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Étude simplifiée du vol d'un Airbus A320</w:t>
      </w:r>
    </w:p>
    <w:p>
      <w:pPr>
        <w:spacing w:after="220" w:lineRule="auto"/>
      </w:pPr>
      <w:r>
        <w:rPr>
          <w:rFonts w:eastAsia="Georgia" w:cs="Georgia" w:ascii="Georgia" w:hAnsi="Georgia"/>
        </w:rPr>
        <w:t xml:space="preserve">Un formulaire et certaines valeurs numériques sont regroupées en fin d'énoncé.</w:t>
      </w:r>
    </w:p>
    <w:p>
      <w:pPr>
        <w:spacing w:line="271" w:before="330" w:lineRule="auto"/>
      </w:pPr>
      <w:r>
        <w:rPr>
          <w:b/>
          <w:sz w:val="42"/>
        </w:rPr>
        <w:t xml:space="preserve">I L'Airbus A320 en vol</w:t>
      </w:r>
    </w:p>
    <w:p>
      <w:pPr>
        <w:spacing w:line="271" w:before="330" w:lineRule="auto"/>
      </w:pPr>
      <w:r>
        <w:rPr>
          <w:rFonts w:eastAsia="Georgia" w:cs="Georgia" w:ascii="Georgia" w:hAnsi="Georgia"/>
          <w:b/>
          <w:sz w:val="42"/>
        </w:rPr>
        <w:t xml:space="preserve">I.A - Éléments de description d'une aile</w:t>
      </w:r>
    </w:p>
    <w:p>
      <w:pPr>
        <w:spacing w:after="220" w:lineRule="auto"/>
      </w:pPr>
      <w:r>
        <w:rPr>
          <w:rFonts w:eastAsia="Georgia" w:cs="Georgia" w:ascii="Georgia" w:hAnsi="Georgia"/>
        </w:rPr>
        <w:t xml:space="preserve">On considère un avion de ligne de type Airbus A320. L'avion, de masse </w:t>
      </w:r>
      <m:oMath>
        <m:r>
          <m:rPr>
            <m:sty m:val="i"/>
          </m:rPr>
          <m:t>m</m:t>
        </m:r>
        <m:r>
          <m:rPr>
            <m:sty m:val="p"/>
          </m:rPr>
          <m:t>=</m:t>
        </m:r>
        <m:r>
          <m:rPr>
            <m:sty m:val="p"/>
          </m:rPr>
          <m:t>60000</m:t>
        </m:r>
        <m:r>
          <m:rPr>
            <m:nor/>
          </m:rPr>
          <m:t xml:space="preserve"> </m:t>
        </m:r>
        <m:r>
          <m:rPr>
            <m:sty m:val="p"/>
          </m:rPr>
          <m:t>kg</m:t>
        </m:r>
      </m:oMath>
      <w:r>
        <w:rPr>
          <w:rFonts w:eastAsia="Georgia" w:cs="Georgia" w:ascii="Georgia" w:hAnsi="Georgia"/>
        </w:rPr>
        <w:t xml:space="preserve"> supposée constante, est équipé de deux turboréacteurs (un sous chaque aile) délivrant une poussée totale </w:t>
      </w:r>
      <m:oMath>
        <m:acc>
          <m:accPr>
            <m:chr m:val="⃗"/>
          </m:accPr>
          <m:e>
            <m:r>
              <m:rPr>
                <m:sty m:val="i"/>
              </m:rPr>
              <m:t>F</m:t>
            </m:r>
          </m:e>
        </m:acc>
      </m:oMath>
      <w:r>
        <w:rPr>
          <w:rFonts w:eastAsia="Georgia" w:cs="Georgia" w:ascii="Georgia" w:hAnsi="Georgia"/>
        </w:rPr>
        <w:t xml:space="preserve">. La figure 1 rappelle la signification des termes utiles à la description d'une aile.</w:t>
      </w:r>
    </w:p>
    <w:p>
      <w:pPr>
        <w:spacing w:lineRule="auto"/>
        <w:jc w:val="center"/>
      </w:pPr>
      <w:r>
        <w:rPr/>
        <w:drawing>
          <wp:inline distB="0" distL="0" distR="0" distT="0">
            <wp:extent cx="5486400" cy="1253258"/>
            <wp:effectExtent b="0" l="0" r="0" t="0"/>
            <wp:docPr id="1" name="image-e1bac5d264ffe30a4a65bfc2d6cbf12e63f49b7e.jpg"/>
            <a:graphic>
              <a:graphicData uri="http://schemas.openxmlformats.org/drawingml/2006/picture">
                <pic:pic>
                  <pic:nvPicPr>
                    <pic:cNvPr id="1" name="image-e1bac5d264ffe30a4a65bfc2d6cbf12e63f49b7e.jpg" descr=""/>
                    <pic:cNvPicPr/>
                  </pic:nvPicPr>
                  <pic:blipFill>
                    <a:blip r:embed="rId5" cstate="print"/>
                    <a:srcRect b="0" l="0" r="0" t="0"/>
                    <a:stretch>
                      <a:fillRect/>
                    </a:stretch>
                  </pic:blipFill>
                  <pic:spPr>
                    <a:xfrm>
                      <a:off x="0" y="0"/>
                      <a:ext cx="5486400" cy="1253258"/>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Chaque aile mesure environ 12 mètres de long et sa corde 3 mètres en moyenne. Le profil de chaque aile est supposé symétrique.</w:t>
      </w:r>
      <w:r>
        <w:rPr/>
        <w:br w:type="textWrapping"/>
      </w:r>
      <w:r>
        <w:rPr>
          <w:rFonts w:eastAsia="Georgia" w:cs="Georgia" w:ascii="Georgia" w:hAnsi="Georgia"/>
        </w:rPr>
        <w:t xml:space="preserve">On se place dans le référentiel de l'avion ( </w:t>
      </w:r>
      <m:oMath>
        <m:r>
          <m:rPr>
            <m:sty m:val="i"/>
          </m:rPr>
          <m:t>O</m:t>
        </m:r>
        <m:r>
          <m:rPr>
            <m:sty m:val="p"/>
          </m:rPr>
          <m:t>,</m:t>
        </m:r>
        <m:r>
          <m:rPr>
            <m:sty m:val="i"/>
          </m:rPr>
          <m:t>x</m:t>
        </m:r>
        <m:r>
          <m:rPr>
            <m:sty m:val="p"/>
          </m:rPr>
          <m:t>,</m:t>
        </m:r>
        <m:r>
          <m:rPr>
            <m:sty m:val="i"/>
          </m:rPr>
          <m:t>y</m:t>
        </m:r>
      </m:oMath>
      <w:r>
        <w:rPr>
          <w:rFonts w:eastAsia="Georgia" w:cs="Georgia" w:ascii="Georgia" w:hAnsi="Georgia"/>
        </w:rPr>
        <w:t xml:space="preserve"> ) (figure 1). L'aéronef est dans un flux d'air unidirectionnel et stationnaire, dit vent relatif, de vitesse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t xml:space="preserve"> et d'angle d'incidence </w:t>
      </w:r>
      <m:oMath>
        <m:r>
          <m:rPr>
            <m:sty m:val="i"/>
          </m:rPr>
          <m:t>α</m:t>
        </m:r>
      </m:oMath>
      <w:r>
        <w:rPr>
          <w:rFonts w:eastAsia="Georgia" w:cs="Georgia" w:ascii="Georgia" w:hAnsi="Georgia"/>
        </w:rPr>
        <w:t xml:space="preserve"> par rapport à l'aile. L'écoulement de l'air est partout supposé incompressible, homogène et stationnaire. Chaque aile subit alors une force de portance d'intensité </w:t>
      </w:r>
      <m:oMath>
        <m:f>
          <m:fPr>
            <m:ctrlPr>
              <w:rPr>
                <w:rFonts w:ascii="Cambria Math" w:hAnsi="Cambria Math"/>
              </w:rPr>
            </m:ctrlPr>
          </m:fPr>
          <m:num>
            <m:r>
              <m:rPr>
                <m:sty m:val="p"/>
              </m:rPr>
              <m:t>1</m:t>
            </m:r>
          </m:num>
          <m:den>
            <m:r>
              <m:rPr>
                <m:sty m:val="p"/>
              </m:rPr>
              <m:t>2</m:t>
            </m:r>
          </m:den>
        </m:f>
        <m:r>
          <m:rPr>
            <m:sty m:val="i"/>
          </m:rPr>
          <m:t>ρ</m:t>
        </m:r>
        <m:r>
          <m:rPr>
            <m:sty m:val="i"/>
          </m:rPr>
          <m:t>S</m:t>
        </m:r>
        <m:sSubSup>
          <m:sSubSupPr/>
          <m:e>
            <m:r>
              <m:rPr>
                <m:sty m:val="i"/>
              </m:rPr>
              <m:t>v</m:t>
            </m:r>
          </m:e>
          <m:sub>
            <m:r>
              <m:rPr>
                <m:sty m:val="p"/>
              </m:rPr>
              <m:t>0</m:t>
            </m:r>
          </m:sub>
          <m:sup>
            <m:r>
              <m:rPr>
                <m:sty m:val="p"/>
              </m:rPr>
              <m:t>2</m:t>
            </m:r>
          </m:sup>
        </m:sSubSup>
        <m:sSub>
          <m:sSubPr/>
          <m:e>
            <m:r>
              <m:rPr>
                <m:sty m:val="i"/>
              </m:rPr>
              <m:t>C</m:t>
            </m:r>
          </m:e>
          <m:sub>
            <m:r>
              <m:rPr>
                <m:sty m:val="i"/>
              </m:rPr>
              <m:t>y</m:t>
            </m:r>
          </m:sub>
        </m:sSub>
      </m:oMath>
      <w:r>
        <w:rPr>
          <w:rFonts w:eastAsia="Georgia" w:cs="Georgia" w:ascii="Georgia" w:hAnsi="Georgia"/>
        </w:rPr>
        <w:t xml:space="preserve"> et une force de trainée d'intensité </w:t>
      </w:r>
      <m:oMath>
        <m:f>
          <m:fPr>
            <m:ctrlPr>
              <w:rPr>
                <w:rFonts w:ascii="Cambria Math" w:hAnsi="Cambria Math"/>
              </w:rPr>
            </m:ctrlPr>
          </m:fPr>
          <m:num>
            <m:r>
              <m:rPr>
                <m:sty m:val="p"/>
              </m:rPr>
              <m:t>1</m:t>
            </m:r>
          </m:num>
          <m:den>
            <m:r>
              <m:rPr>
                <m:sty m:val="p"/>
              </m:rPr>
              <m:t>2</m:t>
            </m:r>
          </m:den>
        </m:f>
        <m:r>
          <m:rPr>
            <m:sty m:val="i"/>
          </m:rPr>
          <m:t>ρ</m:t>
        </m:r>
        <m:r>
          <m:rPr>
            <m:sty m:val="i"/>
          </m:rPr>
          <m:t>S</m:t>
        </m:r>
        <m:sSubSup>
          <m:sSubSupPr/>
          <m:e>
            <m:r>
              <m:rPr>
                <m:sty m:val="i"/>
              </m:rPr>
              <m:t>v</m:t>
            </m:r>
          </m:e>
          <m:sub>
            <m:r>
              <m:rPr>
                <m:sty m:val="p"/>
              </m:rPr>
              <m:t>0</m:t>
            </m:r>
          </m:sub>
          <m:sup>
            <m:r>
              <m:rPr>
                <m:sty m:val="p"/>
              </m:rPr>
              <m:t>2</m:t>
            </m:r>
          </m:sup>
        </m:sSubSup>
        <m:sSub>
          <m:sSubPr/>
          <m:e>
            <m:r>
              <m:rPr>
                <m:sty m:val="i"/>
              </m:rPr>
              <m:t>C</m:t>
            </m:r>
          </m:e>
          <m:sub>
            <m:r>
              <m:rPr>
                <m:sty m:val="i"/>
              </m:rPr>
              <m:t>x</m:t>
            </m:r>
          </m:sub>
        </m:sSub>
      </m:oMath>
      <w:r>
        <w:rPr>
          <w:rFonts w:eastAsia="Georgia" w:cs="Georgia" w:ascii="Georgia" w:hAnsi="Georgia"/>
        </w:rPr>
        <w:t xml:space="preserve"> où </w:t>
      </w:r>
      <m:oMath>
        <m:r>
          <m:rPr>
            <m:sty m:val="i"/>
          </m:rPr>
          <m:t>ρ</m:t>
        </m:r>
      </m:oMath>
      <w:r>
        <w:rPr/>
        <w:t xml:space="preserve"> est la masse volumique de l'air et </w:t>
      </w:r>
      <m:oMath>
        <m:r>
          <m:rPr>
            <m:sty m:val="i"/>
          </m:rPr>
          <m:t>S</m:t>
        </m:r>
      </m:oMath>
      <w:r>
        <w:rPr/>
        <w:t xml:space="preserve"> la surface portante de l'aile. La valeur des coefficients </w:t>
      </w:r>
      <m:oMath>
        <m:sSub>
          <m:sSubPr/>
          <m:e>
            <m:r>
              <m:rPr>
                <m:sty m:val="i"/>
              </m:rPr>
              <m:t>C</m:t>
            </m:r>
          </m:e>
          <m:sub>
            <m:r>
              <m:rPr>
                <m:sty m:val="i"/>
              </m:rPr>
              <m:t>x</m:t>
            </m:r>
          </m:sub>
        </m:sSub>
      </m:oMath>
      <w:r>
        <w:rPr/>
        <w:t xml:space="preserve"> et </w:t>
      </w:r>
      <m:oMath>
        <m:sSub>
          <m:sSubPr/>
          <m:e>
            <m:r>
              <m:rPr>
                <m:sty m:val="i"/>
              </m:rPr>
              <m:t>C</m:t>
            </m:r>
          </m:e>
          <m:sub>
            <m:r>
              <m:rPr>
                <m:sty m:val="i"/>
              </m:rPr>
              <m:t>y</m:t>
            </m:r>
          </m:sub>
        </m:sSub>
      </m:oMath>
      <w:r>
        <w:rPr>
          <w:rFonts w:eastAsia="Georgia" w:cs="Georgia" w:ascii="Georgia" w:hAnsi="Georgia"/>
        </w:rPr>
        <w:t xml:space="preserve"> varie avec l'angle d'incidence comme indiqué figure 2. Pour l'écoulement autour de l'aile, dans le cadre de ces hypothèses, vitesse </w:t>
      </w:r>
      <m:oMath>
        <m:r>
          <m:rPr>
            <m:sty m:val="i"/>
          </m:rPr>
          <m:t>v</m:t>
        </m:r>
      </m:oMath>
      <w:r>
        <w:rPr/>
        <w:t xml:space="preserve"> et pression </w:t>
      </w:r>
      <m:oMath>
        <m:r>
          <m:rPr>
            <m:sty m:val="i"/>
          </m:rPr>
          <m:t>P</m:t>
        </m:r>
      </m:oMath>
      <w:r>
        <w:rPr>
          <w:rFonts w:eastAsia="Georgia" w:cs="Georgia" w:ascii="Georgia" w:hAnsi="Georgia"/>
        </w:rPr>
        <w:t xml:space="preserve"> sont liées par la relation de Bernoulli </w:t>
      </w:r>
      <m:oMath>
        <m:r>
          <m:rPr>
            <m:sty m:val="i"/>
          </m:rPr>
          <m:t>P</m:t>
        </m:r>
        <m:r>
          <m:rPr>
            <m:sty m:val="p"/>
          </m:rPr>
          <m:t>+</m:t>
        </m:r>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p"/>
          </m:rPr>
          <m:t>=</m:t>
        </m:r>
        <m:sSub>
          <m:sSubPr/>
          <m:e>
            <m:r>
              <m:rPr>
                <m:sty m:val="i"/>
              </m:rPr>
              <m:t>P</m:t>
            </m:r>
          </m:e>
          <m:sub>
            <m:r>
              <m:rPr>
                <m:sty m:val="i"/>
              </m:rPr>
              <m:t>t</m:t>
            </m:r>
          </m:sub>
        </m:sSub>
        <m:r>
          <m:rPr>
            <m:sty m:val="p"/>
          </m:rPr>
          <m:t>=</m:t>
        </m:r>
      </m:oMath>
      <w:r>
        <w:rPr/>
        <w:t xml:space="preserve"> Cte. </w:t>
      </w:r>
      <m:oMath>
        <m:sSub>
          <m:sSubPr/>
          <m:e>
            <m:r>
              <m:rPr>
                <m:sty m:val="i"/>
              </m:rPr>
              <m:t>P</m:t>
            </m:r>
          </m:e>
          <m:sub>
            <m:r>
              <m:rPr>
                <m:sty m:val="i"/>
              </m:rPr>
              <m:t>t</m:t>
            </m:r>
          </m:sub>
        </m:sSub>
      </m:oMath>
      <w:r>
        <w:rPr>
          <w:rFonts w:eastAsia="Georgia" w:cs="Georgia" w:ascii="Georgia" w:hAnsi="Georgia"/>
        </w:rPr>
        <w:t xml:space="preserve"> est appelé pression totale.</w:t>
      </w:r>
    </w:p>
    <w:p>
      <w:pPr>
        <w:spacing w:lineRule="auto"/>
        <w:jc w:val="center"/>
      </w:pPr>
      <w:r>
        <w:rPr/>
        <w:drawing>
          <wp:inline distB="0" distL="0" distR="0" distT="0">
            <wp:extent cx="5486400" cy="2720745"/>
            <wp:effectExtent b="0" l="0" r="0" t="0"/>
            <wp:docPr id="2" name="image-bee7e42c9432c3b52fe0a8243c344f5e099bb44c.jpg"/>
            <a:graphic>
              <a:graphicData uri="http://schemas.openxmlformats.org/drawingml/2006/picture">
                <pic:pic>
                  <pic:nvPicPr>
                    <pic:cNvPr id="2" name="image-bee7e42c9432c3b52fe0a8243c344f5e099bb44c.jpg" descr=""/>
                    <pic:cNvPicPr/>
                  </pic:nvPicPr>
                  <pic:blipFill>
                    <a:blip r:embed="rId6" cstate="print"/>
                    <a:srcRect b="0" l="0" r="0" t="0"/>
                    <a:stretch>
                      <a:fillRect/>
                    </a:stretch>
                  </pic:blipFill>
                  <pic:spPr>
                    <a:xfrm>
                      <a:off x="0" y="0"/>
                      <a:ext cx="5486400" cy="2720745"/>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Q1. Recopier sommairement le schéma de la figure 1 en y faisant figurer la résultante aérodynamique </w:t>
      </w:r>
      <m:oMath>
        <m:acc>
          <m:accPr>
            <m:chr m:val="⃗"/>
          </m:accPr>
          <m:e>
            <m:r>
              <m:rPr>
                <m:sty m:val="i"/>
              </m:rPr>
              <m:t>R</m:t>
            </m:r>
          </m:e>
        </m:acc>
      </m:oMath>
      <w:r>
        <w:rPr>
          <w:rFonts w:eastAsia="Georgia" w:cs="Georgia" w:ascii="Georgia" w:hAnsi="Georgia"/>
        </w:rPr>
        <w:t xml:space="preserve"> ainsi que ses composantes suivant les axes (Ox) et (Oy), notées </w:t>
      </w:r>
      <m:oMath>
        <m:sSub>
          <m:sSubPr/>
          <m:e>
            <m:acc>
              <m:accPr>
                <m:chr m:val="⃗"/>
              </m:accPr>
              <m:e>
                <m:r>
                  <m:rPr>
                    <m:sty m:val="i"/>
                  </m:rPr>
                  <m:t>R</m:t>
                </m:r>
              </m:e>
            </m:acc>
          </m:e>
          <m:sub>
            <m:r>
              <m:rPr>
                <m:sty m:val="i"/>
              </m:rPr>
              <m:t>x</m:t>
            </m:r>
          </m:sub>
        </m:sSub>
      </m:oMath>
      <w:r>
        <w:rPr/>
        <w:t xml:space="preserve"> et </w:t>
      </w:r>
      <m:oMath>
        <m:sSub>
          <m:sSubPr/>
          <m:e>
            <m:acc>
              <m:accPr>
                <m:chr m:val="⃗"/>
              </m:accPr>
              <m:e>
                <m:r>
                  <m:rPr>
                    <m:sty m:val="i"/>
                  </m:rPr>
                  <m:t>R</m:t>
                </m:r>
              </m:e>
            </m:acc>
          </m:e>
          <m:sub>
            <m:r>
              <m:rPr>
                <m:sty m:val="i"/>
              </m:rPr>
              <m:t>y</m:t>
            </m:r>
          </m:sub>
        </m:sSub>
      </m:oMath>
      <w:r>
        <w:rPr/>
        <w:t xml:space="preserve">.</w:t>
      </w:r>
    </w:p>
    <w:p>
      <w:pPr>
        <w:spacing w:after="220" w:lineRule="auto"/>
      </w:pPr>
      <w:r>
        <w:rPr/>
        <w:t xml:space="preserve">On appelle angle de calage, l'angle </w:t>
      </w:r>
      <m:oMath>
        <m:r>
          <m:rPr>
            <m:sty m:val="i"/>
          </m:rPr>
          <m:t>β</m:t>
        </m:r>
      </m:oMath>
      <w:r>
        <w:rPr>
          <w:rFonts w:eastAsia="Georgia" w:cs="Georgia" w:ascii="Georgia" w:hAnsi="Georgia"/>
        </w:rPr>
        <w:t xml:space="preserve"> que fait la corde des ailes avec l'axe longitudinal du fuselage de l'avion (figure 3). Pour l'avion étudié, il vaut </w:t>
      </w:r>
      <m:oMath>
        <m:sSup>
          <m:sSupPr/>
          <m:e>
            <m:r>
              <m:rPr>
                <m:sty m:val="p"/>
              </m:rPr>
              <m:t>3</m:t>
            </m:r>
          </m:e>
          <m:sup>
            <m:r>
              <m:rPr>
                <m:sty m:val="p"/>
              </m:rPr>
              <m:t>∘</m:t>
            </m:r>
          </m:sup>
        </m:sSup>
      </m:oMath>
      <w:r>
        <w:rPr>
          <w:rFonts w:eastAsia="Georgia" w:cs="Georgia" w:ascii="Georgia" w:hAnsi="Georgia"/>
        </w:rPr>
        <w:t xml:space="preserve">. On appelle assiette l'angle que fait l'axe longitudinal de l'avion avec l'horizontale et pente l'angle que fait le support de la vitesse du centre de masse de l'avion (sa trajectoire) avec l'horizontale. En vol horizontal (pente nulle) et à assiette nulle, la vitesse du centre de masse de l'avion est dirigée suivant son axe longitudinal. En phase de montée ou de descente, le pilote peut modifier l'assiette à pente constante, modifiant ainsi l'angle d'incidence.</w:t>
      </w:r>
    </w:p>
    <w:p>
      <w:pPr>
        <w:spacing w:lineRule="auto"/>
        <w:jc w:val="center"/>
      </w:pPr>
      <w:r>
        <w:rPr/>
        <w:drawing>
          <wp:inline distB="0" distL="0" distR="0" distT="0">
            <wp:extent cx="5486400" cy="1639251"/>
            <wp:effectExtent b="0" l="0" r="0" t="0"/>
            <wp:docPr id="3" name="image-a9d1f029d2f90fc7749b2c49186fd3506d210289.jpg"/>
            <a:graphic>
              <a:graphicData uri="http://schemas.openxmlformats.org/drawingml/2006/picture">
                <pic:pic>
                  <pic:nvPicPr>
                    <pic:cNvPr id="3" name="image-a9d1f029d2f90fc7749b2c49186fd3506d210289.jpg" descr=""/>
                    <pic:cNvPicPr/>
                  </pic:nvPicPr>
                  <pic:blipFill>
                    <a:blip r:embed="rId7" cstate="print"/>
                    <a:srcRect b="0" l="0" r="0" t="0"/>
                    <a:stretch>
                      <a:fillRect/>
                    </a:stretch>
                  </pic:blipFill>
                  <pic:spPr>
                    <a:xfrm>
                      <a:off x="0" y="0"/>
                      <a:ext cx="5486400" cy="1639251"/>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suppose que le centre de poussée de l'avion correspond à son centre de masse et que la force de poussée totale </w:t>
      </w:r>
      <m:oMath>
        <m:acc>
          <m:accPr>
            <m:chr m:val="⃗"/>
          </m:accPr>
          <m:e>
            <m:r>
              <m:rPr>
                <m:sty m:val="i"/>
              </m:rPr>
              <m:t>F</m:t>
            </m:r>
          </m:e>
        </m:acc>
      </m:oMath>
      <w:r>
        <w:rPr>
          <w:rFonts w:eastAsia="Georgia" w:cs="Georgia" w:ascii="Georgia" w:hAnsi="Georgia"/>
        </w:rPr>
        <w:t xml:space="preserve"> produite par les deux turboréacteurs est dirigée selon l'axe longitudinal du fuselage (figure 3). On assimile les coefficients aérodynamiques </w:t>
      </w:r>
      <m:oMath>
        <m:sSub>
          <m:sSubPr/>
          <m:e>
            <m:r>
              <m:rPr>
                <m:sty m:val="i"/>
              </m:rPr>
              <m:t>C</m:t>
            </m:r>
          </m:e>
          <m:sub>
            <m:r>
              <m:rPr>
                <m:sty m:val="i"/>
              </m:rPr>
              <m:t>x</m:t>
            </m:r>
          </m:sub>
        </m:sSub>
      </m:oMath>
      <w:r>
        <w:rPr/>
        <w:t xml:space="preserve"> et </w:t>
      </w:r>
      <m:oMath>
        <m:sSub>
          <m:sSubPr/>
          <m:e>
            <m:r>
              <m:rPr>
                <m:sty m:val="i"/>
              </m:rPr>
              <m:t>C</m:t>
            </m:r>
          </m:e>
          <m:sub>
            <m:r>
              <m:rPr>
                <m:sty m:val="i"/>
              </m:rPr>
              <m:t>y</m:t>
            </m:r>
          </m:sub>
        </m:sSub>
      </m:oMath>
      <w:r>
        <w:rPr>
          <w:rFonts w:eastAsia="Georgia" w:cs="Georgia" w:ascii="Georgia" w:hAnsi="Georgia"/>
        </w:rPr>
        <w:t xml:space="preserve"> de l'avion à ceux des ailes. La vitesse du centre de masse de l'avion est considérée constante dans le référentiel terrestre, supposé galiléen.</w:t>
      </w:r>
      <w:r>
        <w:rPr/>
        <w:br w:type="textWrapping"/>
      </w:r>
      <w:r>
        <w:rPr>
          <w:rFonts w:eastAsia="Georgia" w:cs="Georgia" w:ascii="Georgia" w:hAnsi="Georgia"/>
        </w:rPr>
        <w:t xml:space="preserve">Q 2. On considère l'avion en vol de croisière à pente et assiette nulles (trajectoire confondue avec l'axe de l'avion). Écrire, dans ces conditions, l'équation, dite de sustentation, liant la masse de l'avion </w:t>
      </w:r>
      <m:oMath>
        <m:r>
          <m:rPr>
            <m:sty m:val="i"/>
          </m:rPr>
          <m:t>m</m:t>
        </m:r>
      </m:oMath>
      <w:r>
        <w:rPr>
          <w:rFonts w:eastAsia="Georgia" w:cs="Georgia" w:ascii="Georgia" w:hAnsi="Georgia"/>
        </w:rPr>
        <w:t xml:space="preserve"> à </w:t>
      </w:r>
      <m:oMath>
        <m:sSub>
          <m:sSubPr/>
          <m:e>
            <m:r>
              <m:rPr>
                <m:sty m:val="i"/>
              </m:rPr>
              <m:t>C</m:t>
            </m:r>
          </m:e>
          <m:sub>
            <m:r>
              <m:rPr>
                <m:sty m:val="i"/>
              </m:rPr>
              <m:t>y</m:t>
            </m:r>
          </m:sub>
        </m:sSub>
      </m:oMath>
      <w:r>
        <w:rPr>
          <w:rFonts w:eastAsia="Georgia" w:cs="Georgia" w:ascii="Georgia" w:hAnsi="Georgia"/>
        </w:rPr>
        <w:t xml:space="preserve"> et l'équation, dite de propulsion, liant </w:t>
      </w:r>
      <m:oMath>
        <m:r>
          <m:rPr>
            <m:sty m:val="i"/>
          </m:rPr>
          <m:t>F</m:t>
        </m:r>
      </m:oMath>
      <w:r>
        <w:rPr>
          <w:rFonts w:eastAsia="Georgia" w:cs="Georgia" w:ascii="Georgia" w:hAnsi="Georgia"/>
        </w:rPr>
        <w:t xml:space="preserve"> à </w:t>
      </w:r>
      <m:oMath>
        <m:sSub>
          <m:sSubPr/>
          <m:e>
            <m:r>
              <m:rPr>
                <m:sty m:val="i"/>
              </m:rPr>
              <m:t>C</m:t>
            </m:r>
          </m:e>
          <m:sub>
            <m:r>
              <m:rPr>
                <m:sty m:val="i"/>
              </m:rPr>
              <m:t>x</m:t>
            </m:r>
          </m:sub>
        </m:sSub>
      </m:oMath>
      <w:r>
        <w:rPr/>
        <w:t xml:space="preserve">.</w:t>
      </w:r>
      <w:r>
        <w:rPr/>
        <w:br w:type="textWrapping"/>
      </w:r>
      <w:r>
        <w:rPr>
          <w:rFonts w:eastAsia="Georgia" w:cs="Georgia" w:ascii="Georgia" w:hAnsi="Georgia"/>
        </w:rPr>
        <w:t xml:space="preserve">Q 3. Estimer numériquement la vitesse de croisière et la poussée nécessaire à son maintien.</w:t>
      </w:r>
    </w:p>
    <w:p>
      <w:pPr>
        <w:spacing w:line="271" w:before="330" w:lineRule="auto"/>
      </w:pPr>
      <w:r>
        <w:rPr>
          <w:rFonts w:eastAsia="Georgia" w:cs="Georgia" w:ascii="Georgia" w:hAnsi="Georgia"/>
          <w:b/>
          <w:sz w:val="42"/>
        </w:rPr>
        <w:t xml:space="preserve">I.B - Rôle des ailes</w:t>
      </w:r>
    </w:p>
    <w:p>
      <w:pPr>
        <w:spacing w:after="220" w:lineRule="auto"/>
      </w:pPr>
      <w:r>
        <w:rPr/>
        <w:t xml:space="preserve">En notant </w:t>
      </w:r>
      <m:oMath>
        <m:sSub>
          <m:sSubPr/>
          <m:e>
            <m:r>
              <m:rPr>
                <m:sty m:val="i"/>
              </m:rPr>
              <m:t>P</m:t>
            </m:r>
          </m:e>
          <m:sub>
            <m:r>
              <m:rPr>
                <m:sty m:val="p"/>
              </m:rPr>
              <m:t>0</m:t>
            </m:r>
          </m:sub>
        </m:sSub>
      </m:oMath>
      <w:r>
        <w:rPr/>
        <w:t xml:space="preserve"> la pression en avant de l'avion, </w:t>
      </w:r>
      <m:oMath>
        <m:r>
          <m:rPr>
            <m:sty m:val="i"/>
          </m:rPr>
          <m:t>P</m:t>
        </m:r>
      </m:oMath>
      <w:r>
        <w:rPr/>
        <w:t xml:space="preserve"> la pression en un point de l'aile et </w:t>
      </w:r>
      <m:oMath>
        <m:sSub>
          <m:sSubPr/>
          <m:e>
            <m:r>
              <m:rPr>
                <m:sty m:val="i"/>
              </m:rPr>
              <m:t>P</m:t>
            </m:r>
          </m:e>
          <m:sub>
            <m:r>
              <m:rPr>
                <m:sty m:val="i"/>
              </m:rPr>
              <m:t>t</m:t>
            </m:r>
          </m:sub>
        </m:sSub>
      </m:oMath>
      <w:r>
        <w:rPr>
          <w:rFonts w:eastAsia="Georgia" w:cs="Georgia" w:ascii="Georgia" w:hAnsi="Georgia"/>
        </w:rPr>
        <w:t xml:space="preserve"> la pression totale en ce même point, on définit le coefficient de pression en ce point par </w:t>
      </w:r>
      <m:oMath>
        <m:sSub>
          <m:sSubPr/>
          <m:e>
            <m:r>
              <m:rPr>
                <m:sty m:val="i"/>
              </m:rPr>
              <m:t>K</m:t>
            </m:r>
          </m:e>
          <m:sub>
            <m:r>
              <m:rPr>
                <m:sty m:val="i"/>
              </m:rPr>
              <m:t>p</m:t>
            </m:r>
          </m:sub>
        </m:sSub>
        <m:r>
          <m:rPr>
            <m:sty m:val="p"/>
          </m:rPr>
          <m:t>=</m:t>
        </m:r>
        <m:f>
          <m:fPr>
            <m:ctrlPr>
              <w:rPr>
                <w:rFonts w:ascii="Cambria Math" w:hAnsi="Cambria Math"/>
              </w:rPr>
            </m:ctrlPr>
          </m:fPr>
          <m:num>
            <m:r>
              <m:rPr>
                <m:sty m:val="i"/>
              </m:rPr>
              <m:t>P</m:t>
            </m:r>
            <m:r>
              <m:rPr>
                <m:sty m:val="p"/>
              </m:rPr>
              <m:t>−</m:t>
            </m:r>
            <m:sSub>
              <m:sSubPr/>
              <m:e>
                <m:r>
                  <m:rPr>
                    <m:sty m:val="i"/>
                  </m:rPr>
                  <m:t>P</m:t>
                </m:r>
              </m:e>
              <m:sub>
                <m:r>
                  <m:rPr>
                    <m:sty m:val="p"/>
                  </m:rPr>
                  <m:t>0</m:t>
                </m:r>
              </m:sub>
            </m:sSub>
          </m:num>
          <m:den>
            <m:sSub>
              <m:sSubPr/>
              <m:e>
                <m:r>
                  <m:rPr>
                    <m:sty m:val="i"/>
                  </m:rPr>
                  <m:t>P</m:t>
                </m:r>
              </m:e>
              <m:sub>
                <m:r>
                  <m:rPr>
                    <m:sty m:val="i"/>
                  </m:rPr>
                  <m:t>t</m:t>
                </m:r>
              </m:sub>
            </m:sSub>
            <m:r>
              <m:rPr>
                <m:sty m:val="p"/>
              </m:rPr>
              <m:t>−</m:t>
            </m:r>
            <m:sSub>
              <m:sSubPr/>
              <m:e>
                <m:r>
                  <m:rPr>
                    <m:sty m:val="i"/>
                  </m:rPr>
                  <m:t>P</m:t>
                </m:r>
              </m:e>
              <m:sub>
                <m:r>
                  <m:rPr>
                    <m:sty m:val="p"/>
                  </m:rPr>
                  <m:t>0</m:t>
                </m:r>
              </m:sub>
            </m:sSub>
          </m:den>
        </m:f>
      </m:oMath>
      <w:r>
        <w:rPr>
          <w:rFonts w:eastAsia="Georgia" w:cs="Georgia" w:ascii="Georgia" w:hAnsi="Georgia"/>
        </w:rPr>
        <w:t xml:space="preserve">. La figure 4 donne l'allure du coefficient de pression d'une aile d'A320 pour trois valeurs d'angle d'incidence en fonction de la position le long de l'intrados et de l'extrados, 0 représentant le bord d'attaque et 1 le bord de fuite. La courbe en trait continu correspond à l'extrados, les pointillés à l'intrados. À incidence nulle, les courbes pour l'intrados et l'extrados sont confondues.</w:t>
      </w:r>
      <w:r>
        <w:rPr/>
        <w:br w:type="textWrapping"/>
      </w:r>
    </w:p>
    <w:p>
      <w:pPr>
        <w:spacing w:lineRule="auto"/>
        <w:jc w:val="center"/>
      </w:pPr>
      <w:r>
        <w:rPr/>
        <w:drawing>
          <wp:inline distB="0" distL="0" distR="0" distT="0">
            <wp:extent cx="5143500" cy="6696075"/>
            <wp:effectExtent b="0" l="0" r="0" t="0"/>
            <wp:docPr id="4" name="image-7abcbc652b0b0d6e551ae6a894ba61848dfe7c98.jpg"/>
            <a:graphic>
              <a:graphicData uri="http://schemas.openxmlformats.org/drawingml/2006/picture">
                <pic:pic>
                  <pic:nvPicPr>
                    <pic:cNvPr id="4" name="image-7abcbc652b0b0d6e551ae6a894ba61848dfe7c98.jpg" descr=""/>
                    <pic:cNvPicPr/>
                  </pic:nvPicPr>
                  <pic:blipFill>
                    <a:blip r:embed="rId8" cstate="print"/>
                    <a:srcRect b="0" l="0" r="0" t="0"/>
                    <a:stretch>
                      <a:fillRect/>
                    </a:stretch>
                  </pic:blipFill>
                  <pic:spPr>
                    <a:xfrm>
                      <a:off x="0" y="0"/>
                      <a:ext cx="5143500" cy="6696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067175" cy="6724650"/>
            <wp:effectExtent b="0" l="0" r="0" t="0"/>
            <wp:docPr id="5" name="image-91f8c5b88998166614d426b443c5abf01860c1b2.jpg"/>
            <a:graphic>
              <a:graphicData uri="http://schemas.openxmlformats.org/drawingml/2006/picture">
                <pic:pic>
                  <pic:nvPicPr>
                    <pic:cNvPr id="5" name="image-91f8c5b88998166614d426b443c5abf01860c1b2.jpg" descr=""/>
                    <pic:cNvPicPr/>
                  </pic:nvPicPr>
                  <pic:blipFill>
                    <a:blip r:embed="rId9" cstate="print"/>
                    <a:srcRect b="0" l="0" r="0" t="0"/>
                    <a:stretch>
                      <a:fillRect/>
                    </a:stretch>
                  </pic:blipFill>
                  <pic:spPr>
                    <a:xfrm>
                      <a:off x="0" y="0"/>
                      <a:ext cx="4067175" cy="67246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153025" cy="6753225"/>
            <wp:effectExtent b="0" l="0" r="0" t="0"/>
            <wp:docPr id="6" name="image-eadd9dace8bbc2cf680b73287538d55134e5de8d.jpg"/>
            <a:graphic>
              <a:graphicData uri="http://schemas.openxmlformats.org/drawingml/2006/picture">
                <pic:pic>
                  <pic:nvPicPr>
                    <pic:cNvPr id="6" name="image-eadd9dace8bbc2cf680b73287538d55134e5de8d.jpg" descr=""/>
                    <pic:cNvPicPr/>
                  </pic:nvPicPr>
                  <pic:blipFill>
                    <a:blip r:embed="rId10" cstate="print"/>
                    <a:srcRect b="0" l="0" r="0" t="0"/>
                    <a:stretch>
                      <a:fillRect/>
                    </a:stretch>
                  </pic:blipFill>
                  <pic:spPr>
                    <a:xfrm>
                      <a:off x="0" y="0"/>
                      <a:ext cx="5153025" cy="6753225"/>
                    </a:xfrm>
                    <a:prstGeom prst="rect"/>
                  </pic:spPr>
                </pic:pic>
              </a:graphicData>
            </a:graphic>
          </wp:inline>
        </w:drawing>
      </w:r>
    </w:p>
    <w:p>
      <w:pPr>
        <w:spacing w:after="220" w:lineRule="auto"/>
      </w:pPr>
      <w:r>
        <w:rPr/>
        <w:t xml:space="preserve">Figure 4</w:t>
      </w:r>
    </w:p>
    <w:p>
      <w:pPr>
        <w:spacing w:after="220" w:lineRule="auto"/>
      </w:pPr>
      <w:r>
        <w:rPr>
          <w:rFonts w:eastAsia="Georgia" w:cs="Georgia" w:ascii="Georgia" w:hAnsi="Georgia"/>
        </w:rPr>
        <w:t xml:space="preserve">Q 4. À l'aide de la figure 4, expliquer l'existence d'une force de portance pour les angles d'incidence non nuls.</w:t>
      </w:r>
      <w:r>
        <w:rPr/>
        <w:br w:type="textWrapping"/>
      </w:r>
      <w:r>
        <w:rPr/>
        <w:t xml:space="preserve">Q 5. Justifier que cette force de portance est nulle pour un angle d'incidence nul.</w:t>
      </w:r>
      <w:r>
        <w:rPr/>
        <w:br w:type="textWrapping"/>
      </w:r>
      <w:r>
        <w:rPr>
          <w:rFonts w:eastAsia="Georgia" w:cs="Georgia" w:ascii="Georgia" w:hAnsi="Georgia"/>
        </w:rPr>
        <w:t xml:space="preserve">Q 6. À partir de la figure 2, en considérant que la trajectoire est horizontale et que l'assiette est non nulle, expliquer l'existence d'une vitesse minimale </w:t>
      </w:r>
      <m:oMath>
        <m:sSub>
          <m:sSubPr/>
          <m:e>
            <m:r>
              <m:rPr>
                <m:sty m:val="i"/>
              </m:rPr>
              <m:t>v</m:t>
            </m:r>
          </m:e>
          <m:sub>
            <m:r>
              <m:rPr>
                <m:nor/>
              </m:rPr>
              <m:t>min </m:t>
            </m:r>
          </m:sub>
        </m:sSub>
      </m:oMath>
      <w:r>
        <w:rPr>
          <w:rFonts w:eastAsia="Georgia" w:cs="Georgia" w:ascii="Georgia" w:hAnsi="Georgia"/>
        </w:rPr>
        <w:t xml:space="preserve">, dite vitesse minimale de sustentation, en-deçà de laquelle la sustentation ne peut plus être assurée. On dit alors que l'avion décroche.</w:t>
      </w:r>
    </w:p>
    <w:p>
      <w:pPr>
        <w:spacing w:after="220" w:lineRule="auto"/>
      </w:pPr>
      <w:r>
        <w:rPr/>
        <w:t xml:space="preserve">Q 7. Exprimer la vitesse </w:t>
      </w:r>
      <m:oMath>
        <m:sSub>
          <m:sSubPr/>
          <m:e>
            <m:r>
              <m:rPr>
                <m:sty m:val="i"/>
              </m:rPr>
              <m:t>v</m:t>
            </m:r>
          </m:e>
          <m:sub>
            <m:r>
              <m:rPr>
                <m:nor/>
              </m:rPr>
              <m:t>min </m:t>
            </m:r>
          </m:sub>
        </m:sSub>
      </m:oMath>
      <w:r>
        <w:rPr/>
        <w:t xml:space="preserve">.</w:t>
      </w:r>
      <w:r>
        <w:rPr/>
        <w:br w:type="textWrapping"/>
      </w:r>
      <w:r>
        <w:rPr>
          <w:rFonts w:eastAsia="Georgia" w:cs="Georgia" w:ascii="Georgia" w:hAnsi="Georgia"/>
        </w:rPr>
        <w:t xml:space="preserve">Q 8. Pour l'aile considérée, estimer la valeur numérique de l'incidence permettant de voler à </w:t>
      </w:r>
      <m:oMath>
        <m:sSub>
          <m:sSubPr/>
          <m:e>
            <m:r>
              <m:rPr>
                <m:sty m:val="i"/>
              </m:rPr>
              <m:t>v</m:t>
            </m:r>
          </m:e>
          <m:sub>
            <m:r>
              <m:rPr>
                <m:sty m:val="p"/>
              </m:rPr>
              <m:t>min</m:t>
            </m:r>
          </m:sub>
        </m:sSub>
      </m:oMath>
      <w:r>
        <w:rPr/>
        <w:t xml:space="preserve">.</w:t>
      </w:r>
      <w:r>
        <w:rPr/>
        <w:br w:type="textWrapping"/>
      </w:r>
      <w:r>
        <w:rPr>
          <w:rFonts w:eastAsia="Georgia" w:cs="Georgia" w:ascii="Georgia" w:hAnsi="Georgia"/>
        </w:rPr>
        <w:t xml:space="preserve">Q 9. Estimer la valeur numérique de </w:t>
      </w:r>
      <m:oMath>
        <m:sSub>
          <m:sSubPr/>
          <m:e>
            <m:r>
              <m:rPr>
                <m:sty m:val="i"/>
              </m:rPr>
              <m:t>v</m:t>
            </m:r>
          </m:e>
          <m:sub>
            <m:r>
              <m:rPr>
                <m:sty m:val="p"/>
              </m:rPr>
              <m:t>min</m:t>
            </m:r>
          </m:sub>
        </m:sSub>
      </m:oMath>
      <w:r>
        <w:rPr>
          <w:rFonts w:eastAsia="Georgia" w:cs="Georgia" w:ascii="Georgia" w:hAnsi="Georgia"/>
        </w:rPr>
        <w:t xml:space="preserve"> pour l'aile considérée.</w:t>
      </w:r>
      <w:r>
        <w:rPr/>
        <w:br w:type="textWrapping"/>
      </w:r>
      <w:r>
        <w:rPr>
          <w:rFonts w:eastAsia="Georgia" w:cs="Georgia" w:ascii="Georgia" w:hAnsi="Georgia"/>
        </w:rPr>
        <w:t xml:space="preserve">Q 10. Pourquoi cette situation risque-t-elle de se présenter en phase d'atterrissage ?</w:t>
      </w:r>
      <w:r>
        <w:rPr/>
        <w:br w:type="textWrapping"/>
      </w:r>
      <w:r>
        <w:rPr>
          <w:rFonts w:eastAsia="Georgia" w:cs="Georgia" w:ascii="Georgia" w:hAnsi="Georgia"/>
        </w:rPr>
        <w:t xml:space="preserve">Afin de permettre un atterrissage en sécurité, les ailes d'avion sont équipées de becs sur le bord d'attaque et de volets sur le bord de fuite. Ces éléments mobiles permettent de modifier le profil de l'aile et de faire ainsi varier ses coefficients aérodynamiques et sa surface portante. La figure 5 montre l'influence des becs et des volets sur le </w:t>
      </w:r>
      <m:oMath>
        <m:sSub>
          <m:sSubPr/>
          <m:e>
            <m:r>
              <m:rPr>
                <m:sty m:val="i"/>
              </m:rPr>
              <m:t>C</m:t>
            </m:r>
          </m:e>
          <m:sub>
            <m:r>
              <m:rPr>
                <m:sty m:val="i"/>
              </m:rPr>
              <m:t>y</m:t>
            </m:r>
          </m:sub>
        </m:sSub>
      </m:oMath>
      <w:r>
        <w:rPr/>
        <w:t xml:space="preserve"> de l'aile.</w:t>
      </w:r>
    </w:p>
    <w:p>
      <w:pPr>
        <w:spacing w:lineRule="auto"/>
        <w:jc w:val="center"/>
      </w:pPr>
      <w:r>
        <w:rPr/>
        <w:drawing>
          <wp:inline distB="0" distL="0" distR="0" distT="0">
            <wp:extent cx="5486400" cy="2959882"/>
            <wp:effectExtent b="0" l="0" r="0" t="0"/>
            <wp:docPr id="7" name="image-09a73ebad536c8182e975ae1ef8ab22fc659eaf3.jpg"/>
            <a:graphic>
              <a:graphicData uri="http://schemas.openxmlformats.org/drawingml/2006/picture">
                <pic:pic>
                  <pic:nvPicPr>
                    <pic:cNvPr id="7" name="image-09a73ebad536c8182e975ae1ef8ab22fc659eaf3.jpg" descr=""/>
                    <pic:cNvPicPr/>
                  </pic:nvPicPr>
                  <pic:blipFill>
                    <a:blip r:embed="rId11" cstate="print"/>
                    <a:srcRect b="0" l="0" r="0" t="0"/>
                    <a:stretch>
                      <a:fillRect/>
                    </a:stretch>
                  </pic:blipFill>
                  <pic:spPr>
                    <a:xfrm>
                      <a:off x="0" y="0"/>
                      <a:ext cx="5486400" cy="2959882"/>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Q 11. En s'appuyant sur la figure 5 et en sachant que, pour des raisons de sécurité, l'atterrissage doit se faire à </w:t>
      </w:r>
      <m:oMath>
        <m:r>
          <m:rPr>
            <m:sty m:val="p"/>
          </m:rPr>
          <m:t>250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discuter qualitativement le rôle des becs et des volets.</w:t>
      </w:r>
    </w:p>
    <w:p>
      <w:pPr>
        <w:spacing w:line="271" w:before="330" w:lineRule="auto"/>
      </w:pPr>
      <w:r>
        <w:rPr>
          <w:rFonts w:eastAsia="Georgia" w:cs="Georgia" w:ascii="Georgia" w:hAnsi="Georgia"/>
          <w:b/>
          <w:sz w:val="42"/>
        </w:rPr>
        <w:t xml:space="preserve">I.C - Le vol plané</w:t>
      </w:r>
    </w:p>
    <w:p>
      <w:pPr>
        <w:spacing w:after="220" w:lineRule="auto"/>
      </w:pPr>
      <w:r>
        <w:rPr>
          <w:rFonts w:eastAsia="Georgia" w:cs="Georgia" w:ascii="Georgia" w:hAnsi="Georgia"/>
        </w:rPr>
        <w:t xml:space="preserve">Le rendement d'une aile se caractérise par sa finesse, notée </w:t>
      </w:r>
      <m:oMath>
        <m:r>
          <m:rPr>
            <m:sty m:val="i"/>
          </m:rPr>
          <m:t>f</m:t>
        </m:r>
      </m:oMath>
      <w:r>
        <w:rPr>
          <w:rFonts w:eastAsia="Georgia" w:cs="Georgia" w:ascii="Georgia" w:hAnsi="Georgia"/>
        </w:rPr>
        <w:t xml:space="preserve">. Considérons un avion en l'air qui coupe ses moteurs et poursuit en vol plané descendant (sans propulsion) à vitesse constante sur une pente constante avec une assiette non nulle. La finesse de l'avion est définie comme le rapport entre la distance horizontale parcourue avant d'atteindre le sol et la hauteur de chute.</w:t>
      </w:r>
      <w:r>
        <w:rPr/>
        <w:br w:type="textWrapping"/>
      </w:r>
      <w:r>
        <w:rPr>
          <w:rFonts w:eastAsia="Georgia" w:cs="Georgia" w:ascii="Georgia" w:hAnsi="Georgia"/>
        </w:rPr>
        <w:t xml:space="preserve">Q 12. À partir d'un schéma représentant les forces s'exerçant sur l'avion, exprimer la finesse de l'aile en fonction du rapport </w:t>
      </w:r>
      <m:oMath>
        <m:sSub>
          <m:sSubPr/>
          <m:e>
            <m:r>
              <m:rPr>
                <m:sty m:val="i"/>
              </m:rPr>
              <m:t>C</m:t>
            </m:r>
          </m:e>
          <m:sub>
            <m:r>
              <m:rPr>
                <m:sty m:val="i"/>
              </m:rPr>
              <m:t>y</m:t>
            </m:r>
          </m:sub>
        </m:sSub>
        <m:r>
          <m:rPr>
            <m:sty m:val="p"/>
          </m:rPr>
          <m:t>/</m:t>
        </m:r>
        <m:sSub>
          <m:sSubPr/>
          <m:e>
            <m:r>
              <m:rPr>
                <m:sty m:val="i"/>
              </m:rPr>
              <m:t>C</m:t>
            </m:r>
          </m:e>
          <m:sub>
            <m:r>
              <m:rPr>
                <m:sty m:val="i"/>
              </m:rPr>
              <m:t>x</m:t>
            </m:r>
          </m:sub>
        </m:sSub>
      </m:oMath>
      <w:r>
        <w:rPr/>
        <w:t xml:space="preserve">.</w:t>
      </w:r>
      <w:r>
        <w:rPr/>
        <w:br w:type="textWrapping"/>
      </w:r>
      <w:r>
        <w:rPr>
          <w:rFonts w:eastAsia="Georgia" w:cs="Georgia" w:ascii="Georgia" w:hAnsi="Georgia"/>
        </w:rPr>
        <w:t xml:space="preserve">La figure 6 présente la polaire de type Eiffel de l'aile d'un A320. Il s'agit de la courbe représentant, pour un nombre de Reynolds donné, la valeur de </w:t>
      </w:r>
      <m:oMath>
        <m:sSub>
          <m:sSubPr/>
          <m:e>
            <m:r>
              <m:rPr>
                <m:sty m:val="i"/>
              </m:rPr>
              <m:t>C</m:t>
            </m:r>
          </m:e>
          <m:sub>
            <m:r>
              <m:rPr>
                <m:sty m:val="i"/>
              </m:rPr>
              <m:t>y</m:t>
            </m:r>
          </m:sub>
        </m:sSub>
      </m:oMath>
      <w:r>
        <w:rPr/>
        <w:t xml:space="preserve"> en fonction de celle de </w:t>
      </w:r>
      <m:oMath>
        <m:sSub>
          <m:sSubPr/>
          <m:e>
            <m:r>
              <m:rPr>
                <m:sty m:val="i"/>
              </m:rPr>
              <m:t>C</m:t>
            </m:r>
          </m:e>
          <m:sub>
            <m:r>
              <m:rPr>
                <m:sty m:val="i"/>
              </m:rPr>
              <m:t>x</m:t>
            </m:r>
          </m:sub>
        </m:sSub>
      </m:oMath>
      <w:r>
        <w:rPr/>
        <w:t xml:space="preserve"> pour chaque valeur de l'angle d'incidence.</w:t>
      </w:r>
    </w:p>
    <w:p>
      <w:pPr>
        <w:spacing w:lineRule="auto"/>
        <w:jc w:val="center"/>
      </w:pPr>
      <w:r>
        <w:rPr/>
        <w:drawing>
          <wp:inline distB="0" distL="0" distR="0" distT="0">
            <wp:extent cx="5486400" cy="2951416"/>
            <wp:effectExtent b="0" l="0" r="0" t="0"/>
            <wp:docPr id="8" name="image-312efa0b65fb891c616a3a57cfacb5b628074449.jpg"/>
            <a:graphic>
              <a:graphicData uri="http://schemas.openxmlformats.org/drawingml/2006/picture">
                <pic:pic>
                  <pic:nvPicPr>
                    <pic:cNvPr id="8" name="image-312efa0b65fb891c616a3a57cfacb5b628074449.jpg" descr=""/>
                    <pic:cNvPicPr/>
                  </pic:nvPicPr>
                  <pic:blipFill>
                    <a:blip r:embed="rId12" cstate="print"/>
                    <a:srcRect b="0" l="0" r="0" t="0"/>
                    <a:stretch>
                      <a:fillRect/>
                    </a:stretch>
                  </pic:blipFill>
                  <pic:spPr>
                    <a:xfrm>
                      <a:off x="0" y="0"/>
                      <a:ext cx="5486400" cy="2951416"/>
                    </a:xfrm>
                    <a:prstGeom prst="rect"/>
                  </pic:spPr>
                </pic:pic>
              </a:graphicData>
            </a:graphic>
          </wp:inline>
        </w:drawing>
      </w:r>
    </w:p>
    <w:p>
      <w:pPr>
        <w:spacing w:lineRule="auto"/>
      </w:pPr>
      <w:r>
        <w:rPr/>
        <w:t xml:space="preserve">Figure 6</w:t>
      </w:r>
    </w:p>
    <w:p>
      <w:pPr>
        <w:spacing w:after="220" w:lineRule="auto"/>
      </w:pPr>
      <w:r>
        <w:rPr/>
        <w:t xml:space="preserve">Q 13. Comment se traduit graphiquement la finesse maximale sur la polaire de type Eiffel ?</w:t>
      </w:r>
      <w:r>
        <w:rPr/>
        <w:br w:type="textWrapping"/>
      </w:r>
      <w:r>
        <w:rPr>
          <w:rFonts w:eastAsia="Georgia" w:cs="Georgia" w:ascii="Georgia" w:hAnsi="Georgia"/>
        </w:rPr>
        <w:t xml:space="preserve">Q 14. En utilisant la figure 6, évaluer numériquement la finesse maximale de l'aile considérée.</w:t>
      </w:r>
    </w:p>
    <w:p>
      <w:pPr>
        <w:spacing w:after="220" w:lineRule="auto"/>
      </w:pPr>
      <w:r>
        <w:rPr>
          <w:rFonts w:eastAsia="Georgia" w:cs="Georgia" w:ascii="Georgia" w:hAnsi="Georgia"/>
        </w:rPr>
        <w:t xml:space="preserve">Q 15. En déduire la distance horizontale maximale que peut parcourir l'avion en vol plané en cas de panne de moteur à 1000 mètres au dessus du sol.</w:t>
      </w:r>
      <w:r>
        <w:rPr/>
        <w:br w:type="textWrapping"/>
      </w:r>
      <w:r>
        <w:rPr>
          <w:rFonts w:eastAsia="Georgia" w:cs="Georgia" w:ascii="Georgia" w:hAnsi="Georgia"/>
        </w:rPr>
        <w:t xml:space="preserve">Q 16. En réalité, la finesse de l'avion complet (ailes, fuselage, moteurs, empennage, dérive...) est deux fois moins importante que celle de ses ailes. Proposer une explication.</w:t>
      </w:r>
    </w:p>
    <w:p>
      <w:pPr>
        <w:spacing w:line="271" w:before="330" w:lineRule="auto"/>
      </w:pPr>
      <w:r>
        <w:rPr>
          <w:rFonts w:eastAsia="Georgia" w:cs="Georgia" w:ascii="Georgia" w:hAnsi="Georgia"/>
          <w:b/>
          <w:sz w:val="42"/>
        </w:rPr>
        <w:t xml:space="preserve">II Turboréacteur double corps, avec soufflante, à flux séparés</w:t>
      </w:r>
    </w:p>
    <w:p>
      <w:pPr>
        <w:spacing w:after="220" w:lineRule="auto"/>
      </w:pPr>
      <w:r>
        <w:rPr>
          <w:rFonts w:eastAsia="Georgia" w:cs="Georgia" w:ascii="Georgia" w:hAnsi="Georgia"/>
        </w:rPr>
        <w:t xml:space="preserve">Cette partie étudie, de façon simplifiée, le fonctionnement du turboréacteur double-flux séparés et double-corps du type CFM56 qui équipe l'Airbus A320. Pour cela, on se place dans le cadre d'un test au sol sur un banc d'essai fixe. La figure 7 présente le schéma de principe simplifié du turboréacteur.</w:t>
      </w:r>
    </w:p>
    <w:p>
      <w:pPr>
        <w:spacing w:lineRule="auto"/>
        <w:jc w:val="center"/>
      </w:pPr>
      <w:r>
        <w:rPr/>
        <w:drawing>
          <wp:inline distB="0" distL="0" distR="0" distT="0">
            <wp:extent cx="5486400" cy="2339045"/>
            <wp:effectExtent b="0" l="0" r="0" t="0"/>
            <wp:docPr id="9" name="image-61c89e7cae37842a8374959eee7e6599c074b55d.jpg"/>
            <a:graphic>
              <a:graphicData uri="http://schemas.openxmlformats.org/drawingml/2006/picture">
                <pic:pic>
                  <pic:nvPicPr>
                    <pic:cNvPr id="9" name="image-61c89e7cae37842a8374959eee7e6599c074b55d.jpg" descr=""/>
                    <pic:cNvPicPr/>
                  </pic:nvPicPr>
                  <pic:blipFill>
                    <a:blip r:embed="rId13" cstate="print"/>
                    <a:srcRect b="0" l="0" r="0" t="0"/>
                    <a:stretch>
                      <a:fillRect/>
                    </a:stretch>
                  </pic:blipFill>
                  <pic:spPr>
                    <a:xfrm>
                      <a:off x="0" y="0"/>
                      <a:ext cx="5486400" cy="233904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L'air est aspiré (étape </w:t>
      </w:r>
      <m:oMath>
        <m:r>
          <m:rPr>
            <m:sty m:val="p"/>
          </m:rPr>
          <m:t>1</m:t>
        </m:r>
        <m:r>
          <m:rPr>
            <m:sty m:val="p"/>
          </m:rPr>
          <m:t>→</m:t>
        </m:r>
        <m:r>
          <m:rPr>
            <m:sty m:val="p"/>
          </m:rPr>
          <m:t>2</m:t>
        </m:r>
      </m:oMath>
      <w:r>
        <w:rPr>
          <w:rFonts w:eastAsia="Georgia" w:cs="Georgia" w:ascii="Georgia" w:hAnsi="Georgia"/>
        </w:rPr>
        <w:t xml:space="preserve"> ) par la soufflante à la température </w:t>
      </w:r>
      <m:oMath>
        <m:sSub>
          <m:sSubPr/>
          <m:e>
            <m:r>
              <m:rPr>
                <m:sty m:val="i"/>
              </m:rPr>
              <m:t>T</m:t>
            </m:r>
          </m:e>
          <m:sub>
            <m:r>
              <m:rPr>
                <m:sty m:val="p"/>
              </m:rPr>
              <m:t>1</m:t>
            </m:r>
          </m:sub>
        </m:sSub>
        <m:r>
          <m:rPr>
            <m:sty m:val="p"/>
          </m:rPr>
          <m:t>=</m:t>
        </m:r>
        <m:r>
          <m:rPr>
            <m:sty m:val="p"/>
          </m:rPr>
          <m:t>288</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p"/>
              </m:rPr>
              <m:t>1</m:t>
            </m:r>
          </m:sub>
        </m:sSub>
        <m:r>
          <m:rPr>
            <m:sty m:val="p"/>
          </m:rPr>
          <m:t>=</m:t>
        </m:r>
        <m:r>
          <m:rPr>
            <m:sty m:val="p"/>
          </m:rPr>
          <m:t>1</m:t>
        </m:r>
      </m:oMath>
      <w:r>
        <w:rPr>
          <w:rFonts w:eastAsia="Georgia" w:cs="Georgia" w:ascii="Georgia" w:hAnsi="Georgia"/>
        </w:rPr>
        <w:t xml:space="preserve"> bar. Il se divise ensuite en deux flux, le flux primaire de débit massique </w:t>
      </w:r>
      <m:oMath>
        <m:sSub>
          <m:sSubPr/>
          <m:e>
            <m:r>
              <m:rPr>
                <m:sty m:val="i"/>
              </m:rPr>
              <m:t>D</m:t>
            </m:r>
          </m:e>
          <m:sub>
            <m:r>
              <m:rPr>
                <m:sty m:val="i"/>
              </m:rPr>
              <m:t>m</m:t>
            </m:r>
            <m:r>
              <m:rPr>
                <m:sty m:val="p"/>
              </m:rPr>
              <m:t>1</m:t>
            </m:r>
          </m:sub>
        </m:sSub>
      </m:oMath>
      <w:r>
        <w:rPr>
          <w:rFonts w:eastAsia="Georgia" w:cs="Georgia" w:ascii="Georgia" w:hAnsi="Georgia"/>
        </w:rPr>
        <w:t xml:space="preserve"> et le flux secondaire de débit massique </w:t>
      </w:r>
      <m:oMath>
        <m:sSub>
          <m:sSubPr/>
          <m:e>
            <m:r>
              <m:rPr>
                <m:sty m:val="i"/>
              </m:rPr>
              <m:t>D</m:t>
            </m:r>
          </m:e>
          <m:sub>
            <m:r>
              <m:rPr>
                <m:sty m:val="i"/>
              </m:rPr>
              <m:t>m</m:t>
            </m:r>
            <m:r>
              <m:rPr>
                <m:sty m:val="p"/>
              </m:rPr>
              <m:t>2</m:t>
            </m:r>
          </m:sub>
        </m:sSub>
      </m:oMath>
      <w:r>
        <w:rPr/>
        <w:t xml:space="preserve">. On note </w:t>
      </w:r>
      <m:oMath>
        <m:r>
          <m:rPr>
            <m:sty m:val="i"/>
          </m:rPr>
          <m:t>β</m:t>
        </m:r>
        <m:r>
          <m:rPr>
            <m:sty m:val="p"/>
          </m:rPr>
          <m:t>=</m:t>
        </m:r>
        <m:sSub>
          <m:sSubPr/>
          <m:e>
            <m:r>
              <m:rPr>
                <m:sty m:val="i"/>
              </m:rPr>
              <m:t>D</m:t>
            </m:r>
          </m:e>
          <m:sub>
            <m:r>
              <m:rPr>
                <m:sty m:val="i"/>
              </m:rPr>
              <m:t>m</m:t>
            </m:r>
            <m:r>
              <m:rPr>
                <m:sty m:val="p"/>
              </m:rPr>
              <m:t>2</m:t>
            </m:r>
          </m:sub>
        </m:sSub>
        <m:r>
          <m:rPr>
            <m:sty m:val="p"/>
          </m:rPr>
          <m:t>/</m:t>
        </m:r>
        <m:sSub>
          <m:sSubPr/>
          <m:e>
            <m:r>
              <m:rPr>
                <m:sty m:val="i"/>
              </m:rPr>
              <m:t>D</m:t>
            </m:r>
          </m:e>
          <m:sub>
            <m:r>
              <m:rPr>
                <m:sty m:val="i"/>
              </m:rPr>
              <m:t>m</m:t>
            </m:r>
            <m:r>
              <m:rPr>
                <m:sty m:val="p"/>
              </m:rPr>
              <m:t>1</m:t>
            </m:r>
          </m:sub>
        </m:sSub>
        <m:r>
          <m:rPr>
            <m:sty m:val="p"/>
          </m:rPr>
          <m:t>=</m:t>
        </m:r>
        <m:r>
          <m:rPr>
            <m:sty m:val="p"/>
          </m:rPr>
          <m:t>5</m:t>
        </m:r>
        <m:r>
          <m:rPr>
            <m:sty m:val="p"/>
          </m:rPr>
          <m:t>,</m:t>
        </m:r>
        <m:r>
          <m:rPr>
            <m:sty m:val="p"/>
          </m:rPr>
          <m:t>7</m:t>
        </m:r>
      </m:oMath>
      <w:r>
        <w:rPr/>
        <w:t xml:space="preserve"> le facteur de by-pass (taux de dilution) et </w:t>
      </w:r>
      <m:oMath>
        <m:sSub>
          <m:sSubPr/>
          <m:e>
            <m:r>
              <m:rPr>
                <m:sty m:val="i"/>
              </m:rPr>
              <m:t>D</m:t>
            </m:r>
          </m:e>
          <m:sub>
            <m:r>
              <m:rPr>
                <m:sty m:val="i"/>
              </m:rPr>
              <m:t>m</m:t>
            </m:r>
          </m:sub>
        </m:sSub>
        <m:r>
          <m:rPr>
            <m:sty m:val="p"/>
          </m:rPr>
          <m:t>=</m:t>
        </m:r>
        <m:sSub>
          <m:sSubPr/>
          <m:e>
            <m:r>
              <m:rPr>
                <m:sty m:val="i"/>
              </m:rPr>
              <m:t>D</m:t>
            </m:r>
          </m:e>
          <m:sub>
            <m:r>
              <m:rPr>
                <m:sty m:val="i"/>
              </m:rPr>
              <m:t>m</m:t>
            </m:r>
            <m:r>
              <m:rPr>
                <m:sty m:val="p"/>
              </m:rPr>
              <m:t>1</m:t>
            </m:r>
          </m:sub>
        </m:sSub>
        <m:r>
          <m:rPr>
            <m:sty m:val="p"/>
          </m:rPr>
          <m:t>+</m:t>
        </m:r>
        <m:sSub>
          <m:sSubPr/>
          <m:e>
            <m:r>
              <m:rPr>
                <m:sty m:val="i"/>
              </m:rPr>
              <m:t>D</m:t>
            </m:r>
          </m:e>
          <m:sub>
            <m:r>
              <m:rPr>
                <m:sty m:val="i"/>
              </m:rPr>
              <m:t>m</m:t>
            </m:r>
            <m:r>
              <m:rPr>
                <m:sty m:val="p"/>
              </m:rPr>
              <m:t>2</m:t>
            </m:r>
          </m:sub>
        </m:sSub>
      </m:oMath>
      <w:r>
        <w:rPr>
          <w:rFonts w:eastAsia="Georgia" w:cs="Georgia" w:ascii="Georgia" w:hAnsi="Georgia"/>
        </w:rPr>
        <w:t xml:space="preserve"> le débit massique total. Le flux primaire, dit flux chaud du fait de son passage dans la chambre de combustion, décrit dans le corps principal du turboréacteur les étapes suivantes :</w:t>
      </w:r>
    </w:p>
    <w:p>
      <w:pPr>
        <w:numPr>
          <w:ilvl w:val="0"/>
          <w:numId w:val="1"/>
        </w:numPr>
        <w:spacing w:lineRule="auto"/>
      </w:pPr>
      <m:oMath>
        <m:r>
          <m:rPr>
            <m:sty m:val="p"/>
          </m:rPr>
          <m:t>2</m:t>
        </m:r>
        <m:r>
          <m:rPr>
            <m:sty m:val="p"/>
          </m:rPr>
          <m:t>→</m:t>
        </m:r>
        <m:r>
          <m:rPr>
            <m:sty m:val="p"/>
          </m:rPr>
          <m:t>3</m:t>
        </m:r>
      </m:oMath>
      <w:r>
        <w:rPr/>
        <w:t xml:space="preserve">, compression de </w:t>
      </w:r>
      <m:oMath>
        <m:sSub>
          <m:sSubPr/>
          <m:e>
            <m:r>
              <m:rPr>
                <m:sty m:val="i"/>
              </m:rPr>
              <m:t>P</m:t>
            </m:r>
          </m:e>
          <m:sub>
            <m:r>
              <m:rPr>
                <m:sty m:val="p"/>
              </m:rPr>
              <m:t>2</m:t>
            </m:r>
          </m:sub>
        </m:sSub>
      </m:oMath>
      <w:r>
        <w:rPr>
          <w:rFonts w:eastAsia="Georgia" w:cs="Georgia" w:ascii="Georgia" w:hAnsi="Georgia"/>
        </w:rPr>
        <w:t xml:space="preserve"> à </w:t>
      </w:r>
      <m:oMath>
        <m:sSub>
          <m:sSubPr/>
          <m:e>
            <m:r>
              <m:rPr>
                <m:sty m:val="i"/>
              </m:rPr>
              <m:t>P</m:t>
            </m:r>
          </m:e>
          <m:sub>
            <m:r>
              <m:rPr>
                <m:sty m:val="p"/>
              </m:rPr>
              <m:t>3</m:t>
            </m:r>
          </m:sub>
        </m:sSub>
      </m:oMath>
      <w:r>
        <w:rPr/>
        <w:t xml:space="preserve"> par un compresseur axial ;</w:t>
      </w:r>
    </w:p>
    <w:p>
      <w:pPr>
        <w:numPr>
          <w:ilvl w:val="0"/>
          <w:numId w:val="1"/>
        </w:numPr>
        <w:spacing w:lineRule="auto"/>
      </w:pPr>
      <m:oMath>
        <m:r>
          <m:rPr>
            <m:sty m:val="p"/>
          </m:rPr>
          <m:t>3</m:t>
        </m:r>
        <m:r>
          <m:rPr>
            <m:sty m:val="p"/>
          </m:rPr>
          <m:t>→</m:t>
        </m:r>
        <m:r>
          <m:rPr>
            <m:sty m:val="p"/>
          </m:rPr>
          <m:t>4</m:t>
        </m:r>
      </m:oMath>
      <w:r>
        <w:rPr>
          <w:rFonts w:eastAsia="Georgia" w:cs="Georgia" w:ascii="Georgia" w:hAnsi="Georgia"/>
        </w:rPr>
        <w:t xml:space="preserve">, dans la chambre de combustion où le carburant est injecté, le mélange air-carburant est chauffé par combustion. La flamme est confinée au voisinage des injecteurs alimentés par un débit de kérosène ici négligé devant celui de l'air qui traverse la chambre. La température (température de flamme) s'abaisse ensuite rapidement dans la chambre pour atteindre une valeur compatible avec la tenue des matériaux de la turbine. Les caractéristiques de l'air ne sont pas modifiées par la combustion. On prendra en sortie de la chambre de combustion </w:t>
      </w:r>
      <m:oMath>
        <m:sSub>
          <m:sSubPr/>
          <m:e>
            <m:r>
              <m:rPr>
                <m:sty m:val="i"/>
              </m:rPr>
              <m:t>T</m:t>
            </m:r>
          </m:e>
          <m:sub>
            <m:r>
              <m:rPr>
                <m:sty m:val="p"/>
              </m:rPr>
              <m:t>4</m:t>
            </m:r>
          </m:sub>
        </m:sSub>
        <m:r>
          <m:rPr>
            <m:sty m:val="p"/>
          </m:rPr>
          <m:t>=</m:t>
        </m:r>
        <m:r>
          <m:rPr>
            <m:sty m:val="p"/>
          </m:rPr>
          <m:t>1450</m:t>
        </m:r>
        <m:r>
          <m:rPr>
            <m:nor/>
          </m:rPr>
          <m:t xml:space="preserve"> </m:t>
        </m:r>
        <m:r>
          <m:rPr>
            <m:sty m:val="p"/>
          </m:rPr>
          <m:t>K</m:t>
        </m:r>
      </m:oMath>
      <w:r>
        <w:rPr>
          <w:rFonts w:eastAsia="Georgia" w:cs="Georgia" w:ascii="Georgia" w:hAnsi="Georgia"/>
        </w:rPr>
        <w:t xml:space="preserve">. La chambre est supposée isobare ;</w:t>
      </w:r>
    </w:p>
    <w:p>
      <w:pPr>
        <w:numPr>
          <w:ilvl w:val="0"/>
          <w:numId w:val="1"/>
        </w:numPr>
        <w:spacing w:lineRule="auto"/>
      </w:pPr>
      <m:oMath>
        <m:r>
          <m:rPr>
            <m:sty m:val="p"/>
          </m:rPr>
          <m:t>4</m:t>
        </m:r>
        <m:r>
          <m:rPr>
            <m:sty m:val="p"/>
          </m:rPr>
          <m:t>→</m:t>
        </m:r>
        <m:r>
          <m:rPr>
            <m:sty m:val="p"/>
          </m:rPr>
          <m:t>5</m:t>
        </m:r>
      </m:oMath>
      <w:r>
        <w:rPr>
          <w:rFonts w:eastAsia="Georgia" w:cs="Georgia" w:ascii="Georgia" w:hAnsi="Georgia"/>
        </w:rPr>
        <w:t xml:space="preserve">, détente partielle dans la turbine axiale ;</w:t>
      </w:r>
    </w:p>
    <w:p>
      <w:pPr>
        <w:numPr>
          <w:ilvl w:val="0"/>
          <w:numId w:val="1"/>
        </w:numPr>
        <w:spacing w:lineRule="auto"/>
      </w:pPr>
      <m:oMath>
        <m:r>
          <m:rPr>
            <m:sty m:val="p"/>
          </m:rPr>
          <m:t>5</m:t>
        </m:r>
        <m:r>
          <m:rPr>
            <m:sty m:val="p"/>
          </m:rPr>
          <m:t>→</m:t>
        </m:r>
        <m:r>
          <m:rPr>
            <m:sty m:val="p"/>
          </m:rPr>
          <m:t>6</m:t>
        </m:r>
      </m:oMath>
      <w:r>
        <w:rPr>
          <w:rFonts w:eastAsia="Georgia" w:cs="Georgia" w:ascii="Georgia" w:hAnsi="Georgia"/>
        </w:rPr>
        <w:t xml:space="preserve">, détente dans la tuyère, de la pression </w:t>
      </w:r>
      <m:oMath>
        <m:sSub>
          <m:sSubPr/>
          <m:e>
            <m:r>
              <m:rPr>
                <m:sty m:val="i"/>
              </m:rPr>
              <m:t>P</m:t>
            </m:r>
          </m:e>
          <m:sub>
            <m:r>
              <m:rPr>
                <m:sty m:val="p"/>
              </m:rPr>
              <m:t>5</m:t>
            </m:r>
          </m:sub>
        </m:sSub>
      </m:oMath>
      <w:r>
        <w:rPr>
          <w:rFonts w:eastAsia="Georgia" w:cs="Georgia" w:ascii="Georgia" w:hAnsi="Georgia"/>
        </w:rPr>
        <w:t xml:space="preserve">, à vitesse supposée nulle, jusqu'à la pression ambiante </w:t>
      </w:r>
      <m:oMath>
        <m:sSub>
          <m:sSubPr/>
          <m:e>
            <m:r>
              <m:rPr>
                <m:sty m:val="i"/>
              </m:rPr>
              <m:t>P</m:t>
            </m:r>
          </m:e>
          <m:sub>
            <m:r>
              <m:rPr>
                <m:sty m:val="p"/>
              </m:rPr>
              <m:t>6</m:t>
            </m:r>
          </m:sub>
        </m:sSub>
        <m:r>
          <m:rPr>
            <m:sty m:val="p"/>
          </m:rPr>
          <m:t>=</m:t>
        </m:r>
        <m:r>
          <m:rPr>
            <m:sty m:val="p"/>
          </m:rPr>
          <m:t>1</m:t>
        </m:r>
      </m:oMath>
      <w:r>
        <w:rPr>
          <w:rFonts w:eastAsia="Georgia" w:cs="Georgia" w:ascii="Georgia" w:hAnsi="Georgia"/>
        </w:rPr>
        <w:t xml:space="preserve"> bar où une première contribution à la poussée est produite.</w:t>
      </w:r>
      <w:r>
        <w:rPr/>
        <w:br w:type="textWrapping"/>
      </w:r>
      <w:r>
        <w:rPr>
          <w:rFonts w:eastAsia="Georgia" w:cs="Georgia" w:ascii="Georgia" w:hAnsi="Georgia"/>
        </w:rPr>
        <w:t xml:space="preserve">Le flux secondaire, dit flux froid, s'écoule sans perte de charge autour du corps principal et passe directement dans une tuyère séparée de la première où l'essentiel de la poussée est produite. En sortie de cette tuyère </w:t>
      </w:r>
      <m:oMath>
        <m:sSub>
          <m:sSubPr/>
          <m:e>
            <m:r>
              <m:rPr>
                <m:sty m:val="i"/>
              </m:rPr>
              <m:t>P</m:t>
            </m:r>
          </m:e>
          <m:sub>
            <m:r>
              <m:rPr>
                <m:sty m:val="p"/>
              </m:rPr>
              <m:t>7</m:t>
            </m:r>
          </m:sub>
        </m:sSub>
        <m:r>
          <m:rPr>
            <m:sty m:val="p"/>
          </m:rPr>
          <m:t>=</m:t>
        </m:r>
        <m:r>
          <m:rPr>
            <m:sty m:val="p"/>
          </m:rPr>
          <m:t>1</m:t>
        </m:r>
      </m:oMath>
      <w:r>
        <w:rPr>
          <w:rFonts w:eastAsia="Georgia" w:cs="Georgia" w:ascii="Georgia" w:hAnsi="Georgia"/>
        </w:rPr>
        <w:t xml:space="preserve"> bar et la température est notée </w:t>
      </w:r>
      <m:oMath>
        <m:sSub>
          <m:sSubPr/>
          <m:e>
            <m:r>
              <m:rPr>
                <m:sty m:val="i"/>
              </m:rPr>
              <m:t>T</m:t>
            </m:r>
          </m:e>
          <m:sub>
            <m:r>
              <m:rPr>
                <m:sty m:val="p"/>
              </m:rPr>
              <m:t>7</m:t>
            </m:r>
          </m:sub>
        </m:sSub>
      </m:oMath>
      <w:r>
        <w:rPr/>
        <w:t xml:space="preserve">.</w:t>
      </w:r>
      <w:r>
        <w:rPr/>
        <w:br w:type="textWrapping"/>
      </w:r>
      <w:r>
        <w:rPr>
          <w:rFonts w:eastAsia="Georgia" w:cs="Georgia" w:ascii="Georgia" w:hAnsi="Georgia"/>
        </w:rPr>
        <w:t xml:space="preserve">Les taux de compression de la soufflante et du compresseur sont respectivement donnés par </w:t>
      </w:r>
      <m:oMath>
        <m:sSub>
          <m:sSubPr/>
          <m:e>
            <m:r>
              <m:rPr>
                <m:sty m:val="i"/>
              </m:rPr>
              <m:t>P</m:t>
            </m:r>
          </m:e>
          <m:sub>
            <m:r>
              <m:rPr>
                <m:sty m:val="p"/>
              </m:rPr>
              <m:t>2</m:t>
            </m:r>
          </m:sub>
        </m:sSub>
        <m:r>
          <m:rPr>
            <m:sty m:val="p"/>
          </m:rPr>
          <m:t>/</m:t>
        </m:r>
        <m:sSub>
          <m:sSubPr/>
          <m:e>
            <m:r>
              <m:rPr>
                <m:sty m:val="i"/>
              </m:rPr>
              <m:t>P</m:t>
            </m:r>
          </m:e>
          <m:sub>
            <m:r>
              <m:rPr>
                <m:sty m:val="p"/>
              </m:rPr>
              <m:t>1</m:t>
            </m:r>
          </m:sub>
        </m:sSub>
        <m:r>
          <m:rPr>
            <m:sty m:val="p"/>
          </m:rPr>
          <m:t>=</m:t>
        </m:r>
        <m:r>
          <m:rPr>
            <m:sty m:val="p"/>
          </m:rPr>
          <m:t>2</m:t>
        </m:r>
      </m:oMath>
      <w:r>
        <w:rPr/>
        <w:t xml:space="preserve"> et </w:t>
      </w:r>
      <m:oMath>
        <m:sSub>
          <m:sSubPr/>
          <m:e>
            <m:r>
              <m:rPr>
                <m:sty m:val="i"/>
              </m:rPr>
              <m:t>P</m:t>
            </m:r>
          </m:e>
          <m:sub>
            <m:r>
              <m:rPr>
                <m:sty m:val="p"/>
              </m:rPr>
              <m:t>3</m:t>
            </m:r>
          </m:sub>
        </m:sSub>
        <m:r>
          <m:rPr>
            <m:sty m:val="p"/>
          </m:rPr>
          <m:t>/</m:t>
        </m:r>
        <m:sSub>
          <m:sSubPr/>
          <m:e>
            <m:r>
              <m:rPr>
                <m:sty m:val="i"/>
              </m:rPr>
              <m:t>P</m:t>
            </m:r>
          </m:e>
          <m:sub>
            <m:r>
              <m:rPr>
                <m:sty m:val="p"/>
              </m:rPr>
              <m:t>2</m:t>
            </m:r>
          </m:sub>
        </m:sSub>
        <m:r>
          <m:rPr>
            <m:sty m:val="p"/>
          </m:rPr>
          <m:t>=</m:t>
        </m:r>
        <m:r>
          <m:rPr>
            <m:sty m:val="p"/>
          </m:rPr>
          <m:t>13</m:t>
        </m:r>
      </m:oMath>
      <w:r>
        <w:rPr/>
        <w:t xml:space="preserve">.</w:t>
      </w:r>
      <w:r>
        <w:rPr/>
        <w:br w:type="textWrapping"/>
      </w:r>
      <w:r>
        <w:rPr>
          <w:rFonts w:eastAsia="Georgia" w:cs="Georgia" w:ascii="Georgia" w:hAnsi="Georgia"/>
        </w:rPr>
        <w:t xml:space="preserve">On suppose que le régime est stationnaire et que l'énergie potentielle de pesanteur du fluide est partout négligeable devant les autres grandeurs énergétiques. De même on négligera partout l'énergie cinétique du fluide sauf en sortie des tuyères. Les évolutions dans la tuyère, la turbine et le compresseur sont supposées adiabatiques et réversibles. Le système ne comporte aucune pièce mobile en dehors de la turbine, du compresseur et de la soufflante. Le compresseur, la turbine et la soufflante ont un arbre commun supposé sans perte mécanique. On néglige aussi les pertes mécaniques dans le compresseur et dans la turbine.</w:t>
      </w:r>
      <w:r>
        <w:rPr/>
        <w:br w:type="textWrapping"/>
      </w:r>
      <w:r>
        <w:rPr>
          <w:rFonts w:eastAsia="Georgia" w:cs="Georgia" w:ascii="Georgia" w:hAnsi="Georgia"/>
        </w:rPr>
        <w:t xml:space="preserve">Q 17. On modélise le kérosène par le décane </w:t>
      </w:r>
      <m:oMath>
        <m:sSub>
          <m:sSubPr/>
          <m:e>
            <m:r>
              <m:rPr>
                <m:sty m:val="p"/>
              </m:rPr>
              <m:t>C</m:t>
            </m:r>
          </m:e>
          <m:sub>
            <m:r>
              <m:rPr>
                <m:sty m:val="p"/>
              </m:rPr>
              <m:t>10</m:t>
            </m:r>
          </m:sub>
        </m:sSub>
        <m:sSub>
          <m:sSubPr/>
          <m:e>
            <m:r>
              <m:rPr>
                <m:sty m:val="p"/>
              </m:rPr>
              <m:t>H</m:t>
            </m:r>
          </m:e>
          <m:sub>
            <m:r>
              <m:rPr>
                <m:sty m:val="p"/>
              </m:rPr>
              <m:t>22</m:t>
            </m:r>
          </m:sub>
        </m:sSub>
      </m:oMath>
      <w:r>
        <w:rPr>
          <w:rFonts w:eastAsia="Georgia" w:cs="Georgia" w:ascii="Georgia" w:hAnsi="Georgia"/>
        </w:rPr>
        <w:t xml:space="preserve">. En s'appuyant sur une modélisation qui sera justifiée, exprimer puis évaluer l'élévation maximale de température lors de la combustion d'une mole de décane en présence de la quantité juste suffisante d'air. Les produits obtenus sont du dioxyde de carbone et de l'eau.</w:t>
      </w:r>
      <w:r>
        <w:rPr/>
        <w:br w:type="textWrapping"/>
      </w:r>
      <w:r>
        <w:rPr>
          <w:rFonts w:eastAsia="Georgia" w:cs="Georgia" w:ascii="Georgia" w:hAnsi="Georgia"/>
        </w:rPr>
        <w:t xml:space="preserve">Dans le cadre des hypothèses du problème, hormis dans la chambre de combustion, le travail massique utile reçu par le gaz pour une transformation de l'état </w:t>
      </w:r>
      <m:oMath>
        <m:r>
          <m:rPr>
            <m:sty m:val="i"/>
          </m:rPr>
          <m:t>i</m:t>
        </m:r>
      </m:oMath>
      <w:r>
        <w:rPr>
          <w:rFonts w:eastAsia="Georgia" w:cs="Georgia" w:ascii="Georgia" w:hAnsi="Georgia"/>
        </w:rPr>
        <w:t xml:space="preserve"> vers l'état </w:t>
      </w:r>
      <m:oMath>
        <m:r>
          <m:rPr>
            <m:sty m:val="i"/>
          </m:rPr>
          <m:t>j</m:t>
        </m:r>
      </m:oMath>
      <w:r>
        <w:rPr>
          <w:rFonts w:eastAsia="Georgia" w:cs="Georgia" w:ascii="Georgia" w:hAnsi="Georgia"/>
        </w:rPr>
        <w:t xml:space="preserve"> est donné par</w:t>
      </w:r>
    </w:p>
    <w:p>
      <w:pPr>
        <w:spacing w:after="220" w:lineRule="auto"/>
      </w:pPr>
      <m:oMathPara>
        <m:oMath>
          <m:sSub>
            <m:sSubPr/>
            <m:e>
              <m:r>
                <m:rPr>
                  <m:sty m:val="i"/>
                </m:rPr>
                <m:t>w</m:t>
              </m:r>
            </m:e>
            <m:sub>
              <m:r>
                <m:rPr>
                  <m:sty m:val="i"/>
                </m:rPr>
                <m:t>i</m:t>
              </m:r>
              <m:r>
                <m:rPr>
                  <m:sty m:val="p"/>
                </m:rPr>
                <m:t>→</m:t>
              </m:r>
              <m:r>
                <m:rPr>
                  <m:sty m:val="i"/>
                </m:rPr>
                <m:t>j</m:t>
              </m:r>
            </m:sub>
          </m:sSub>
          <m:r>
            <m:rPr>
              <m:sty m:val="p"/>
            </m:rPr>
            <m:t>=</m:t>
          </m:r>
          <m:sSub>
            <m:sSubPr/>
            <m:e>
              <m:r>
                <m:rPr>
                  <m:sty m:val="i"/>
                </m:rPr>
                <m:t>C</m:t>
              </m:r>
            </m:e>
            <m:sub>
              <m:r>
                <m:rPr>
                  <m:sty m:val="i"/>
                </m:rPr>
                <m:t>p</m:t>
              </m:r>
              <m:r>
                <m:rPr>
                  <m:nor/>
                </m:rPr>
                <m:t> mass </m:t>
              </m:r>
            </m:sub>
          </m:sSub>
          <m:d>
            <m:dPr>
              <m:begChr m:val="("/>
              <m:endChr m:val=")"/>
              <m:ctrlPr>
                <w:rPr>
                  <w:rFonts w:ascii="Cambria Math" w:hAnsi="Cambria Math"/>
                </w:rPr>
              </m:ctrlPr>
            </m:dPr>
            <m:e>
              <m:sSub>
                <m:sSubPr/>
                <m:e>
                  <m:r>
                    <m:rPr>
                      <m:sty m:val="i"/>
                    </m:rPr>
                    <m:t>T</m:t>
                  </m:r>
                </m:e>
                <m:sub>
                  <m:r>
                    <m:rPr>
                      <m:sty m:val="i"/>
                    </m:rPr>
                    <m:t>j</m:t>
                  </m:r>
                </m:sub>
              </m:sSub>
              <m:r>
                <m:rPr>
                  <m:sty m:val="p"/>
                </m:rPr>
                <m:t>−</m:t>
              </m:r>
              <m:sSub>
                <m:sSubPr/>
                <m:e>
                  <m:r>
                    <m:rPr>
                      <m:sty m:val="i"/>
                    </m:rPr>
                    <m:t>T</m:t>
                  </m:r>
                </m:e>
                <m:sub>
                  <m:r>
                    <m:rPr>
                      <m:sty m:val="i"/>
                    </m:rPr>
                    <m:t>i</m:t>
                  </m:r>
                </m:sub>
              </m:sSub>
            </m:e>
          </m:d>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Sup>
                <m:sSubSupPr/>
                <m:e>
                  <m:r>
                    <m:rPr>
                      <m:sty m:val="i"/>
                    </m:rPr>
                    <m:t>c</m:t>
                  </m:r>
                </m:e>
                <m:sub>
                  <m:r>
                    <m:rPr>
                      <m:sty m:val="i"/>
                    </m:rPr>
                    <m:t>j</m:t>
                  </m:r>
                </m:sub>
                <m:sup>
                  <m:r>
                    <m:rPr>
                      <m:sty m:val="p"/>
                    </m:rPr>
                    <m:t>2</m:t>
                  </m:r>
                </m:sup>
              </m:sSubSup>
              <m:r>
                <m:rPr>
                  <m:sty m:val="p"/>
                </m:rPr>
                <m:t>−</m:t>
              </m:r>
              <m:sSubSup>
                <m:sSubSupPr/>
                <m:e>
                  <m:r>
                    <m:rPr>
                      <m:sty m:val="i"/>
                    </m:rPr>
                    <m:t>c</m:t>
                  </m:r>
                </m:e>
                <m:sub>
                  <m:r>
                    <m:rPr>
                      <m:sty m:val="i"/>
                    </m:rPr>
                    <m:t>i</m:t>
                  </m:r>
                </m:sub>
                <m:sup>
                  <m:r>
                    <m:rPr>
                      <m:sty m:val="p"/>
                    </m:rPr>
                    <m:t>2</m:t>
                  </m:r>
                </m:sup>
              </m:sSubSup>
            </m:e>
          </m:d>
        </m:oMath>
      </m:oMathPara>
    </w:p>
    <w:p>
      <w:pPr>
        <w:spacing w:after="220" w:lineRule="auto"/>
      </w:pPr>
      <w:r>
        <w:rPr>
          <w:rFonts w:eastAsia="Georgia" w:cs="Georgia" w:ascii="Georgia" w:hAnsi="Georgia"/>
        </w:rPr>
        <w:t xml:space="preserve">où </w:t>
      </w:r>
      <m:oMath>
        <m:sSub>
          <m:sSubPr/>
          <m:e>
            <m:r>
              <m:rPr>
                <m:sty m:val="i"/>
              </m:rPr>
              <m:t>c</m:t>
            </m:r>
          </m:e>
          <m:sub>
            <m:r>
              <m:rPr>
                <m:sty m:val="i"/>
              </m:rPr>
              <m:t>i</m:t>
            </m:r>
          </m:sub>
        </m:sSub>
      </m:oMath>
      <w:r>
        <w:rPr>
          <w:rFonts w:eastAsia="Georgia" w:cs="Georgia" w:ascii="Georgia" w:hAnsi="Georgia"/>
        </w:rPr>
        <w:t xml:space="preserve"> est la vitesse du gaz dans l'état </w:t>
      </w:r>
      <m:oMath>
        <m:r>
          <m:rPr>
            <m:sty m:val="i"/>
          </m:rPr>
          <m:t>i</m:t>
        </m:r>
      </m:oMath>
      <w:r>
        <w:rPr/>
        <w:t xml:space="preserve"> et </w:t>
      </w:r>
      <m:oMath>
        <m:sSub>
          <m:sSubPr/>
          <m:e>
            <m:r>
              <m:rPr>
                <m:sty m:val="i"/>
              </m:rPr>
              <m:t>c</m:t>
            </m:r>
          </m:e>
          <m:sub>
            <m:r>
              <m:rPr>
                <m:sty m:val="i"/>
              </m:rPr>
              <m:t>j</m:t>
            </m:r>
          </m:sub>
        </m:sSub>
      </m:oMath>
      <w:r>
        <w:rPr>
          <w:rFonts w:eastAsia="Georgia" w:cs="Georgia" w:ascii="Georgia" w:hAnsi="Georgia"/>
        </w:rPr>
        <w:t xml:space="preserve"> celle du gaz dans l'état </w:t>
      </w:r>
      <m:oMath>
        <m:r>
          <m:rPr>
            <m:sty m:val="i"/>
          </m:rPr>
          <m:t>j</m:t>
        </m:r>
      </m:oMath>
      <w:r>
        <w:rPr>
          <w:rFonts w:eastAsia="Georgia" w:cs="Georgia" w:ascii="Georgia" w:hAnsi="Georgia"/>
        </w:rPr>
        <w:t xml:space="preserve"> et où </w:t>
      </w:r>
      <m:oMath>
        <m:sSub>
          <m:sSubPr/>
          <m:e>
            <m:r>
              <m:rPr>
                <m:sty m:val="i"/>
              </m:rPr>
              <m:t>C</m:t>
            </m:r>
          </m:e>
          <m:sub>
            <m:r>
              <m:rPr>
                <m:sty m:val="i"/>
              </m:rPr>
              <m:t>p</m:t>
            </m:r>
            <m:r>
              <m:rPr>
                <m:nor/>
              </m:rPr>
              <m:t> mass </m:t>
            </m:r>
          </m:sub>
        </m:sSub>
      </m:oMath>
      <w:r>
        <w:rPr>
          <w:rFonts w:eastAsia="Georgia" w:cs="Georgia" w:ascii="Georgia" w:hAnsi="Georgia"/>
        </w:rPr>
        <w:t xml:space="preserve"> désigne la capacité thermique massique du gaz.</w:t>
      </w:r>
      <w:r>
        <w:rPr/>
        <w:br w:type="textWrapping"/>
      </w:r>
      <w:r>
        <w:rPr>
          <w:rFonts w:eastAsia="Georgia" w:cs="Georgia" w:ascii="Georgia" w:hAnsi="Georgia"/>
        </w:rPr>
        <w:t xml:space="preserve">Q 18. Établir l'expression de la pression </w:t>
      </w:r>
      <m:oMath>
        <m:sSub>
          <m:sSubPr/>
          <m:e>
            <m:r>
              <m:rPr>
                <m:sty m:val="i"/>
              </m:rPr>
              <m:t>P</m:t>
            </m:r>
          </m:e>
          <m:sub>
            <m:r>
              <m:rPr>
                <m:sty m:val="i"/>
              </m:rPr>
              <m:t>j</m:t>
            </m:r>
          </m:sub>
        </m:sSub>
      </m:oMath>
      <w:r>
        <w:rPr/>
        <w:t xml:space="preserve"> en fonction de </w:t>
      </w:r>
      <m:oMath>
        <m:sSub>
          <m:sSubPr/>
          <m:e>
            <m:r>
              <m:rPr>
                <m:sty m:val="i"/>
              </m:rPr>
              <m:t>T</m:t>
            </m:r>
          </m:e>
          <m:sub>
            <m:r>
              <m:rPr>
                <m:sty m:val="i"/>
              </m:rPr>
              <m:t>i</m:t>
            </m:r>
          </m:sub>
        </m:sSub>
        <m:r>
          <m:rPr>
            <m:sty m:val="p"/>
          </m:rPr>
          <m:t>,</m:t>
        </m:r>
        <m:sSub>
          <m:sSubPr/>
          <m:e>
            <m:r>
              <m:rPr>
                <m:sty m:val="i"/>
              </m:rPr>
              <m:t>P</m:t>
            </m:r>
          </m:e>
          <m:sub>
            <m:r>
              <m:rPr>
                <m:sty m:val="i"/>
              </m:rPr>
              <m:t>j</m:t>
            </m:r>
          </m:sub>
        </m:sSub>
        <m:r>
          <m:rPr>
            <m:sty m:val="p"/>
          </m:rPr>
          <m:t>,</m:t>
        </m:r>
        <m:sSub>
          <m:sSubPr/>
          <m:e>
            <m:r>
              <m:rPr>
                <m:sty m:val="i"/>
              </m:rPr>
              <m:t>P</m:t>
            </m:r>
          </m:e>
          <m:sub>
            <m:r>
              <m:rPr>
                <m:sty m:val="i"/>
              </m:rPr>
              <m:t>i</m:t>
            </m:r>
          </m:sub>
        </m:sSub>
      </m:oMath>
      <w:r>
        <w:rPr/>
        <w:t xml:space="preserve"> et du coefficient isentropique de l'air </w:t>
      </w:r>
      <m:oMath>
        <m:r>
          <m:rPr>
            <m:sty m:val="i"/>
          </m:rPr>
          <m:t>γ</m:t>
        </m:r>
      </m:oMath>
      <w:r>
        <w:rPr/>
        <w:t xml:space="preserve">.</w:t>
      </w:r>
    </w:p>
    <w:p>
      <w:pPr>
        <w:spacing w:after="220" w:lineRule="auto"/>
      </w:pPr>
      <w:r>
        <w:rPr>
          <w:rFonts w:eastAsia="Georgia" w:cs="Georgia" w:ascii="Georgia" w:hAnsi="Georgia"/>
        </w:rPr>
        <w:t xml:space="preserve">Q 19. En exploitant le couplage mécanique entre turbine, compresseur et soufflante, établir les expressions littérales et les valeurs numériques des températures </w:t>
      </w:r>
      <m:oMath>
        <m:sSub>
          <m:sSubPr/>
          <m:e>
            <m:r>
              <m:rPr>
                <m:sty m:val="i"/>
              </m:rPr>
              <m:t>T</m:t>
            </m:r>
          </m:e>
          <m:sub>
            <m:r>
              <m:rPr>
                <m:sty m:val="p"/>
              </m:rPr>
              <m:t>2</m:t>
            </m:r>
          </m:sub>
        </m:sSub>
        <m:r>
          <m:rPr>
            <m:sty m:val="p"/>
          </m:rPr>
          <m:t>,</m:t>
        </m:r>
        <m:sSub>
          <m:sSubPr/>
          <m:e>
            <m:r>
              <m:rPr>
                <m:sty m:val="i"/>
              </m:rPr>
              <m:t>T</m:t>
            </m:r>
          </m:e>
          <m:sub>
            <m:r>
              <m:rPr>
                <m:sty m:val="p"/>
              </m:rPr>
              <m:t>3</m:t>
            </m:r>
          </m:sub>
        </m:sSub>
        <m:r>
          <m:rPr>
            <m:sty m:val="p"/>
          </m:rPr>
          <m:t>,</m:t>
        </m:r>
        <m:sSub>
          <m:sSubPr/>
          <m:e>
            <m:r>
              <m:rPr>
                <m:sty m:val="i"/>
              </m:rPr>
              <m:t>T</m:t>
            </m:r>
          </m:e>
          <m:sub>
            <m:r>
              <m:rPr>
                <m:sty m:val="p"/>
              </m:rPr>
              <m:t>5</m:t>
            </m:r>
          </m:sub>
        </m:sSub>
      </m:oMath>
      <w:r>
        <w:rPr/>
        <w:t xml:space="preserve"> et de la pression </w:t>
      </w:r>
      <m:oMath>
        <m:sSub>
          <m:sSubPr/>
          <m:e>
            <m:r>
              <m:rPr>
                <m:sty m:val="i"/>
              </m:rPr>
              <m:t>P</m:t>
            </m:r>
          </m:e>
          <m:sub>
            <m:r>
              <m:rPr>
                <m:sty m:val="p"/>
              </m:rPr>
              <m:t>5</m:t>
            </m:r>
          </m:sub>
        </m:sSub>
      </m:oMath>
      <w:r>
        <w:rPr/>
        <w:t xml:space="preserve"> en sortie de turbine.</w:t>
      </w:r>
      <w:r>
        <w:rPr/>
        <w:br w:type="textWrapping"/>
      </w:r>
      <w:r>
        <w:rPr>
          <w:rFonts w:eastAsia="Georgia" w:cs="Georgia" w:ascii="Georgia" w:hAnsi="Georgia"/>
        </w:rPr>
        <w:t xml:space="preserve">Q 20. Établir l'expression littérale et la valeur numérique de </w:t>
      </w:r>
      <m:oMath>
        <m:sSub>
          <m:sSubPr/>
          <m:e>
            <m:r>
              <m:rPr>
                <m:sty m:val="i"/>
              </m:rPr>
              <m:t>c</m:t>
            </m:r>
          </m:e>
          <m:sub>
            <m:r>
              <m:rPr>
                <m:sty m:val="p"/>
              </m:rPr>
              <m:t>6</m:t>
            </m:r>
          </m:sub>
        </m:sSub>
      </m:oMath>
      <w:r>
        <w:rPr>
          <w:rFonts w:eastAsia="Georgia" w:cs="Georgia" w:ascii="Georgia" w:hAnsi="Georgia"/>
        </w:rPr>
        <w:t xml:space="preserve">, vitesse du gaz du flux chaud à la sortie de la tuyère.</w:t>
      </w:r>
      <w:r>
        <w:rPr/>
        <w:br w:type="textWrapping"/>
      </w:r>
      <w:r>
        <w:rPr>
          <w:rFonts w:eastAsia="Georgia" w:cs="Georgia" w:ascii="Georgia" w:hAnsi="Georgia"/>
        </w:rPr>
        <w:t xml:space="preserve">Q 21. Établir également l'expression littérale et la valeur numérique de </w:t>
      </w:r>
      <m:oMath>
        <m:sSub>
          <m:sSubPr/>
          <m:e>
            <m:r>
              <m:rPr>
                <m:sty m:val="i"/>
              </m:rPr>
              <m:t>c</m:t>
            </m:r>
          </m:e>
          <m:sub>
            <m:r>
              <m:rPr>
                <m:sty m:val="p"/>
              </m:rPr>
              <m:t>7</m:t>
            </m:r>
          </m:sub>
        </m:sSub>
      </m:oMath>
      <w:r>
        <w:rPr>
          <w:rFonts w:eastAsia="Georgia" w:cs="Georgia" w:ascii="Georgia" w:hAnsi="Georgia"/>
        </w:rPr>
        <w:t xml:space="preserve">, vitesse du gaz du flux froid à la sortie de la tuyère.</w:t>
      </w:r>
      <w:r>
        <w:rPr/>
        <w:br w:type="textWrapping"/>
      </w:r>
      <w:r>
        <w:rPr>
          <w:rFonts w:eastAsia="Georgia" w:cs="Georgia" w:ascii="Georgia" w:hAnsi="Georgia"/>
        </w:rPr>
        <w:t xml:space="preserve">Q 22. Par un bilan de quantité de mouvement sur une surface de contrôle judicieusement choisie, justifier que les poussées produites par les tuyères relatives au flux chaud et froid sont respectivement données par: </w:t>
      </w:r>
      <m:oMath>
        <m:sSub>
          <m:sSubPr/>
          <m:e>
            <m:r>
              <m:rPr>
                <m:sty m:val="i"/>
              </m:rPr>
              <m:t>F</m:t>
            </m:r>
          </m:e>
          <m:sub>
            <m:r>
              <m:rPr>
                <m:sty m:val="i"/>
              </m:rPr>
              <m:t>c</m:t>
            </m:r>
          </m:sub>
        </m:sSub>
        <m:r>
          <m:rPr>
            <m:sty m:val="p"/>
          </m:rPr>
          <m:t>=</m:t>
        </m:r>
        <m:sSub>
          <m:sSubPr/>
          <m:e>
            <m:r>
              <m:rPr>
                <m:sty m:val="i"/>
              </m:rPr>
              <m:t>D</m:t>
            </m:r>
          </m:e>
          <m:sub>
            <m:r>
              <m:rPr>
                <m:sty m:val="i"/>
              </m:rPr>
              <m:t>m</m:t>
            </m:r>
            <m:r>
              <m:rPr>
                <m:sty m:val="p"/>
              </m:rPr>
              <m:t>1</m:t>
            </m:r>
          </m:sub>
        </m:sSub>
        <m:sSub>
          <m:sSubPr/>
          <m:e>
            <m:r>
              <m:rPr>
                <m:sty m:val="i"/>
              </m:rPr>
              <m:t>c</m:t>
            </m:r>
          </m:e>
          <m:sub>
            <m:r>
              <m:rPr>
                <m:sty m:val="p"/>
              </m:rPr>
              <m:t>6</m:t>
            </m:r>
          </m:sub>
        </m:sSub>
      </m:oMath>
      <w:r>
        <w:rPr/>
        <w:t xml:space="preserve"> et </w:t>
      </w:r>
      <m:oMath>
        <m:sSub>
          <m:sSubPr/>
          <m:e>
            <m:r>
              <m:rPr>
                <m:sty m:val="i"/>
              </m:rPr>
              <m:t>F</m:t>
            </m:r>
          </m:e>
          <m:sub>
            <m:r>
              <m:rPr>
                <m:sty m:val="i"/>
              </m:rPr>
              <m:t>f</m:t>
            </m:r>
          </m:sub>
        </m:sSub>
        <m:r>
          <m:rPr>
            <m:sty m:val="p"/>
          </m:rPr>
          <m:t>=</m:t>
        </m:r>
        <m:sSub>
          <m:sSubPr/>
          <m:e>
            <m:r>
              <m:rPr>
                <m:sty m:val="i"/>
              </m:rPr>
              <m:t>D</m:t>
            </m:r>
          </m:e>
          <m:sub>
            <m:r>
              <m:rPr>
                <m:sty m:val="i"/>
              </m:rPr>
              <m:t>m</m:t>
            </m:r>
            <m:r>
              <m:rPr>
                <m:sty m:val="p"/>
              </m:rPr>
              <m:t>2</m:t>
            </m:r>
          </m:sub>
        </m:sSub>
        <m:sSub>
          <m:sSubPr/>
          <m:e>
            <m:r>
              <m:rPr>
                <m:sty m:val="i"/>
              </m:rPr>
              <m:t>c</m:t>
            </m:r>
          </m:e>
          <m:sub>
            <m:r>
              <m:rPr>
                <m:sty m:val="p"/>
              </m:rPr>
              <m:t>7</m:t>
            </m:r>
          </m:sub>
        </m:sSub>
      </m:oMath>
      <w:r>
        <w:rPr/>
        <w:t xml:space="preserve">.</w:t>
      </w:r>
      <w:r>
        <w:rPr/>
        <w:br w:type="textWrapping"/>
      </w:r>
      <w:r>
        <w:rPr>
          <w:rFonts w:eastAsia="Georgia" w:cs="Georgia" w:ascii="Georgia" w:hAnsi="Georgia"/>
        </w:rPr>
        <w:t xml:space="preserve">Q 23. Exprimer la poussée </w:t>
      </w:r>
      <m:oMath>
        <m:r>
          <m:rPr>
            <m:sty m:val="i"/>
          </m:rPr>
          <m:t>F</m:t>
        </m:r>
      </m:oMath>
      <w:r>
        <w:rPr>
          <w:rFonts w:eastAsia="Georgia" w:cs="Georgia" w:ascii="Georgia" w:hAnsi="Georgia"/>
        </w:rPr>
        <w:t xml:space="preserve"> du turboréacteur complet uniquement en fonction de </w:t>
      </w:r>
      <m:oMath>
        <m:sSub>
          <m:sSubPr/>
          <m:e>
            <m:r>
              <m:rPr>
                <m:sty m:val="i"/>
              </m:rPr>
              <m:t>D</m:t>
            </m:r>
          </m:e>
          <m:sub>
            <m:r>
              <m:rPr>
                <m:sty m:val="i"/>
              </m:rPr>
              <m:t>m</m:t>
            </m:r>
          </m:sub>
        </m:sSub>
      </m:oMath>
      <w:r>
        <w:rPr>
          <w:rFonts w:eastAsia="Georgia" w:cs="Georgia" w:ascii="Georgia" w:hAnsi="Georgia"/>
        </w:rPr>
        <w:t xml:space="preserve">, des vitesses d'éjection </w:t>
      </w:r>
      <m:oMath>
        <m:sSub>
          <m:sSubPr/>
          <m:e>
            <m:r>
              <m:rPr>
                <m:sty m:val="i"/>
              </m:rPr>
              <m:t>c</m:t>
            </m:r>
          </m:e>
          <m:sub>
            <m:r>
              <m:rPr>
                <m:sty m:val="p"/>
              </m:rPr>
              <m:t>6</m:t>
            </m:r>
          </m:sub>
        </m:sSub>
      </m:oMath>
      <w:r>
        <w:rPr/>
        <w:t xml:space="preserve"> et </w:t>
      </w:r>
      <m:oMath>
        <m:sSub>
          <m:sSubPr/>
          <m:e>
            <m:r>
              <m:rPr>
                <m:sty m:val="i"/>
              </m:rPr>
              <m:t>c</m:t>
            </m:r>
          </m:e>
          <m:sub>
            <m:r>
              <m:rPr>
                <m:sty m:val="p"/>
              </m:rPr>
              <m:t>7</m:t>
            </m:r>
          </m:sub>
        </m:sSub>
      </m:oMath>
      <w:r>
        <w:rPr/>
        <w:t xml:space="preserve"> et du facteur de by-pass.</w:t>
      </w:r>
      <w:r>
        <w:rPr/>
        <w:br w:type="textWrapping"/>
      </w:r>
      <w:r>
        <w:rPr>
          <w:rFonts w:eastAsia="Georgia" w:cs="Georgia" w:ascii="Georgia" w:hAnsi="Georgia"/>
        </w:rPr>
        <w:t xml:space="preserve">Q 24. En déduire l'expression et la valeur numérique de la poussée par unité de débit massique </w:t>
      </w:r>
      <m:oMath>
        <m:sSub>
          <m:sSubPr/>
          <m:e>
            <m:r>
              <m:rPr>
                <m:sty m:val="i"/>
              </m:rPr>
              <m:t>D</m:t>
            </m:r>
          </m:e>
          <m:sub>
            <m:r>
              <m:rPr>
                <m:sty m:val="i"/>
              </m:rPr>
              <m:t>m</m:t>
            </m:r>
          </m:sub>
        </m:sSub>
      </m:oMath>
      <w:r>
        <w:rPr>
          <w:rFonts w:eastAsia="Georgia" w:cs="Georgia" w:ascii="Georgia" w:hAnsi="Georgia"/>
        </w:rPr>
        <w:t xml:space="preserve">, dite poussée spécifique du turboréacteur, notée </w:t>
      </w:r>
      <m:oMath>
        <m:sSub>
          <m:sSubPr/>
          <m:e>
            <m:r>
              <m:rPr>
                <m:sty m:val="i"/>
              </m:rPr>
              <m:t>F</m:t>
            </m:r>
          </m:e>
          <m:sub>
            <m:r>
              <m:rPr>
                <m:sty m:val="i"/>
              </m:rPr>
              <m:t>s</m:t>
            </m:r>
          </m:sub>
        </m:sSub>
      </m:oMath>
      <w:r>
        <w:rPr/>
        <w:t xml:space="preserve">.</w:t>
      </w:r>
      <w:r>
        <w:rPr/>
        <w:br w:type="textWrapping"/>
      </w:r>
      <w:r>
        <w:rPr>
          <w:rFonts w:eastAsia="Georgia" w:cs="Georgia" w:ascii="Georgia" w:hAnsi="Georgia"/>
        </w:rPr>
        <w:t xml:space="preserve">Q 25. Quel est le pourcentage de la poussée assurée par le flux chaud ?</w:t>
      </w:r>
      <w:r>
        <w:rPr/>
        <w:br w:type="textWrapping"/>
      </w:r>
      <w:r>
        <w:rPr>
          <w:rFonts w:eastAsia="Georgia" w:cs="Georgia" w:ascii="Georgia" w:hAnsi="Georgia"/>
        </w:rPr>
        <w:t xml:space="preserve">Q 26. Lors d'un essai au sol sur banc fixe, le turboréacteur délivre une poussée de 20 kN . Quel débit massique </w:t>
      </w:r>
      <m:oMath>
        <m:sSub>
          <m:sSubPr/>
          <m:e>
            <m:r>
              <m:rPr>
                <m:sty m:val="i"/>
              </m:rPr>
              <m:t>D</m:t>
            </m:r>
          </m:e>
          <m:sub>
            <m:r>
              <m:rPr>
                <m:sty m:val="i"/>
              </m:rPr>
              <m:t>m</m:t>
            </m:r>
          </m:sub>
        </m:sSub>
      </m:oMath>
      <w:r>
        <w:rPr/>
        <w:t xml:space="preserve"> doit alors assurer la soufflante ?</w:t>
      </w:r>
      <w:r>
        <w:rPr/>
        <w:br w:type="textWrapping"/>
      </w:r>
      <w:r>
        <w:rPr>
          <w:rFonts w:eastAsia="Georgia" w:cs="Georgia" w:ascii="Georgia" w:hAnsi="Georgia"/>
        </w:rPr>
        <w:t xml:space="preserve">Q 27. Ce débit massique permet-il d'obtenir la même valeur de la poussée en vol de croisière ? Justifier qualitativement.</w:t>
      </w:r>
    </w:p>
    <w:p>
      <w:pPr>
        <w:spacing w:line="271" w:before="330" w:lineRule="auto"/>
      </w:pPr>
      <w:r>
        <w:rPr>
          <w:rFonts w:eastAsia="Georgia" w:cs="Georgia" w:ascii="Georgia" w:hAnsi="Georgia"/>
          <w:b/>
          <w:sz w:val="42"/>
        </w:rPr>
        <w:t xml:space="preserve">III NOx et production de gaz à effet de serre</w:t>
      </w:r>
    </w:p>
    <w:p>
      <w:pPr>
        <w:spacing w:after="220" w:lineRule="auto"/>
      </w:pPr>
      <w:r>
        <w:rPr>
          <w:rFonts w:eastAsia="Georgia" w:cs="Georgia" w:ascii="Georgia" w:hAnsi="Georgia"/>
        </w:rPr>
        <w:t xml:space="preserve">En consommant du kérosène, les moteurs d'avions entrainent le rejet de nombreux polluants parmi lesquels les monoxyde d'azote NO et dioxyde d'azote </w:t>
      </w:r>
      <m:oMath>
        <m:sSub>
          <m:sSubPr/>
          <m:e>
            <m:r>
              <m:rPr>
                <m:sty m:val="p"/>
              </m:rPr>
              <m:t>NO</m:t>
            </m:r>
          </m:e>
          <m:sub>
            <m:r>
              <m:rPr>
                <m:sty m:val="p"/>
              </m:rPr>
              <m:t>2</m:t>
            </m:r>
          </m:sub>
        </m:sSub>
      </m:oMath>
      <w:r>
        <w:rPr>
          <w:rFonts w:eastAsia="Georgia" w:cs="Georgia" w:ascii="Georgia" w:hAnsi="Georgia"/>
        </w:rPr>
        <w:t xml:space="preserve">, regroupés sous l'appellation NOx . Ces composés sont responsables d'une augmentation de la production d'ozone </w:t>
      </w:r>
      <m:oMath>
        <m:sSub>
          <m:sSubPr/>
          <m:e>
            <m:r>
              <m:rPr>
                <m:sty m:val="p"/>
              </m:rPr>
              <m:t>O</m:t>
            </m:r>
          </m:e>
          <m:sub>
            <m:r>
              <m:rPr>
                <m:sty m:val="p"/>
              </m:rPr>
              <m:t>3</m:t>
            </m:r>
          </m:sub>
        </m:sSub>
      </m:oMath>
      <w:r>
        <w:rPr>
          <w:rFonts w:eastAsia="Georgia" w:cs="Georgia" w:ascii="Georgia" w:hAnsi="Georgia"/>
        </w:rPr>
        <w:t xml:space="preserve">, gaz à effet de serre, dans la basse atmosphère.</w:t>
      </w:r>
      <w:r>
        <w:rPr/>
        <w:br w:type="textWrapping"/>
      </w:r>
      <w:r>
        <w:rPr/>
        <w:t xml:space="preserve">Le monoxyde d'azote NO est obtenu par oxydation du diazote </w:t>
      </w:r>
      <m:oMath>
        <m:sSub>
          <m:sSubPr/>
          <m:e>
            <m:r>
              <m:rPr>
                <m:sty m:val="p"/>
              </m:rPr>
              <m:t>N</m:t>
            </m:r>
          </m:e>
          <m:sub>
            <m:r>
              <m:rPr>
                <m:sty m:val="p"/>
              </m:rPr>
              <m:t>2</m:t>
            </m:r>
          </m:sub>
        </m:sSub>
      </m:oMath>
      <w:r>
        <w:rPr>
          <w:rFonts w:eastAsia="Georgia" w:cs="Georgia" w:ascii="Georgia" w:hAnsi="Georgia"/>
        </w:rPr>
        <w:t xml:space="preserve"> à haute température lors de la phase de combustion, modélisée par l'équation de réaction</w:t>
      </w:r>
    </w:p>
    <w:p>
      <w:pPr>
        <w:spacing w:after="220" w:lineRule="auto"/>
      </w:pPr>
      <m:oMathPara>
        <m:oMath>
          <m:sSub>
            <m:sSubPr/>
            <m:e>
              <m:r>
                <m:rPr>
                  <m:sty m:val="p"/>
                </m:rPr>
                <m:t>N</m:t>
              </m:r>
            </m:e>
            <m:sub>
              <m:r>
                <m:rPr>
                  <m:sty m:val="p"/>
                </m:rPr>
                <m:t>2</m:t>
              </m:r>
              <m:r>
                <m:rPr>
                  <m:sty m:val="p"/>
                </m:rPr>
                <m:t>(</m:t>
              </m:r>
              <m:r>
                <m:rPr>
                  <m:nor/>
                </m:rPr>
                <m:t xml:space="preserve"> </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NO</m:t>
              </m:r>
            </m:e>
            <m:sub>
              <m:r>
                <m:rPr>
                  <m:sty m:val="p"/>
                </m:rPr>
                <m:t>(</m:t>
              </m:r>
              <m:r>
                <m:rPr>
                  <m:sty m:val="p"/>
                </m:rPr>
                <m:t>g</m:t>
              </m:r>
              <m:r>
                <m:rPr>
                  <m:sty m:val="p"/>
                </m:rPr>
                <m:t>)</m:t>
              </m:r>
            </m:sub>
          </m:sSub>
        </m:oMath>
      </m:oMathPara>
    </w:p>
    <w:p>
      <w:pPr>
        <w:spacing w:after="220" w:lineRule="auto"/>
      </w:pPr>
      <w:r>
        <w:rPr>
          <w:rFonts w:eastAsia="Georgia" w:cs="Georgia" w:ascii="Georgia" w:hAnsi="Georgia"/>
        </w:rPr>
        <w:t xml:space="preserve">Q 28. Calculer l'enthalpie standard de réaction associée à la réaction (III.1). Commenter.</w:t>
      </w:r>
      <w:r>
        <w:rPr/>
        <w:br w:type="textWrapping"/>
      </w:r>
      <w:r>
        <w:rPr>
          <w:rFonts w:eastAsia="Georgia" w:cs="Georgia" w:ascii="Georgia" w:hAnsi="Georgia"/>
        </w:rPr>
        <w:t xml:space="preserve">Q 29. En se plaçant dans l'approximation d'Ellingham, évaluer la fraction molaire de monoxyde d'azote NO présente à l'équilibre dans de l'air chauffé à 1450 K .</w:t>
      </w:r>
      <w:r>
        <w:rPr/>
        <w:br w:type="textWrapping"/>
      </w:r>
      <w:r>
        <w:rPr>
          <w:rFonts w:eastAsia="Georgia" w:cs="Georgia" w:ascii="Georgia" w:hAnsi="Georgia"/>
        </w:rPr>
        <w:t xml:space="preserve">Dans un deuxième temps, il y a production de dioxyde d'azote </w:t>
      </w:r>
      <m:oMath>
        <m:sSub>
          <m:sSubPr/>
          <m:e>
            <m:r>
              <m:rPr>
                <m:sty m:val="p"/>
              </m:rPr>
              <m:t>NO</m:t>
            </m:r>
          </m:e>
          <m:sub>
            <m:r>
              <m:rPr>
                <m:sty m:val="p"/>
              </m:rPr>
              <m:t>2</m:t>
            </m:r>
          </m:sub>
        </m:sSub>
      </m:oMath>
      <w:r>
        <w:rPr>
          <w:rFonts w:eastAsia="Georgia" w:cs="Georgia" w:ascii="Georgia" w:hAnsi="Georgia"/>
        </w:rPr>
        <w:t xml:space="preserve"> à partir du monoxyde d'azote NO , modélisée par l'équation de réaction</w:t>
      </w:r>
    </w:p>
    <w:p>
      <w:pPr>
        <w:spacing w:after="220" w:lineRule="auto"/>
      </w:pPr>
      <m:oMathPara>
        <m:oMath>
          <m:r>
            <m:rPr>
              <m:sty m:val="p"/>
            </m:rPr>
            <m:t>2</m:t>
          </m:r>
          <m:sSub>
            <m:sSubPr/>
            <m:e>
              <m:r>
                <m:rPr>
                  <m:sty m:val="p"/>
                </m:rPr>
                <m:t>NO</m:t>
              </m:r>
            </m:e>
            <m:sub>
              <m:r>
                <m:rPr>
                  <m:sty m:val="p"/>
                </m:rPr>
                <m:t>(</m:t>
              </m:r>
              <m:r>
                <m:rPr>
                  <m:sty m:val="p"/>
                </m:rPr>
                <m:t>g</m:t>
              </m:r>
              <m:r>
                <m:rPr>
                  <m:sty m:val="p"/>
                </m:rPr>
                <m:t>)</m:t>
              </m:r>
            </m:sub>
          </m:sSub>
          <m:r>
            <m:rPr>
              <m:sty m:val="p"/>
            </m:rPr>
            <m:t>+</m:t>
          </m:r>
          <m:sSub>
            <m:sSubPr/>
            <m:e>
              <m:r>
                <m:rPr>
                  <m:sty m:val="p"/>
                </m:rPr>
                <m:t>O</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NO</m:t>
              </m:r>
            </m:e>
            <m:sub>
              <m:r>
                <m:rPr>
                  <m:sty m:val="p"/>
                </m:rPr>
                <m:t>2</m:t>
              </m:r>
              <m:r>
                <m:rPr>
                  <m:sty m:val="p"/>
                </m:rPr>
                <m:t>(</m:t>
              </m:r>
              <m:r>
                <m:rPr>
                  <m:nor/>
                </m:rPr>
                <m:t xml:space="preserve"> </m:t>
              </m:r>
              <m:r>
                <m:rPr>
                  <m:sty m:val="p"/>
                </m:rPr>
                <m:t>g</m:t>
              </m:r>
              <m:r>
                <m:rPr>
                  <m:sty m:val="p"/>
                </m:rPr>
                <m:t>)</m:t>
              </m:r>
            </m:sub>
          </m:sSub>
        </m:oMath>
      </m:oMathPara>
    </w:p>
    <w:p>
      <w:pPr>
        <w:spacing w:after="220" w:lineRule="auto"/>
      </w:pPr>
      <w:r>
        <w:rPr>
          <w:rFonts w:eastAsia="Georgia" w:cs="Georgia" w:ascii="Georgia" w:hAnsi="Georgia"/>
        </w:rPr>
        <w:t xml:space="preserve">pour laquelle on donne l'expression de l'enthalpie libre standard de réaction dans le cadre de l'approximation d'Ellingham : </w:t>
      </w:r>
      <m:oMath>
        <m:sSub>
          <m:sSubPr/>
          <m:e>
            <m:r>
              <m:rPr>
                <m:sty m:val="p"/>
              </m:rPr>
              <m:t>Δ</m:t>
            </m:r>
          </m:e>
          <m:sub>
            <m:r>
              <m:rPr>
                <m:sty m:val="i"/>
              </m:rPr>
              <m:t>r</m:t>
            </m:r>
          </m:sub>
        </m:sSub>
        <m:sSup>
          <m:sSupPr/>
          <m:e>
            <m:r>
              <m:rPr>
                <m:sty m:val="i"/>
              </m:rPr>
              <m:t>G</m:t>
            </m:r>
          </m:e>
          <m:sup>
            <m:r>
              <m:rPr>
                <m:sty m:val="p"/>
              </m:rPr>
              <m:t>∘</m:t>
            </m:r>
          </m:sup>
        </m:sSup>
        <m:r>
          <m:rPr>
            <m:sty m:val="p"/>
          </m:rPr>
          <m:t>(</m:t>
        </m:r>
        <m:r>
          <m:rPr>
            <m:sty m:val="i"/>
          </m:rPr>
          <m:t>T</m:t>
        </m:r>
        <m:r>
          <m:rPr>
            <m:sty m:val="p"/>
          </m:rPr>
          <m:t>)</m:t>
        </m:r>
        <m:r>
          <m:rPr>
            <m:sty m:val="p"/>
          </m:rPr>
          <m:t>=</m:t>
        </m:r>
        <m:r>
          <m:rPr>
            <m:sty m:val="p"/>
          </m:rPr>
          <m:t>−</m:t>
        </m:r>
        <m:r>
          <m:rPr>
            <m:sty m:val="p"/>
          </m:rPr>
          <m:t>114</m:t>
        </m:r>
        <m:r>
          <m:rPr>
            <m:sty m:val="p"/>
          </m:rPr>
          <m:t>,</m:t>
        </m:r>
        <m:r>
          <m:rPr>
            <m:sty m:val="p"/>
          </m:rPr>
          <m:t>4</m:t>
        </m:r>
        <m:r>
          <m:rPr>
            <m:sty m:val="p"/>
          </m:rPr>
          <m:t>+</m:t>
        </m:r>
        <m:r>
          <m:rPr>
            <m:sty m:val="p"/>
          </m:rPr>
          <m:t>0</m:t>
        </m:r>
        <m:r>
          <m:rPr>
            <m:sty m:val="p"/>
          </m:rPr>
          <m:t>,</m:t>
        </m:r>
        <m:r>
          <m:rPr>
            <m:sty m:val="p"/>
          </m:rPr>
          <m:t>1462</m:t>
        </m:r>
        <m:r>
          <m:rPr>
            <m:sty m:val="i"/>
          </m:rPr>
          <m:t>T</m:t>
        </m:r>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 pour </w:t>
      </w:r>
      <m:oMath>
        <m:r>
          <m:rPr>
            <m:sty m:val="i"/>
          </m:rPr>
          <m:t>T</m:t>
        </m:r>
      </m:oMath>
      <w:r>
        <w:rPr/>
        <w:t xml:space="preserve"> en K.</w:t>
      </w:r>
      <w:r>
        <w:rPr/>
        <w:br w:type="textWrapping"/>
      </w:r>
      <w:r>
        <w:rPr>
          <w:rFonts w:eastAsia="Georgia" w:cs="Georgia" w:ascii="Georgia" w:hAnsi="Georgia"/>
        </w:rPr>
        <w:t xml:space="preserve">La figure 8 fournit pour cette réaction les résultats d'une étude cinétique réalisée à 400 K , où </w:t>
      </w:r>
      <m:oMath>
        <m:r>
          <m:rPr>
            <m:sty m:val="i"/>
          </m:rPr>
          <m:t>v</m:t>
        </m:r>
      </m:oMath>
      <w:r>
        <w:rPr>
          <w:rFonts w:eastAsia="Georgia" w:cs="Georgia" w:ascii="Georgia" w:hAnsi="Georgia"/>
        </w:rPr>
        <w:t xml:space="preserve"> représente la dérivée temporelle de l'avancement volumique de la réaction. Les concentrations initiales utilisées dans cette étude sont</w:t>
      </w:r>
    </w:p>
    <w:p>
      <w:pPr>
        <w:numPr>
          <w:ilvl w:val="0"/>
          <w:numId w:val="2"/>
        </w:numPr>
        <w:spacing w:lineRule="auto"/>
      </w:pPr>
      <w:r>
        <w:rPr>
          <w:rFonts w:eastAsia="Georgia" w:cs="Georgia" w:ascii="Georgia" w:hAnsi="Georgia"/>
        </w:rPr>
        <w:t xml:space="preserve">expérience </w:t>
      </w:r>
      <m:oMath>
        <m:r>
          <m:rPr>
            <m:sty m:val="p"/>
          </m:rPr>
          <m:t>1</m:t>
        </m:r>
        <m:r>
          <m:rPr>
            <m:sty m:val="p"/>
          </m:rPr>
          <m:t>(</m:t>
        </m:r>
      </m:oMath>
      <w:r>
        <w:rPr>
          <w:rFonts w:eastAsia="Georgia" w:cs="Georgia" w:ascii="Georgia" w:hAnsi="Georgia"/>
        </w:rPr>
        <w:t xml:space="preserve"> tracé avec </w:t>
      </w:r>
      <m:oMath>
        <m:r>
          <m:rPr>
            <m:sty m:val="p"/>
          </m:rPr>
          <m:t>×</m:t>
        </m:r>
        <m:r>
          <m:rPr>
            <m:sty m:val="p"/>
          </m:rPr>
          <m:t>)</m:t>
        </m:r>
        <m:r>
          <m:rPr>
            <m:sty m:val="p"/>
          </m:rPr>
          <m:t>:</m:t>
        </m:r>
        <m:sSub>
          <m:sSubPr/>
          <m:e>
            <m:d>
              <m:dPr>
                <m:begChr m:val="["/>
                <m:endChr m:val="]"/>
                <m:ctrlPr>
                  <w:rPr>
                    <w:rFonts w:ascii="Cambria Math" w:hAnsi="Cambria Math"/>
                  </w:rPr>
                </m:ctrlPr>
              </m:dPr>
              <m:e>
                <m:sSub>
                  <m:sSubPr/>
                  <m:e>
                    <m:r>
                      <m:rPr>
                        <m:sty m:val="p"/>
                      </m:rPr>
                      <m:t>O</m:t>
                    </m:r>
                  </m:e>
                  <m:sub>
                    <m:r>
                      <m:rPr>
                        <m:sty m:val="p"/>
                      </m:rPr>
                      <m:t>2</m:t>
                    </m:r>
                  </m:sub>
                </m:sSub>
              </m:e>
            </m:d>
          </m:e>
          <m:sub>
            <m:r>
              <m:rPr>
                <m:sty m:val="p"/>
              </m:rPr>
              <m:t>0</m:t>
            </m:r>
          </m:sub>
        </m:sSub>
        <m:r>
          <m:rPr>
            <m:sty m:val="p"/>
          </m:rPr>
          <m:t>=</m:t>
        </m:r>
        <m:r>
          <m:rPr>
            <m:sty m:val="p"/>
          </m:rPr>
          <m:t>5</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r>
          <m:rPr>
            <m:sty m:val="p"/>
          </m:rPr>
          <m:t>[</m:t>
        </m:r>
        <m:r>
          <m:rPr>
            <m:sty m:val="p"/>
          </m:rPr>
          <m:t>NO</m:t>
        </m:r>
        <m:sSub>
          <m:sSubPr/>
          <m:e>
            <m:r>
              <m:rPr>
                <m:sty m:val="p"/>
              </m:rPr>
              <m:t>]</m:t>
            </m:r>
          </m:e>
          <m:sub>
            <m:r>
              <m:rPr>
                <m:sty m:val="p"/>
              </m:rPr>
              <m:t>0</m:t>
            </m:r>
          </m:sub>
        </m:sSub>
        <m:r>
          <m:rPr>
            <m:sty m:val="p"/>
          </m:rPr>
          <m:t>=</m:t>
        </m:r>
        <m:r>
          <m:rPr>
            <m:sty m:val="p"/>
          </m:rPr>
          <m:t>10</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sSub>
          <m:sSubPr/>
          <m:e>
            <m:d>
              <m:dPr>
                <m:begChr m:val="["/>
                <m:endChr m:val="]"/>
                <m:ctrlPr>
                  <w:rPr>
                    <w:rFonts w:ascii="Cambria Math" w:hAnsi="Cambria Math"/>
                  </w:rPr>
                </m:ctrlPr>
              </m:dPr>
              <m:e>
                <m:sSub>
                  <m:sSubPr/>
                  <m:e>
                    <m:r>
                      <m:rPr>
                        <m:sty m:val="p"/>
                      </m:rPr>
                      <m:t>NO</m:t>
                    </m:r>
                  </m:e>
                  <m:sub>
                    <m:r>
                      <m:rPr>
                        <m:sty m:val="p"/>
                      </m:rPr>
                      <m:t>2</m:t>
                    </m:r>
                  </m:sub>
                </m:sSub>
              </m:e>
            </m:d>
          </m:e>
          <m:sub>
            <m:r>
              <m:rPr>
                <m:sty m:val="p"/>
              </m:rPr>
              <m:t>0</m:t>
            </m:r>
          </m:sub>
        </m:sSub>
        <m:r>
          <m:rPr>
            <m:sty m:val="p"/>
          </m:rPr>
          <m:t>=</m:t>
        </m:r>
        <m:r>
          <m:rPr>
            <m:sty m:val="p"/>
          </m:rPr>
          <m:t>0</m:t>
        </m:r>
      </m:oMath>
      <w:r>
        <w:rPr/>
        <w:t xml:space="preserve">;</w:t>
      </w:r>
    </w:p>
    <w:p>
      <w:pPr>
        <w:numPr>
          <w:ilvl w:val="0"/>
          <w:numId w:val="2"/>
        </w:numPr>
        <w:spacing w:lineRule="auto"/>
      </w:pPr>
      <w:r>
        <w:rPr>
          <w:rFonts w:eastAsia="Georgia" w:cs="Georgia" w:ascii="Georgia" w:hAnsi="Georgia"/>
        </w:rPr>
        <w:t xml:space="preserve">expérience </w:t>
      </w:r>
      <m:oMath>
        <m:r>
          <m:rPr>
            <m:sty m:val="p"/>
          </m:rPr>
          <m:t>2</m:t>
        </m:r>
        <m:r>
          <m:rPr>
            <m:sty m:val="p"/>
          </m:rPr>
          <m:t>(</m:t>
        </m:r>
      </m:oMath>
      <w:r>
        <w:rPr>
          <w:rFonts w:eastAsia="Georgia" w:cs="Georgia" w:ascii="Georgia" w:hAnsi="Georgia"/>
        </w:rPr>
        <w:t xml:space="preserve"> tracé avec +</w:t>
      </w:r>
      <m:oMath>
        <m:r>
          <m:rPr>
            <m:sty m:val="p"/>
          </m:rPr>
          <m:t>)</m:t>
        </m:r>
        <m:r>
          <m:rPr>
            <m:sty m:val="p"/>
          </m:rPr>
          <m:t>:</m:t>
        </m:r>
        <m:sSub>
          <m:sSubPr/>
          <m:e>
            <m:d>
              <m:dPr>
                <m:begChr m:val="["/>
                <m:endChr m:val="]"/>
                <m:ctrlPr>
                  <w:rPr>
                    <w:rFonts w:ascii="Cambria Math" w:hAnsi="Cambria Math"/>
                  </w:rPr>
                </m:ctrlPr>
              </m:dPr>
              <m:e>
                <m:sSub>
                  <m:sSubPr/>
                  <m:e>
                    <m:r>
                      <m:rPr>
                        <m:sty m:val="p"/>
                      </m:rPr>
                      <m:t>O</m:t>
                    </m:r>
                  </m:e>
                  <m:sub>
                    <m:r>
                      <m:rPr>
                        <m:sty m:val="p"/>
                      </m:rPr>
                      <m:t>2</m:t>
                    </m:r>
                  </m:sub>
                </m:sSub>
              </m:e>
            </m:d>
          </m:e>
          <m:sub>
            <m:r>
              <m:rPr>
                <m:sty m:val="p"/>
              </m:rPr>
              <m:t>0</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r>
          <m:rPr>
            <m:sty m:val="p"/>
          </m:rPr>
          <m:t>[</m:t>
        </m:r>
        <m:r>
          <m:rPr>
            <m:sty m:val="p"/>
          </m:rPr>
          <m:t>NO</m:t>
        </m:r>
        <m:sSub>
          <m:sSubPr/>
          <m:e>
            <m:r>
              <m:rPr>
                <m:sty m:val="p"/>
              </m:rPr>
              <m:t>]</m:t>
            </m:r>
          </m:e>
          <m:sub>
            <m:r>
              <m:rPr>
                <m:sty m:val="p"/>
              </m:rPr>
              <m:t>0</m:t>
            </m:r>
          </m:sub>
        </m:sSub>
        <m:r>
          <m:rPr>
            <m:sty m:val="p"/>
          </m:rPr>
          <m:t>=</m:t>
        </m:r>
        <m:r>
          <m:rPr>
            <m:sty m:val="p"/>
          </m:rPr>
          <m:t>10</m:t>
        </m:r>
        <m:r>
          <m:rPr>
            <m:sty m:val="i"/>
          </m:rPr>
          <m:t>μ</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sSub>
          <m:sSubPr/>
          <m:e>
            <m:d>
              <m:dPr>
                <m:begChr m:val="["/>
                <m:endChr m:val="]"/>
                <m:ctrlPr>
                  <w:rPr>
                    <w:rFonts w:ascii="Cambria Math" w:hAnsi="Cambria Math"/>
                  </w:rPr>
                </m:ctrlPr>
              </m:dPr>
              <m:e>
                <m:sSub>
                  <m:sSubPr/>
                  <m:e>
                    <m:r>
                      <m:rPr>
                        <m:sty m:val="p"/>
                      </m:rPr>
                      <m:t>NO</m:t>
                    </m:r>
                  </m:e>
                  <m:sub>
                    <m:r>
                      <m:rPr>
                        <m:sty m:val="p"/>
                      </m:rPr>
                      <m:t>2</m:t>
                    </m:r>
                  </m:sub>
                </m:sSub>
              </m:e>
            </m:d>
          </m:e>
          <m:sub>
            <m:r>
              <m:rPr>
                <m:sty m:val="p"/>
              </m:rPr>
              <m:t>0</m:t>
            </m:r>
          </m:sub>
        </m:sSub>
        <m:r>
          <m:rPr>
            <m:sty m:val="p"/>
          </m:rPr>
          <m:t>=</m:t>
        </m:r>
        <m:r>
          <m:rPr>
            <m:sty m:val="p"/>
          </m:rPr>
          <m:t>0</m:t>
        </m:r>
      </m:oMath>
      <w:r>
        <w:rPr/>
        <w:t xml:space="preserve">.</w:t>
      </w:r>
    </w:p>
    <w:p>
      <w:pPr>
        <w:spacing w:lineRule="auto"/>
        <w:jc w:val="center"/>
      </w:pPr>
      <w:r>
        <w:rPr/>
        <w:drawing>
          <wp:inline distB="0" distL="0" distR="0" distT="0">
            <wp:extent cx="5486400" cy="3017759"/>
            <wp:effectExtent b="0" l="0" r="0" t="0"/>
            <wp:docPr id="10" name="image-d0ca1c56028b4b0496465df8fbfd26adea965e72.jpg"/>
            <a:graphic>
              <a:graphicData uri="http://schemas.openxmlformats.org/drawingml/2006/picture">
                <pic:pic>
                  <pic:nvPicPr>
                    <pic:cNvPr id="10" name="image-d0ca1c56028b4b0496465df8fbfd26adea965e72.jpg" descr=""/>
                    <pic:cNvPicPr/>
                  </pic:nvPicPr>
                  <pic:blipFill>
                    <a:blip r:embed="rId14" cstate="print"/>
                    <a:srcRect b="0" l="0" r="0" t="0"/>
                    <a:stretch>
                      <a:fillRect/>
                    </a:stretch>
                  </pic:blipFill>
                  <pic:spPr>
                    <a:xfrm>
                      <a:off x="0" y="0"/>
                      <a:ext cx="5486400" cy="3017759"/>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Q 30. Commenter le choix de la température retenue pour l'étude cinétique.</w:t>
      </w:r>
      <w:r>
        <w:rPr/>
        <w:br w:type="textWrapping"/>
      </w:r>
      <w:r>
        <w:rPr>
          <w:rFonts w:eastAsia="Georgia" w:cs="Georgia" w:ascii="Georgia" w:hAnsi="Georgia"/>
        </w:rPr>
        <w:t xml:space="preserve">Q 31. Utiliser les résultats précédents pour proposer une loi de vitesse pour la réaction III.2. Déterminer la valeur numérique de la constante de vitesse à la température considérée. La forme obtenue pour la loi de vitesse était-elle prévisible?</w:t>
      </w:r>
      <w:r>
        <w:rPr/>
        <w:br w:type="textWrapping"/>
      </w:r>
      <w:r>
        <w:rPr>
          <w:rFonts w:eastAsia="Georgia" w:cs="Georgia" w:ascii="Georgia" w:hAnsi="Georgia"/>
        </w:rPr>
        <w:t xml:space="preserve">La production d'ozone initiée par les NOx dans la troposphère débute par la photodissociation du dioxyde d'azote </w:t>
      </w:r>
      <m:oMath>
        <m:sSub>
          <m:sSubPr/>
          <m:e>
            <m:r>
              <m:rPr>
                <m:sty m:val="p"/>
              </m:rPr>
              <m:t>NO</m:t>
            </m:r>
          </m:e>
          <m:sub>
            <m:r>
              <m:rPr>
                <m:sty m:val="p"/>
              </m:rPr>
              <m:t>2</m:t>
            </m:r>
          </m:sub>
        </m:sSub>
      </m:oMath>
      <w:r>
        <w:rPr>
          <w:rFonts w:eastAsia="Georgia" w:cs="Georgia" w:ascii="Georgia" w:hAnsi="Georgia"/>
        </w:rPr>
        <w:t xml:space="preserve"> en NO et O . Il s'agit de la seule source d'atome d'oxygène susceptible de former de l'ozone </w:t>
      </w:r>
      <m:oMath>
        <m:sSub>
          <m:sSubPr/>
          <m:e>
            <m:r>
              <m:rPr>
                <m:sty m:val="p"/>
              </m:rPr>
              <m:t>O</m:t>
            </m:r>
          </m:e>
          <m:sub>
            <m:r>
              <m:rPr>
                <m:sty m:val="p"/>
              </m:rPr>
              <m:t>3</m:t>
            </m:r>
          </m:sub>
        </m:sSub>
      </m:oMath>
      <w:r>
        <w:rPr>
          <w:rFonts w:eastAsia="Georgia" w:cs="Georgia" w:ascii="Georgia" w:hAnsi="Georgia"/>
        </w:rPr>
        <w:t xml:space="preserve"> par combinaison avec le dioxygène </w:t>
      </w:r>
      <m:oMath>
        <m:sSub>
          <m:sSubPr/>
          <m:e>
            <m:r>
              <m:rPr>
                <m:sty m:val="p"/>
              </m:rPr>
              <m:t>O</m:t>
            </m:r>
          </m:e>
          <m:sub>
            <m:r>
              <m:rPr>
                <m:sty m:val="p"/>
              </m:rPr>
              <m:t>2</m:t>
            </m:r>
          </m:sub>
        </m:sSub>
      </m:oMath>
      <w:r>
        <w:rPr>
          <w:rFonts w:eastAsia="Georgia" w:cs="Georgia" w:ascii="Georgia" w:hAnsi="Georgia"/>
        </w:rPr>
        <w:t xml:space="preserve">. La figure 9 donne l'évolution du rendement quantique primaire de dissociation, noté </w:t>
      </w:r>
      <m:oMath>
        <m:r>
          <m:rPr>
            <m:sty m:val="p"/>
          </m:rPr>
          <m:t>Φ</m:t>
        </m:r>
      </m:oMath>
      <w:r>
        <w:rPr>
          <w:rFonts w:eastAsia="Georgia" w:cs="Georgia" w:ascii="Georgia" w:hAnsi="Georgia"/>
        </w:rPr>
        <w:t xml:space="preserve">, en fonction de la longueur d'onde de la radiation monochromatique incidente. Ce rendement est défini comme la fraction de molécules dissociées par rapport au nombre de photons absorbés.</w:t>
      </w:r>
    </w:p>
    <w:p>
      <w:pPr>
        <w:spacing w:lineRule="auto"/>
        <w:jc w:val="center"/>
      </w:pPr>
      <w:r>
        <w:rPr/>
        <w:drawing>
          <wp:inline distB="0" distL="0" distR="0" distT="0">
            <wp:extent cx="5486400" cy="2478078"/>
            <wp:effectExtent b="0" l="0" r="0" t="0"/>
            <wp:docPr id="11" name="image-441ca418a8d131164a3c6373e502e3b8593997b4.jpg"/>
            <a:graphic>
              <a:graphicData uri="http://schemas.openxmlformats.org/drawingml/2006/picture">
                <pic:pic>
                  <pic:nvPicPr>
                    <pic:cNvPr id="11" name="image-441ca418a8d131164a3c6373e502e3b8593997b4.jpg" descr=""/>
                    <pic:cNvPicPr/>
                  </pic:nvPicPr>
                  <pic:blipFill>
                    <a:blip r:embed="rId15" cstate="print"/>
                    <a:srcRect b="0" l="0" r="0" t="0"/>
                    <a:stretch>
                      <a:fillRect/>
                    </a:stretch>
                  </pic:blipFill>
                  <pic:spPr>
                    <a:xfrm>
                      <a:off x="0" y="0"/>
                      <a:ext cx="5486400" cy="2478078"/>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Q 32. Proposer un schéma de Lewis pour la molécule de dioxyde d'azote </w:t>
      </w:r>
      <m:oMath>
        <m:sSub>
          <m:sSubPr/>
          <m:e>
            <m:r>
              <m:rPr>
                <m:sty m:val="p"/>
              </m:rPr>
              <m:t>NO</m:t>
            </m:r>
          </m:e>
          <m:sub>
            <m:r>
              <m:rPr>
                <m:sty m:val="p"/>
              </m:rPr>
              <m:t>2</m:t>
            </m:r>
          </m:sub>
        </m:sSub>
      </m:oMath>
      <w:r>
        <w:rPr/>
        <w:t xml:space="preserve">.</w:t>
      </w:r>
      <w:r>
        <w:rPr/>
        <w:br w:type="textWrapping"/>
      </w:r>
      <w:r>
        <w:rPr>
          <w:rFonts w:eastAsia="Georgia" w:cs="Georgia" w:ascii="Georgia" w:hAnsi="Georgia"/>
        </w:rPr>
        <w:t xml:space="preserve">Q 33. Évaluer l'énergie de liaison ON , aussi appelée enthalpie standard de dissociation, dans </w:t>
      </w:r>
      <m:oMath>
        <m:sSub>
          <m:sSubPr/>
          <m:e>
            <m:r>
              <m:rPr>
                <m:sty m:val="p"/>
              </m:rPr>
              <m:t>NO</m:t>
            </m:r>
          </m:e>
          <m:sub>
            <m:r>
              <m:rPr>
                <m:sty m:val="p"/>
              </m:rPr>
              <m:t>2</m:t>
            </m:r>
          </m:sub>
        </m:sSub>
      </m:oMath>
      <w:r>
        <w:rPr>
          <w:rFonts w:eastAsia="Georgia" w:cs="Georgia" w:ascii="Georgia" w:hAnsi="Georgia"/>
        </w:rPr>
        <w:t xml:space="preserve">. Commenter la valeur trouvée.</w:t>
      </w:r>
    </w:p>
    <w:p>
      <w:pPr>
        <w:spacing w:line="271" w:before="330" w:lineRule="auto"/>
      </w:pPr>
      <w:r>
        <w:rPr>
          <w:b/>
          <w:sz w:val="42"/>
        </w:rPr>
        <w:t xml:space="preserve">IV Aluminium et alliage 2024</w:t>
      </w:r>
    </w:p>
    <w:p>
      <w:pPr>
        <w:spacing w:after="220" w:lineRule="auto"/>
      </w:pPr>
      <w:r>
        <w:rPr>
          <w:rFonts w:eastAsia="Georgia" w:cs="Georgia" w:ascii="Georgia" w:hAnsi="Georgia"/>
        </w:rPr>
        <w:t xml:space="preserve">L'aluminium métal Al, de rayon atomique 143 pm , cristallise suivant une structure de type cubique à faces centrées (c.f.c.).</w:t>
      </w:r>
      <w:r>
        <w:rPr/>
        <w:br w:type="textWrapping"/>
      </w:r>
      <w:r>
        <w:rPr>
          <w:rFonts w:eastAsia="Georgia" w:cs="Georgia" w:ascii="Georgia" w:hAnsi="Georgia"/>
        </w:rPr>
        <w:t xml:space="preserve">Q 34. L'acier possède une densité </w:t>
      </w:r>
      <m:oMath>
        <m:r>
          <m:rPr>
            <m:sty m:val="i"/>
          </m:rPr>
          <m:t>d</m:t>
        </m:r>
        <m:r>
          <m:rPr>
            <m:sty m:val="p"/>
          </m:rPr>
          <m:t>=</m:t>
        </m:r>
        <m:r>
          <m:rPr>
            <m:sty m:val="p"/>
          </m:rPr>
          <m:t>7</m:t>
        </m:r>
        <m:r>
          <m:rPr>
            <m:sty m:val="p"/>
          </m:rPr>
          <m:t>,</m:t>
        </m:r>
        <m:r>
          <m:rPr>
            <m:sty m:val="p"/>
          </m:rPr>
          <m:t>8</m:t>
        </m:r>
      </m:oMath>
      <w:r>
        <w:rPr>
          <w:rFonts w:eastAsia="Georgia" w:cs="Georgia" w:ascii="Georgia" w:hAnsi="Georgia"/>
        </w:rPr>
        <w:t xml:space="preserve">. Justifier l'emploi d'alliages d'aluminium plutôt que de l'acier en aéronautique.</w:t>
      </w:r>
      <w:r>
        <w:rPr/>
        <w:br w:type="textWrapping"/>
      </w:r>
      <w:r>
        <w:rPr>
          <w:rFonts w:eastAsia="Georgia" w:cs="Georgia" w:ascii="Georgia" w:hAnsi="Georgia"/>
        </w:rPr>
        <w:t xml:space="preserve">La limite d'élasticité de l'aluminium pur ( 60 à 70 MPa ) est nettement insuffisante pour supporter les contraintes imposées en service aéronautique, ce qui impose son utilisation sous forme d'alliages ( </w:t>
      </w:r>
      <m:oMath>
        <m:r>
          <m:rPr>
            <m:sty m:val="p"/>
          </m:rPr>
          <m:t>58</m:t>
        </m:r>
        <m:r>
          <m:rPr>
            <m:sty m:val="p"/>
          </m:rPr>
          <m:t>%</m:t>
        </m:r>
      </m:oMath>
      <w:r>
        <w:rPr>
          <w:rFonts w:eastAsia="Georgia" w:cs="Georgia" w:ascii="Georgia" w:hAnsi="Georgia"/>
        </w:rPr>
        <w:t xml:space="preserve"> en masse dans un airbus A320), comme l'alliage 2024 utilisé dans la structure et le revêtement du fuselage des avions, dont on se propose d'étudier quelques caractéristiques.</w:t>
      </w:r>
      <w:r>
        <w:rPr/>
        <w:br w:type="textWrapping"/>
      </w:r>
      <w:r>
        <w:rPr>
          <w:rFonts w:eastAsia="Georgia" w:cs="Georgia" w:ascii="Georgia" w:hAnsi="Georgia"/>
        </w:rPr>
        <w:t xml:space="preserve">Dans ce qui suit, l'alliage 2024 sera assimilé à un alliage aluminium-cuivre à </w:t>
      </w:r>
      <m:oMath>
        <m:r>
          <m:rPr>
            <m:sty m:val="p"/>
          </m:rPr>
          <m:t>4</m:t>
        </m:r>
        <m:r>
          <m:rPr>
            <m:sty m:val="p"/>
          </m:rPr>
          <m:t>%</m:t>
        </m:r>
      </m:oMath>
      <w:r>
        <w:rPr/>
        <w:t xml:space="preserve"> de cuivre en masse.</w:t>
      </w:r>
      <w:r>
        <w:rPr/>
        <w:br w:type="textWrapping"/>
      </w:r>
      <w:r>
        <w:rPr>
          <w:rFonts w:eastAsia="Georgia" w:cs="Georgia" w:ascii="Georgia" w:hAnsi="Georgia"/>
        </w:rPr>
        <w:t xml:space="preserve">La figure 10 donne un extrait du diagramme binaire liquide-solide d'un mélange aluminium-cuivre. Les deux métaux présentent une «miscibilité partielle» pour de faibles teneurs en cuivre ; ils forment alors une solution solide </w:t>
      </w:r>
      <m:oMath>
        <m:r>
          <m:rPr>
            <m:sty m:val="i"/>
          </m:rPr>
          <m:t>α</m:t>
        </m:r>
      </m:oMath>
      <w:r>
        <w:rPr>
          <w:rFonts w:eastAsia="Georgia" w:cs="Georgia" w:ascii="Georgia" w:hAnsi="Georgia"/>
        </w:rPr>
        <w:t xml:space="preserve">, mélange intime des deux métaux (domaine de gauche sur le diagramme).</w:t>
      </w:r>
    </w:p>
    <w:p>
      <w:pPr>
        <w:spacing w:lineRule="auto"/>
        <w:jc w:val="center"/>
      </w:pPr>
      <w:r>
        <w:rPr/>
        <w:drawing>
          <wp:inline distB="0" distL="0" distR="0" distT="0">
            <wp:extent cx="5486400" cy="3818491"/>
            <wp:effectExtent b="0" l="0" r="0" t="0"/>
            <wp:docPr id="12" name="image-588bcee11e2445498417bc5ad25dfd4417d29b7c.jpg"/>
            <a:graphic>
              <a:graphicData uri="http://schemas.openxmlformats.org/drawingml/2006/picture">
                <pic:pic>
                  <pic:nvPicPr>
                    <pic:cNvPr id="12" name="image-588bcee11e2445498417bc5ad25dfd4417d29b7c.jpg" descr=""/>
                    <pic:cNvPicPr/>
                  </pic:nvPicPr>
                  <pic:blipFill>
                    <a:blip r:embed="rId16" cstate="print"/>
                    <a:srcRect b="0" l="0" r="0" t="0"/>
                    <a:stretch>
                      <a:fillRect/>
                    </a:stretch>
                  </pic:blipFill>
                  <pic:spPr>
                    <a:xfrm>
                      <a:off x="0" y="0"/>
                      <a:ext cx="5486400" cy="3818491"/>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Q 35. Le diagramme de la figure 10 montre qu'il existe un composé défini. Déterminer sa composition </w:t>
      </w:r>
      <m:oMath>
        <m:sSub>
          <m:sSubPr/>
          <m:e>
            <m:r>
              <m:rPr>
                <m:sty m:val="p"/>
              </m:rPr>
              <m:t>Al</m:t>
            </m:r>
          </m:e>
          <m:sub>
            <m:r>
              <m:rPr>
                <m:sty m:val="p"/>
              </m:rPr>
              <m:t>x</m:t>
            </m:r>
          </m:sub>
        </m:sSub>
        <m:r>
          <m:rPr>
            <m:sty m:val="p"/>
          </m:rPr>
          <m:t>Cu</m:t>
        </m:r>
      </m:oMath>
      <w:r>
        <w:rPr/>
        <w:t xml:space="preserve">, avec </w:t>
      </w:r>
      <m:oMath>
        <m:r>
          <m:rPr>
            <m:sty m:val="i"/>
          </m:rPr>
          <m:t>x</m:t>
        </m:r>
      </m:oMath>
      <w:r>
        <w:rPr/>
        <w:t xml:space="preserve"> entier.</w:t>
      </w:r>
    </w:p>
    <w:p>
      <w:pPr>
        <w:spacing w:after="220" w:lineRule="auto"/>
      </w:pPr>
      <w:r>
        <w:rPr>
          <w:rFonts w:eastAsia="Georgia" w:cs="Georgia" w:ascii="Georgia" w:hAnsi="Georgia"/>
        </w:rPr>
        <w:t xml:space="preserve">Q 36. Reproduire très schématiquement ce diagramme binaire en indiquant pour chaque domaine la nature des phases en présence.</w:t>
      </w:r>
      <w:r>
        <w:rPr/>
        <w:br w:type="textWrapping"/>
      </w:r>
      <w:r>
        <w:rPr>
          <w:rFonts w:eastAsia="Georgia" w:cs="Georgia" w:ascii="Georgia" w:hAnsi="Georgia"/>
        </w:rPr>
        <w:t xml:space="preserve">Q 37. Calculer le pourcentage massique des phases en présence dans l'alliage 2024 à l'équilibre à la température de 300 K .</w:t>
      </w:r>
      <w:r>
        <w:rPr/>
        <w:br w:type="textWrapping"/>
      </w:r>
      <w:r>
        <w:rPr>
          <w:rFonts w:eastAsia="Georgia" w:cs="Georgia" w:ascii="Georgia" w:hAnsi="Georgia"/>
        </w:rPr>
        <w:t xml:space="preserve">L'alliage 2024 est relativement sensible à la corrosion, en particulier en milieu salin (cas des aéroports situés en bord de mer). La figure 11 présente de façon schématique le processus de corrosion par piqures en milieu marin ( pH environ égal à 8 ).</w:t>
      </w:r>
    </w:p>
    <w:p>
      <w:pPr>
        <w:spacing w:lineRule="auto"/>
        <w:jc w:val="center"/>
      </w:pPr>
      <w:r>
        <w:rPr/>
        <w:drawing>
          <wp:inline distB="0" distL="0" distR="0" distT="0">
            <wp:extent cx="5486400" cy="2188029"/>
            <wp:effectExtent b="0" l="0" r="0" t="0"/>
            <wp:docPr id="13" name="image-608a730c3c73cedf2329ddf73e6b0a4c20f4ab61.jpg"/>
            <a:graphic>
              <a:graphicData uri="http://schemas.openxmlformats.org/drawingml/2006/picture">
                <pic:pic>
                  <pic:nvPicPr>
                    <pic:cNvPr id="13" name="image-608a730c3c73cedf2329ddf73e6b0a4c20f4ab61.jpg" descr=""/>
                    <pic:cNvPicPr/>
                  </pic:nvPicPr>
                  <pic:blipFill>
                    <a:blip r:embed="rId17" cstate="print"/>
                    <a:srcRect b="0" l="0" r="0" t="0"/>
                    <a:stretch>
                      <a:fillRect/>
                    </a:stretch>
                  </pic:blipFill>
                  <pic:spPr>
                    <a:xfrm>
                      <a:off x="0" y="0"/>
                      <a:ext cx="5486400" cy="2188029"/>
                    </a:xfrm>
                    <a:prstGeom prst="rect"/>
                  </pic:spPr>
                </pic:pic>
              </a:graphicData>
            </a:graphic>
          </wp:inline>
        </w:drawing>
      </w:r>
    </w:p>
    <w:p>
      <w:pPr>
        <w:spacing w:lineRule="auto"/>
      </w:pPr>
      <w:r>
        <w:rPr>
          <w:rFonts w:eastAsia="Georgia" w:cs="Georgia" w:ascii="Georgia" w:hAnsi="Georgia"/>
        </w:rPr>
        <w:t xml:space="preserve">Figure 11 Phénomène de corrosion par piqure (d'apres Techniques de l'ingénieur, Corrosion des alliages d'aluminium, Reboul M.)</w:t>
      </w:r>
    </w:p>
    <w:p>
      <w:pPr>
        <w:spacing w:after="220" w:lineRule="auto"/>
      </w:pPr>
      <w:r>
        <w:rPr>
          <w:rFonts w:eastAsia="Georgia" w:cs="Georgia" w:ascii="Georgia" w:hAnsi="Georgia"/>
        </w:rPr>
        <w:t xml:space="preserve">Q 38. L'étude de la corrosion de l'alliage passe par le tracé des courbes courant-potentiel pour les métaux concernés (aluminium et cuivre). Donner le schéma de principe du montage à trois électrodes utilisé, en précisant la nature et le rôle des électrodes utilisées et expliquer la nécessité d'utiliser trois électrodes plutôt que deux.</w:t>
      </w:r>
      <w:r>
        <w:rPr/>
        <w:br w:type="textWrapping"/>
      </w:r>
      <w:r>
        <w:rPr>
          <w:rFonts w:eastAsia="Georgia" w:cs="Georgia" w:ascii="Georgia" w:hAnsi="Georgia"/>
        </w:rPr>
        <w:t xml:space="preserve">Les courbes courant-potentiel obtenues ont l'allure représentée figure 12.</w:t>
      </w:r>
    </w:p>
    <w:p>
      <w:pPr>
        <w:spacing w:lineRule="auto"/>
        <w:jc w:val="center"/>
      </w:pPr>
      <w:r>
        <w:rPr/>
        <w:drawing>
          <wp:inline distB="0" distL="0" distR="0" distT="0">
            <wp:extent cx="5486400" cy="2573342"/>
            <wp:effectExtent b="0" l="0" r="0" t="0"/>
            <wp:docPr id="14" name="image-f392025a031c0a6504f7145f82b27b2d6bd81140.jpg"/>
            <a:graphic>
              <a:graphicData uri="http://schemas.openxmlformats.org/drawingml/2006/picture">
                <pic:pic>
                  <pic:nvPicPr>
                    <pic:cNvPr id="14" name="image-f392025a031c0a6504f7145f82b27b2d6bd81140.jpg" descr=""/>
                    <pic:cNvPicPr/>
                  </pic:nvPicPr>
                  <pic:blipFill>
                    <a:blip r:embed="rId18" cstate="print"/>
                    <a:srcRect b="0" l="0" r="0" t="0"/>
                    <a:stretch>
                      <a:fillRect/>
                    </a:stretch>
                  </pic:blipFill>
                  <pic:spPr>
                    <a:xfrm>
                      <a:off x="0" y="0"/>
                      <a:ext cx="5486400" cy="2573342"/>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Q 39. Écrire la demi-équation électronique associée au couple de l'eau </w:t>
      </w:r>
      <m:oMath>
        <m:sSup>
          <m:sSupPr/>
          <m:e>
            <m:r>
              <m:rPr>
                <m:sty m:val="p"/>
              </m:rPr>
              <m:t>H</m:t>
            </m:r>
          </m:e>
          <m:sup>
            <m:r>
              <m:rPr>
                <m:sty m:val="p"/>
              </m:rPr>
              <m:t>+</m:t>
            </m:r>
          </m:sup>
        </m:sSup>
        <m:r>
          <m:rPr>
            <m:sty m:val="p"/>
          </m:rPr>
          <m:t>/</m:t>
        </m:r>
        <m:sSub>
          <m:sSubPr/>
          <m:e>
            <m:r>
              <m:rPr>
                <m:sty m:val="p"/>
              </m:rPr>
              <m:t>H</m:t>
            </m:r>
          </m:e>
          <m:sub>
            <m:r>
              <m:rPr>
                <m:sty m:val="p"/>
              </m:rPr>
              <m:t>2</m:t>
            </m:r>
          </m:sub>
        </m:sSub>
      </m:oMath>
      <w:r>
        <w:rPr/>
        <w:t xml:space="preserve"> en milieu acide, puis en milieu basique.</w:t>
      </w:r>
      <w:r>
        <w:rPr/>
        <w:br w:type="textWrapping"/>
      </w:r>
      <w:r>
        <w:rPr>
          <w:rFonts w:eastAsia="Georgia" w:cs="Georgia" w:ascii="Georgia" w:hAnsi="Georgia"/>
        </w:rPr>
        <w:t xml:space="preserve">Q 40. Calculer le potentiel standard apparent (à </w:t>
      </w:r>
      <m:oMath>
        <m:r>
          <m:rPr>
            <m:sty m:val="p"/>
          </m:rPr>
          <m:t>pH</m:t>
        </m:r>
        <m:r>
          <m:rPr>
            <m:sty m:val="p"/>
          </m:rPr>
          <m:t>=</m:t>
        </m:r>
        <m:r>
          <m:rPr>
            <m:sty m:val="p"/>
          </m:rPr>
          <m:t>14</m:t>
        </m:r>
      </m:oMath>
      <w:r>
        <w:rPr>
          <w:rFonts w:eastAsia="Georgia" w:cs="Georgia" w:ascii="Georgia" w:hAnsi="Georgia"/>
        </w:rPr>
        <w:t xml:space="preserve"> ) d'oxydoréduction du couple </w:t>
      </w:r>
      <m:oMath>
        <m:sSub>
          <m:sSubPr/>
          <m:e>
            <m:r>
              <m:rPr>
                <m:sty m:val="p"/>
              </m:rPr>
              <m:t>H</m:t>
            </m:r>
          </m:e>
          <m:sub>
            <m:r>
              <m:rPr>
                <m:sty m:val="p"/>
              </m:rPr>
              <m:t>2</m:t>
            </m:r>
          </m:sub>
        </m:sSub>
        <m:r>
          <m:rPr>
            <m:sty m:val="p"/>
          </m:rPr>
          <m:t>O</m:t>
        </m:r>
        <m:r>
          <m:rPr>
            <m:sty m:val="p"/>
          </m:rPr>
          <m:t>/</m:t>
        </m:r>
        <m:sSub>
          <m:sSubPr/>
          <m:e>
            <m:r>
              <m:rPr>
                <m:sty m:val="p"/>
              </m:rPr>
              <m:t>H</m:t>
            </m:r>
          </m:e>
          <m:sub>
            <m:r>
              <m:rPr>
                <m:sty m:val="p"/>
              </m:rPr>
              <m:t>2</m:t>
            </m:r>
          </m:sub>
        </m:sSub>
      </m:oMath>
      <w:r>
        <w:rPr>
          <w:rFonts w:eastAsia="Georgia" w:cs="Georgia" w:ascii="Georgia" w:hAnsi="Georgia"/>
        </w:rPr>
        <w:t xml:space="preserve"> et justifier à postériori le tracé des courbes courant-potentiel correspondantes.</w:t>
      </w:r>
      <w:r>
        <w:rPr/>
        <w:br w:type="textWrapping"/>
      </w:r>
      <w:r>
        <w:rPr>
          <w:rFonts w:eastAsia="Georgia" w:cs="Georgia" w:ascii="Georgia" w:hAnsi="Georgia"/>
        </w:rPr>
        <w:t xml:space="preserve">Q 41. Écrire l'équation de réaction modélisant la transformation observée lors du phénomène de corrosion par piqures.</w:t>
      </w:r>
      <w:r>
        <w:rPr/>
        <w:br w:type="textWrapping"/>
      </w:r>
      <w:r>
        <w:rPr>
          <w:rFonts w:eastAsia="Georgia" w:cs="Georgia" w:ascii="Georgia" w:hAnsi="Georgia"/>
        </w:rPr>
        <w:t xml:space="preserve">Q 42. Après avoir reproduit schématiquement les branches anodique et cathodique impliquées dans le processus, placer le potentiel de corrosion et indiquer comment relever la valeur du courant de corrosion. Justifier l'appellation de pile de corrosion.</w:t>
      </w:r>
      <w:r>
        <w:rPr/>
        <w:br w:type="textWrapping"/>
      </w:r>
      <w:r>
        <w:rPr>
          <w:rFonts w:eastAsia="Georgia" w:cs="Georgia" w:ascii="Georgia" w:hAnsi="Georgia"/>
        </w:rPr>
        <w:t xml:space="preserve">En présence d'ions chlorure </w:t>
      </w:r>
      <m:oMath>
        <m:sSup>
          <m:sSupPr/>
          <m:e>
            <m:r>
              <m:rPr>
                <m:sty m:val="p"/>
              </m:rPr>
              <m:t>Cl</m:t>
            </m:r>
          </m:e>
          <m:sup>
            <m:r>
              <m:rPr>
                <m:sty m:val="p"/>
              </m:rPr>
              <m:t>−</m:t>
            </m:r>
          </m:sup>
        </m:sSup>
      </m:oMath>
      <w:r>
        <w:rPr/>
        <w:t xml:space="preserve">, les ions aluminium III </w:t>
      </w:r>
      <m:oMath>
        <m:sSup>
          <m:sSupPr/>
          <m:e>
            <m:r>
              <m:rPr>
                <m:sty m:val="p"/>
              </m:rPr>
              <m:t>Al</m:t>
            </m:r>
          </m:e>
          <m:sup>
            <m:r>
              <m:rPr>
                <m:sty m:val="p"/>
              </m:rPr>
              <m:t>3</m:t>
            </m:r>
            <m:r>
              <m:rPr>
                <m:sty m:val="p"/>
              </m:rPr>
              <m:t>+</m:t>
            </m:r>
          </m:sup>
        </m:sSup>
      </m:oMath>
      <w:r>
        <w:rPr>
          <w:rFonts w:eastAsia="Georgia" w:cs="Georgia" w:ascii="Georgia" w:hAnsi="Georgia"/>
        </w:rPr>
        <w:t xml:space="preserve"> conduisent à la formation quantitative de l'ion </w:t>
      </w:r>
      <m:oMath>
        <m:sSubSup>
          <m:sSubSupPr/>
          <m:e>
            <m:r>
              <m:rPr>
                <m:sty m:val="p"/>
              </m:rPr>
              <m:t>AlCl</m:t>
            </m:r>
          </m:e>
          <m:sub>
            <m:r>
              <m:rPr>
                <m:sty m:val="p"/>
              </m:rPr>
              <m:t>4</m:t>
            </m:r>
          </m:sub>
          <m:sup>
            <m:r>
              <m:rPr>
                <m:sty m:val="p"/>
              </m:rPr>
              <m:t>−</m:t>
            </m:r>
          </m:sup>
        </m:sSubSup>
      </m:oMath>
      <w:r>
        <w:rPr/>
        <w:t xml:space="preserve">. Par ailleurs, la formation de l'ion aluminium III </w:t>
      </w:r>
      <m:oMath>
        <m:sSup>
          <m:sSupPr/>
          <m:e>
            <m:r>
              <m:rPr>
                <m:sty m:val="p"/>
              </m:rPr>
              <m:t>Al</m:t>
            </m:r>
          </m:e>
          <m:sup>
            <m:r>
              <m:rPr>
                <m:sty m:val="p"/>
              </m:rPr>
              <m:t>3</m:t>
            </m:r>
            <m:r>
              <m:rPr>
                <m:sty m:val="p"/>
              </m:rPr>
              <m:t>+</m:t>
            </m:r>
          </m:sup>
        </m:sSup>
      </m:oMath>
      <w:r>
        <w:rPr>
          <w:rFonts w:eastAsia="Georgia" w:cs="Georgia" w:ascii="Georgia" w:hAnsi="Georgia"/>
        </w:rPr>
        <w:t xml:space="preserve"> en présence d'ion chlorure entraine une acidification locale du milieu. Le pH en fond de piqure atteint ainsi une valeur inférieure à 3 .</w:t>
      </w:r>
      <w:r>
        <w:rPr/>
        <w:br w:type="textWrapping"/>
      </w:r>
      <w:r>
        <w:rPr>
          <w:rFonts w:eastAsia="Georgia" w:cs="Georgia" w:ascii="Georgia" w:hAnsi="Georgia"/>
        </w:rPr>
        <w:t xml:space="preserve">Q 43. En supposant les surtensions à vide inchangées, positionner de façon qualitative les courbes anodique et cathodique modifiées, en justifiant succinctement le cas échéant la modification effectuée. Commenter.</w:t>
      </w:r>
      <w:r>
        <w:rPr/>
        <w:br w:type="textWrapping"/>
      </w:r>
      <w:r>
        <w:rPr>
          <w:rFonts w:eastAsia="Georgia" w:cs="Georgia" w:ascii="Georgia" w:hAnsi="Georgia"/>
        </w:rPr>
        <w:t xml:space="preserve">La figure 13 donne les diagrammes potentiel-pH pour les couples de l'eau et de l'aluminium à la concentration de travail </w:t>
      </w:r>
      <m:oMath>
        <m:sSub>
          <m:sSubPr/>
          <m:e>
            <m:r>
              <m:rPr>
                <m:sty m:val="i"/>
              </m:rPr>
              <m:t>c</m:t>
            </m:r>
          </m:e>
          <m:sub>
            <m:r>
              <m:rPr>
                <m:sty m:val="i"/>
              </m:rPr>
              <m:t>t</m:t>
            </m:r>
          </m:sub>
        </m:sSub>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et à </w:t>
      </w:r>
      <m:oMath>
        <m:sSup>
          <m:sSupPr/>
          <m:e>
            <m:r>
              <m:rPr>
                <m:sty m:val="p"/>
              </m:rPr>
              <m:t>25</m:t>
            </m:r>
          </m:e>
          <m:sup>
            <m:r>
              <m:rPr>
                <m:sty m:val="p"/>
              </m:rPr>
              <m:t>∘</m:t>
            </m:r>
          </m:sup>
        </m:sSup>
        <m:r>
          <m:rPr>
            <m:sty m:val="p"/>
          </m:rPr>
          <m:t>C</m:t>
        </m:r>
      </m:oMath>
      <w:r>
        <w:rPr/>
        <w:t xml:space="preserve">.</w:t>
      </w:r>
      <w:r>
        <w:rPr/>
        <w:br w:type="textWrapping"/>
      </w:r>
      <w:r>
        <w:rPr>
          <w:rFonts w:eastAsia="Georgia" w:cs="Georgia" w:ascii="Georgia" w:hAnsi="Georgia"/>
        </w:rPr>
        <w:t xml:space="preserve">Q 44. Établir l'équation de la frontière séparant les domaines de l'ion aluminium </w:t>
      </w:r>
      <m:oMath>
        <m:sSup>
          <m:sSupPr/>
          <m:e>
            <m:r>
              <m:rPr>
                <m:sty m:val="p"/>
              </m:rPr>
              <m:t>Al</m:t>
            </m:r>
          </m:e>
          <m:sup>
            <m:r>
              <m:rPr>
                <m:sty m:val="p"/>
              </m:rPr>
              <m:t>3</m:t>
            </m:r>
            <m:r>
              <m:rPr>
                <m:sty m:val="p"/>
              </m:rPr>
              <m:t>+</m:t>
            </m:r>
          </m:sup>
        </m:sSup>
      </m:oMath>
      <w:r>
        <w:rPr/>
        <w:t xml:space="preserve"> et de l'hydroxyde d'aluminium solide </w:t>
      </w:r>
      <m:oMath>
        <m:r>
          <m:rPr>
            <m:sty m:val="p"/>
          </m:rPr>
          <m:t>Al</m:t>
        </m:r>
        <m:r>
          <m:rPr>
            <m:sty m:val="p"/>
          </m:rPr>
          <m:t>(</m:t>
        </m:r>
        <m:r>
          <m:rPr>
            <m:sty m:val="p"/>
          </m:rPr>
          <m:t>OH</m:t>
        </m:r>
        <m:sSub>
          <m:sSubPr/>
          <m:e>
            <m:r>
              <m:rPr>
                <m:sty m:val="p"/>
              </m:rPr>
              <m:t>)</m:t>
            </m:r>
          </m:e>
          <m:sub>
            <m:r>
              <m:rPr>
                <m:sty m:val="p"/>
              </m:rPr>
              <m:t>3</m:t>
            </m:r>
          </m:sub>
        </m:sSub>
      </m:oMath>
      <w:r>
        <w:rPr/>
        <w:t xml:space="preserve">.</w:t>
      </w:r>
      <w:r>
        <w:rPr/>
        <w:br w:type="textWrapping"/>
      </w:r>
      <w:r>
        <w:rPr>
          <w:rFonts w:eastAsia="Georgia" w:cs="Georgia" w:ascii="Georgia" w:hAnsi="Georgia"/>
        </w:rPr>
        <w:t xml:space="preserve">Q 45. Expliquer comment le phénomène de corrosion par piqure est susceptible d'être enrayé par la passivation de la cavité créée.</w:t>
      </w:r>
    </w:p>
    <w:p>
      <w:pPr>
        <w:spacing w:lineRule="auto"/>
        <w:jc w:val="center"/>
      </w:pPr>
      <w:r>
        <w:rPr/>
        <w:drawing>
          <wp:inline distB="0" distL="0" distR="0" distT="0">
            <wp:extent cx="5486400" cy="3290219"/>
            <wp:effectExtent b="0" l="0" r="0" t="0"/>
            <wp:docPr id="15" name="image-adc88d17ff7c7403a02809648e7020f5ef0b8d71.jpg"/>
            <a:graphic>
              <a:graphicData uri="http://schemas.openxmlformats.org/drawingml/2006/picture">
                <pic:pic>
                  <pic:nvPicPr>
                    <pic:cNvPr id="15" name="image-adc88d17ff7c7403a02809648e7020f5ef0b8d71.jpg" descr=""/>
                    <pic:cNvPicPr/>
                  </pic:nvPicPr>
                  <pic:blipFill>
                    <a:blip r:embed="rId19" cstate="print"/>
                    <a:srcRect b="0" l="0" r="0" t="0"/>
                    <a:stretch>
                      <a:fillRect/>
                    </a:stretch>
                  </pic:blipFill>
                  <pic:spPr>
                    <a:xfrm>
                      <a:off x="0" y="0"/>
                      <a:ext cx="5486400" cy="3290219"/>
                    </a:xfrm>
                    <a:prstGeom prst="rect"/>
                  </pic:spPr>
                </pic:pic>
              </a:graphicData>
            </a:graphic>
          </wp:inline>
        </w:drawing>
      </w:r>
    </w:p>
    <w:p>
      <w:pPr>
        <w:spacing w:lineRule="auto"/>
      </w:pPr>
      <w:r>
        <w:rPr/>
        <w:t xml:space="preserve">Figure 13</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Sauf indication contraire, les valeurs dépendantes de la température sont fournies à 298 K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terrestre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Composition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2</m:t>
                    </m:r>
                  </m:sub>
                </m:sSub>
                <m:r>
                  <m:rPr>
                    <m:sty m:val="p"/>
                  </m:rPr>
                  <m:t>:</m:t>
                </m:r>
                <m:r>
                  <m:rPr>
                    <m:sty m:val="p"/>
                  </m:rPr>
                  <m:t>80</m:t>
                </m:r>
                <m:r>
                  <m:rPr>
                    <m:sty m:val="p"/>
                  </m:rPr>
                  <m:t>%</m:t>
                </m:r>
                <m:r>
                  <m:rPr>
                    <m:sty m:val="p"/>
                  </m:rPr>
                  <m:t>,</m:t>
                </m:r>
                <m:sSub>
                  <m:sSubPr/>
                  <m:e>
                    <m:r>
                      <m:rPr>
                        <m:sty m:val="p"/>
                      </m:rPr>
                      <m:t>O</m:t>
                    </m:r>
                  </m:e>
                  <m:sub>
                    <m:r>
                      <m:rPr>
                        <m:sty m:val="p"/>
                      </m:rPr>
                      <m:t>2</m:t>
                    </m:r>
                  </m:sub>
                </m:sSub>
                <m:r>
                  <m:rPr>
                    <m:sty m:val="p"/>
                  </m:rPr>
                  <m:t>:</m:t>
                </m:r>
                <m:r>
                  <m:rPr>
                    <m:sty m:val="p"/>
                  </m:rPr>
                  <m:t>20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l'air sous une pression de 1 bar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Coefficient isentropique de l'air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γ</m:t>
                </m:r>
                <m:r>
                  <m:rPr>
                    <m:sty m:val="p"/>
                  </m:rPr>
                  <m:t>=</m:t>
                </m:r>
                <m:r>
                  <m:rPr>
                    <m:sty m:val="p"/>
                  </m:rPr>
                  <m:t>1</m:t>
                </m:r>
                <m:r>
                  <m:rPr>
                    <m:sty m:val="p"/>
                  </m:rPr>
                  <m:t>,</m:t>
                </m:r>
                <m:r>
                  <m:rPr>
                    <m:sty m:val="p"/>
                  </m:rPr>
                  <m:t>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à pression constante de l'air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C</m:t>
                    </m:r>
                  </m:e>
                  <m:sub>
                    <m:r>
                      <m:rPr>
                        <m:sty m:val="i"/>
                      </m:rPr>
                      <m:t>p</m:t>
                    </m:r>
                    <m:r>
                      <m:rPr>
                        <m:nor/>
                      </m:rPr>
                      <m:t> mass </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Faraday</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sty m:val="p"/>
                  </m:rPr>
                  <m:t>9</m:t>
                </m:r>
                <m:r>
                  <m:rPr>
                    <m:sty m:val="p"/>
                  </m:rPr>
                  <m:t>,</m:t>
                </m:r>
                <m:r>
                  <m:rPr>
                    <m:sty m:val="p"/>
                  </m:rPr>
                  <m:t>64</m:t>
                </m:r>
                <m:r>
                  <m:rPr>
                    <m:sty m:val="p"/>
                  </m:rPr>
                  <m:t>×</m:t>
                </m:r>
                <m:sSup>
                  <m:sSupPr/>
                  <m:e>
                    <m:r>
                      <m:rPr>
                        <m:sty m:val="p"/>
                      </m:rPr>
                      <m:t>10</m:t>
                    </m:r>
                  </m:e>
                  <m:sup>
                    <m:r>
                      <m:rPr>
                        <m:sty m:val="p"/>
                      </m:rPr>
                      <m:t>3</m:t>
                    </m:r>
                  </m:sup>
                </m:sSup>
                <m:r>
                  <m:rPr>
                    <m:sty m:val="p"/>
                  </m:rPr>
                  <m:t>C</m:t>
                </m:r>
                <m:r>
                  <m:rPr>
                    <m:sty m:val="p"/>
                  </m:rPr>
                  <m:t>⋅</m:t>
                </m:r>
                <m:sSup>
                  <m:sSupPr/>
                  <m:e>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de liaison ( </w:t>
            </w:r>
            <m:oMath>
              <m:r>
                <m:rPr>
                  <m:sty m:val="p"/>
                </m:rPr>
                <m:t>kJ</m:t>
              </m:r>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N</m:t>
                </m:r>
                <m:r>
                  <m:rPr>
                    <m:sty m:val="p"/>
                  </m:rPr>
                  <m:t>−</m:t>
                </m:r>
                <m:r>
                  <m:rPr>
                    <m:sty m:val="p"/>
                  </m:rPr>
                  <m:t>O</m:t>
                </m:r>
                <m:r>
                  <m:rPr>
                    <m:sty m:val="p"/>
                  </m:rPr>
                  <m:t>:</m:t>
                </m:r>
                <m:r>
                  <m:rPr>
                    <m:sty m:val="p"/>
                  </m:rPr>
                  <m:t>210</m:t>
                </m:r>
                <m:r>
                  <m:rPr>
                    <m:sty m:val="p"/>
                  </m:rPr>
                  <m:t>;</m:t>
                </m:r>
                <m:r>
                  <m:rPr>
                    <m:sty m:val="p"/>
                  </m:rPr>
                  <m:t>N</m:t>
                </m:r>
                <m:r>
                  <m:rPr>
                    <m:sty m:val="p"/>
                  </m:rPr>
                  <m:t>=</m:t>
                </m:r>
                <m:r>
                  <m:rPr>
                    <m:sty m:val="p"/>
                  </m:rPr>
                  <m:t>O</m:t>
                </m:r>
                <m:r>
                  <m:rPr>
                    <m:sty m:val="p"/>
                  </m:rPr>
                  <m:t>:</m:t>
                </m:r>
                <m:r>
                  <m:rPr>
                    <m:sty m:val="p"/>
                  </m:rPr>
                  <m:t>630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Produit de solubilité de </w:t>
            </w:r>
            <m:oMath>
              <m:r>
                <m:rPr>
                  <m:sty m:val="p"/>
                </m:rPr>
                <m:t>Al</m:t>
              </m:r>
              <m:r>
                <m:rPr>
                  <m:sty m:val="p"/>
                </m:rPr>
                <m:t>(</m:t>
              </m:r>
              <m:r>
                <m:rPr>
                  <m:sty m:val="p"/>
                </m:rPr>
                <m:t>OH</m:t>
              </m:r>
              <m:sSub>
                <m:sSubPr/>
                <m:e>
                  <m:r>
                    <m:rPr>
                      <m:sty m:val="p"/>
                    </m:rPr>
                    <m:t>)</m:t>
                  </m:r>
                </m:e>
                <m:sub>
                  <m:r>
                    <m:rPr>
                      <m:sty m:val="p"/>
                    </m:rPr>
                    <m:t>3</m:t>
                  </m:r>
                </m:sub>
              </m:sSub>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p</m:t>
                </m:r>
                <m:sSub>
                  <m:sSubPr/>
                  <m:e>
                    <m:r>
                      <m:rPr>
                        <m:sty m:val="i"/>
                      </m:rPr>
                      <m:t>K</m:t>
                    </m:r>
                  </m:e>
                  <m:sub>
                    <m:r>
                      <m:rPr>
                        <m:sty m:val="i"/>
                      </m:rPr>
                      <m:t>s</m:t>
                    </m:r>
                  </m:sub>
                </m:sSub>
                <m:r>
                  <m:rPr>
                    <m:sty m:val="p"/>
                  </m:rPr>
                  <m:t>=</m:t>
                </m:r>
                <m:r>
                  <m:rPr>
                    <m:sty m:val="p"/>
                  </m:rPr>
                  <m:t>33</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Produit ionique de </w:t>
            </w:r>
            <m:oMath>
              <m:sSub>
                <m:sSubPr/>
                <m:e>
                  <m:r>
                    <m:rPr>
                      <m:sty m:val="p"/>
                    </m:rPr>
                    <m:t>H</m:t>
                  </m:r>
                </m:e>
                <m:sub>
                  <m:r>
                    <m:rPr>
                      <m:sty m:val="p"/>
                    </m:rPr>
                    <m:t>2</m:t>
                  </m:r>
                </m:sub>
              </m:sSub>
              <m:r>
                <m:rPr>
                  <m:sty m:val="p"/>
                </m:rPr>
                <m:t>O</m:t>
              </m:r>
            </m:oMath>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p</m:t>
                </m:r>
                <m:sSub>
                  <m:sSubPr/>
                  <m:e>
                    <m:r>
                      <m:rPr>
                        <m:sty m:val="i"/>
                      </m:rPr>
                      <m:t>K</m:t>
                    </m:r>
                  </m:e>
                  <m:sub>
                    <m:r>
                      <m:rPr>
                        <m:sty m:val="i"/>
                      </m:rPr>
                      <m:t>e</m:t>
                    </m:r>
                  </m:sub>
                </m:sSub>
                <m:r>
                  <m:rPr>
                    <m:sty m:val="p"/>
                  </m:rPr>
                  <m:t>=</m:t>
                </m:r>
                <m:r>
                  <m:rPr>
                    <m:sty m:val="p"/>
                  </m:rPr>
                  <m:t>14</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Potentiels standard redox</w:t>
            </w:r>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p"/>
                            </m:rPr>
                            <m:t>Al</m:t>
                          </m:r>
                        </m:e>
                        <m:sup>
                          <m:r>
                            <m:rPr>
                              <m:sty m:val="p"/>
                            </m:rPr>
                            <m:t>3</m:t>
                          </m:r>
                          <m:r>
                            <m:rPr>
                              <m:sty m:val="p"/>
                            </m:rPr>
                            <m:t>+</m:t>
                          </m:r>
                        </m:sup>
                      </m:sSup>
                      <m:r>
                        <m:rPr>
                          <m:sty m:val="p"/>
                        </m:rPr>
                        <m:t>/</m:t>
                      </m:r>
                      <m:sSub>
                        <m:sSubPr/>
                        <m:e>
                          <m:r>
                            <m:rPr>
                              <m:sty m:val="p"/>
                            </m:rPr>
                            <m:t>Al</m:t>
                          </m:r>
                        </m:e>
                        <m:sub>
                          <m:r>
                            <m:rPr>
                              <m:sty m:val="p"/>
                            </m:rPr>
                            <m:t>(</m:t>
                          </m:r>
                          <m:r>
                            <m:rPr>
                              <m:sty m:val="p"/>
                            </m:rPr>
                            <m:t>s</m:t>
                          </m:r>
                          <m:r>
                            <m:rPr>
                              <m:sty m:val="p"/>
                            </m:rPr>
                            <m:t>)</m:t>
                          </m:r>
                        </m:sub>
                      </m:sSub>
                      <m:r>
                        <m:rPr>
                          <m:sty m:val="p"/>
                        </m:rPr>
                        <m:t>:</m:t>
                      </m:r>
                      <m:r>
                        <m:rPr>
                          <m:sty m:val="p"/>
                        </m:rPr>
                        <m:t>−</m:t>
                      </m:r>
                      <m:r>
                        <m:rPr>
                          <m:sty m:val="p"/>
                        </m:rPr>
                        <m:t>1</m:t>
                      </m:r>
                      <m:r>
                        <m:rPr>
                          <m:sty m:val="p"/>
                        </m:rPr>
                        <m:t>,</m:t>
                      </m:r>
                      <m:r>
                        <m:rPr>
                          <m:sty m:val="p"/>
                        </m:rPr>
                        <m:t>66</m:t>
                      </m:r>
                      <m:r>
                        <m:rPr>
                          <m:nor/>
                        </m:rPr>
                        <m:t xml:space="preserve"> </m:t>
                      </m:r>
                      <m:r>
                        <m:rPr>
                          <m:sty m:val="p"/>
                        </m:rPr>
                        <m:t>V</m:t>
                      </m:r>
                    </m:e>
                  </m:mr>
                  <m:mr>
                    <m:e/>
                    <m:e>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0</m:t>
                      </m:r>
                      <m:r>
                        <m:rPr>
                          <m:sty m:val="p"/>
                        </m:rPr>
                        <m:t>,</m:t>
                      </m:r>
                      <m:r>
                        <m:rPr>
                          <m:sty m:val="p"/>
                        </m:rPr>
                        <m:t>00</m:t>
                      </m:r>
                      <m:r>
                        <m:rPr>
                          <m:nor/>
                        </m:rPr>
                        <m:t xml:space="preserve"> </m:t>
                      </m:r>
                      <m:r>
                        <m:rPr>
                          <m:sty m:val="p"/>
                        </m:rPr>
                        <m:t>V</m:t>
                      </m:r>
                    </m:e>
                  </m:mr>
                  <m:mr>
                    <m:e/>
                    <m:e>
                      <m:sSup>
                        <m:sSupPr/>
                        <m:e>
                          <m:r>
                            <m:rPr>
                              <m:sty m:val="p"/>
                            </m:rPr>
                            <m:t>Cu</m:t>
                          </m:r>
                        </m:e>
                        <m:sup>
                          <m:r>
                            <m:rPr>
                              <m:sty m:val="p"/>
                            </m:rPr>
                            <m:t>2</m:t>
                          </m:r>
                          <m:r>
                            <m:rPr>
                              <m:sty m:val="p"/>
                            </m:rPr>
                            <m:t>+</m:t>
                          </m:r>
                        </m:sup>
                      </m:sSup>
                      <m:r>
                        <m:rPr>
                          <m:sty m:val="p"/>
                        </m:rPr>
                        <m:t>/</m:t>
                      </m:r>
                      <m:sSub>
                        <m:sSubPr/>
                        <m:e>
                          <m:r>
                            <m:rPr>
                              <m:sty m:val="p"/>
                            </m:rPr>
                            <m:t>Cu</m:t>
                          </m:r>
                        </m:e>
                        <m:sub>
                          <m:r>
                            <m:rPr>
                              <m:sty m:val="p"/>
                            </m:rPr>
                            <m:t>(</m:t>
                          </m:r>
                          <m:r>
                            <m:rPr>
                              <m:sty m:val="p"/>
                            </m:rPr>
                            <m:t>s</m:t>
                          </m:r>
                          <m:r>
                            <m:rPr>
                              <m:sty m:val="p"/>
                            </m:rPr>
                            <m:t>)</m:t>
                          </m:r>
                        </m:sub>
                      </m:sSub>
                      <m:r>
                        <m:rPr>
                          <m:sty m:val="p"/>
                        </m:rPr>
                        <m:t>:</m:t>
                      </m:r>
                      <m:r>
                        <m:rPr>
                          <m:sty m:val="p"/>
                        </m:rPr>
                        <m:t>0</m:t>
                      </m:r>
                      <m:r>
                        <m:rPr>
                          <m:sty m:val="p"/>
                        </m:rPr>
                        <m:t>,</m:t>
                      </m:r>
                      <m:r>
                        <m:rPr>
                          <m:sty m:val="p"/>
                        </m:rPr>
                        <m:t>34</m:t>
                      </m:r>
                      <m:r>
                        <m:rPr>
                          <m:nor/>
                        </m:rPr>
                        <m:t xml:space="preserve"> </m:t>
                      </m:r>
                      <m:r>
                        <m:rPr>
                          <m:sty m:val="p"/>
                        </m:rPr>
                        <m:t>V</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Surtensions à vide</w:t>
            </w:r>
          </w:p>
        </w:tc>
        <w:tc>
          <w:tcPr>
            <w:tcBorders>
              <w:bottom w:val="single" w:sz="8" w:space="0" w:color="000000"/>
              <w:right w:val="single" w:sz="8" w:space="0" w:color="000000"/>
            </w:tcBorders>
            <w:vAlign w:val="center"/>
          </w:tcPr>
          <w:p>
            <w:pPr>
              <w:spacing w:lineRule="auto"/>
              <w:jc w:val="left"/>
            </w:pPr>
            <m:oMath>
              <m:sSub>
                <m:sSubPr/>
                <m:e>
                  <m:r>
                    <m:rPr>
                      <m:sty m:val="i"/>
                    </m:rPr>
                    <m:t>η</m:t>
                  </m:r>
                </m:e>
                <m:sub>
                  <m:r>
                    <m:rPr>
                      <m:sty m:val="i"/>
                    </m:rPr>
                    <m:t>c</m:t>
                  </m:r>
                  <m:r>
                    <m:rPr>
                      <m:sty m:val="p"/>
                    </m:rPr>
                    <m:t>0</m:t>
                  </m:r>
                </m:sub>
              </m:sSub>
              <m:d>
                <m:dPr>
                  <m:begChr m:val="("/>
                  <m:endChr m:val=")"/>
                  <m:ctrlPr>
                    <w:rPr>
                      <w:rFonts w:ascii="Cambria Math" w:hAnsi="Cambria Math"/>
                    </w:rPr>
                  </m:ctrlPr>
                </m:dPr>
                <m:e>
                  <m:sSub>
                    <m:sSubPr/>
                    <m:e>
                      <m:r>
                        <m:rPr>
                          <m:sty m:val="p"/>
                        </m:rPr>
                        <m:t>H</m:t>
                      </m:r>
                    </m:e>
                    <m:sub>
                      <m:r>
                        <m:rPr>
                          <m:sty m:val="p"/>
                        </m:rPr>
                        <m:t>2</m:t>
                      </m:r>
                    </m:sub>
                  </m:sSub>
                  <m:r>
                    <m:rPr>
                      <m:sty m:val="p"/>
                    </m:rPr>
                    <m:t>O</m:t>
                  </m:r>
                  <m:r>
                    <m:rPr>
                      <m:sty m:val="p"/>
                    </m:rPr>
                    <m:t>/</m:t>
                  </m:r>
                  <m:sSub>
                    <m:sSubPr/>
                    <m:e>
                      <m:r>
                        <m:rPr>
                          <m:sty m:val="p"/>
                        </m:rPr>
                        <m:t>H</m:t>
                      </m:r>
                    </m:e>
                    <m:sub>
                      <m:r>
                        <m:rPr>
                          <m:sty m:val="p"/>
                        </m:rPr>
                        <m:t>2</m:t>
                      </m:r>
                    </m:sub>
                  </m:sSub>
                </m:e>
              </m:d>
              <m:r>
                <m:rPr>
                  <m:sty m:val="p"/>
                </m:rPr>
                <m:t>:</m:t>
              </m:r>
              <m:r>
                <m:rPr>
                  <m:sty m:val="p"/>
                </m:rPr>
                <m:t>−</m:t>
              </m:r>
              <m:r>
                <m:rPr>
                  <m:sty m:val="p"/>
                </m:rPr>
                <m:t>0</m:t>
              </m:r>
              <m:r>
                <m:rPr>
                  <m:sty m:val="p"/>
                </m:rPr>
                <m:t>,</m:t>
              </m:r>
              <m:r>
                <m:rPr>
                  <m:sty m:val="p"/>
                </m:rPr>
                <m:t>1</m:t>
              </m:r>
              <m:r>
                <m:rPr>
                  <m:nor/>
                </m:rPr>
                <m:t xml:space="preserve"> </m:t>
              </m:r>
              <m:r>
                <m:rPr>
                  <m:sty m:val="p"/>
                </m:rPr>
                <m:t>V</m:t>
              </m:r>
            </m:oMath>
            <w:r>
              <w:rPr/>
              <w:t xml:space="preserve"> sur </w:t>
            </w:r>
            <m:oMath>
              <m:r>
                <m:rPr>
                  <m:sty m:val="p"/>
                </m:rPr>
                <m:t>Cu</m:t>
              </m:r>
              <m:r>
                <m:rPr>
                  <m:sty m:val="p"/>
                </m:rPr>
                <m:t>,</m:t>
              </m:r>
              <m:r>
                <m:rPr>
                  <m:sty m:val="p"/>
                </m:rPr>
                <m:t>−</m:t>
              </m:r>
              <m:r>
                <m:rPr>
                  <m:sty m:val="p"/>
                </m:rPr>
                <m:t>1</m:t>
              </m:r>
              <m:r>
                <m:rPr>
                  <m:nor/>
                </m:rPr>
                <m:t xml:space="preserve"> </m:t>
              </m:r>
              <m:r>
                <m:rPr>
                  <m:sty m:val="p"/>
                </m:rPr>
                <m:t>V</m:t>
              </m:r>
            </m:oMath>
            <w:r>
              <w:rPr/>
              <w:t xml:space="preserve"> sur Al</w:t>
            </w:r>
          </w:p>
        </w:tc>
      </w:tr>
    </w:tbl>
    <w:p>
      <w:pPr>
        <w:spacing w:lineRule="auto"/>
      </w:pPr>
    </w:p>
    <w:p>
      <w:pPr>
        <w:spacing w:line="271" w:before="330" w:lineRule="auto"/>
      </w:pPr>
      <w:r>
        <w:rPr>
          <w:rFonts w:eastAsia="Georgia" w:cs="Georgia" w:ascii="Georgia" w:hAnsi="Georgia"/>
          <w:b/>
          <w:sz w:val="42"/>
        </w:rPr>
        <w:t xml:space="preserve">Enthalpies standard de formation, entropies molaires et capacités thermiques à pression constante</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10</m:t>
                    </m:r>
                  </m:sub>
                </m:sSub>
                <m:sSub>
                  <m:sSubPr/>
                  <m:e>
                    <m:r>
                      <m:rPr>
                        <m:sty m:val="p"/>
                      </m:rPr>
                      <m:t>H</m:t>
                    </m:r>
                  </m:e>
                  <m:sub>
                    <m:r>
                      <m:rPr>
                        <m:sty m:val="p"/>
                      </m:rPr>
                      <m:t>22</m:t>
                    </m:r>
                    <m:r>
                      <m:rPr>
                        <m:sty m:val="p"/>
                      </m:rPr>
                      <m:t>(</m:t>
                    </m:r>
                    <m:r>
                      <m:rPr>
                        <m:sty m:val="p"/>
                      </m:rPr>
                      <m:t>l</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NO</m:t>
                    </m:r>
                  </m:e>
                  <m:sub>
                    <m:r>
                      <m:rPr>
                        <m:sty m:val="p"/>
                      </m:rPr>
                      <m:t>(</m:t>
                    </m:r>
                    <m:r>
                      <m:rPr>
                        <m:sty m:val="p"/>
                      </m:rPr>
                      <m:t>g</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249</m:t>
                </m:r>
                <m:r>
                  <m:rPr>
                    <m:sty m:val="p"/>
                  </m:rPr>
                  <m:t>,</m:t>
                </m:r>
                <m:r>
                  <m:rPr>
                    <m:sty m:val="p"/>
                  </m:rPr>
                  <m:t>7</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241</m:t>
                </m:r>
                <m:r>
                  <m:rPr>
                    <m:sty m:val="p"/>
                  </m:rPr>
                  <m:t>,</m:t>
                </m:r>
                <m:r>
                  <m:rPr>
                    <m:sty m:val="p"/>
                  </m:rPr>
                  <m:t>8</m:t>
                </m:r>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90,4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S</m:t>
                    </m:r>
                  </m:e>
                  <m:sub>
                    <m:r>
                      <m:rPr>
                        <m:sty m:val="i"/>
                      </m:rPr>
                      <m:t>m</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545,8</w:t>
            </w:r>
          </w:p>
        </w:tc>
        <w:tc>
          <w:tcPr>
            <w:tcBorders>
              <w:bottom w:val="single" w:sz="8" w:space="0" w:color="000000"/>
              <w:right w:val="single" w:sz="8" w:space="0" w:color="000000"/>
            </w:tcBorders>
            <w:vAlign w:val="center"/>
          </w:tcPr>
          <w:p>
            <w:pPr>
              <w:spacing w:lineRule="auto"/>
              <w:jc w:val="center"/>
            </w:pPr>
            <w:r>
              <w:rPr/>
              <w:t xml:space="preserve">213,8</w:t>
            </w:r>
          </w:p>
        </w:tc>
        <w:tc>
          <w:tcPr>
            <w:tcBorders>
              <w:bottom w:val="single" w:sz="8" w:space="0" w:color="000000"/>
              <w:right w:val="single" w:sz="8" w:space="0" w:color="000000"/>
            </w:tcBorders>
            <w:vAlign w:val="center"/>
          </w:tcPr>
          <w:p>
            <w:pPr>
              <w:spacing w:lineRule="auto"/>
              <w:jc w:val="center"/>
            </w:pPr>
            <w:r>
              <w:rPr/>
              <w:t xml:space="preserve">188,8</w:t>
            </w:r>
          </w:p>
        </w:tc>
        <w:tc>
          <w:tcPr>
            <w:tcBorders>
              <w:bottom w:val="single" w:sz="8" w:space="0" w:color="000000"/>
              <w:right w:val="single" w:sz="8" w:space="0" w:color="000000"/>
            </w:tcBorders>
            <w:vAlign w:val="center"/>
          </w:tcPr>
          <w:p>
            <w:pPr>
              <w:spacing w:lineRule="auto"/>
              <w:jc w:val="center"/>
            </w:pPr>
            <w:r>
              <w:rPr/>
              <w:t xml:space="preserve">205,0</w:t>
            </w:r>
          </w:p>
        </w:tc>
        <w:tc>
          <w:tcPr>
            <w:tcBorders>
              <w:bottom w:val="single" w:sz="8" w:space="0" w:color="000000"/>
              <w:right w:val="single" w:sz="8" w:space="0" w:color="000000"/>
            </w:tcBorders>
            <w:vAlign w:val="center"/>
          </w:tcPr>
          <w:p>
            <w:pPr>
              <w:spacing w:lineRule="auto"/>
              <w:jc w:val="center"/>
            </w:pPr>
            <w:r>
              <w:rPr/>
              <w:t xml:space="preserve">191,5</w:t>
            </w:r>
          </w:p>
        </w:tc>
        <w:tc>
          <w:tcPr>
            <w:tcBorders>
              <w:bottom w:val="single" w:sz="8" w:space="0" w:color="000000"/>
              <w:right w:val="single" w:sz="8" w:space="0" w:color="000000"/>
            </w:tcBorders>
            <w:vAlign w:val="center"/>
          </w:tcPr>
          <w:p>
            <w:pPr>
              <w:spacing w:lineRule="auto"/>
              <w:jc w:val="center"/>
            </w:pPr>
            <w:r>
              <w:rPr/>
              <w:t xml:space="preserve">210,6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C</m:t>
                    </m:r>
                  </m:e>
                  <m:sub>
                    <m:r>
                      <m:rPr>
                        <m:sty m:val="i"/>
                      </m:rPr>
                      <m:t>p</m:t>
                    </m:r>
                  </m:sub>
                  <m:sup>
                    <m:r>
                      <m:rPr>
                        <m:sty m:val="p"/>
                      </m:rPr>
                      <m:t>∘</m:t>
                    </m:r>
                  </m:sup>
                </m:sSubSup>
                <m:d>
                  <m:dPr>
                    <m:begChr m:val="("/>
                    <m:endChr m:val=")"/>
                    <m:ctrlPr>
                      <w:rPr>
                        <w:rFonts w:ascii="Cambria Math" w:hAnsi="Cambria Math"/>
                      </w:rPr>
                    </m:ctrlPr>
                  </m:dPr>
                  <m:e>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233,1</w:t>
            </w:r>
          </w:p>
        </w:tc>
        <w:tc>
          <w:tcPr>
            <w:tcBorders>
              <w:bottom w:val="single" w:sz="8" w:space="0" w:color="000000"/>
              <w:right w:val="single" w:sz="8" w:space="0" w:color="000000"/>
            </w:tcBorders>
            <w:vAlign w:val="center"/>
          </w:tcPr>
          <w:p>
            <w:pPr>
              <w:spacing w:lineRule="auto"/>
              <w:jc w:val="center"/>
            </w:pPr>
            <w:r>
              <w:rPr/>
              <w:t xml:space="preserve">38,5</w:t>
            </w:r>
          </w:p>
        </w:tc>
        <w:tc>
          <w:tcPr>
            <w:tcBorders>
              <w:bottom w:val="single" w:sz="8" w:space="0" w:color="000000"/>
              <w:right w:val="single" w:sz="8" w:space="0" w:color="000000"/>
            </w:tcBorders>
            <w:vAlign w:val="center"/>
          </w:tcPr>
          <w:p>
            <w:pPr>
              <w:spacing w:lineRule="auto"/>
              <w:jc w:val="center"/>
            </w:pPr>
            <w:r>
              <w:rPr/>
              <w:t xml:space="preserve">36,2</w:t>
            </w:r>
          </w:p>
        </w:tc>
        <w:tc>
          <w:tcPr>
            <w:tcBorders>
              <w:bottom w:val="single" w:sz="8" w:space="0" w:color="000000"/>
              <w:right w:val="single" w:sz="8" w:space="0" w:color="000000"/>
            </w:tcBorders>
            <w:vAlign w:val="center"/>
          </w:tcPr>
          <w:p>
            <w:pPr>
              <w:spacing w:lineRule="auto"/>
              <w:jc w:val="center"/>
            </w:pPr>
            <w:r>
              <w:rPr/>
              <w:t xml:space="preserve">29,3</w:t>
            </w:r>
          </w:p>
        </w:tc>
        <w:tc>
          <w:tcPr>
            <w:tcBorders>
              <w:bottom w:val="single" w:sz="8" w:space="0" w:color="000000"/>
              <w:right w:val="single" w:sz="8" w:space="0" w:color="000000"/>
            </w:tcBorders>
            <w:vAlign w:val="center"/>
          </w:tcPr>
          <w:p>
            <w:pPr>
              <w:spacing w:lineRule="auto"/>
              <w:jc w:val="center"/>
            </w:pPr>
            <w:r>
              <w:rPr/>
              <w:t xml:space="preserve">28,7</w:t>
            </w: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Extrait du tableau périodique des éléments</w:t>
      </w:r>
    </w:p>
    <w:tbl>
      <w:tblPr>
        <w:tblStyle w:val="TableGrid"/>
        <w:jc w:val="center"/>
        <w:tblCellSpacing w:w="0" w:type="dxa"/>
        <w:tblBorders/>
        <w:tblCellMar>
          <w:top w:type="dxa" w:w="80"/>
          <w:left w:type="dxa" w:w="160"/>
          <w:bottom w:type="dxa" w:w="80"/>
          <w:right w:type="dxa" w:w="160"/>
        </w:tblCellMar>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Hydrogène</w:t>
            </w:r>
          </w:p>
        </w:tc>
        <w:tc>
          <w:tcPr>
            <w:gridSpan w:val="16"/>
            <w:tcBorders>
              <w:top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 Nom de l'élément</w:t>
            </w:r>
          </w:p>
        </w:tc>
        <w:tc>
          <w:tcPr>
            <w:vMerge w:val="restart"/>
            <w:tcBorders>
              <w:top w:val="single" w:sz="8" w:space="0" w:color="000000"/>
              <w:bottom w:val="single" w:sz="8" w:space="0" w:color="000000"/>
              <w:right w:val="single" w:sz="8" w:space="0" w:color="000000"/>
            </w:tcBorders>
            <w:vAlign w:val="top"/>
          </w:tcPr>
          <w:p>
            <w:pPr>
              <w:spacing w:lineRule="auto"/>
              <w:jc w:val="left"/>
            </w:pPr>
            <w:r>
              <w:rPr>
                <w:rFonts w:eastAsia="Georgia" w:cs="Georgia" w:ascii="Georgia" w:hAnsi="Georgia"/>
              </w:rPr>
              <w:t xml:space="preserve">Hélium 2 He 4,0026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gridSpan w:val="16"/>
            <w:tcBorders>
              <w:bottom w:val="single" w:sz="8" w:space="0" w:color="000000"/>
              <w:right w:val="single" w:sz="8" w:space="0" w:color="000000"/>
            </w:tcBorders>
          </w:tcPr>
          <w:p>
            <w:pPr>
              <w:spacing w:lineRule="auto"/>
              <w:jc w:val="center"/>
            </w:pPr>
            <m:oMath>
              <m:r>
                <m:rPr>
                  <m:sty m:val="p"/>
                </m:rPr>
                <m:t>←</m:t>
              </m:r>
            </m:oMath>
            <w:r>
              <w:rPr>
                <w:rFonts w:eastAsia="Georgia" w:cs="Georgia" w:ascii="Georgia" w:hAnsi="Georgia"/>
              </w:rPr>
              <w:t xml:space="preserve"> Numéro atomique</w:t>
            </w:r>
          </w:p>
        </w:tc>
        <w:tc>
          <w:tcPr>
            <w:vMerge w:val="continue"/>
            <w:tcBorders>
              <w:top w:val="single" w:sz="8" w:space="0" w:color="000000"/>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w:t>
            </w:r>
          </w:p>
        </w:tc>
        <w:tc>
          <w:tcPr>
            <w:gridSpan w:val="16"/>
            <w:tcBorders>
              <w:bottom w:val="single" w:sz="8" w:space="0" w:color="000000"/>
              <w:right w:val="single" w:sz="8" w:space="0" w:color="000000"/>
            </w:tcBorders>
          </w:tcPr>
          <w:p>
            <w:pPr>
              <w:spacing w:lineRule="auto"/>
              <w:jc w:val="center"/>
            </w:pPr>
            <m:oMath>
              <m:r>
                <m:rPr>
                  <m:sty m:val="p"/>
                </m:rPr>
                <m:t>⟵</m:t>
              </m:r>
            </m:oMath>
            <w:r>
              <w:rPr/>
              <w:t xml:space="preserve"> Symbole chimique</w:t>
            </w:r>
          </w:p>
        </w:tc>
        <w:tc>
          <w:tcPr>
            <w:vMerge w:val="continue"/>
            <w:tcBorders>
              <w:top w:val="single" w:sz="8" w:space="0" w:color="000000"/>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1,0080</w:t>
            </w:r>
          </w:p>
        </w:tc>
        <w:tc>
          <w:tcPr>
            <w:gridSpan w:val="16"/>
            <w:tcBorders>
              <w:bottom w:val="single" w:sz="8" w:space="0" w:color="000000"/>
              <w:right w:val="single" w:sz="8" w:space="0" w:color="000000"/>
            </w:tcBorders>
          </w:tcPr>
          <w:p>
            <w:pPr>
              <w:spacing w:lineRule="auto"/>
              <w:jc w:val="center"/>
            </w:pPr>
            <m:oMath>
              <m:r>
                <m:rPr>
                  <m:sty m:val="p"/>
                </m:rPr>
                <m:t>←</m:t>
              </m:r>
            </m:oMath>
            <w:r>
              <w:rPr/>
              <w:t xml:space="preserve"> Masse molaire atomique</w:t>
            </w:r>
          </w:p>
        </w:tc>
        <w:tc>
          <w:tcPr>
            <w:vMerge w:val="continue"/>
            <w:tcBorders>
              <w:top w:val="single" w:sz="8" w:space="0" w:color="000000"/>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Lithium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Béryllium</w:t>
            </w:r>
          </w:p>
        </w:tc>
        <w:tc>
          <w:tcPr>
            <w:gridSpan w:val="10"/>
            <w:vMerge w:val="restart"/>
            <w:tcBorders>
              <w:bottom w:val="single" w:sz="8" w:space="0" w:color="000000"/>
              <w:right w:val="single" w:sz="8" w:space="0" w:color="000000"/>
            </w:tcBorders>
            <w:vAlign w:val="center"/>
          </w:tcPr>
          <w:p/>
        </w:tc>
        <w:tc>
          <w:tcPr>
            <w:vMerge w:val="restart"/>
            <w:tcBorders>
              <w:bottom w:val="single" w:sz="8" w:space="0" w:color="000000"/>
              <w:right w:val="single" w:sz="8" w:space="0" w:color="000000"/>
            </w:tcBorders>
            <w:vAlign w:val="center"/>
          </w:tcPr>
          <w:p>
            <w:pPr>
              <w:spacing w:lineRule="auto"/>
              <w:jc w:val="left"/>
            </w:pPr>
            <w:r>
              <w:rPr/>
              <w:t xml:space="preserve">Bore 5 B 10,814</w:t>
            </w:r>
          </w:p>
        </w:tc>
        <w:tc>
          <w:tcPr>
            <w:vMerge w:val="restart"/>
            <w:tcBorders>
              <w:bottom w:val="single" w:sz="8" w:space="0" w:color="000000"/>
              <w:right w:val="single" w:sz="8" w:space="0" w:color="000000"/>
            </w:tcBorders>
            <w:vAlign w:val="center"/>
          </w:tcPr>
          <w:p>
            <w:pPr>
              <w:spacing w:lineRule="auto"/>
              <w:jc w:val="left"/>
            </w:pPr>
            <w:r>
              <w:rPr/>
              <w:t xml:space="preserve">Carbone 6 C 12,011</w:t>
            </w:r>
          </w:p>
        </w:tc>
        <w:tc>
          <w:tcPr>
            <w:vMerge w:val="restart"/>
            <w:tcBorders>
              <w:bottom w:val="single" w:sz="8" w:space="0" w:color="000000"/>
              <w:right w:val="single" w:sz="8" w:space="0" w:color="000000"/>
            </w:tcBorders>
            <w:vAlign w:val="center"/>
          </w:tcPr>
          <w:p>
            <w:pPr>
              <w:spacing w:lineRule="auto"/>
              <w:jc w:val="left"/>
            </w:pPr>
            <w:r>
              <w:rPr/>
              <w:t xml:space="preserve">Azote 7 N 14,007</w:t>
            </w:r>
          </w:p>
        </w:tc>
        <w:tc>
          <w:tcPr>
            <w:vMerge w:val="restart"/>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Oxygène 8 O 15,999</w:t>
            </w:r>
          </w:p>
        </w:tc>
        <w:tc>
          <w:tcPr>
            <w:vMerge w:val="restart"/>
            <w:tcBorders>
              <w:bottom w:val="single" w:sz="8" w:space="0" w:color="000000"/>
              <w:right w:val="single" w:sz="8" w:space="0" w:color="000000"/>
            </w:tcBorders>
            <w:vAlign w:val="center"/>
          </w:tcPr>
          <w:p>
            <w:pPr>
              <w:spacing w:lineRule="auto"/>
              <w:jc w:val="left"/>
            </w:pPr>
            <w:r>
              <w:rPr/>
              <w:t xml:space="preserve">Fluor 9 F 18,998</w:t>
            </w:r>
          </w:p>
        </w:tc>
        <w:tc>
          <w:tcPr>
            <w:vMerge w:val="restart"/>
            <w:tcBorders>
              <w:bottom w:val="single" w:sz="8" w:space="0" w:color="000000"/>
              <w:right w:val="single" w:sz="8" w:space="0" w:color="000000"/>
            </w:tcBorders>
            <w:vAlign w:val="top"/>
          </w:tcPr>
          <w:p>
            <w:pPr>
              <w:spacing w:lineRule="auto"/>
              <w:jc w:val="left"/>
            </w:pPr>
            <w:r>
              <w:rPr>
                <w:rFonts w:eastAsia="Georgia" w:cs="Georgia" w:ascii="Georgia" w:hAnsi="Georgia"/>
              </w:rPr>
              <w:t xml:space="preserve">Néon 10 Ne 20,180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w:t>
            </w:r>
          </w:p>
        </w:tc>
        <w:tc>
          <w:tcPr>
            <w:gridSpan w:val="10"/>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Li</w:t>
            </w:r>
          </w:p>
        </w:tc>
        <w:tc>
          <w:tcPr>
            <w:tcBorders>
              <w:bottom w:val="single" w:sz="8" w:space="0" w:color="000000"/>
              <w:right w:val="single" w:sz="8" w:space="0" w:color="000000"/>
            </w:tcBorders>
            <w:vAlign w:val="center"/>
          </w:tcPr>
          <w:p>
            <w:pPr>
              <w:spacing w:lineRule="auto"/>
              <w:jc w:val="left"/>
            </w:pPr>
            <w:r>
              <w:rPr/>
              <w:t xml:space="preserve">Be</w:t>
            </w:r>
          </w:p>
        </w:tc>
        <w:tc>
          <w:tcPr>
            <w:gridSpan w:val="10"/>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6,9395</w:t>
            </w:r>
          </w:p>
        </w:tc>
        <w:tc>
          <w:tcPr>
            <w:tcBorders>
              <w:bottom w:val="single" w:sz="8" w:space="0" w:color="000000"/>
              <w:right w:val="single" w:sz="8" w:space="0" w:color="000000"/>
            </w:tcBorders>
            <w:vAlign w:val="center"/>
          </w:tcPr>
          <w:p>
            <w:pPr>
              <w:spacing w:lineRule="auto"/>
              <w:jc w:val="left"/>
            </w:pPr>
            <w:r>
              <w:rPr/>
              <w:t xml:space="preserve">9,0122</w:t>
            </w:r>
          </w:p>
        </w:tc>
        <w:tc>
          <w:tcPr>
            <w:gridSpan w:val="10"/>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tcPr>
          <w:p/>
        </w:tc>
        <w:tc>
          <w:tcPr>
            <w:vMerge w:val="continue"/>
            <w:tcBorders>
              <w:bottom w:val="single" w:sz="8" w:space="0" w:color="000000"/>
              <w:right w:val="single" w:sz="8" w:space="0" w:color="000000"/>
            </w:tcBorders>
            <w:vAlign w:val="top"/>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Sodium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Magnésium</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Aluminium</w:t>
            </w:r>
          </w:p>
        </w:tc>
        <w:tc>
          <w:tcPr>
            <w:tcBorders>
              <w:bottom w:val="single" w:sz="8" w:space="0" w:color="000000"/>
              <w:right w:val="single" w:sz="8" w:space="0" w:color="000000"/>
            </w:tcBorders>
            <w:vAlign w:val="center"/>
          </w:tcPr>
          <w:p>
            <w:pPr>
              <w:spacing w:lineRule="auto"/>
              <w:jc w:val="left"/>
            </w:pPr>
            <w:r>
              <w:rPr/>
              <w:t xml:space="preserve">Silicium</w:t>
            </w:r>
          </w:p>
        </w:tc>
        <w:tc>
          <w:tcPr>
            <w:tcBorders>
              <w:bottom w:val="single" w:sz="8" w:space="0" w:color="000000"/>
              <w:right w:val="single" w:sz="8" w:space="0" w:color="000000"/>
            </w:tcBorders>
            <w:vAlign w:val="center"/>
          </w:tcPr>
          <w:p>
            <w:pPr>
              <w:spacing w:lineRule="auto"/>
              <w:jc w:val="left"/>
            </w:pPr>
            <w:r>
              <w:rPr/>
              <w:t xml:space="preserve">Phosphore</w:t>
            </w:r>
          </w:p>
        </w:tc>
        <w:tc>
          <w:tcPr>
            <w:tcBorders>
              <w:bottom w:val="single" w:sz="8" w:space="0" w:color="000000"/>
              <w:right w:val="single" w:sz="8" w:space="0" w:color="000000"/>
            </w:tcBorders>
            <w:vAlign w:val="center"/>
          </w:tcPr>
          <w:p>
            <w:pPr>
              <w:spacing w:lineRule="auto"/>
              <w:jc w:val="left"/>
            </w:pPr>
            <w:r>
              <w:rPr/>
              <w:t xml:space="preserve">Soufre</w:t>
            </w:r>
          </w:p>
        </w:tc>
        <w:tc>
          <w:tcPr>
            <w:tcBorders>
              <w:bottom w:val="single" w:sz="8" w:space="0" w:color="000000"/>
              <w:right w:val="single" w:sz="8" w:space="0" w:color="000000"/>
            </w:tcBorders>
            <w:vAlign w:val="center"/>
          </w:tcPr>
          <w:p>
            <w:pPr>
              <w:spacing w:lineRule="auto"/>
              <w:jc w:val="left"/>
            </w:pPr>
            <w:r>
              <w:rPr/>
              <w:t xml:space="preserve">Chlore</w:t>
            </w:r>
          </w:p>
        </w:tc>
        <w:tc>
          <w:tcPr>
            <w:tcBorders>
              <w:bottom w:val="single" w:sz="8" w:space="0" w:color="000000"/>
              <w:right w:val="single" w:sz="8" w:space="0" w:color="000000"/>
            </w:tcBorders>
            <w:vAlign w:val="center"/>
          </w:tcPr>
          <w:p>
            <w:pPr>
              <w:spacing w:lineRule="auto"/>
              <w:jc w:val="left"/>
            </w:pPr>
            <w:r>
              <w:rPr/>
              <w:t xml:space="preserve">Argon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11</w:t>
            </w:r>
          </w:p>
        </w:tc>
        <w:tc>
          <w:tcPr>
            <w:tcBorders>
              <w:bottom w:val="single" w:sz="8" w:space="0" w:color="000000"/>
              <w:right w:val="single" w:sz="8" w:space="0" w:color="000000"/>
            </w:tcBorders>
            <w:vAlign w:val="center"/>
          </w:tcPr>
          <w:p>
            <w:pPr>
              <w:spacing w:lineRule="auto"/>
              <w:jc w:val="left"/>
            </w:pPr>
            <w:r>
              <w:rPr/>
              <w:t xml:space="preserve">12</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18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Na</w:t>
            </w:r>
          </w:p>
        </w:tc>
        <w:tc>
          <w:tcPr>
            <w:tcBorders>
              <w:bottom w:val="single" w:sz="8" w:space="0" w:color="000000"/>
              <w:right w:val="single" w:sz="8" w:space="0" w:color="000000"/>
            </w:tcBorders>
            <w:vAlign w:val="center"/>
          </w:tcPr>
          <w:p>
            <w:pPr>
              <w:spacing w:lineRule="auto"/>
              <w:jc w:val="left"/>
            </w:pPr>
            <w:r>
              <w:rPr/>
              <w:t xml:space="preserve">Mg</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Al</w:t>
            </w:r>
          </w:p>
        </w:tc>
        <w:tc>
          <w:tcPr>
            <w:tcBorders>
              <w:bottom w:val="single" w:sz="8" w:space="0" w:color="000000"/>
              <w:right w:val="single" w:sz="8" w:space="0" w:color="000000"/>
            </w:tcBorders>
            <w:vAlign w:val="center"/>
          </w:tcPr>
          <w:p>
            <w:pPr>
              <w:spacing w:lineRule="auto"/>
              <w:jc w:val="left"/>
            </w:pPr>
            <w:r>
              <w:rPr/>
              <w:t xml:space="preserve">Si</w:t>
            </w:r>
          </w:p>
        </w:tc>
        <w:tc>
          <w:tcPr>
            <w:tcBorders>
              <w:bottom w:val="single" w:sz="8" w:space="0" w:color="000000"/>
              <w:right w:val="single" w:sz="8" w:space="0" w:color="000000"/>
            </w:tcBorders>
            <w:vAlign w:val="center"/>
          </w:tcPr>
          <w:p>
            <w:pPr>
              <w:spacing w:lineRule="auto"/>
              <w:jc w:val="left"/>
            </w:pPr>
            <w:r>
              <w:rPr/>
              <w:t xml:space="preserve">P</w:t>
            </w:r>
          </w:p>
        </w:tc>
        <w:tc>
          <w:tcPr>
            <w:tcBorders>
              <w:bottom w:val="single" w:sz="8" w:space="0" w:color="000000"/>
              <w:right w:val="single" w:sz="8" w:space="0" w:color="000000"/>
            </w:tcBorders>
            <w:vAlign w:val="center"/>
          </w:tcPr>
          <w:p>
            <w:pPr>
              <w:spacing w:lineRule="auto"/>
              <w:jc w:val="left"/>
            </w:pPr>
            <w:r>
              <w:rPr/>
              <w:t xml:space="preserve">S</w:t>
            </w:r>
          </w:p>
        </w:tc>
        <w:tc>
          <w:tcPr>
            <w:tcBorders>
              <w:bottom w:val="single" w:sz="8" w:space="0" w:color="000000"/>
              <w:right w:val="single" w:sz="8" w:space="0" w:color="000000"/>
            </w:tcBorders>
            <w:vAlign w:val="center"/>
          </w:tcPr>
          <w:p>
            <w:pPr>
              <w:spacing w:lineRule="auto"/>
              <w:jc w:val="left"/>
            </w:pPr>
            <w:r>
              <w:rPr/>
              <w:t xml:space="preserve">Cl</w:t>
            </w:r>
          </w:p>
        </w:tc>
        <w:tc>
          <w:tcPr>
            <w:tcBorders>
              <w:bottom w:val="single" w:sz="8" w:space="0" w:color="000000"/>
              <w:right w:val="single" w:sz="8" w:space="0" w:color="000000"/>
            </w:tcBorders>
            <w:vAlign w:val="center"/>
          </w:tcPr>
          <w:p>
            <w:pPr>
              <w:spacing w:lineRule="auto"/>
              <w:jc w:val="left"/>
            </w:pPr>
            <w:r>
              <w:rPr/>
              <w:t xml:space="preserve">Ar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22,990</w:t>
            </w:r>
          </w:p>
        </w:tc>
        <w:tc>
          <w:tcPr>
            <w:tcBorders>
              <w:bottom w:val="single" w:sz="8" w:space="0" w:color="000000"/>
              <w:right w:val="single" w:sz="8" w:space="0" w:color="000000"/>
            </w:tcBorders>
            <w:vAlign w:val="center"/>
          </w:tcPr>
          <w:p>
            <w:pPr>
              <w:spacing w:lineRule="auto"/>
              <w:jc w:val="left"/>
            </w:pPr>
            <w:r>
              <w:rPr/>
              <w:t xml:space="preserve">24,306</w:t>
            </w:r>
          </w:p>
        </w:tc>
        <w:tc>
          <w:tcPr>
            <w:gridSpan w:val="10"/>
            <w:vMerge w:val="continue"/>
            <w:tcBorders>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26,982</w:t>
            </w:r>
          </w:p>
        </w:tc>
        <w:tc>
          <w:tcPr>
            <w:tcBorders>
              <w:bottom w:val="single" w:sz="8" w:space="0" w:color="000000"/>
              <w:right w:val="single" w:sz="8" w:space="0" w:color="000000"/>
            </w:tcBorders>
            <w:vAlign w:val="center"/>
          </w:tcPr>
          <w:p>
            <w:pPr>
              <w:spacing w:lineRule="auto"/>
              <w:jc w:val="left"/>
            </w:pPr>
            <w:r>
              <w:rPr/>
              <w:t xml:space="preserve">28,085</w:t>
            </w:r>
          </w:p>
        </w:tc>
        <w:tc>
          <w:tcPr>
            <w:tcBorders>
              <w:bottom w:val="single" w:sz="8" w:space="0" w:color="000000"/>
              <w:right w:val="single" w:sz="8" w:space="0" w:color="000000"/>
            </w:tcBorders>
            <w:vAlign w:val="center"/>
          </w:tcPr>
          <w:p>
            <w:pPr>
              <w:spacing w:lineRule="auto"/>
              <w:jc w:val="left"/>
            </w:pPr>
            <w:r>
              <w:rPr/>
              <w:t xml:space="preserve">30,974</w:t>
            </w:r>
          </w:p>
        </w:tc>
        <w:tc>
          <w:tcPr>
            <w:tcBorders>
              <w:bottom w:val="single" w:sz="8" w:space="0" w:color="000000"/>
              <w:right w:val="single" w:sz="8" w:space="0" w:color="000000"/>
            </w:tcBorders>
            <w:vAlign w:val="center"/>
          </w:tcPr>
          <w:p>
            <w:pPr>
              <w:spacing w:lineRule="auto"/>
              <w:jc w:val="left"/>
            </w:pPr>
            <w:r>
              <w:rPr/>
              <w:t xml:space="preserve">32,068</w:t>
            </w:r>
          </w:p>
        </w:tc>
        <w:tc>
          <w:tcPr>
            <w:tcBorders>
              <w:bottom w:val="single" w:sz="8" w:space="0" w:color="000000"/>
              <w:right w:val="single" w:sz="8" w:space="0" w:color="000000"/>
            </w:tcBorders>
            <w:vAlign w:val="center"/>
          </w:tcPr>
          <w:p>
            <w:pPr>
              <w:spacing w:lineRule="auto"/>
              <w:jc w:val="left"/>
            </w:pPr>
            <w:r>
              <w:rPr/>
              <w:t xml:space="preserve">35,452</w:t>
            </w:r>
          </w:p>
        </w:tc>
        <w:tc>
          <w:tcPr>
            <w:tcBorders>
              <w:bottom w:val="single" w:sz="8" w:space="0" w:color="000000"/>
              <w:right w:val="single" w:sz="8" w:space="0" w:color="000000"/>
            </w:tcBorders>
            <w:vAlign w:val="center"/>
          </w:tcPr>
          <w:p>
            <w:pPr>
              <w:spacing w:lineRule="auto"/>
              <w:jc w:val="left"/>
            </w:pPr>
            <w:r>
              <w:rPr/>
              <w:t xml:space="preserve">39,948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Potassium</w:t>
            </w:r>
          </w:p>
        </w:tc>
        <w:tc>
          <w:tcPr>
            <w:tcBorders>
              <w:bottom w:val="single" w:sz="8" w:space="0" w:color="000000"/>
              <w:right w:val="single" w:sz="8" w:space="0" w:color="000000"/>
            </w:tcBorders>
            <w:vAlign w:val="center"/>
          </w:tcPr>
          <w:p>
            <w:pPr>
              <w:spacing w:lineRule="auto"/>
              <w:jc w:val="left"/>
            </w:pPr>
            <w:r>
              <w:rPr/>
              <w:t xml:space="preserve">Calcium</w:t>
            </w:r>
          </w:p>
        </w:tc>
        <w:tc>
          <w:tcPr>
            <w:tcBorders>
              <w:bottom w:val="single" w:sz="8" w:space="0" w:color="000000"/>
              <w:right w:val="single" w:sz="8" w:space="0" w:color="000000"/>
            </w:tcBorders>
            <w:vAlign w:val="center"/>
          </w:tcPr>
          <w:p>
            <w:pPr>
              <w:spacing w:lineRule="auto"/>
              <w:jc w:val="left"/>
            </w:pPr>
            <w:r>
              <w:rPr/>
              <w:t xml:space="preserve">Scandium</w:t>
            </w:r>
          </w:p>
        </w:tc>
        <w:tc>
          <w:tcPr>
            <w:tcBorders>
              <w:bottom w:val="single" w:sz="8" w:space="0" w:color="000000"/>
              <w:right w:val="single" w:sz="8" w:space="0" w:color="000000"/>
            </w:tcBorders>
            <w:vAlign w:val="center"/>
          </w:tcPr>
          <w:p>
            <w:pPr>
              <w:spacing w:lineRule="auto"/>
              <w:jc w:val="left"/>
            </w:pPr>
            <w:r>
              <w:rPr/>
              <w:t xml:space="preserve">Titane</w:t>
            </w:r>
          </w:p>
        </w:tc>
        <w:tc>
          <w:tcPr>
            <w:tcBorders>
              <w:bottom w:val="single" w:sz="8" w:space="0" w:color="000000"/>
              <w:right w:val="single" w:sz="8" w:space="0" w:color="000000"/>
            </w:tcBorders>
            <w:vAlign w:val="center"/>
          </w:tcPr>
          <w:p>
            <w:pPr>
              <w:spacing w:lineRule="auto"/>
              <w:jc w:val="left"/>
            </w:pPr>
            <w:r>
              <w:rPr/>
              <w:t xml:space="preserve">Vanadium</w:t>
            </w:r>
          </w:p>
        </w:tc>
        <w:tc>
          <w:tcPr>
            <w:tcBorders>
              <w:bottom w:val="single" w:sz="8" w:space="0" w:color="000000"/>
              <w:right w:val="single" w:sz="8" w:space="0" w:color="000000"/>
            </w:tcBorders>
            <w:vAlign w:val="center"/>
          </w:tcPr>
          <w:p>
            <w:pPr>
              <w:spacing w:lineRule="auto"/>
              <w:jc w:val="left"/>
            </w:pPr>
            <w:r>
              <w:rPr/>
              <w:t xml:space="preserve">Chrome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Manganèse</w:t>
            </w:r>
          </w:p>
        </w:tc>
        <w:tc>
          <w:tcPr>
            <w:tcBorders>
              <w:bottom w:val="single" w:sz="8" w:space="0" w:color="000000"/>
              <w:right w:val="single" w:sz="8" w:space="0" w:color="000000"/>
            </w:tcBorders>
            <w:vAlign w:val="center"/>
          </w:tcPr>
          <w:p>
            <w:pPr>
              <w:spacing w:lineRule="auto"/>
              <w:jc w:val="left"/>
            </w:pPr>
            <w:r>
              <w:rPr/>
              <w:t xml:space="preserve">Fer</w:t>
            </w:r>
          </w:p>
        </w:tc>
        <w:tc>
          <w:tcPr>
            <w:tcBorders>
              <w:bottom w:val="single" w:sz="8" w:space="0" w:color="000000"/>
              <w:right w:val="single" w:sz="8" w:space="0" w:color="000000"/>
            </w:tcBorders>
            <w:vAlign w:val="center"/>
          </w:tcPr>
          <w:p>
            <w:pPr>
              <w:spacing w:lineRule="auto"/>
              <w:jc w:val="left"/>
            </w:pPr>
            <w:r>
              <w:rPr/>
              <w:t xml:space="preserve">Cobalt</w:t>
            </w:r>
          </w:p>
        </w:tc>
        <w:tc>
          <w:tcPr>
            <w:tcBorders>
              <w:bottom w:val="single" w:sz="8" w:space="0" w:color="000000"/>
              <w:right w:val="single" w:sz="8" w:space="0" w:color="000000"/>
            </w:tcBorders>
            <w:vAlign w:val="center"/>
          </w:tcPr>
          <w:p>
            <w:pPr>
              <w:spacing w:lineRule="auto"/>
              <w:jc w:val="left"/>
            </w:pPr>
            <w:r>
              <w:rPr/>
              <w:t xml:space="preserve">Nickel</w:t>
            </w:r>
          </w:p>
        </w:tc>
        <w:tc>
          <w:tcPr>
            <w:tcBorders>
              <w:bottom w:val="single" w:sz="8" w:space="0" w:color="000000"/>
              <w:right w:val="single" w:sz="8" w:space="0" w:color="000000"/>
            </w:tcBorders>
            <w:vAlign w:val="center"/>
          </w:tcPr>
          <w:p>
            <w:pPr>
              <w:spacing w:lineRule="auto"/>
              <w:jc w:val="left"/>
            </w:pPr>
            <w:r>
              <w:rPr/>
              <w:t xml:space="preserve">Cuivre</w:t>
            </w:r>
          </w:p>
        </w:tc>
        <w:tc>
          <w:tcPr>
            <w:tcBorders>
              <w:bottom w:val="single" w:sz="8" w:space="0" w:color="000000"/>
              <w:right w:val="single" w:sz="8" w:space="0" w:color="000000"/>
            </w:tcBorders>
            <w:vAlign w:val="center"/>
          </w:tcPr>
          <w:p>
            <w:pPr>
              <w:spacing w:lineRule="auto"/>
              <w:jc w:val="left"/>
            </w:pPr>
            <w:r>
              <w:rPr/>
              <w:t xml:space="preserve">Zinc</w:t>
            </w:r>
          </w:p>
        </w:tc>
        <w:tc>
          <w:tcPr>
            <w:tcBorders>
              <w:bottom w:val="single" w:sz="8" w:space="0" w:color="000000"/>
              <w:right w:val="single" w:sz="8" w:space="0" w:color="000000"/>
            </w:tcBorders>
            <w:vAlign w:val="center"/>
          </w:tcPr>
          <w:p>
            <w:pPr>
              <w:spacing w:lineRule="auto"/>
              <w:jc w:val="left"/>
            </w:pPr>
            <w:r>
              <w:rPr/>
              <w:t xml:space="preserve">Gallium</w:t>
            </w:r>
          </w:p>
        </w:tc>
        <w:tc>
          <w:tcPr>
            <w:tcBorders>
              <w:bottom w:val="single" w:sz="8" w:space="0" w:color="000000"/>
              <w:right w:val="single" w:sz="8" w:space="0" w:color="000000"/>
            </w:tcBorders>
            <w:vAlign w:val="center"/>
          </w:tcPr>
          <w:p>
            <w:pPr>
              <w:spacing w:lineRule="auto"/>
              <w:jc w:val="left"/>
            </w:pPr>
            <w:r>
              <w:rPr/>
              <w:t xml:space="preserve">Germanium</w:t>
            </w:r>
          </w:p>
        </w:tc>
        <w:tc>
          <w:tcPr>
            <w:tcBorders>
              <w:bottom w:val="single" w:sz="8" w:space="0" w:color="000000"/>
              <w:right w:val="single" w:sz="8" w:space="0" w:color="000000"/>
            </w:tcBorders>
            <w:vAlign w:val="center"/>
          </w:tcPr>
          <w:p>
            <w:pPr>
              <w:spacing w:lineRule="auto"/>
              <w:jc w:val="left"/>
            </w:pPr>
            <w:r>
              <w:rPr/>
              <w:t xml:space="preserve">Arsenic</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Sélénium</w:t>
            </w:r>
          </w:p>
        </w:tc>
        <w:tc>
          <w:tcPr>
            <w:tcBorders>
              <w:bottom w:val="single" w:sz="8" w:space="0" w:color="000000"/>
              <w:right w:val="single" w:sz="8" w:space="0" w:color="000000"/>
            </w:tcBorders>
            <w:vAlign w:val="center"/>
          </w:tcPr>
          <w:p>
            <w:pPr>
              <w:spacing w:lineRule="auto"/>
              <w:jc w:val="left"/>
            </w:pPr>
            <w:r>
              <w:rPr/>
              <w:t xml:space="preserve">Brome</w:t>
            </w:r>
          </w:p>
        </w:tc>
        <w:tc>
          <w:tcPr>
            <w:tcBorders>
              <w:bottom w:val="single" w:sz="8" w:space="0" w:color="000000"/>
              <w:right w:val="single" w:sz="8" w:space="0" w:color="000000"/>
            </w:tcBorders>
            <w:vAlign w:val="center"/>
          </w:tcPr>
          <w:p>
            <w:pPr>
              <w:spacing w:lineRule="auto"/>
              <w:jc w:val="left"/>
            </w:pPr>
            <w:r>
              <w:rPr/>
              <w:t xml:space="preserve">Krypton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w:r>
              <w:rPr/>
              <w:t xml:space="preserve">24</w:t>
            </w:r>
          </w:p>
        </w:tc>
        <w:tc>
          <w:tcPr>
            <w:tcBorders>
              <w:bottom w:val="single" w:sz="8" w:space="0" w:color="000000"/>
              <w:right w:val="single" w:sz="8" w:space="0" w:color="000000"/>
            </w:tcBorders>
            <w:vAlign w:val="center"/>
          </w:tcPr>
          <w:p>
            <w:pPr>
              <w:spacing w:lineRule="auto"/>
              <w:jc w:val="left"/>
            </w:pPr>
            <w:r>
              <w:rPr/>
              <w:t xml:space="preserve">25</w:t>
            </w:r>
          </w:p>
        </w:tc>
        <w:tc>
          <w:tcPr>
            <w:tcBorders>
              <w:bottom w:val="single" w:sz="8" w:space="0" w:color="000000"/>
              <w:right w:val="single" w:sz="8" w:space="0" w:color="000000"/>
            </w:tcBorders>
            <w:vAlign w:val="center"/>
          </w:tcPr>
          <w:p>
            <w:pPr>
              <w:spacing w:lineRule="auto"/>
              <w:jc w:val="left"/>
            </w:pPr>
            <w:r>
              <w:rPr/>
              <w:t xml:space="preserve">26</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28</w:t>
            </w:r>
          </w:p>
        </w:tc>
        <w:tc>
          <w:tcPr>
            <w:tcBorders>
              <w:bottom w:val="single" w:sz="8" w:space="0" w:color="000000"/>
              <w:right w:val="single" w:sz="8" w:space="0" w:color="000000"/>
            </w:tcBorders>
            <w:vAlign w:val="center"/>
          </w:tcPr>
          <w:p>
            <w:pPr>
              <w:spacing w:lineRule="auto"/>
              <w:jc w:val="left"/>
            </w:pPr>
            <w:r>
              <w:rPr/>
              <w:t xml:space="preserve">29</w:t>
            </w:r>
          </w:p>
        </w:tc>
        <w:tc>
          <w:tcPr>
            <w:tcBorders>
              <w:bottom w:val="single" w:sz="8" w:space="0" w:color="000000"/>
              <w:right w:val="single" w:sz="8" w:space="0" w:color="000000"/>
            </w:tcBorders>
            <w:vAlign w:val="center"/>
          </w:tcPr>
          <w:p>
            <w:pPr>
              <w:spacing w:lineRule="auto"/>
              <w:jc w:val="left"/>
            </w:pPr>
            <w:r>
              <w:rPr/>
              <w:t xml:space="preserve">30</w:t>
            </w:r>
          </w:p>
        </w:tc>
        <w:tc>
          <w:tcPr>
            <w:tcBorders>
              <w:bottom w:val="single" w:sz="8" w:space="0" w:color="000000"/>
              <w:right w:val="single" w:sz="8" w:space="0" w:color="000000"/>
            </w:tcBorders>
            <w:vAlign w:val="center"/>
          </w:tcPr>
          <w:p>
            <w:pPr>
              <w:spacing w:lineRule="auto"/>
              <w:jc w:val="left"/>
            </w:pPr>
            <w:r>
              <w:rPr/>
              <w:t xml:space="preserve">31</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33</w:t>
            </w:r>
          </w:p>
        </w:tc>
        <w:tc>
          <w:tcPr>
            <w:tcBorders>
              <w:bottom w:val="single" w:sz="8" w:space="0" w:color="000000"/>
              <w:right w:val="single" w:sz="8" w:space="0" w:color="000000"/>
            </w:tcBorders>
            <w:vAlign w:val="center"/>
          </w:tcPr>
          <w:p>
            <w:pPr>
              <w:spacing w:lineRule="auto"/>
              <w:jc w:val="left"/>
            </w:pPr>
            <w:r>
              <w:rPr/>
              <w:t xml:space="preserve">34</w:t>
            </w:r>
          </w:p>
        </w:tc>
        <w:tc>
          <w:tcPr>
            <w:tcBorders>
              <w:bottom w:val="single" w:sz="8" w:space="0" w:color="000000"/>
              <w:right w:val="single" w:sz="8" w:space="0" w:color="000000"/>
            </w:tcBorders>
            <w:vAlign w:val="center"/>
          </w:tcPr>
          <w:p>
            <w:pPr>
              <w:spacing w:lineRule="auto"/>
              <w:jc w:val="left"/>
            </w:pPr>
            <w:r>
              <w:rPr/>
              <w:t xml:space="preserve">35</w:t>
            </w:r>
          </w:p>
        </w:tc>
        <w:tc>
          <w:tcPr>
            <w:tcBorders>
              <w:bottom w:val="single" w:sz="8" w:space="0" w:color="000000"/>
              <w:right w:val="single" w:sz="8" w:space="0" w:color="000000"/>
            </w:tcBorders>
            <w:vAlign w:val="center"/>
          </w:tcPr>
          <w:p>
            <w:pPr>
              <w:spacing w:lineRule="auto"/>
              <w:jc w:val="left"/>
            </w:pPr>
            <w:r>
              <w:rPr/>
              <w:t xml:space="preserve">36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t xml:space="preserve">Ca</w:t>
            </w:r>
          </w:p>
        </w:tc>
        <w:tc>
          <w:tcPr>
            <w:tcBorders>
              <w:bottom w:val="single" w:sz="8" w:space="0" w:color="000000"/>
              <w:right w:val="single" w:sz="8" w:space="0" w:color="000000"/>
            </w:tcBorders>
            <w:vAlign w:val="center"/>
          </w:tcPr>
          <w:p>
            <w:pPr>
              <w:spacing w:lineRule="auto"/>
              <w:jc w:val="left"/>
            </w:pPr>
            <w:r>
              <w:rPr/>
              <w:t xml:space="preserve">Sc</w:t>
            </w:r>
          </w:p>
        </w:tc>
        <w:tc>
          <w:tcPr>
            <w:tcBorders>
              <w:bottom w:val="single" w:sz="8" w:space="0" w:color="000000"/>
              <w:right w:val="single" w:sz="8" w:space="0" w:color="000000"/>
            </w:tcBorders>
            <w:vAlign w:val="center"/>
          </w:tcPr>
          <w:p>
            <w:pPr>
              <w:spacing w:lineRule="auto"/>
              <w:jc w:val="left"/>
            </w:pPr>
            <w:r>
              <w:rPr/>
              <w:t xml:space="preserve">Ti</w:t>
            </w:r>
          </w:p>
        </w:tc>
        <w:tc>
          <w:tcPr>
            <w:tcBorders>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w:r>
              <w:rPr/>
              <w:t xml:space="preserve">Cr</w:t>
            </w:r>
          </w:p>
        </w:tc>
        <w:tc>
          <w:tcPr>
            <w:tcBorders>
              <w:bottom w:val="single" w:sz="8" w:space="0" w:color="000000"/>
              <w:right w:val="single" w:sz="8" w:space="0" w:color="000000"/>
            </w:tcBorders>
            <w:vAlign w:val="center"/>
          </w:tcPr>
          <w:p>
            <w:pPr>
              <w:spacing w:lineRule="auto"/>
              <w:jc w:val="left"/>
            </w:pPr>
            <w:r>
              <w:rPr/>
              <w:t xml:space="preserve">Mn</w:t>
            </w:r>
          </w:p>
        </w:tc>
        <w:tc>
          <w:tcPr>
            <w:tcBorders>
              <w:bottom w:val="single" w:sz="8" w:space="0" w:color="000000"/>
              <w:right w:val="single" w:sz="8" w:space="0" w:color="000000"/>
            </w:tcBorders>
            <w:vAlign w:val="center"/>
          </w:tcPr>
          <w:p>
            <w:pPr>
              <w:spacing w:lineRule="auto"/>
              <w:jc w:val="left"/>
            </w:pPr>
            <w:r>
              <w:rPr/>
              <w:t xml:space="preserve">Fe</w:t>
            </w:r>
          </w:p>
        </w:tc>
        <w:tc>
          <w:tcPr>
            <w:tcBorders>
              <w:bottom w:val="single" w:sz="8" w:space="0" w:color="000000"/>
              <w:right w:val="single" w:sz="8" w:space="0" w:color="000000"/>
            </w:tcBorders>
            <w:vAlign w:val="center"/>
          </w:tcPr>
          <w:p>
            <w:pPr>
              <w:spacing w:lineRule="auto"/>
              <w:jc w:val="left"/>
            </w:pPr>
            <w:r>
              <w:rPr/>
              <w:t xml:space="preserve">Co</w:t>
            </w:r>
          </w:p>
        </w:tc>
        <w:tc>
          <w:tcPr>
            <w:tcBorders>
              <w:bottom w:val="single" w:sz="8" w:space="0" w:color="000000"/>
              <w:right w:val="single" w:sz="8" w:space="0" w:color="000000"/>
            </w:tcBorders>
            <w:vAlign w:val="center"/>
          </w:tcPr>
          <w:p>
            <w:pPr>
              <w:spacing w:lineRule="auto"/>
              <w:jc w:val="left"/>
            </w:pPr>
            <w:r>
              <w:rPr/>
              <w:t xml:space="preserve">Ni</w:t>
            </w:r>
          </w:p>
        </w:tc>
        <w:tc>
          <w:tcPr>
            <w:tcBorders>
              <w:bottom w:val="single" w:sz="8" w:space="0" w:color="000000"/>
              <w:right w:val="single" w:sz="8" w:space="0" w:color="000000"/>
            </w:tcBorders>
            <w:vAlign w:val="center"/>
          </w:tcPr>
          <w:p>
            <w:pPr>
              <w:spacing w:lineRule="auto"/>
              <w:jc w:val="left"/>
            </w:pPr>
            <w:r>
              <w:rPr/>
              <w:t xml:space="preserve">Cu</w:t>
            </w:r>
          </w:p>
        </w:tc>
        <w:tc>
          <w:tcPr>
            <w:tcBorders>
              <w:bottom w:val="single" w:sz="8" w:space="0" w:color="000000"/>
              <w:right w:val="single" w:sz="8" w:space="0" w:color="000000"/>
            </w:tcBorders>
            <w:vAlign w:val="center"/>
          </w:tcPr>
          <w:p>
            <w:pPr>
              <w:spacing w:lineRule="auto"/>
              <w:jc w:val="left"/>
            </w:pPr>
            <w:r>
              <w:rPr/>
              <w:t xml:space="preserve">Zn</w:t>
            </w:r>
          </w:p>
        </w:tc>
        <w:tc>
          <w:tcPr>
            <w:tcBorders>
              <w:bottom w:val="single" w:sz="8" w:space="0" w:color="000000"/>
              <w:right w:val="single" w:sz="8" w:space="0" w:color="000000"/>
            </w:tcBorders>
            <w:vAlign w:val="center"/>
          </w:tcPr>
          <w:p>
            <w:pPr>
              <w:spacing w:lineRule="auto"/>
              <w:jc w:val="left"/>
            </w:pPr>
            <w:r>
              <w:rPr/>
              <w:t xml:space="preserve">Ga</w:t>
            </w:r>
          </w:p>
        </w:tc>
        <w:tc>
          <w:tcPr>
            <w:tcBorders>
              <w:bottom w:val="single" w:sz="8" w:space="0" w:color="000000"/>
              <w:right w:val="single" w:sz="8" w:space="0" w:color="000000"/>
            </w:tcBorders>
            <w:vAlign w:val="center"/>
          </w:tcPr>
          <w:p>
            <w:pPr>
              <w:spacing w:lineRule="auto"/>
              <w:jc w:val="left"/>
            </w:pPr>
            <w:r>
              <w:rPr/>
              <w:t xml:space="preserve">Ge</w:t>
            </w:r>
          </w:p>
        </w:tc>
        <w:tc>
          <w:tcPr>
            <w:tcBorders>
              <w:bottom w:val="single" w:sz="8" w:space="0" w:color="000000"/>
              <w:right w:val="single" w:sz="8" w:space="0" w:color="000000"/>
            </w:tcBorders>
            <w:vAlign w:val="center"/>
          </w:tcPr>
          <w:p>
            <w:pPr>
              <w:spacing w:lineRule="auto"/>
              <w:jc w:val="left"/>
            </w:pPr>
            <w:r>
              <w:rPr/>
              <w:t xml:space="preserve">As</w:t>
            </w:r>
          </w:p>
        </w:tc>
        <w:tc>
          <w:tcPr>
            <w:tcBorders>
              <w:bottom w:val="single" w:sz="8" w:space="0" w:color="000000"/>
              <w:right w:val="single" w:sz="8" w:space="0" w:color="000000"/>
            </w:tcBorders>
            <w:vAlign w:val="center"/>
          </w:tcPr>
          <w:p>
            <w:pPr>
              <w:spacing w:lineRule="auto"/>
              <w:jc w:val="left"/>
            </w:pPr>
            <w:r>
              <w:rPr/>
              <w:t xml:space="preserve">Se</w:t>
            </w:r>
          </w:p>
        </w:tc>
        <w:tc>
          <w:tcPr>
            <w:tcBorders>
              <w:bottom w:val="single" w:sz="8" w:space="0" w:color="000000"/>
              <w:right w:val="single" w:sz="8" w:space="0" w:color="000000"/>
            </w:tcBorders>
            <w:vAlign w:val="center"/>
          </w:tcPr>
          <w:p>
            <w:pPr>
              <w:spacing w:lineRule="auto"/>
              <w:jc w:val="left"/>
            </w:pPr>
            <w:r>
              <w:rPr/>
              <w:t xml:space="preserve">Br</w:t>
            </w:r>
          </w:p>
        </w:tc>
        <w:tc>
          <w:tcPr>
            <w:tcBorders>
              <w:bottom w:val="single" w:sz="8" w:space="0" w:color="000000"/>
              <w:right w:val="single" w:sz="8" w:space="0" w:color="000000"/>
            </w:tcBorders>
            <w:vAlign w:val="center"/>
          </w:tcPr>
          <w:p>
            <w:pPr>
              <w:spacing w:lineRule="auto"/>
              <w:jc w:val="left"/>
            </w:pPr>
            <w:r>
              <w:rPr/>
              <w:t xml:space="preserve">Kr</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39,098</w:t>
            </w:r>
          </w:p>
        </w:tc>
        <w:tc>
          <w:tcPr>
            <w:tcBorders>
              <w:bottom w:val="single" w:sz="8" w:space="0" w:color="000000"/>
              <w:right w:val="single" w:sz="8" w:space="0" w:color="000000"/>
            </w:tcBorders>
            <w:vAlign w:val="center"/>
          </w:tcPr>
          <w:p>
            <w:pPr>
              <w:spacing w:lineRule="auto"/>
              <w:jc w:val="left"/>
            </w:pPr>
            <w:r>
              <w:rPr/>
              <w:t xml:space="preserve">40,078</w:t>
            </w:r>
          </w:p>
        </w:tc>
        <w:tc>
          <w:tcPr>
            <w:tcBorders>
              <w:bottom w:val="single" w:sz="8" w:space="0" w:color="000000"/>
              <w:right w:val="single" w:sz="8" w:space="0" w:color="000000"/>
            </w:tcBorders>
            <w:vAlign w:val="center"/>
          </w:tcPr>
          <w:p>
            <w:pPr>
              <w:spacing w:lineRule="auto"/>
              <w:jc w:val="left"/>
            </w:pPr>
            <w:r>
              <w:rPr/>
              <w:t xml:space="preserve">44,956</w:t>
            </w:r>
          </w:p>
        </w:tc>
        <w:tc>
          <w:tcPr>
            <w:tcBorders>
              <w:bottom w:val="single" w:sz="8" w:space="0" w:color="000000"/>
              <w:right w:val="single" w:sz="8" w:space="0" w:color="000000"/>
            </w:tcBorders>
            <w:vAlign w:val="center"/>
          </w:tcPr>
          <w:p>
            <w:pPr>
              <w:spacing w:lineRule="auto"/>
              <w:jc w:val="left"/>
            </w:pPr>
            <w:r>
              <w:rPr/>
              <w:t xml:space="preserve">47,867</w:t>
            </w:r>
          </w:p>
        </w:tc>
        <w:tc>
          <w:tcPr>
            <w:tcBorders>
              <w:bottom w:val="single" w:sz="8" w:space="0" w:color="000000"/>
              <w:right w:val="single" w:sz="8" w:space="0" w:color="000000"/>
            </w:tcBorders>
            <w:vAlign w:val="center"/>
          </w:tcPr>
          <w:p>
            <w:pPr>
              <w:spacing w:lineRule="auto"/>
              <w:jc w:val="left"/>
            </w:pPr>
            <w:r>
              <w:rPr/>
              <w:t xml:space="preserve">50,941</w:t>
            </w:r>
          </w:p>
        </w:tc>
        <w:tc>
          <w:tcPr>
            <w:tcBorders>
              <w:bottom w:val="single" w:sz="8" w:space="0" w:color="000000"/>
              <w:right w:val="single" w:sz="8" w:space="0" w:color="000000"/>
            </w:tcBorders>
            <w:vAlign w:val="center"/>
          </w:tcPr>
          <w:p>
            <w:pPr>
              <w:spacing w:lineRule="auto"/>
              <w:jc w:val="left"/>
            </w:pPr>
            <w:r>
              <w:rPr/>
              <w:t xml:space="preserve">51,996</w:t>
            </w:r>
          </w:p>
        </w:tc>
        <w:tc>
          <w:tcPr>
            <w:tcBorders>
              <w:bottom w:val="single" w:sz="8" w:space="0" w:color="000000"/>
              <w:right w:val="single" w:sz="8" w:space="0" w:color="000000"/>
            </w:tcBorders>
            <w:vAlign w:val="center"/>
          </w:tcPr>
          <w:p>
            <w:pPr>
              <w:spacing w:lineRule="auto"/>
              <w:jc w:val="left"/>
            </w:pPr>
            <w:r>
              <w:rPr/>
              <w:t xml:space="preserve">54,938</w:t>
            </w:r>
          </w:p>
        </w:tc>
        <w:tc>
          <w:tcPr>
            <w:tcBorders>
              <w:bottom w:val="single" w:sz="8" w:space="0" w:color="000000"/>
              <w:right w:val="single" w:sz="8" w:space="0" w:color="000000"/>
            </w:tcBorders>
            <w:vAlign w:val="center"/>
          </w:tcPr>
          <w:p>
            <w:pPr>
              <w:spacing w:lineRule="auto"/>
              <w:jc w:val="left"/>
            </w:pPr>
            <w:r>
              <w:rPr/>
              <w:t xml:space="preserve">55,845</w:t>
            </w:r>
          </w:p>
        </w:tc>
        <w:tc>
          <w:tcPr>
            <w:tcBorders>
              <w:bottom w:val="single" w:sz="8" w:space="0" w:color="000000"/>
              <w:right w:val="single" w:sz="8" w:space="0" w:color="000000"/>
            </w:tcBorders>
            <w:vAlign w:val="center"/>
          </w:tcPr>
          <w:p>
            <w:pPr>
              <w:spacing w:lineRule="auto"/>
              <w:jc w:val="left"/>
            </w:pPr>
            <w:r>
              <w:rPr/>
              <w:t xml:space="preserve">58,933</w:t>
            </w:r>
          </w:p>
        </w:tc>
        <w:tc>
          <w:tcPr>
            <w:tcBorders>
              <w:bottom w:val="single" w:sz="8" w:space="0" w:color="000000"/>
              <w:right w:val="single" w:sz="8" w:space="0" w:color="000000"/>
            </w:tcBorders>
            <w:vAlign w:val="center"/>
          </w:tcPr>
          <w:p>
            <w:pPr>
              <w:spacing w:lineRule="auto"/>
              <w:jc w:val="left"/>
            </w:pPr>
            <w:r>
              <w:rPr/>
              <w:t xml:space="preserve">58,693</w:t>
            </w:r>
          </w:p>
        </w:tc>
        <w:tc>
          <w:tcPr>
            <w:tcBorders>
              <w:bottom w:val="single" w:sz="8" w:space="0" w:color="000000"/>
              <w:right w:val="single" w:sz="8" w:space="0" w:color="000000"/>
            </w:tcBorders>
            <w:vAlign w:val="center"/>
          </w:tcPr>
          <w:p>
            <w:pPr>
              <w:spacing w:lineRule="auto"/>
              <w:jc w:val="left"/>
            </w:pPr>
            <w:r>
              <w:rPr/>
              <w:t xml:space="preserve">63,546</w:t>
            </w:r>
          </w:p>
        </w:tc>
        <w:tc>
          <w:tcPr>
            <w:tcBorders>
              <w:bottom w:val="single" w:sz="8" w:space="0" w:color="000000"/>
              <w:right w:val="single" w:sz="8" w:space="0" w:color="000000"/>
            </w:tcBorders>
            <w:vAlign w:val="center"/>
          </w:tcPr>
          <w:p>
            <w:pPr>
              <w:spacing w:lineRule="auto"/>
              <w:jc w:val="left"/>
            </w:pPr>
            <w:r>
              <w:rPr/>
              <w:t xml:space="preserve">65,38</w:t>
            </w:r>
          </w:p>
        </w:tc>
        <w:tc>
          <w:tcPr>
            <w:tcBorders>
              <w:bottom w:val="single" w:sz="8" w:space="0" w:color="000000"/>
              <w:right w:val="single" w:sz="8" w:space="0" w:color="000000"/>
            </w:tcBorders>
            <w:vAlign w:val="center"/>
          </w:tcPr>
          <w:p>
            <w:pPr>
              <w:spacing w:lineRule="auto"/>
              <w:jc w:val="left"/>
            </w:pPr>
            <w:r>
              <w:rPr/>
              <w:t xml:space="preserve">69,723</w:t>
            </w:r>
          </w:p>
        </w:tc>
        <w:tc>
          <w:tcPr>
            <w:tcBorders>
              <w:bottom w:val="single" w:sz="8" w:space="0" w:color="000000"/>
              <w:right w:val="single" w:sz="8" w:space="0" w:color="000000"/>
            </w:tcBorders>
            <w:vAlign w:val="center"/>
          </w:tcPr>
          <w:p>
            <w:pPr>
              <w:spacing w:lineRule="auto"/>
              <w:jc w:val="left"/>
            </w:pPr>
            <w:r>
              <w:rPr/>
              <w:t xml:space="preserve">72,630</w:t>
            </w:r>
          </w:p>
        </w:tc>
        <w:tc>
          <w:tcPr>
            <w:tcBorders>
              <w:bottom w:val="single" w:sz="8" w:space="0" w:color="000000"/>
              <w:right w:val="single" w:sz="8" w:space="0" w:color="000000"/>
            </w:tcBorders>
            <w:vAlign w:val="center"/>
          </w:tcPr>
          <w:p>
            <w:pPr>
              <w:spacing w:lineRule="auto"/>
              <w:jc w:val="left"/>
            </w:pPr>
            <w:r>
              <w:rPr/>
              <w:t xml:space="preserve">74,921</w:t>
            </w:r>
          </w:p>
        </w:tc>
        <w:tc>
          <w:tcPr>
            <w:tcBorders>
              <w:bottom w:val="single" w:sz="8" w:space="0" w:color="000000"/>
              <w:right w:val="single" w:sz="8" w:space="0" w:color="000000"/>
            </w:tcBorders>
            <w:vAlign w:val="center"/>
          </w:tcPr>
          <w:p>
            <w:pPr>
              <w:spacing w:lineRule="auto"/>
              <w:jc w:val="left"/>
            </w:pPr>
            <w:r>
              <w:rPr/>
              <w:t xml:space="preserve">78,971</w:t>
            </w:r>
          </w:p>
        </w:tc>
        <w:tc>
          <w:tcPr>
            <w:tcBorders>
              <w:bottom w:val="single" w:sz="8" w:space="0" w:color="000000"/>
              <w:right w:val="single" w:sz="8" w:space="0" w:color="000000"/>
            </w:tcBorders>
            <w:vAlign w:val="center"/>
          </w:tcPr>
          <w:p>
            <w:pPr>
              <w:spacing w:lineRule="auto"/>
              <w:jc w:val="left"/>
            </w:pPr>
            <w:r>
              <w:rPr/>
              <w:t xml:space="preserve">79,904</w:t>
            </w:r>
          </w:p>
        </w:tc>
        <w:tc>
          <w:tcPr>
            <w:tcBorders>
              <w:bottom w:val="single" w:sz="8" w:space="0" w:color="000000"/>
              <w:right w:val="single" w:sz="8" w:space="0" w:color="000000"/>
            </w:tcBorders>
            <w:vAlign w:val="center"/>
          </w:tcPr>
          <w:p>
            <w:pPr>
              <w:spacing w:lineRule="auto"/>
              <w:jc w:val="left"/>
            </w:pPr>
            <w:r>
              <w:rPr/>
              <w:t xml:space="preserve">83,798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Rubidium</w:t>
            </w:r>
          </w:p>
        </w:tc>
        <w:tc>
          <w:tcPr>
            <w:tcBorders>
              <w:bottom w:val="single" w:sz="8" w:space="0" w:color="000000"/>
              <w:right w:val="single" w:sz="8" w:space="0" w:color="000000"/>
            </w:tcBorders>
            <w:vAlign w:val="center"/>
          </w:tcPr>
          <w:p>
            <w:pPr>
              <w:spacing w:lineRule="auto"/>
              <w:jc w:val="left"/>
            </w:pPr>
            <w:r>
              <w:rPr/>
              <w:t xml:space="preserve">Strontium</w:t>
            </w:r>
          </w:p>
        </w:tc>
        <w:tc>
          <w:tcPr>
            <w:tcBorders>
              <w:bottom w:val="single" w:sz="8" w:space="0" w:color="000000"/>
              <w:right w:val="single" w:sz="8" w:space="0" w:color="000000"/>
            </w:tcBorders>
            <w:vAlign w:val="center"/>
          </w:tcPr>
          <w:p>
            <w:pPr>
              <w:spacing w:lineRule="auto"/>
              <w:jc w:val="left"/>
            </w:pPr>
            <w:r>
              <w:rPr/>
              <w:t xml:space="preserve">Yttrium</w:t>
            </w:r>
          </w:p>
        </w:tc>
        <w:tc>
          <w:tcPr>
            <w:tcBorders>
              <w:bottom w:val="single" w:sz="8" w:space="0" w:color="000000"/>
              <w:right w:val="single" w:sz="8" w:space="0" w:color="000000"/>
            </w:tcBorders>
            <w:vAlign w:val="center"/>
          </w:tcPr>
          <w:p>
            <w:pPr>
              <w:spacing w:lineRule="auto"/>
              <w:jc w:val="left"/>
            </w:pPr>
            <w:r>
              <w:rPr/>
              <w:t xml:space="preserve">Zirconium</w:t>
            </w:r>
          </w:p>
        </w:tc>
        <w:tc>
          <w:tcPr>
            <w:tcBorders>
              <w:bottom w:val="single" w:sz="8" w:space="0" w:color="000000"/>
              <w:right w:val="single" w:sz="8" w:space="0" w:color="000000"/>
            </w:tcBorders>
            <w:vAlign w:val="center"/>
          </w:tcPr>
          <w:p>
            <w:pPr>
              <w:spacing w:lineRule="auto"/>
              <w:jc w:val="left"/>
            </w:pPr>
            <w:r>
              <w:rPr/>
              <w:t xml:space="preserve">Niobium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Molybdène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Technétium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Ruthénium</w:t>
            </w:r>
          </w:p>
        </w:tc>
        <w:tc>
          <w:tcPr>
            <w:tcBorders>
              <w:bottom w:val="single" w:sz="8" w:space="0" w:color="000000"/>
              <w:right w:val="single" w:sz="8" w:space="0" w:color="000000"/>
            </w:tcBorders>
            <w:vAlign w:val="center"/>
          </w:tcPr>
          <w:p>
            <w:pPr>
              <w:spacing w:lineRule="auto"/>
              <w:jc w:val="left"/>
            </w:pPr>
            <w:r>
              <w:rPr/>
              <w:t xml:space="preserve">Rhodium</w:t>
            </w:r>
          </w:p>
        </w:tc>
        <w:tc>
          <w:tcPr>
            <w:tcBorders>
              <w:bottom w:val="single" w:sz="8" w:space="0" w:color="000000"/>
              <w:right w:val="single" w:sz="8" w:space="0" w:color="000000"/>
            </w:tcBorders>
            <w:vAlign w:val="center"/>
          </w:tcPr>
          <w:p>
            <w:pPr>
              <w:spacing w:lineRule="auto"/>
              <w:jc w:val="left"/>
            </w:pPr>
            <w:r>
              <w:rPr/>
              <w:t xml:space="preserve">Palladium</w:t>
            </w:r>
          </w:p>
        </w:tc>
        <w:tc>
          <w:tcPr>
            <w:tcBorders>
              <w:bottom w:val="single" w:sz="8" w:space="0" w:color="000000"/>
              <w:right w:val="single" w:sz="8" w:space="0" w:color="000000"/>
            </w:tcBorders>
            <w:vAlign w:val="center"/>
          </w:tcPr>
          <w:p>
            <w:pPr>
              <w:spacing w:lineRule="auto"/>
              <w:jc w:val="left"/>
            </w:pPr>
            <w:r>
              <w:rPr/>
              <w:t xml:space="preserve">Argent</w:t>
            </w:r>
          </w:p>
        </w:tc>
        <w:tc>
          <w:tcPr>
            <w:tcBorders>
              <w:bottom w:val="single" w:sz="8" w:space="0" w:color="000000"/>
              <w:right w:val="single" w:sz="8" w:space="0" w:color="000000"/>
            </w:tcBorders>
            <w:vAlign w:val="center"/>
          </w:tcPr>
          <w:p>
            <w:pPr>
              <w:spacing w:lineRule="auto"/>
              <w:jc w:val="left"/>
            </w:pPr>
            <w:r>
              <w:rPr/>
              <w:t xml:space="preserve">Cadmium</w:t>
            </w:r>
          </w:p>
        </w:tc>
        <w:tc>
          <w:tcPr>
            <w:tcBorders>
              <w:bottom w:val="single" w:sz="8" w:space="0" w:color="000000"/>
              <w:right w:val="single" w:sz="8" w:space="0" w:color="000000"/>
            </w:tcBorders>
            <w:vAlign w:val="center"/>
          </w:tcPr>
          <w:p>
            <w:pPr>
              <w:spacing w:lineRule="auto"/>
              <w:jc w:val="left"/>
            </w:pPr>
            <w:r>
              <w:rPr/>
              <w:t xml:space="preserve">Indium</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Étain</w:t>
            </w:r>
          </w:p>
        </w:tc>
        <w:tc>
          <w:tcPr>
            <w:tcBorders>
              <w:bottom w:val="single" w:sz="8" w:space="0" w:color="000000"/>
              <w:right w:val="single" w:sz="8" w:space="0" w:color="000000"/>
            </w:tcBorders>
            <w:vAlign w:val="center"/>
          </w:tcPr>
          <w:p>
            <w:pPr>
              <w:spacing w:lineRule="auto"/>
              <w:jc w:val="left"/>
            </w:pPr>
            <w:r>
              <w:rPr/>
              <w:t xml:space="preserve">Antimoine</w:t>
            </w:r>
          </w:p>
        </w:tc>
        <w:tc>
          <w:tcPr>
            <w:tcBorders>
              <w:bottom w:val="single" w:sz="8" w:space="0" w:color="000000"/>
              <w:right w:val="single" w:sz="8" w:space="0" w:color="000000"/>
            </w:tcBorders>
            <w:vAlign w:val="center"/>
          </w:tcPr>
          <w:p>
            <w:pPr>
              <w:spacing w:lineRule="auto"/>
              <w:jc w:val="left"/>
            </w:pPr>
            <w:r>
              <w:rPr/>
              <w:t xml:space="preserve">Tellure</w:t>
            </w:r>
          </w:p>
        </w:tc>
        <w:tc>
          <w:tcPr>
            <w:tcBorders>
              <w:bottom w:val="single" w:sz="8" w:space="0" w:color="000000"/>
              <w:right w:val="single" w:sz="8" w:space="0" w:color="000000"/>
            </w:tcBorders>
            <w:vAlign w:val="center"/>
          </w:tcPr>
          <w:p>
            <w:pPr>
              <w:spacing w:lineRule="auto"/>
              <w:jc w:val="left"/>
            </w:pPr>
            <w:r>
              <w:rPr/>
              <w:t xml:space="preserve">Iode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Xénon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37</w:t>
            </w:r>
          </w:p>
        </w:tc>
        <w:tc>
          <w:tcPr>
            <w:tcBorders>
              <w:bottom w:val="single" w:sz="8" w:space="0" w:color="000000"/>
              <w:right w:val="single" w:sz="8" w:space="0" w:color="000000"/>
            </w:tcBorders>
            <w:vAlign w:val="center"/>
          </w:tcPr>
          <w:p>
            <w:pPr>
              <w:spacing w:lineRule="auto"/>
              <w:jc w:val="left"/>
            </w:pPr>
            <w:r>
              <w:rPr/>
              <w:t xml:space="preserve">38</w:t>
            </w:r>
          </w:p>
        </w:tc>
        <w:tc>
          <w:tcPr>
            <w:tcBorders>
              <w:bottom w:val="single" w:sz="8" w:space="0" w:color="000000"/>
              <w:right w:val="single" w:sz="8" w:space="0" w:color="000000"/>
            </w:tcBorders>
            <w:vAlign w:val="center"/>
          </w:tcPr>
          <w:p>
            <w:pPr>
              <w:spacing w:lineRule="auto"/>
              <w:jc w:val="left"/>
            </w:pPr>
            <w:r>
              <w:rPr/>
              <w:t xml:space="preserve">39</w:t>
            </w:r>
          </w:p>
        </w:tc>
        <w:tc>
          <w:tcPr>
            <w:tcBorders>
              <w:bottom w:val="single" w:sz="8" w:space="0" w:color="000000"/>
              <w:right w:val="single" w:sz="8" w:space="0" w:color="000000"/>
            </w:tcBorders>
            <w:vAlign w:val="center"/>
          </w:tcPr>
          <w:p>
            <w:pPr>
              <w:spacing w:lineRule="auto"/>
              <w:jc w:val="left"/>
            </w:pPr>
            <w:r>
              <w:rPr/>
              <w:t xml:space="preserve">40</w:t>
            </w:r>
          </w:p>
        </w:tc>
        <w:tc>
          <w:tcPr>
            <w:tcBorders>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43</w:t>
            </w:r>
          </w:p>
        </w:tc>
        <w:tc>
          <w:tcPr>
            <w:tcBorders>
              <w:bottom w:val="single" w:sz="8" w:space="0" w:color="000000"/>
              <w:right w:val="single" w:sz="8" w:space="0" w:color="000000"/>
            </w:tcBorders>
            <w:vAlign w:val="center"/>
          </w:tcPr>
          <w:p>
            <w:pPr>
              <w:spacing w:lineRule="auto"/>
              <w:jc w:val="left"/>
            </w:pPr>
            <w:r>
              <w:rPr/>
              <w:t xml:space="preserve">44</w:t>
            </w:r>
          </w:p>
        </w:tc>
        <w:tc>
          <w:tcPr>
            <w:tcBorders>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46</w:t>
            </w:r>
          </w:p>
        </w:tc>
        <w:tc>
          <w:tcPr>
            <w:tcBorders>
              <w:bottom w:val="single" w:sz="8" w:space="0" w:color="000000"/>
              <w:right w:val="single" w:sz="8" w:space="0" w:color="000000"/>
            </w:tcBorders>
            <w:vAlign w:val="center"/>
          </w:tcPr>
          <w:p>
            <w:pPr>
              <w:spacing w:lineRule="auto"/>
              <w:jc w:val="left"/>
            </w:pPr>
            <w:r>
              <w:rPr/>
              <w:t xml:space="preserve">47</w:t>
            </w:r>
          </w:p>
        </w:tc>
        <w:tc>
          <w:tcPr>
            <w:tcBorders>
              <w:bottom w:val="single" w:sz="8" w:space="0" w:color="000000"/>
              <w:right w:val="single" w:sz="8" w:space="0" w:color="000000"/>
            </w:tcBorders>
            <w:vAlign w:val="center"/>
          </w:tcPr>
          <w:p>
            <w:pPr>
              <w:spacing w:lineRule="auto"/>
              <w:jc w:val="left"/>
            </w:pPr>
            <w:r>
              <w:rPr/>
              <w:t xml:space="preserve">48</w:t>
            </w:r>
          </w:p>
        </w:tc>
        <w:tc>
          <w:tcPr>
            <w:tcBorders>
              <w:bottom w:val="single" w:sz="8" w:space="0" w:color="000000"/>
              <w:right w:val="single" w:sz="8" w:space="0" w:color="000000"/>
            </w:tcBorders>
            <w:vAlign w:val="center"/>
          </w:tcPr>
          <w:p>
            <w:pPr>
              <w:spacing w:lineRule="auto"/>
              <w:jc w:val="left"/>
            </w:pPr>
            <w:r>
              <w:rPr/>
              <w:t xml:space="preserve">49</w:t>
            </w:r>
          </w:p>
        </w:tc>
        <w:tc>
          <w:tcPr>
            <w:tcBorders>
              <w:bottom w:val="single" w:sz="8" w:space="0" w:color="000000"/>
              <w:right w:val="single" w:sz="8" w:space="0" w:color="000000"/>
            </w:tcBorders>
            <w:vAlign w:val="center"/>
          </w:tcPr>
          <w:p>
            <w:pPr>
              <w:spacing w:lineRule="auto"/>
              <w:jc w:val="left"/>
            </w:pPr>
            <w:r>
              <w:rPr/>
              <w:t xml:space="preserve">50</w:t>
            </w:r>
          </w:p>
        </w:tc>
        <w:tc>
          <w:tcPr>
            <w:tcBorders>
              <w:bottom w:val="single" w:sz="8" w:space="0" w:color="000000"/>
              <w:right w:val="single" w:sz="8" w:space="0" w:color="000000"/>
            </w:tcBorders>
            <w:vAlign w:val="center"/>
          </w:tcPr>
          <w:p>
            <w:pPr>
              <w:spacing w:lineRule="auto"/>
              <w:jc w:val="left"/>
            </w:pPr>
            <w:r>
              <w:rPr/>
              <w:t xml:space="preserve">51</w:t>
            </w:r>
          </w:p>
        </w:tc>
        <w:tc>
          <w:tcPr>
            <w:tcBorders>
              <w:bottom w:val="single" w:sz="8" w:space="0" w:color="000000"/>
              <w:right w:val="single" w:sz="8" w:space="0" w:color="000000"/>
            </w:tcBorders>
            <w:vAlign w:val="center"/>
          </w:tcPr>
          <w:p>
            <w:pPr>
              <w:spacing w:lineRule="auto"/>
              <w:jc w:val="left"/>
            </w:pPr>
            <w:r>
              <w:rPr/>
              <w:t xml:space="preserve">52</w:t>
            </w:r>
          </w:p>
        </w:tc>
        <w:tc>
          <w:tcPr>
            <w:tcBorders>
              <w:bottom w:val="single" w:sz="8" w:space="0" w:color="000000"/>
              <w:right w:val="single" w:sz="8" w:space="0" w:color="000000"/>
            </w:tcBorders>
            <w:vAlign w:val="center"/>
          </w:tcPr>
          <w:p>
            <w:pPr>
              <w:spacing w:lineRule="auto"/>
              <w:jc w:val="left"/>
            </w:pPr>
            <w:r>
              <w:rPr/>
              <w:t xml:space="preserve">53</w:t>
            </w:r>
          </w:p>
        </w:tc>
        <w:tc>
          <w:tcPr>
            <w:tcBorders>
              <w:bottom w:val="single" w:sz="8" w:space="0" w:color="000000"/>
              <w:right w:val="single" w:sz="8" w:space="0" w:color="000000"/>
            </w:tcBorders>
            <w:vAlign w:val="center"/>
          </w:tcPr>
          <w:p>
            <w:pPr>
              <w:spacing w:lineRule="auto"/>
              <w:jc w:val="left"/>
            </w:pPr>
            <w:r>
              <w:rPr/>
              <w:t xml:space="preserve">54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Rb</w:t>
            </w:r>
          </w:p>
        </w:tc>
        <w:tc>
          <w:tcPr>
            <w:tcBorders>
              <w:bottom w:val="single" w:sz="8" w:space="0" w:color="000000"/>
              <w:right w:val="single" w:sz="8" w:space="0" w:color="000000"/>
            </w:tcBorders>
            <w:vAlign w:val="center"/>
          </w:tcPr>
          <w:p>
            <w:pPr>
              <w:spacing w:lineRule="auto"/>
              <w:jc w:val="left"/>
            </w:pPr>
            <w:r>
              <w:rPr/>
              <w:t xml:space="preserve">Sr</w:t>
            </w:r>
          </w:p>
        </w:tc>
        <w:tc>
          <w:tcPr>
            <w:tcBorders>
              <w:bottom w:val="single" w:sz="8" w:space="0" w:color="000000"/>
              <w:right w:val="single" w:sz="8" w:space="0" w:color="000000"/>
            </w:tcBorders>
            <w:vAlign w:val="center"/>
          </w:tcPr>
          <w:p>
            <w:pPr>
              <w:spacing w:lineRule="auto"/>
              <w:jc w:val="left"/>
            </w:pPr>
            <w:r>
              <w:rPr/>
              <w:t xml:space="preserve">Y</w:t>
            </w:r>
          </w:p>
        </w:tc>
        <w:tc>
          <w:tcPr>
            <w:tcBorders>
              <w:bottom w:val="single" w:sz="8" w:space="0" w:color="000000"/>
              <w:right w:val="single" w:sz="8" w:space="0" w:color="000000"/>
            </w:tcBorders>
            <w:vAlign w:val="center"/>
          </w:tcPr>
          <w:p>
            <w:pPr>
              <w:spacing w:lineRule="auto"/>
              <w:jc w:val="left"/>
            </w:pPr>
            <w:r>
              <w:rPr/>
              <w:t xml:space="preserve">Zr</w:t>
            </w:r>
          </w:p>
        </w:tc>
        <w:tc>
          <w:tcPr>
            <w:tcBorders>
              <w:bottom w:val="single" w:sz="8" w:space="0" w:color="000000"/>
              <w:right w:val="single" w:sz="8" w:space="0" w:color="000000"/>
            </w:tcBorders>
            <w:vAlign w:val="center"/>
          </w:tcPr>
          <w:p>
            <w:pPr>
              <w:spacing w:lineRule="auto"/>
              <w:jc w:val="left"/>
            </w:pPr>
            <w:r>
              <w:rPr/>
              <w:t xml:space="preserve">Nb</w:t>
            </w:r>
          </w:p>
        </w:tc>
        <w:tc>
          <w:tcPr>
            <w:tcBorders>
              <w:bottom w:val="single" w:sz="8" w:space="0" w:color="000000"/>
              <w:right w:val="single" w:sz="8" w:space="0" w:color="000000"/>
            </w:tcBorders>
            <w:vAlign w:val="center"/>
          </w:tcPr>
          <w:p>
            <w:pPr>
              <w:spacing w:lineRule="auto"/>
              <w:jc w:val="left"/>
            </w:pPr>
            <w:r>
              <w:rPr/>
              <w:t xml:space="preserve">Mo</w:t>
            </w:r>
          </w:p>
        </w:tc>
        <w:tc>
          <w:tcPr>
            <w:tcBorders>
              <w:bottom w:val="single" w:sz="8" w:space="0" w:color="000000"/>
              <w:right w:val="single" w:sz="8" w:space="0" w:color="000000"/>
            </w:tcBorders>
            <w:vAlign w:val="center"/>
          </w:tcPr>
          <w:p>
            <w:pPr>
              <w:spacing w:lineRule="auto"/>
              <w:jc w:val="left"/>
            </w:pPr>
            <w:r>
              <w:rPr/>
              <w:t xml:space="preserve">Tc</w:t>
            </w:r>
          </w:p>
        </w:tc>
        <w:tc>
          <w:tcPr>
            <w:tcBorders>
              <w:bottom w:val="single" w:sz="8" w:space="0" w:color="000000"/>
              <w:right w:val="single" w:sz="8" w:space="0" w:color="000000"/>
            </w:tcBorders>
            <w:vAlign w:val="center"/>
          </w:tcPr>
          <w:p>
            <w:pPr>
              <w:spacing w:lineRule="auto"/>
              <w:jc w:val="left"/>
            </w:pPr>
            <w:r>
              <w:rPr/>
              <w:t xml:space="preserve">Ru</w:t>
            </w:r>
          </w:p>
        </w:tc>
        <w:tc>
          <w:tcPr>
            <w:tcBorders>
              <w:bottom w:val="single" w:sz="8" w:space="0" w:color="000000"/>
              <w:right w:val="single" w:sz="8" w:space="0" w:color="000000"/>
            </w:tcBorders>
            <w:vAlign w:val="center"/>
          </w:tcPr>
          <w:p>
            <w:pPr>
              <w:spacing w:lineRule="auto"/>
              <w:jc w:val="left"/>
            </w:pPr>
            <w:r>
              <w:rPr/>
              <w:t xml:space="preserve">Rh</w:t>
            </w:r>
          </w:p>
        </w:tc>
        <w:tc>
          <w:tcPr>
            <w:tcBorders>
              <w:bottom w:val="single" w:sz="8" w:space="0" w:color="000000"/>
              <w:right w:val="single" w:sz="8" w:space="0" w:color="000000"/>
            </w:tcBorders>
            <w:vAlign w:val="center"/>
          </w:tcPr>
          <w:p>
            <w:pPr>
              <w:spacing w:lineRule="auto"/>
              <w:jc w:val="left"/>
            </w:pPr>
            <w:r>
              <w:rPr/>
              <w:t xml:space="preserve">Pd</w:t>
            </w:r>
          </w:p>
        </w:tc>
        <w:tc>
          <w:tcPr>
            <w:tcBorders>
              <w:bottom w:val="single" w:sz="8" w:space="0" w:color="000000"/>
              <w:right w:val="single" w:sz="8" w:space="0" w:color="000000"/>
            </w:tcBorders>
            <w:vAlign w:val="center"/>
          </w:tcPr>
          <w:p>
            <w:pPr>
              <w:spacing w:lineRule="auto"/>
              <w:jc w:val="left"/>
            </w:pPr>
            <w:r>
              <w:rPr/>
              <w:t xml:space="preserve">Ag</w:t>
            </w:r>
          </w:p>
        </w:tc>
        <w:tc>
          <w:tcPr>
            <w:tcBorders>
              <w:bottom w:val="single" w:sz="8" w:space="0" w:color="000000"/>
              <w:right w:val="single" w:sz="8" w:space="0" w:color="000000"/>
            </w:tcBorders>
            <w:vAlign w:val="center"/>
          </w:tcPr>
          <w:p>
            <w:pPr>
              <w:spacing w:lineRule="auto"/>
              <w:jc w:val="left"/>
            </w:pPr>
            <w:r>
              <w:rPr/>
              <w:t xml:space="preserve">Cd</w:t>
            </w:r>
          </w:p>
        </w:tc>
        <w:tc>
          <w:tcPr>
            <w:tcBorders>
              <w:bottom w:val="single" w:sz="8" w:space="0" w:color="000000"/>
              <w:right w:val="single" w:sz="8" w:space="0" w:color="000000"/>
            </w:tcBorders>
            <w:vAlign w:val="center"/>
          </w:tcPr>
          <w:p>
            <w:pPr>
              <w:spacing w:lineRule="auto"/>
              <w:jc w:val="left"/>
            </w:pPr>
            <w:r>
              <w:rPr/>
              <w:t xml:space="preserve">In</w:t>
            </w:r>
          </w:p>
        </w:tc>
        <w:tc>
          <w:tcPr>
            <w:tcBorders>
              <w:bottom w:val="single" w:sz="8" w:space="0" w:color="000000"/>
              <w:right w:val="single" w:sz="8" w:space="0" w:color="000000"/>
            </w:tcBorders>
            <w:vAlign w:val="center"/>
          </w:tcPr>
          <w:p>
            <w:pPr>
              <w:spacing w:lineRule="auto"/>
              <w:jc w:val="left"/>
            </w:pPr>
            <w:r>
              <w:rPr/>
              <w:t xml:space="preserve">Sn</w:t>
            </w:r>
          </w:p>
        </w:tc>
        <w:tc>
          <w:tcPr>
            <w:tcBorders>
              <w:bottom w:val="single" w:sz="8" w:space="0" w:color="000000"/>
              <w:right w:val="single" w:sz="8" w:space="0" w:color="000000"/>
            </w:tcBorders>
            <w:vAlign w:val="center"/>
          </w:tcPr>
          <w:p>
            <w:pPr>
              <w:spacing w:lineRule="auto"/>
              <w:jc w:val="left"/>
            </w:pPr>
            <w:r>
              <w:rPr/>
              <w:t xml:space="preserve">Sb</w:t>
            </w:r>
          </w:p>
        </w:tc>
        <w:tc>
          <w:tcPr>
            <w:tcBorders>
              <w:bottom w:val="single" w:sz="8" w:space="0" w:color="000000"/>
              <w:right w:val="single" w:sz="8" w:space="0" w:color="000000"/>
            </w:tcBorders>
            <w:vAlign w:val="center"/>
          </w:tcPr>
          <w:p>
            <w:pPr>
              <w:spacing w:lineRule="auto"/>
              <w:jc w:val="left"/>
            </w:pPr>
            <w:r>
              <w:rPr/>
              <w:t xml:space="preserve">Te</w:t>
            </w:r>
          </w:p>
        </w:tc>
        <w:tc>
          <w:tcPr>
            <w:tcBorders>
              <w:bottom w:val="single" w:sz="8" w:space="0" w:color="000000"/>
              <w:right w:val="single" w:sz="8" w:space="0" w:color="000000"/>
            </w:tcBorders>
            <w:vAlign w:val="center"/>
          </w:tcPr>
          <w:p>
            <w:pPr>
              <w:spacing w:lineRule="auto"/>
              <w:jc w:val="left"/>
            </w:pPr>
            <w:r>
              <w:rPr/>
              <w:t xml:space="preserve">I</w:t>
            </w:r>
          </w:p>
        </w:tc>
        <w:tc>
          <w:tcPr>
            <w:tcBorders>
              <w:bottom w:val="single" w:sz="8" w:space="0" w:color="000000"/>
              <w:right w:val="single" w:sz="8" w:space="0" w:color="000000"/>
            </w:tcBorders>
            <w:vAlign w:val="center"/>
          </w:tcPr>
          <w:p>
            <w:pPr>
              <w:spacing w:lineRule="auto"/>
              <w:jc w:val="left"/>
            </w:pPr>
            <w:r>
              <w:rPr/>
              <w:t xml:space="preserve">Xe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85,467</w:t>
            </w:r>
          </w:p>
        </w:tc>
        <w:tc>
          <w:tcPr>
            <w:tcBorders>
              <w:bottom w:val="single" w:sz="8" w:space="0" w:color="000000"/>
              <w:right w:val="single" w:sz="8" w:space="0" w:color="000000"/>
            </w:tcBorders>
            <w:vAlign w:val="center"/>
          </w:tcPr>
          <w:p>
            <w:pPr>
              <w:spacing w:lineRule="auto"/>
              <w:jc w:val="left"/>
            </w:pPr>
            <w:r>
              <w:rPr/>
              <w:t xml:space="preserve">87,62</w:t>
            </w:r>
          </w:p>
        </w:tc>
        <w:tc>
          <w:tcPr>
            <w:tcBorders>
              <w:bottom w:val="single" w:sz="8" w:space="0" w:color="000000"/>
              <w:right w:val="single" w:sz="8" w:space="0" w:color="000000"/>
            </w:tcBorders>
            <w:vAlign w:val="center"/>
          </w:tcPr>
          <w:p>
            <w:pPr>
              <w:spacing w:lineRule="auto"/>
              <w:jc w:val="left"/>
            </w:pPr>
            <w:r>
              <w:rPr/>
              <w:t xml:space="preserve">88,906</w:t>
            </w:r>
          </w:p>
        </w:tc>
        <w:tc>
          <w:tcPr>
            <w:tcBorders>
              <w:bottom w:val="single" w:sz="8" w:space="0" w:color="000000"/>
              <w:right w:val="single" w:sz="8" w:space="0" w:color="000000"/>
            </w:tcBorders>
            <w:vAlign w:val="center"/>
          </w:tcPr>
          <w:p>
            <w:pPr>
              <w:spacing w:lineRule="auto"/>
              <w:jc w:val="left"/>
            </w:pPr>
            <w:r>
              <w:rPr/>
              <w:t xml:space="preserve">91,224</w:t>
            </w:r>
          </w:p>
        </w:tc>
        <w:tc>
          <w:tcPr>
            <w:tcBorders>
              <w:bottom w:val="single" w:sz="8" w:space="0" w:color="000000"/>
              <w:right w:val="single" w:sz="8" w:space="0" w:color="000000"/>
            </w:tcBorders>
            <w:vAlign w:val="center"/>
          </w:tcPr>
          <w:p>
            <w:pPr>
              <w:spacing w:lineRule="auto"/>
              <w:jc w:val="left"/>
            </w:pPr>
            <w:r>
              <w:rPr/>
              <w:t xml:space="preserve">92,906</w:t>
            </w:r>
          </w:p>
        </w:tc>
        <w:tc>
          <w:tcPr>
            <w:tcBorders>
              <w:bottom w:val="single" w:sz="8" w:space="0" w:color="000000"/>
              <w:right w:val="single" w:sz="8" w:space="0" w:color="000000"/>
            </w:tcBorders>
            <w:vAlign w:val="center"/>
          </w:tcPr>
          <w:p>
            <w:pPr>
              <w:spacing w:lineRule="auto"/>
              <w:jc w:val="left"/>
            </w:pPr>
            <w:r>
              <w:rPr/>
              <w:t xml:space="preserve">95,95</w:t>
            </w:r>
          </w:p>
        </w:tc>
        <w:tc>
          <w:tcPr>
            <w:tcBorders>
              <w:bottom w:val="single" w:sz="8" w:space="0" w:color="000000"/>
              <w:right w:val="single" w:sz="8" w:space="0" w:color="000000"/>
            </w:tcBorders>
            <w:vAlign w:val="center"/>
          </w:tcPr>
          <w:p>
            <w:pPr>
              <w:spacing w:lineRule="auto"/>
              <w:jc w:val="left"/>
            </w:pPr>
            <w:r>
              <w:rPr/>
              <w:t xml:space="preserve">[98]</w:t>
            </w:r>
          </w:p>
        </w:tc>
        <w:tc>
          <w:tcPr>
            <w:tcBorders>
              <w:bottom w:val="single" w:sz="8" w:space="0" w:color="000000"/>
              <w:right w:val="single" w:sz="8" w:space="0" w:color="000000"/>
            </w:tcBorders>
            <w:vAlign w:val="center"/>
          </w:tcPr>
          <w:p>
            <w:pPr>
              <w:spacing w:lineRule="auto"/>
              <w:jc w:val="left"/>
            </w:pPr>
            <w:r>
              <w:rPr/>
              <w:t xml:space="preserve">101,07</w:t>
            </w:r>
          </w:p>
        </w:tc>
        <w:tc>
          <w:tcPr>
            <w:tcBorders>
              <w:bottom w:val="single" w:sz="8" w:space="0" w:color="000000"/>
              <w:right w:val="single" w:sz="8" w:space="0" w:color="000000"/>
            </w:tcBorders>
            <w:vAlign w:val="center"/>
          </w:tcPr>
          <w:p>
            <w:pPr>
              <w:spacing w:lineRule="auto"/>
              <w:jc w:val="left"/>
            </w:pPr>
            <w:r>
              <w:rPr/>
              <w:t xml:space="preserve">102,91</w:t>
            </w:r>
          </w:p>
        </w:tc>
        <w:tc>
          <w:tcPr>
            <w:tcBorders>
              <w:bottom w:val="single" w:sz="8" w:space="0" w:color="000000"/>
              <w:right w:val="single" w:sz="8" w:space="0" w:color="000000"/>
            </w:tcBorders>
            <w:vAlign w:val="center"/>
          </w:tcPr>
          <w:p>
            <w:pPr>
              <w:spacing w:lineRule="auto"/>
              <w:jc w:val="left"/>
            </w:pPr>
            <w:r>
              <w:rPr/>
              <w:t xml:space="preserve">106,42</w:t>
            </w:r>
          </w:p>
        </w:tc>
        <w:tc>
          <w:tcPr>
            <w:tcBorders>
              <w:bottom w:val="single" w:sz="8" w:space="0" w:color="000000"/>
              <w:right w:val="single" w:sz="8" w:space="0" w:color="000000"/>
            </w:tcBorders>
            <w:vAlign w:val="center"/>
          </w:tcPr>
          <w:p>
            <w:pPr>
              <w:spacing w:lineRule="auto"/>
              <w:jc w:val="left"/>
            </w:pPr>
            <w:r>
              <w:rPr/>
              <w:t xml:space="preserve">107,87</w:t>
            </w:r>
          </w:p>
        </w:tc>
        <w:tc>
          <w:tcPr>
            <w:tcBorders>
              <w:bottom w:val="single" w:sz="8" w:space="0" w:color="000000"/>
              <w:right w:val="single" w:sz="8" w:space="0" w:color="000000"/>
            </w:tcBorders>
            <w:vAlign w:val="center"/>
          </w:tcPr>
          <w:p>
            <w:pPr>
              <w:spacing w:lineRule="auto"/>
              <w:jc w:val="left"/>
            </w:pPr>
            <w:r>
              <w:rPr/>
              <w:t xml:space="preserve">112,41</w:t>
            </w:r>
          </w:p>
        </w:tc>
        <w:tc>
          <w:tcPr>
            <w:tcBorders>
              <w:bottom w:val="single" w:sz="8" w:space="0" w:color="000000"/>
              <w:right w:val="single" w:sz="8" w:space="0" w:color="000000"/>
            </w:tcBorders>
            <w:vAlign w:val="center"/>
          </w:tcPr>
          <w:p>
            <w:pPr>
              <w:spacing w:lineRule="auto"/>
              <w:jc w:val="left"/>
            </w:pPr>
            <w:r>
              <w:rPr/>
              <w:t xml:space="preserve">114,82</w:t>
            </w:r>
          </w:p>
        </w:tc>
        <w:tc>
          <w:tcPr>
            <w:tcBorders>
              <w:bottom w:val="single" w:sz="8" w:space="0" w:color="000000"/>
              <w:right w:val="single" w:sz="8" w:space="0" w:color="000000"/>
            </w:tcBorders>
            <w:vAlign w:val="center"/>
          </w:tcPr>
          <w:p>
            <w:pPr>
              <w:spacing w:lineRule="auto"/>
              <w:jc w:val="left"/>
            </w:pPr>
            <w:r>
              <w:rPr/>
              <w:t xml:space="preserve">118,71</w:t>
            </w:r>
          </w:p>
        </w:tc>
        <w:tc>
          <w:tcPr>
            <w:tcBorders>
              <w:bottom w:val="single" w:sz="8" w:space="0" w:color="000000"/>
              <w:right w:val="single" w:sz="8" w:space="0" w:color="000000"/>
            </w:tcBorders>
            <w:vAlign w:val="center"/>
          </w:tcPr>
          <w:p>
            <w:pPr>
              <w:spacing w:lineRule="auto"/>
              <w:jc w:val="left"/>
            </w:pPr>
            <w:r>
              <w:rPr/>
              <w:t xml:space="preserve">121,76</w:t>
            </w:r>
          </w:p>
        </w:tc>
        <w:tc>
          <w:tcPr>
            <w:tcBorders>
              <w:bottom w:val="single" w:sz="8" w:space="0" w:color="000000"/>
              <w:right w:val="single" w:sz="8" w:space="0" w:color="000000"/>
            </w:tcBorders>
            <w:vAlign w:val="center"/>
          </w:tcPr>
          <w:p>
            <w:pPr>
              <w:spacing w:lineRule="auto"/>
              <w:jc w:val="left"/>
            </w:pPr>
            <w:r>
              <w:rPr/>
              <w:t xml:space="preserve">127,60</w:t>
            </w:r>
          </w:p>
        </w:tc>
        <w:tc>
          <w:tcPr>
            <w:tcBorders>
              <w:bottom w:val="single" w:sz="8" w:space="0" w:color="000000"/>
              <w:right w:val="single" w:sz="8" w:space="0" w:color="000000"/>
            </w:tcBorders>
            <w:vAlign w:val="center"/>
          </w:tcPr>
          <w:p>
            <w:pPr>
              <w:spacing w:lineRule="auto"/>
              <w:jc w:val="left"/>
            </w:pPr>
            <w:r>
              <w:rPr/>
              <w:t xml:space="preserve">126,90</w:t>
            </w:r>
          </w:p>
        </w:tc>
        <w:tc>
          <w:tcPr>
            <w:tcBorders>
              <w:bottom w:val="single" w:sz="8" w:space="0" w:color="000000"/>
              <w:right w:val="single" w:sz="8" w:space="0" w:color="000000"/>
            </w:tcBorders>
            <w:vAlign w:val="center"/>
          </w:tcPr>
          <w:p>
            <w:pPr>
              <w:spacing w:lineRule="auto"/>
              <w:jc w:val="left"/>
            </w:pPr>
            <w:r>
              <w:rPr/>
              <w:t xml:space="preserve">131,29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Césium</w:t>
            </w:r>
          </w:p>
        </w:tc>
        <w:tc>
          <w:tcPr>
            <w:tcBorders>
              <w:bottom w:val="single" w:sz="8" w:space="0" w:color="000000"/>
              <w:right w:val="single" w:sz="8" w:space="0" w:color="000000"/>
            </w:tcBorders>
            <w:vAlign w:val="center"/>
          </w:tcPr>
          <w:p>
            <w:pPr>
              <w:spacing w:lineRule="auto"/>
              <w:jc w:val="left"/>
            </w:pPr>
            <w:r>
              <w:rPr/>
              <w:t xml:space="preserve">Baryum</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Hafnium</w:t>
            </w:r>
          </w:p>
        </w:tc>
        <w:tc>
          <w:tcPr>
            <w:tcBorders>
              <w:bottom w:val="single" w:sz="8" w:space="0" w:color="000000"/>
              <w:right w:val="single" w:sz="8" w:space="0" w:color="000000"/>
            </w:tcBorders>
            <w:vAlign w:val="center"/>
          </w:tcPr>
          <w:p>
            <w:pPr>
              <w:spacing w:lineRule="auto"/>
              <w:jc w:val="left"/>
            </w:pPr>
            <w:r>
              <w:rPr/>
              <w:t xml:space="preserve">Tantale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Tungstène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Rhénium</w:t>
            </w:r>
          </w:p>
        </w:tc>
        <w:tc>
          <w:tcPr>
            <w:tcBorders>
              <w:bottom w:val="single" w:sz="8" w:space="0" w:color="000000"/>
              <w:right w:val="single" w:sz="8" w:space="0" w:color="000000"/>
            </w:tcBorders>
            <w:vAlign w:val="center"/>
          </w:tcPr>
          <w:p>
            <w:pPr>
              <w:spacing w:lineRule="auto"/>
              <w:jc w:val="left"/>
            </w:pPr>
            <w:r>
              <w:rPr/>
              <w:t xml:space="preserve">Osmium</w:t>
            </w:r>
          </w:p>
        </w:tc>
        <w:tc>
          <w:tcPr>
            <w:tcBorders>
              <w:bottom w:val="single" w:sz="8" w:space="0" w:color="000000"/>
              <w:right w:val="single" w:sz="8" w:space="0" w:color="000000"/>
            </w:tcBorders>
            <w:vAlign w:val="center"/>
          </w:tcPr>
          <w:p>
            <w:pPr>
              <w:spacing w:lineRule="auto"/>
              <w:jc w:val="left"/>
            </w:pPr>
            <w:r>
              <w:rPr/>
              <w:t xml:space="preserve">Iridium</w:t>
            </w:r>
          </w:p>
        </w:tc>
        <w:tc>
          <w:tcPr>
            <w:tcBorders>
              <w:bottom w:val="single" w:sz="8" w:space="0" w:color="000000"/>
              <w:right w:val="single" w:sz="8" w:space="0" w:color="000000"/>
            </w:tcBorders>
            <w:vAlign w:val="center"/>
          </w:tcPr>
          <w:p>
            <w:pPr>
              <w:spacing w:lineRule="auto"/>
              <w:jc w:val="left"/>
            </w:pPr>
            <w:r>
              <w:rPr/>
              <w:t xml:space="preserve">Platine</w:t>
            </w:r>
          </w:p>
        </w:tc>
        <w:tc>
          <w:tcPr>
            <w:tcBorders>
              <w:bottom w:val="single" w:sz="8" w:space="0" w:color="000000"/>
              <w:right w:val="single" w:sz="8" w:space="0" w:color="000000"/>
            </w:tcBorders>
            <w:vAlign w:val="center"/>
          </w:tcPr>
          <w:p>
            <w:pPr>
              <w:spacing w:lineRule="auto"/>
              <w:jc w:val="left"/>
            </w:pPr>
            <w:r>
              <w:rPr/>
              <w:t xml:space="preserve">Or</w:t>
            </w:r>
          </w:p>
        </w:tc>
        <w:tc>
          <w:tcPr>
            <w:tcBorders>
              <w:bottom w:val="single" w:sz="8" w:space="0" w:color="000000"/>
              <w:right w:val="single" w:sz="8" w:space="0" w:color="000000"/>
            </w:tcBorders>
            <w:vAlign w:val="center"/>
          </w:tcPr>
          <w:p>
            <w:pPr>
              <w:spacing w:lineRule="auto"/>
              <w:jc w:val="left"/>
            </w:pPr>
            <w:r>
              <w:rPr/>
              <w:t xml:space="preserve">Mercure</w:t>
            </w:r>
          </w:p>
        </w:tc>
        <w:tc>
          <w:tcPr>
            <w:tcBorders>
              <w:bottom w:val="single" w:sz="8" w:space="0" w:color="000000"/>
              <w:right w:val="single" w:sz="8" w:space="0" w:color="000000"/>
            </w:tcBorders>
            <w:vAlign w:val="center"/>
          </w:tcPr>
          <w:p>
            <w:pPr>
              <w:spacing w:lineRule="auto"/>
              <w:jc w:val="left"/>
            </w:pPr>
            <w:r>
              <w:rPr/>
              <w:t xml:space="preserve">Thallium</w:t>
            </w:r>
          </w:p>
        </w:tc>
        <w:tc>
          <w:tcPr>
            <w:tcBorders>
              <w:bottom w:val="single" w:sz="8" w:space="0" w:color="000000"/>
              <w:right w:val="single" w:sz="8" w:space="0" w:color="000000"/>
            </w:tcBorders>
            <w:vAlign w:val="center"/>
          </w:tcPr>
          <w:p>
            <w:pPr>
              <w:spacing w:lineRule="auto"/>
              <w:jc w:val="left"/>
            </w:pPr>
            <w:r>
              <w:rPr/>
              <w:t xml:space="preserve">Plomb</w:t>
            </w:r>
          </w:p>
        </w:tc>
        <w:tc>
          <w:tcPr>
            <w:tcBorders>
              <w:bottom w:val="single" w:sz="8" w:space="0" w:color="000000"/>
              <w:right w:val="single" w:sz="8" w:space="0" w:color="000000"/>
            </w:tcBorders>
            <w:vAlign w:val="center"/>
          </w:tcPr>
          <w:p>
            <w:pPr>
              <w:spacing w:lineRule="auto"/>
              <w:jc w:val="left"/>
            </w:pPr>
            <w:r>
              <w:rPr/>
              <w:t xml:space="preserve">Bismuth</w:t>
            </w:r>
          </w:p>
        </w:tc>
        <w:tc>
          <w:tcPr>
            <w:tcBorders>
              <w:bottom w:val="single" w:sz="8" w:space="0" w:color="000000"/>
              <w:right w:val="single" w:sz="8" w:space="0" w:color="000000"/>
            </w:tcBorders>
            <w:vAlign w:val="center"/>
          </w:tcPr>
          <w:p>
            <w:pPr>
              <w:spacing w:lineRule="auto"/>
              <w:jc w:val="left"/>
            </w:pPr>
            <w:r>
              <w:rPr/>
              <w:t xml:space="preserve">Polonium</w:t>
            </w:r>
          </w:p>
        </w:tc>
        <w:tc>
          <w:tcPr>
            <w:tcBorders>
              <w:bottom w:val="single" w:sz="8" w:space="0" w:color="000000"/>
              <w:right w:val="single" w:sz="8" w:space="0" w:color="000000"/>
            </w:tcBorders>
            <w:vAlign w:val="center"/>
          </w:tcPr>
          <w:p>
            <w:pPr>
              <w:spacing w:lineRule="auto"/>
              <w:jc w:val="left"/>
            </w:pPr>
            <w:r>
              <w:rPr/>
              <w:t xml:space="preserve">Astate</w:t>
            </w:r>
          </w:p>
        </w:tc>
        <w:tc>
          <w:tcPr>
            <w:tcBorders>
              <w:bottom w:val="single" w:sz="8" w:space="0" w:color="000000"/>
              <w:right w:val="single" w:sz="8" w:space="0" w:color="000000"/>
            </w:tcBorders>
            <w:vAlign w:val="center"/>
          </w:tcPr>
          <w:p>
            <w:pPr>
              <w:spacing w:lineRule="auto"/>
              <w:jc w:val="left"/>
            </w:pPr>
            <w:r>
              <w:rPr/>
              <w:t xml:space="preserve">Radon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56</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72</w:t>
            </w:r>
          </w:p>
        </w:tc>
        <w:tc>
          <w:tcPr>
            <w:tcBorders>
              <w:bottom w:val="single" w:sz="8" w:space="0" w:color="000000"/>
              <w:right w:val="single" w:sz="8" w:space="0" w:color="000000"/>
            </w:tcBorders>
            <w:vAlign w:val="center"/>
          </w:tcPr>
          <w:p>
            <w:pPr>
              <w:spacing w:lineRule="auto"/>
              <w:jc w:val="left"/>
            </w:pPr>
            <w:r>
              <w:rPr/>
              <w:t xml:space="preserve">73</w:t>
            </w:r>
          </w:p>
        </w:tc>
        <w:tc>
          <w:tcPr>
            <w:tcBorders>
              <w:bottom w:val="single" w:sz="8" w:space="0" w:color="000000"/>
              <w:right w:val="single" w:sz="8" w:space="0" w:color="000000"/>
            </w:tcBorders>
            <w:vAlign w:val="center"/>
          </w:tcPr>
          <w:p>
            <w:pPr>
              <w:spacing w:lineRule="auto"/>
              <w:jc w:val="left"/>
            </w:pPr>
            <w:r>
              <w:rPr/>
              <w:t xml:space="preserve">74</w:t>
            </w:r>
          </w:p>
        </w:tc>
        <w:tc>
          <w:tcPr>
            <w:tcBorders>
              <w:bottom w:val="single" w:sz="8" w:space="0" w:color="000000"/>
              <w:right w:val="single" w:sz="8" w:space="0" w:color="000000"/>
            </w:tcBorders>
            <w:vAlign w:val="center"/>
          </w:tcPr>
          <w:p>
            <w:pPr>
              <w:spacing w:lineRule="auto"/>
              <w:jc w:val="left"/>
            </w:pPr>
            <w:r>
              <w:rPr/>
              <w:t xml:space="preserve">75</w:t>
            </w:r>
          </w:p>
        </w:tc>
        <w:tc>
          <w:tcPr>
            <w:tcBorders>
              <w:bottom w:val="single" w:sz="8" w:space="0" w:color="000000"/>
              <w:right w:val="single" w:sz="8" w:space="0" w:color="000000"/>
            </w:tcBorders>
            <w:vAlign w:val="center"/>
          </w:tcPr>
          <w:p>
            <w:pPr>
              <w:spacing w:lineRule="auto"/>
              <w:jc w:val="left"/>
            </w:pPr>
            <w:r>
              <w:rPr/>
              <w:t xml:space="preserve">76</w:t>
            </w:r>
          </w:p>
        </w:tc>
        <w:tc>
          <w:tcPr>
            <w:tcBorders>
              <w:bottom w:val="single" w:sz="8" w:space="0" w:color="000000"/>
              <w:right w:val="single" w:sz="8" w:space="0" w:color="000000"/>
            </w:tcBorders>
            <w:vAlign w:val="center"/>
          </w:tcPr>
          <w:p>
            <w:pPr>
              <w:spacing w:lineRule="auto"/>
              <w:jc w:val="left"/>
            </w:pPr>
            <w:r>
              <w:rPr/>
              <w:t xml:space="preserve">77</w:t>
            </w:r>
          </w:p>
        </w:tc>
        <w:tc>
          <w:tcPr>
            <w:tcBorders>
              <w:bottom w:val="single" w:sz="8" w:space="0" w:color="000000"/>
              <w:right w:val="single" w:sz="8" w:space="0" w:color="000000"/>
            </w:tcBorders>
            <w:vAlign w:val="center"/>
          </w:tcPr>
          <w:p>
            <w:pPr>
              <w:spacing w:lineRule="auto"/>
              <w:jc w:val="left"/>
            </w:pPr>
            <w:r>
              <w:rPr/>
              <w:t xml:space="preserve">78</w:t>
            </w:r>
          </w:p>
        </w:tc>
        <w:tc>
          <w:tcPr>
            <w:tcBorders>
              <w:bottom w:val="single" w:sz="8" w:space="0" w:color="000000"/>
              <w:right w:val="single" w:sz="8" w:space="0" w:color="000000"/>
            </w:tcBorders>
            <w:vAlign w:val="center"/>
          </w:tcPr>
          <w:p>
            <w:pPr>
              <w:spacing w:lineRule="auto"/>
              <w:jc w:val="left"/>
            </w:pPr>
            <w:r>
              <w:rPr/>
              <w:t xml:space="preserve">79</w:t>
            </w:r>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81</w:t>
            </w:r>
          </w:p>
        </w:tc>
        <w:tc>
          <w:tcPr>
            <w:tcBorders>
              <w:bottom w:val="single" w:sz="8" w:space="0" w:color="000000"/>
              <w:right w:val="single" w:sz="8" w:space="0" w:color="000000"/>
            </w:tcBorders>
            <w:vAlign w:val="center"/>
          </w:tcPr>
          <w:p>
            <w:pPr>
              <w:spacing w:lineRule="auto"/>
              <w:jc w:val="left"/>
            </w:pPr>
            <w:r>
              <w:rPr/>
              <w:t xml:space="preserve">82</w:t>
            </w:r>
          </w:p>
        </w:tc>
        <w:tc>
          <w:tcPr>
            <w:tcBorders>
              <w:bottom w:val="single" w:sz="8" w:space="0" w:color="000000"/>
              <w:right w:val="single" w:sz="8" w:space="0" w:color="000000"/>
            </w:tcBorders>
            <w:vAlign w:val="center"/>
          </w:tcPr>
          <w:p>
            <w:pPr>
              <w:spacing w:lineRule="auto"/>
              <w:jc w:val="left"/>
            </w:pPr>
            <w:r>
              <w:rPr/>
              <w:t xml:space="preserve">83</w:t>
            </w:r>
          </w:p>
        </w:tc>
        <w:tc>
          <w:tcPr>
            <w:tcBorders>
              <w:bottom w:val="single" w:sz="8" w:space="0" w:color="000000"/>
              <w:right w:val="single" w:sz="8" w:space="0" w:color="000000"/>
            </w:tcBorders>
            <w:vAlign w:val="center"/>
          </w:tcPr>
          <w:p>
            <w:pPr>
              <w:spacing w:lineRule="auto"/>
              <w:jc w:val="left"/>
            </w:pPr>
            <w:r>
              <w:rPr/>
              <w:t xml:space="preserve">84</w:t>
            </w:r>
          </w:p>
        </w:tc>
        <w:tc>
          <w:tcPr>
            <w:tcBorders>
              <w:bottom w:val="single" w:sz="8" w:space="0" w:color="000000"/>
              <w:right w:val="single" w:sz="8" w:space="0" w:color="000000"/>
            </w:tcBorders>
            <w:vAlign w:val="center"/>
          </w:tcPr>
          <w:p>
            <w:pPr>
              <w:spacing w:lineRule="auto"/>
              <w:jc w:val="left"/>
            </w:pPr>
            <w:r>
              <w:rPr/>
              <w:t xml:space="preserve">85</w:t>
            </w:r>
          </w:p>
        </w:tc>
        <w:tc>
          <w:tcPr>
            <w:tcBorders>
              <w:bottom w:val="single" w:sz="8" w:space="0" w:color="000000"/>
              <w:right w:val="single" w:sz="8" w:space="0" w:color="000000"/>
            </w:tcBorders>
            <w:vAlign w:val="center"/>
          </w:tcPr>
          <w:p>
            <w:pPr>
              <w:spacing w:lineRule="auto"/>
              <w:jc w:val="left"/>
            </w:pPr>
            <w:r>
              <w:rPr/>
              <w:t xml:space="preserve">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Cs</w:t>
            </w:r>
          </w:p>
        </w:tc>
        <w:tc>
          <w:tcPr>
            <w:tcBorders>
              <w:bottom w:val="single" w:sz="8" w:space="0" w:color="000000"/>
              <w:right w:val="single" w:sz="8" w:space="0" w:color="000000"/>
            </w:tcBorders>
            <w:vAlign w:val="center"/>
          </w:tcPr>
          <w:p>
            <w:pPr>
              <w:spacing w:lineRule="auto"/>
              <w:jc w:val="left"/>
            </w:pPr>
            <w:r>
              <w:rPr/>
              <w:t xml:space="preserve">Ba</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Hf</w:t>
            </w:r>
          </w:p>
        </w:tc>
        <w:tc>
          <w:tcPr>
            <w:tcBorders>
              <w:bottom w:val="single" w:sz="8" w:space="0" w:color="000000"/>
              <w:right w:val="single" w:sz="8" w:space="0" w:color="000000"/>
            </w:tcBorders>
            <w:vAlign w:val="center"/>
          </w:tcPr>
          <w:p>
            <w:pPr>
              <w:spacing w:lineRule="auto"/>
              <w:jc w:val="left"/>
            </w:pPr>
            <w:r>
              <w:rPr/>
              <w:t xml:space="preserve">Ta</w:t>
            </w:r>
          </w:p>
        </w:tc>
        <w:tc>
          <w:tcPr>
            <w:tcBorders>
              <w:bottom w:val="single" w:sz="8" w:space="0" w:color="000000"/>
              <w:right w:val="single" w:sz="8" w:space="0" w:color="000000"/>
            </w:tcBorders>
            <w:vAlign w:val="center"/>
          </w:tcPr>
          <w:p>
            <w:pPr>
              <w:spacing w:lineRule="auto"/>
              <w:jc w:val="left"/>
            </w:pPr>
            <w:r>
              <w:rPr/>
              <w:t xml:space="preserve">W</w:t>
            </w:r>
          </w:p>
        </w:tc>
        <w:tc>
          <w:tcPr>
            <w:tcBorders>
              <w:bottom w:val="single" w:sz="8" w:space="0" w:color="000000"/>
              <w:right w:val="single" w:sz="8" w:space="0" w:color="000000"/>
            </w:tcBorders>
            <w:vAlign w:val="center"/>
          </w:tcPr>
          <w:p>
            <w:pPr>
              <w:spacing w:lineRule="auto"/>
              <w:jc w:val="left"/>
            </w:pPr>
            <w:r>
              <w:rPr/>
              <w:t xml:space="preserve">Re</w:t>
            </w:r>
          </w:p>
        </w:tc>
        <w:tc>
          <w:tcPr>
            <w:tcBorders>
              <w:bottom w:val="single" w:sz="8" w:space="0" w:color="000000"/>
              <w:right w:val="single" w:sz="8" w:space="0" w:color="000000"/>
            </w:tcBorders>
            <w:vAlign w:val="center"/>
          </w:tcPr>
          <w:p>
            <w:pPr>
              <w:spacing w:lineRule="auto"/>
              <w:jc w:val="left"/>
            </w:pPr>
            <w:r>
              <w:rPr/>
              <w:t xml:space="preserve">Os</w:t>
            </w:r>
          </w:p>
        </w:tc>
        <w:tc>
          <w:tcPr>
            <w:tcBorders>
              <w:bottom w:val="single" w:sz="8" w:space="0" w:color="000000"/>
              <w:right w:val="single" w:sz="8" w:space="0" w:color="000000"/>
            </w:tcBorders>
            <w:vAlign w:val="center"/>
          </w:tcPr>
          <w:p>
            <w:pPr>
              <w:spacing w:lineRule="auto"/>
              <w:jc w:val="left"/>
            </w:pPr>
            <w:r>
              <w:rPr/>
              <w:t xml:space="preserve">Ir</w:t>
            </w:r>
          </w:p>
        </w:tc>
        <w:tc>
          <w:tcPr>
            <w:tcBorders>
              <w:bottom w:val="single" w:sz="8" w:space="0" w:color="000000"/>
              <w:right w:val="single" w:sz="8" w:space="0" w:color="000000"/>
            </w:tcBorders>
            <w:vAlign w:val="center"/>
          </w:tcPr>
          <w:p>
            <w:pPr>
              <w:spacing w:lineRule="auto"/>
              <w:jc w:val="left"/>
            </w:pPr>
            <w:r>
              <w:rPr/>
              <w:t xml:space="preserve">Pt</w:t>
            </w:r>
          </w:p>
        </w:tc>
        <w:tc>
          <w:tcPr>
            <w:tcBorders>
              <w:bottom w:val="single" w:sz="8" w:space="0" w:color="000000"/>
              <w:right w:val="single" w:sz="8" w:space="0" w:color="000000"/>
            </w:tcBorders>
            <w:vAlign w:val="center"/>
          </w:tcPr>
          <w:p>
            <w:pPr>
              <w:spacing w:lineRule="auto"/>
              <w:jc w:val="left"/>
            </w:pPr>
            <w:r>
              <w:rPr/>
              <w:t xml:space="preserve">Au</w:t>
            </w:r>
          </w:p>
        </w:tc>
        <w:tc>
          <w:tcPr>
            <w:tcBorders>
              <w:bottom w:val="single" w:sz="8" w:space="0" w:color="000000"/>
              <w:right w:val="single" w:sz="8" w:space="0" w:color="000000"/>
            </w:tcBorders>
            <w:vAlign w:val="center"/>
          </w:tcPr>
          <w:p>
            <w:pPr>
              <w:spacing w:lineRule="auto"/>
              <w:jc w:val="left"/>
            </w:pPr>
            <w:r>
              <w:rPr/>
              <w:t xml:space="preserve">Hg</w:t>
            </w:r>
          </w:p>
        </w:tc>
        <w:tc>
          <w:tcPr>
            <w:tcBorders>
              <w:bottom w:val="single" w:sz="8" w:space="0" w:color="000000"/>
              <w:right w:val="single" w:sz="8" w:space="0" w:color="000000"/>
            </w:tcBorders>
            <w:vAlign w:val="center"/>
          </w:tcPr>
          <w:p>
            <w:pPr>
              <w:spacing w:lineRule="auto"/>
              <w:jc w:val="left"/>
            </w:pPr>
            <w:r>
              <w:rPr/>
              <w:t xml:space="preserve">Tl</w:t>
            </w:r>
          </w:p>
        </w:tc>
        <w:tc>
          <w:tcPr>
            <w:tcBorders>
              <w:bottom w:val="single" w:sz="8" w:space="0" w:color="000000"/>
              <w:right w:val="single" w:sz="8" w:space="0" w:color="000000"/>
            </w:tcBorders>
            <w:vAlign w:val="center"/>
          </w:tcPr>
          <w:p>
            <w:pPr>
              <w:spacing w:lineRule="auto"/>
              <w:jc w:val="left"/>
            </w:pPr>
            <w:r>
              <w:rPr/>
              <w:t xml:space="preserve">Pb</w:t>
            </w:r>
          </w:p>
        </w:tc>
        <w:tc>
          <w:tcPr>
            <w:tcBorders>
              <w:bottom w:val="single" w:sz="8" w:space="0" w:color="000000"/>
              <w:right w:val="single" w:sz="8" w:space="0" w:color="000000"/>
            </w:tcBorders>
            <w:vAlign w:val="center"/>
          </w:tcPr>
          <w:p>
            <w:pPr>
              <w:spacing w:lineRule="auto"/>
              <w:jc w:val="left"/>
            </w:pPr>
            <w:r>
              <w:rPr/>
              <w:t xml:space="preserve">Bi</w:t>
            </w:r>
          </w:p>
        </w:tc>
        <w:tc>
          <w:tcPr>
            <w:tcBorders>
              <w:bottom w:val="single" w:sz="8" w:space="0" w:color="000000"/>
              <w:right w:val="single" w:sz="8" w:space="0" w:color="000000"/>
            </w:tcBorders>
            <w:vAlign w:val="center"/>
          </w:tcPr>
          <w:p>
            <w:pPr>
              <w:spacing w:lineRule="auto"/>
              <w:jc w:val="left"/>
            </w:pPr>
            <w:r>
              <w:rPr/>
              <w:t xml:space="preserve">Po</w:t>
            </w:r>
          </w:p>
        </w:tc>
        <w:tc>
          <w:tcPr>
            <w:tcBorders>
              <w:bottom w:val="single" w:sz="8" w:space="0" w:color="000000"/>
              <w:right w:val="single" w:sz="8" w:space="0" w:color="000000"/>
            </w:tcBorders>
            <w:vAlign w:val="center"/>
          </w:tcPr>
          <w:p>
            <w:pPr>
              <w:spacing w:lineRule="auto"/>
              <w:jc w:val="left"/>
            </w:pPr>
            <w:r>
              <w:rPr/>
              <w:t xml:space="preserve">At</w:t>
            </w:r>
          </w:p>
        </w:tc>
        <w:tc>
          <w:tcPr>
            <w:tcBorders>
              <w:bottom w:val="single" w:sz="8" w:space="0" w:color="000000"/>
              <w:right w:val="single" w:sz="8" w:space="0" w:color="000000"/>
            </w:tcBorders>
            <w:vAlign w:val="center"/>
          </w:tcPr>
          <w:p>
            <w:pPr>
              <w:spacing w:lineRule="auto"/>
              <w:jc w:val="left"/>
            </w:pPr>
            <w:r>
              <w:rPr/>
              <w:t xml:space="preserve">Rn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132,91</w:t>
            </w:r>
          </w:p>
        </w:tc>
        <w:tc>
          <w:tcPr>
            <w:tcBorders>
              <w:bottom w:val="single" w:sz="8" w:space="0" w:color="000000"/>
              <w:right w:val="single" w:sz="8" w:space="0" w:color="000000"/>
            </w:tcBorders>
            <w:vAlign w:val="center"/>
          </w:tcPr>
          <w:p>
            <w:pPr>
              <w:spacing w:lineRule="auto"/>
              <w:jc w:val="left"/>
            </w:pPr>
            <w:r>
              <w:rPr/>
              <w:t xml:space="preserve">137,33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178,49</w:t>
            </w:r>
          </w:p>
        </w:tc>
        <w:tc>
          <w:tcPr>
            <w:tcBorders>
              <w:bottom w:val="single" w:sz="8" w:space="0" w:color="000000"/>
              <w:right w:val="single" w:sz="8" w:space="0" w:color="000000"/>
            </w:tcBorders>
            <w:vAlign w:val="center"/>
          </w:tcPr>
          <w:p>
            <w:pPr>
              <w:spacing w:lineRule="auto"/>
              <w:jc w:val="left"/>
            </w:pPr>
            <w:r>
              <w:rPr/>
              <w:t xml:space="preserve">180,948</w:t>
            </w:r>
          </w:p>
        </w:tc>
        <w:tc>
          <w:tcPr>
            <w:tcBorders>
              <w:bottom w:val="single" w:sz="8" w:space="0" w:color="000000"/>
              <w:right w:val="single" w:sz="8" w:space="0" w:color="000000"/>
            </w:tcBorders>
            <w:vAlign w:val="center"/>
          </w:tcPr>
          <w:p>
            <w:pPr>
              <w:spacing w:lineRule="auto"/>
              <w:jc w:val="left"/>
            </w:pPr>
            <w:r>
              <w:rPr/>
              <w:t xml:space="preserve">183,84</w:t>
            </w:r>
          </w:p>
        </w:tc>
        <w:tc>
          <w:tcPr>
            <w:tcBorders>
              <w:bottom w:val="single" w:sz="8" w:space="0" w:color="000000"/>
              <w:right w:val="single" w:sz="8" w:space="0" w:color="000000"/>
            </w:tcBorders>
            <w:vAlign w:val="center"/>
          </w:tcPr>
          <w:p>
            <w:pPr>
              <w:spacing w:lineRule="auto"/>
              <w:jc w:val="left"/>
            </w:pPr>
            <w:r>
              <w:rPr/>
              <w:t xml:space="preserve">186,21</w:t>
            </w:r>
          </w:p>
        </w:tc>
        <w:tc>
          <w:tcPr>
            <w:tcBorders>
              <w:bottom w:val="single" w:sz="8" w:space="0" w:color="000000"/>
              <w:right w:val="single" w:sz="8" w:space="0" w:color="000000"/>
            </w:tcBorders>
            <w:vAlign w:val="center"/>
          </w:tcPr>
          <w:p>
            <w:pPr>
              <w:spacing w:lineRule="auto"/>
              <w:jc w:val="left"/>
            </w:pPr>
            <w:r>
              <w:rPr/>
              <w:t xml:space="preserve">190,23</w:t>
            </w:r>
          </w:p>
        </w:tc>
        <w:tc>
          <w:tcPr>
            <w:tcBorders>
              <w:bottom w:val="single" w:sz="8" w:space="0" w:color="000000"/>
              <w:right w:val="single" w:sz="8" w:space="0" w:color="000000"/>
            </w:tcBorders>
            <w:vAlign w:val="center"/>
          </w:tcPr>
          <w:p>
            <w:pPr>
              <w:spacing w:lineRule="auto"/>
              <w:jc w:val="left"/>
            </w:pPr>
            <w:r>
              <w:rPr/>
              <w:t xml:space="preserve">192,22</w:t>
            </w:r>
          </w:p>
        </w:tc>
        <w:tc>
          <w:tcPr>
            <w:tcBorders>
              <w:bottom w:val="single" w:sz="8" w:space="0" w:color="000000"/>
              <w:right w:val="single" w:sz="8" w:space="0" w:color="000000"/>
            </w:tcBorders>
            <w:vAlign w:val="center"/>
          </w:tcPr>
          <w:p>
            <w:pPr>
              <w:spacing w:lineRule="auto"/>
              <w:jc w:val="left"/>
            </w:pPr>
            <w:r>
              <w:rPr/>
              <w:t xml:space="preserve">195,08</w:t>
            </w:r>
          </w:p>
        </w:tc>
        <w:tc>
          <w:tcPr>
            <w:tcBorders>
              <w:bottom w:val="single" w:sz="8" w:space="0" w:color="000000"/>
              <w:right w:val="single" w:sz="8" w:space="0" w:color="000000"/>
            </w:tcBorders>
            <w:vAlign w:val="center"/>
          </w:tcPr>
          <w:p>
            <w:pPr>
              <w:spacing w:lineRule="auto"/>
              <w:jc w:val="left"/>
            </w:pPr>
            <w:r>
              <w:rPr/>
              <w:t xml:space="preserve">196,97</w:t>
            </w:r>
          </w:p>
        </w:tc>
        <w:tc>
          <w:tcPr>
            <w:tcBorders>
              <w:bottom w:val="single" w:sz="8" w:space="0" w:color="000000"/>
              <w:right w:val="single" w:sz="8" w:space="0" w:color="000000"/>
            </w:tcBorders>
            <w:vAlign w:val="center"/>
          </w:tcPr>
          <w:p>
            <w:pPr>
              <w:spacing w:lineRule="auto"/>
              <w:jc w:val="left"/>
            </w:pPr>
            <w:r>
              <w:rPr/>
              <w:t xml:space="preserve">200,59</w:t>
            </w:r>
          </w:p>
        </w:tc>
        <w:tc>
          <w:tcPr>
            <w:tcBorders>
              <w:bottom w:val="single" w:sz="8" w:space="0" w:color="000000"/>
              <w:right w:val="single" w:sz="8" w:space="0" w:color="000000"/>
            </w:tcBorders>
            <w:vAlign w:val="center"/>
          </w:tcPr>
          <w:p>
            <w:pPr>
              <w:spacing w:lineRule="auto"/>
              <w:jc w:val="left"/>
            </w:pPr>
            <w:r>
              <w:rPr/>
              <w:t xml:space="preserve">204,38</w:t>
            </w:r>
          </w:p>
        </w:tc>
        <w:tc>
          <w:tcPr>
            <w:tcBorders>
              <w:bottom w:val="single" w:sz="8" w:space="0" w:color="000000"/>
              <w:right w:val="single" w:sz="8" w:space="0" w:color="000000"/>
            </w:tcBorders>
            <w:vAlign w:val="center"/>
          </w:tcPr>
          <w:p>
            <w:pPr>
              <w:spacing w:lineRule="auto"/>
              <w:jc w:val="left"/>
            </w:pPr>
            <w:r>
              <w:rPr/>
              <w:t xml:space="preserve">207,2</w:t>
            </w:r>
          </w:p>
        </w:tc>
        <w:tc>
          <w:tcPr>
            <w:tcBorders>
              <w:bottom w:val="single" w:sz="8" w:space="0" w:color="000000"/>
              <w:right w:val="single" w:sz="8" w:space="0" w:color="000000"/>
            </w:tcBorders>
            <w:vAlign w:val="center"/>
          </w:tcPr>
          <w:p>
            <w:pPr>
              <w:spacing w:lineRule="auto"/>
              <w:jc w:val="left"/>
            </w:pPr>
            <w:r>
              <w:rPr/>
              <w:t xml:space="preserve">208,98</w:t>
            </w:r>
          </w:p>
        </w:tc>
        <w:tc>
          <w:tcPr>
            <w:tcBorders>
              <w:bottom w:val="single" w:sz="8" w:space="0" w:color="000000"/>
              <w:right w:val="single" w:sz="8" w:space="0" w:color="000000"/>
            </w:tcBorders>
            <w:vAlign w:val="center"/>
          </w:tcPr>
          <w:p>
            <w:pPr>
              <w:spacing w:lineRule="auto"/>
              <w:jc w:val="left"/>
            </w:pPr>
            <w:r>
              <w:rPr/>
              <w:t xml:space="preserve">[209]</w:t>
            </w:r>
          </w:p>
        </w:tc>
        <w:tc>
          <w:tcPr>
            <w:tcBorders>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pPr>
              <w:spacing w:lineRule="auto"/>
              <w:jc w:val="left"/>
            </w:pPr>
            <w:r>
              <w:rPr/>
              <w:t xml:space="preserve">[222]</w:t>
            </w: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1bac5d264ffe30a4a65bfc2d6cbf12e63f49b7e.jpg" TargetMode="Internal"/><Relationship Id="rId6" Type="http://schemas.openxmlformats.org/officeDocument/2006/relationships/image" Target="media/image-bee7e42c9432c3b52fe0a8243c344f5e099bb44c.jpg" TargetMode="Internal"/><Relationship Id="rId7" Type="http://schemas.openxmlformats.org/officeDocument/2006/relationships/image" Target="media/image-a9d1f029d2f90fc7749b2c49186fd3506d210289.jpg" TargetMode="Internal"/><Relationship Id="rId8" Type="http://schemas.openxmlformats.org/officeDocument/2006/relationships/image" Target="media/image-7abcbc652b0b0d6e551ae6a894ba61848dfe7c98.jpg" TargetMode="Internal"/><Relationship Id="rId9" Type="http://schemas.openxmlformats.org/officeDocument/2006/relationships/image" Target="media/image-91f8c5b88998166614d426b443c5abf01860c1b2.jpg" TargetMode="Internal"/><Relationship Id="rId10" Type="http://schemas.openxmlformats.org/officeDocument/2006/relationships/image" Target="media/image-eadd9dace8bbc2cf680b73287538d55134e5de8d.jpg" TargetMode="Internal"/><Relationship Id="rId11" Type="http://schemas.openxmlformats.org/officeDocument/2006/relationships/image" Target="media/image-09a73ebad536c8182e975ae1ef8ab22fc659eaf3.jpg" TargetMode="Internal"/><Relationship Id="rId12" Type="http://schemas.openxmlformats.org/officeDocument/2006/relationships/image" Target="media/image-312efa0b65fb891c616a3a57cfacb5b628074449.jpg" TargetMode="Internal"/><Relationship Id="rId13" Type="http://schemas.openxmlformats.org/officeDocument/2006/relationships/image" Target="media/image-61c89e7cae37842a8374959eee7e6599c074b55d.jpg" TargetMode="Internal"/><Relationship Id="rId14" Type="http://schemas.openxmlformats.org/officeDocument/2006/relationships/image" Target="media/image-d0ca1c56028b4b0496465df8fbfd26adea965e72.jpg" TargetMode="Internal"/><Relationship Id="rId15" Type="http://schemas.openxmlformats.org/officeDocument/2006/relationships/image" Target="media/image-441ca418a8d131164a3c6373e502e3b8593997b4.jpg" TargetMode="Internal"/><Relationship Id="rId16" Type="http://schemas.openxmlformats.org/officeDocument/2006/relationships/image" Target="media/image-588bcee11e2445498417bc5ad25dfd4417d29b7c.jpg" TargetMode="Internal"/><Relationship Id="rId17" Type="http://schemas.openxmlformats.org/officeDocument/2006/relationships/image" Target="media/image-608a730c3c73cedf2329ddf73e6b0a4c20f4ab61.jpg" TargetMode="Internal"/><Relationship Id="rId18" Type="http://schemas.openxmlformats.org/officeDocument/2006/relationships/image" Target="media/image-f392025a031c0a6504f7145f82b27b2d6bd81140.jpg" TargetMode="Internal"/><Relationship Id="rId19" Type="http://schemas.openxmlformats.org/officeDocument/2006/relationships/image" Target="media/image-adc88d17ff7c7403a02809648e7020f5ef0b8d7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2025-09-04T21:26:15.706Z</dcterms:created>
  <dcterms:modified xsi:type="dcterms:W3CDTF">2025-09-04T21:26:15.706Z</dcterms:modified>
</cp:coreProperties>
</file>