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Applications des propriétés magnétiques et électriques de matériaux</w:t>
      </w:r>
    </w:p>
    <w:p>
      <w:pPr>
        <w:spacing w:after="220" w:lineRule="auto"/>
      </w:pPr>
      <w:r>
        <w:rPr>
          <w:rFonts w:eastAsia="Georgia" w:cs="Georgia" w:ascii="Georgia" w:hAnsi="Georgia"/>
        </w:rPr>
        <w:t xml:space="preserve">La synthèse de nouveaux matériaux a permis de réaliser des dispositifs possédant des propriétés intéressantes du point de vue de la miniaturisation ou de la sensibilité aux champs électromagnétiques.</w:t>
      </w:r>
      <w:r>
        <w:rPr/>
        <w:br w:type="textWrapping"/>
      </w:r>
      <w:r>
        <w:rPr>
          <w:rFonts w:eastAsia="Georgia" w:cs="Georgia" w:ascii="Georgia" w:hAnsi="Georgia"/>
        </w:rPr>
        <w:t xml:space="preserve">Certaines questions, peu ou pas guidées, demandent de l'initiative de la part du candidat. Leur énoncé est repéré par une barre en marge. Il est alors demandé d'expliciter clairement la démarche, les choix et de les illustrer, le cas échéant, par un schéma. Le barème valorise la prise d'initiative et tient compte du temps nécessaire à la résolution de ces questions.</w:t>
      </w:r>
      <w:r>
        <w:rPr/>
        <w:br w:type="textWrapping"/>
      </w:r>
      <w:r>
        <w:rPr>
          <w:rFonts w:eastAsia="Georgia" w:cs="Georgia" w:ascii="Georgia" w:hAnsi="Georgia"/>
        </w:rPr>
        <w:t xml:space="preserve">Cet énoncé est accompagné d'un document réponse à remettre avec la copie. Certaines données numériques utiles sont disponibles dans ce document réponse.</w:t>
      </w:r>
    </w:p>
    <w:p>
      <w:pPr>
        <w:spacing w:line="271" w:before="330" w:lineRule="auto"/>
      </w:pPr>
      <w:r>
        <w:rPr>
          <w:b/>
          <w:sz w:val="42"/>
        </w:rPr>
        <w:t xml:space="preserve">Notations</w:t>
      </w:r>
    </w:p>
    <w:p>
      <w:pPr>
        <w:spacing w:after="220" w:lineRule="auto"/>
      </w:pPr>
      <w:r>
        <w:rPr>
          <w:rFonts w:eastAsia="Georgia" w:cs="Georgia" w:ascii="Georgia" w:hAnsi="Georgia"/>
        </w:rPr>
        <w:t xml:space="preserve">À toute grandeur, fonction sinusoïdale du temps, </w:t>
      </w:r>
      <m:oMath>
        <m:r>
          <m:rPr>
            <m:sty m:val="i"/>
          </m:rPr>
          <m:t>g</m:t>
        </m:r>
        <m:r>
          <m:rPr>
            <m:sty m:val="p"/>
          </m:rPr>
          <m:t>(</m:t>
        </m:r>
        <m:r>
          <m:rPr>
            <m:sty m:val="i"/>
          </m:rPr>
          <m:t>t</m:t>
        </m:r>
        <m:r>
          <m:rPr>
            <m:sty m:val="p"/>
          </m:rPr>
          <m:t>)</m:t>
        </m:r>
        <m:r>
          <m:rPr>
            <m:sty m:val="p"/>
          </m:rPr>
          <m:t>=</m:t>
        </m:r>
        <m:r>
          <m:rPr>
            <m:sty m:val="i"/>
          </m:rPr>
          <m:t>G</m:t>
        </m:r>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 on associe la grandeur </w:t>
      </w:r>
      <m:oMath>
        <m:bar>
          <m:barPr/>
          <m:e>
            <m:r>
              <m:rPr>
                <m:sty m:val="i"/>
              </m:rPr>
              <m:t>g</m:t>
            </m:r>
          </m:e>
        </m:bar>
        <m:r>
          <m:rPr>
            <m:sty m:val="p"/>
          </m:rPr>
          <m:t>(</m:t>
        </m:r>
        <m:r>
          <m:rPr>
            <m:sty m:val="i"/>
          </m:rPr>
          <m:t>t</m:t>
        </m:r>
        <m:r>
          <m:rPr>
            <m:sty m:val="p"/>
          </m:rPr>
          <m:t>)</m:t>
        </m:r>
        <m:r>
          <m:rPr>
            <m:sty m:val="p"/>
          </m:rPr>
          <m:t>=</m:t>
        </m:r>
        <m:bar>
          <m:barPr/>
          <m:e>
            <m:r>
              <m:rPr>
                <m:sty m:val="i"/>
              </m:rPr>
              <m:t>G</m:t>
            </m:r>
          </m:e>
        </m:bar>
        <m:sSup>
          <m:sSupPr/>
          <m:e>
            <m:r>
              <m:rPr>
                <m:sty m:val="p"/>
              </m:rPr>
              <m:t>e</m:t>
            </m:r>
          </m:e>
          <m:sup>
            <m:r>
              <m:rPr>
                <m:sty m:val="i"/>
              </m:rPr>
              <m:t>j</m:t>
            </m:r>
            <m:r>
              <m:rPr>
                <m:sty m:val="i"/>
              </m:rPr>
              <m:t>ω</m:t>
            </m:r>
            <m:r>
              <m:rPr>
                <m:sty m:val="i"/>
              </m:rPr>
              <m:t>t</m:t>
            </m:r>
          </m:sup>
        </m:sSup>
      </m:oMath>
      <w:r>
        <w:rPr>
          <w:rFonts w:eastAsia="Georgia" w:cs="Georgia" w:ascii="Georgia" w:hAnsi="Georgia"/>
        </w:rPr>
        <w:t xml:space="preserve">, où </w:t>
      </w:r>
      <m:oMath>
        <m:sSup>
          <m:sSupPr/>
          <m:e>
            <m:r>
              <m:rPr>
                <m:sty m:val="i"/>
              </m:rPr>
              <m:t>j</m:t>
            </m:r>
          </m:e>
          <m:sup>
            <m:r>
              <m:rPr>
                <m:sty m:val="p"/>
              </m:rPr>
              <m:t>2</m:t>
            </m:r>
          </m:sup>
        </m:sSup>
        <m:r>
          <m:rPr>
            <m:sty m:val="p"/>
          </m:rPr>
          <m:t>=</m:t>
        </m:r>
        <m:r>
          <m:rPr>
            <m:sty m:val="p"/>
          </m:rPr>
          <m:t>−</m:t>
        </m:r>
        <m:r>
          <m:rPr>
            <m:sty m:val="p"/>
          </m:rPr>
          <m:t>1</m:t>
        </m:r>
      </m:oMath>
      <w:r>
        <w:rPr/>
        <w:t xml:space="preserve"> et </w:t>
      </w:r>
      <m:oMath>
        <m:bar>
          <m:barPr/>
          <m:e>
            <m:r>
              <m:rPr>
                <m:sty m:val="i"/>
              </m:rPr>
              <m:t>G</m:t>
            </m:r>
          </m:e>
        </m:bar>
        <m:r>
          <m:rPr>
            <m:sty m:val="p"/>
          </m:rPr>
          <m:t>=</m:t>
        </m:r>
        <m:r>
          <m:rPr>
            <m:sty m:val="i"/>
          </m:rPr>
          <m:t>G</m:t>
        </m:r>
        <m:sSup>
          <m:sSupPr/>
          <m:e>
            <m:r>
              <m:rPr>
                <m:sty m:val="i"/>
              </m:rPr>
              <m:t>e</m:t>
            </m:r>
          </m:e>
          <m:sup>
            <m:r>
              <m:rPr>
                <m:sty m:val="i"/>
              </m:rPr>
              <m:t>j</m:t>
            </m:r>
            <m:r>
              <m:rPr>
                <m:sty m:val="i"/>
              </m:rPr>
              <m:t>φ</m:t>
            </m:r>
          </m:sup>
        </m:sSup>
      </m:oMath>
      <w:r>
        <w:rPr>
          <w:rFonts w:eastAsia="Georgia" w:cs="Georgia" w:ascii="Georgia" w:hAnsi="Georgia"/>
        </w:rPr>
        <w:t xml:space="preserve"> est appelée amplitude complexe de </w:t>
      </w:r>
      <m:oMath>
        <m:r>
          <m:rPr>
            <m:sty m:val="i"/>
          </m:rPr>
          <m:t>g</m:t>
        </m:r>
      </m:oMath>
      <w:r>
        <w:rPr/>
        <w:t xml:space="preserve">.</w:t>
      </w:r>
    </w:p>
    <w:p>
      <w:pPr>
        <w:spacing w:line="271" w:before="330" w:lineRule="auto"/>
      </w:pPr>
      <w:r>
        <w:rPr>
          <w:rFonts w:eastAsia="Georgia" w:cs="Georgia" w:ascii="Georgia" w:hAnsi="Georgia"/>
          <w:b/>
          <w:sz w:val="42"/>
        </w:rPr>
        <w:t xml:space="preserve">I Le transformateur miniaturisé</w:t>
      </w:r>
    </w:p>
    <w:p>
      <w:pPr>
        <w:spacing w:after="220" w:lineRule="auto"/>
      </w:pPr>
      <w:r>
        <w:rPr>
          <w:rFonts w:eastAsia="Georgia" w:cs="Georgia" w:ascii="Georgia" w:hAnsi="Georgia"/>
        </w:rPr>
        <w:t xml:space="preserve">Le besoin de transformateurs de plus en plus petits dans les systèmes électroniques embarqués a conduit à la conception de transformateurs miniaturisés. Les différents éléments (conducteurs, matériaux magnétiques, isolants) sont directement réalisés sur un circuit imprimé. La miniaturisation a été rendue possible grâce à l'utilisation de fréquences élevées et à l'aptitude des nouveaux matériaux à supporter de hautes températures. Un transformateur est composé de différents matériaux :</w:t>
      </w:r>
    </w:p>
    <w:p>
      <w:pPr>
        <w:numPr>
          <w:ilvl w:val="0"/>
          <w:numId w:val="1"/>
        </w:numPr>
        <w:spacing w:lineRule="auto"/>
      </w:pPr>
      <w:r>
        <w:rPr>
          <w:rFonts w:eastAsia="Georgia" w:cs="Georgia" w:ascii="Georgia" w:hAnsi="Georgia"/>
        </w:rPr>
        <w:t xml:space="preserve">un matériau conducteur pour réaliser les enroulements (ou bobinages);</w:t>
      </w:r>
    </w:p>
    <w:p>
      <w:pPr>
        <w:numPr>
          <w:ilvl w:val="0"/>
          <w:numId w:val="1"/>
        </w:numPr>
        <w:spacing w:lineRule="auto"/>
      </w:pPr>
      <w:r>
        <w:rPr>
          <w:rFonts w:eastAsia="Georgia" w:cs="Georgia" w:ascii="Georgia" w:hAnsi="Georgia"/>
        </w:rPr>
        <w:t xml:space="preserve">un matériau magnétique ;</w:t>
      </w:r>
    </w:p>
    <w:p>
      <w:pPr>
        <w:numPr>
          <w:ilvl w:val="0"/>
          <w:numId w:val="1"/>
        </w:numPr>
        <w:spacing w:lineRule="auto"/>
      </w:pPr>
      <w:r>
        <w:rPr>
          <w:rFonts w:eastAsia="Georgia" w:cs="Georgia" w:ascii="Georgia" w:hAnsi="Georgia"/>
        </w:rPr>
        <w:t xml:space="preserve">un matériau isolant pour isoler les enroulements primaire et secondaire.</w:t>
      </w:r>
    </w:p>
    <w:p>
      <w:pPr>
        <w:spacing w:lineRule="auto"/>
        <w:jc w:val="center"/>
      </w:pPr>
      <w:r>
        <w:rPr/>
        <w:drawing>
          <wp:inline distB="0" distL="0" distR="0" distT="0">
            <wp:extent cx="5486400" cy="2732040"/>
            <wp:effectExtent b="0" l="0" r="0" t="0"/>
            <wp:docPr id="1" name="image-29c20527ada624dd7ef2b565ce556d3978d2b7d7.jpg"/>
            <a:graphic>
              <a:graphicData uri="http://schemas.openxmlformats.org/drawingml/2006/picture">
                <pic:pic>
                  <pic:nvPicPr>
                    <pic:cNvPr id="1" name="image-29c20527ada624dd7ef2b565ce556d3978d2b7d7.jpg" descr=""/>
                    <pic:cNvPicPr/>
                  </pic:nvPicPr>
                  <pic:blipFill>
                    <a:blip r:embed="rId5" cstate="print"/>
                    <a:srcRect b="0" l="0" r="0" t="0"/>
                    <a:stretch>
                      <a:fillRect/>
                    </a:stretch>
                  </pic:blipFill>
                  <pic:spPr>
                    <a:xfrm>
                      <a:off x="0" y="0"/>
                      <a:ext cx="5486400" cy="2732040"/>
                    </a:xfrm>
                    <a:prstGeom prst="rect"/>
                  </pic:spPr>
                </pic:pic>
              </a:graphicData>
            </a:graphic>
          </wp:inline>
        </w:drawing>
      </w:r>
    </w:p>
    <w:p>
      <w:pPr>
        <w:spacing w:lineRule="auto"/>
      </w:pPr>
      <w:r>
        <w:rPr>
          <w:rFonts w:eastAsia="Georgia" w:cs="Georgia" w:ascii="Georgia" w:hAnsi="Georgia"/>
        </w:rPr>
        <w:t xml:space="preserve">Figure 1 Schéma d'un enroulement en cuivre</w:t>
      </w:r>
    </w:p>
    <w:p>
      <w:pPr>
        <w:spacing w:line="271" w:before="330" w:lineRule="auto"/>
      </w:pPr>
      <w:r>
        <w:rPr>
          <w:b/>
          <w:sz w:val="42"/>
        </w:rPr>
        <w:t xml:space="preserve">I.A - Les enroulements</w:t>
      </w:r>
    </w:p>
    <w:p>
      <w:pPr>
        <w:spacing w:after="220" w:lineRule="auto"/>
      </w:pPr>
      <w:r>
        <w:rPr>
          <w:rFonts w:eastAsia="Georgia" w:cs="Georgia" w:ascii="Georgia" w:hAnsi="Georgia"/>
        </w:rPr>
        <w:t xml:space="preserve">Q 1. Rappeler l'expression de la résistance électrique </w:t>
      </w:r>
      <m:oMath>
        <m:r>
          <m:rPr>
            <m:sty m:val="i"/>
          </m:rPr>
          <m:t>R</m:t>
        </m:r>
      </m:oMath>
      <w:r>
        <w:rPr>
          <w:rFonts w:eastAsia="Georgia" w:cs="Georgia" w:ascii="Georgia" w:hAnsi="Georgia"/>
        </w:rPr>
        <w:t xml:space="preserve"> d'un conducteur cylindrique de conductivité </w:t>
      </w:r>
      <m:oMath>
        <m:r>
          <m:rPr>
            <m:sty m:val="i"/>
          </m:rPr>
          <m:t>γ</m:t>
        </m:r>
      </m:oMath>
      <w:r>
        <w:rPr/>
        <w:t xml:space="preserve">, de longueur </w:t>
      </w:r>
      <m:oMath>
        <m:r>
          <m:rPr>
            <m:sty m:val="i"/>
          </m:rPr>
          <m:t>L</m:t>
        </m:r>
      </m:oMath>
      <w:r>
        <w:rPr/>
        <w:t xml:space="preserve">, de section </w:t>
      </w:r>
      <m:oMath>
        <m:r>
          <m:rPr>
            <m:sty m:val="i"/>
          </m:rPr>
          <m:t>S</m:t>
        </m:r>
      </m:oMath>
      <w:r>
        <w:rPr>
          <w:rFonts w:eastAsia="Georgia" w:cs="Georgia" w:ascii="Georgia" w:hAnsi="Georgia"/>
        </w:rPr>
        <w:t xml:space="preserve">, parcouru uniformément par un courant parallèle à son axe.</w:t>
      </w:r>
      <w:r>
        <w:rPr/>
        <w:br w:type="textWrapping"/>
      </w:r>
      <w:r>
        <w:rPr/>
        <w:t xml:space="preserve">Q 2. Pour l'enroulement de cuivre de la figure 1 , le courant circule de </w:t>
      </w:r>
      <m:oMath>
        <m:r>
          <m:rPr>
            <m:sty m:val="i"/>
          </m:rPr>
          <m:t>A</m:t>
        </m:r>
      </m:oMath>
      <w:r>
        <w:rPr/>
        <w:t xml:space="preserve"> vers </w:t>
      </w:r>
      <m:oMath>
        <m:r>
          <m:rPr>
            <m:sty m:val="i"/>
          </m:rPr>
          <m:t>B</m:t>
        </m:r>
      </m:oMath>
      <w:r>
        <w:rPr>
          <w:rFonts w:eastAsia="Georgia" w:cs="Georgia" w:ascii="Georgia" w:hAnsi="Georgia"/>
        </w:rPr>
        <w:t xml:space="preserve">. Évaluer sa résistance électrique </w:t>
      </w:r>
      <m:oMath>
        <m:sSub>
          <m:sSubPr/>
          <m:e>
            <m:r>
              <m:rPr>
                <m:sty m:val="i"/>
              </m:rPr>
              <m:t>R</m:t>
            </m:r>
          </m:e>
          <m:sub>
            <m:r>
              <m:rPr>
                <m:sty m:val="i"/>
              </m:rPr>
              <m:t>e</m:t>
            </m:r>
          </m:sub>
        </m:sSub>
      </m:oMath>
      <w:r>
        <w:rPr>
          <w:rFonts w:eastAsia="Georgia" w:cs="Georgia" w:ascii="Georgia" w:hAnsi="Georgia"/>
        </w:rPr>
        <w:t xml:space="preserve">. Citer deux inconvénients que présente l'existence de cette résistance pour un transformateur.</w:t>
      </w:r>
    </w:p>
    <w:p>
      <w:pPr>
        <w:spacing w:after="220" w:lineRule="auto"/>
      </w:pPr>
      <w:r>
        <w:rPr>
          <w:rFonts w:eastAsia="Georgia" w:cs="Georgia" w:ascii="Georgia" w:hAnsi="Georgia"/>
        </w:rPr>
        <w:t xml:space="preserve">L'inductance propre de l'enroulement peut être mesurée grâce à un impédancemètre dont le schéma est celui de la figure 2 . On utilise le modèle de l'amplificateur linéaire intégré idéal de gain infini, alimenté en </w:t>
      </w:r>
      <m:oMath>
        <m:r>
          <m:rPr>
            <m:sty m:val="p"/>
          </m:rPr>
          <m:t>±</m:t>
        </m:r>
        <m:r>
          <m:rPr>
            <m:sty m:val="p"/>
          </m:rPr>
          <m:t>15</m:t>
        </m:r>
        <m:r>
          <m:rPr>
            <m:nor/>
          </m:rPr>
          <m:t xml:space="preserve"> </m:t>
        </m:r>
        <m:r>
          <m:rPr>
            <m:sty m:val="p"/>
          </m:rPr>
          <m:t>V</m:t>
        </m:r>
      </m:oMath>
      <w:r>
        <w:rPr>
          <w:rFonts w:eastAsia="Georgia" w:cs="Georgia" w:ascii="Georgia" w:hAnsi="Georgia"/>
        </w:rPr>
        <w:t xml:space="preserve">. La résistance </w:t>
      </w:r>
      <m:oMath>
        <m:sSub>
          <m:sSubPr/>
          <m:e>
            <m:r>
              <m:rPr>
                <m:sty m:val="i"/>
              </m:rPr>
              <m:t>R</m:t>
            </m:r>
          </m:e>
          <m:sub>
            <m:r>
              <m:rPr>
                <m:nor/>
              </m:rPr>
              <m:t>ref </m:t>
            </m:r>
          </m:sub>
        </m:sSub>
        <m:r>
          <m:rPr>
            <m:sty m:val="p"/>
          </m:rPr>
          <m:t>=</m:t>
        </m:r>
        <m:r>
          <m:rPr>
            <m:sty m:val="p"/>
          </m:rPr>
          <m:t>1000</m:t>
        </m:r>
        <m:r>
          <m:rPr>
            <m:sty m:val="p"/>
          </m:rPr>
          <m:t>,</m:t>
        </m:r>
        <m:r>
          <m:rPr>
            <m:sty m:val="p"/>
          </m:rPr>
          <m:t>0</m:t>
        </m:r>
        <m:r>
          <m:rPr>
            <m:sty m:val="p"/>
          </m:rPr>
          <m:t>Ω</m:t>
        </m:r>
      </m:oMath>
      <w:r>
        <w:rPr>
          <w:rFonts w:eastAsia="Georgia" w:cs="Georgia" w:ascii="Georgia" w:hAnsi="Georgia"/>
        </w:rPr>
        <w:t xml:space="preserve"> est une résistance de référence, l'impédance à mesurer est </w:t>
      </w:r>
      <m:oMath>
        <m:bar>
          <m:barPr/>
          <m:e>
            <m:r>
              <m:rPr>
                <m:sty m:val="i"/>
              </m:rPr>
              <m:t>Z</m:t>
            </m:r>
          </m:e>
        </m:bar>
        <m:r>
          <m:rPr>
            <m:sty m:val="p"/>
          </m:rPr>
          <m:t>=</m:t>
        </m:r>
        <m:sSub>
          <m:sSubPr/>
          <m:e>
            <m:r>
              <m:rPr>
                <m:sty m:val="i"/>
              </m:rPr>
              <m:t>Z</m:t>
            </m:r>
          </m:e>
          <m:sub>
            <m:r>
              <m:rPr>
                <m:sty m:val="i"/>
              </m:rPr>
              <m:t>r</m:t>
            </m:r>
          </m:sub>
        </m:sSub>
        <m:r>
          <m:rPr>
            <m:sty m:val="p"/>
          </m:rPr>
          <m:t>+</m:t>
        </m:r>
        <m:r>
          <m:rPr>
            <m:sty m:val="i"/>
          </m:rPr>
          <m:t>j</m:t>
        </m:r>
        <m:sSub>
          <m:sSubPr/>
          <m:e>
            <m:r>
              <m:rPr>
                <m:sty m:val="i"/>
              </m:rPr>
              <m:t>Z</m:t>
            </m:r>
          </m:e>
          <m:sub>
            <m:r>
              <m:rPr>
                <m:sty m:val="i"/>
              </m:rPr>
              <m:t>i</m:t>
            </m:r>
          </m:sub>
        </m:sSub>
      </m:oMath>
      <w:r>
        <w:rPr>
          <w:rFonts w:eastAsia="Georgia" w:cs="Georgia" w:ascii="Georgia" w:hAnsi="Georgia"/>
        </w:rPr>
        <w:t xml:space="preserve">, où </w:t>
      </w:r>
      <m:oMath>
        <m:sSub>
          <m:sSubPr/>
          <m:e>
            <m:r>
              <m:rPr>
                <m:sty m:val="i"/>
              </m:rPr>
              <m:t>Z</m:t>
            </m:r>
          </m:e>
          <m:sub>
            <m:r>
              <m:rPr>
                <m:sty m:val="i"/>
              </m:rPr>
              <m:t>r</m:t>
            </m:r>
          </m:sub>
        </m:sSub>
      </m:oMath>
      <w:r>
        <w:rPr/>
        <w:t xml:space="preserve"> et </w:t>
      </w:r>
      <m:oMath>
        <m:sSub>
          <m:sSubPr/>
          <m:e>
            <m:r>
              <m:rPr>
                <m:sty m:val="i"/>
              </m:rPr>
              <m:t>Z</m:t>
            </m:r>
          </m:e>
          <m:sub>
            <m:r>
              <m:rPr>
                <m:sty m:val="i"/>
              </m:rPr>
              <m:t>i</m:t>
            </m:r>
          </m:sub>
        </m:sSub>
      </m:oMath>
      <w:r>
        <w:rPr>
          <w:rFonts w:eastAsia="Georgia" w:cs="Georgia" w:ascii="Georgia" w:hAnsi="Georgia"/>
        </w:rPr>
        <w:t xml:space="preserve"> sont des nombres réels. Le générateur impose la tension harmonique </w:t>
      </w:r>
      <m:oMath>
        <m:sSub>
          <m:sSubPr/>
          <m:e>
            <m:r>
              <m:rPr>
                <m:sty m:val="i"/>
              </m:rPr>
              <m:t>u</m:t>
            </m:r>
          </m:e>
          <m:sub>
            <m:r>
              <m:rPr>
                <m:sty m:val="i"/>
              </m:rPr>
              <m:t>e</m:t>
            </m:r>
          </m:sub>
        </m:sSub>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r>
          <m:rPr>
            <m:sty m:val="p"/>
          </m:rPr>
          <m:t>(</m:t>
        </m:r>
        <m:r>
          <m:rPr>
            <m:sty m:val="i"/>
          </m:rPr>
          <m:t>ω</m:t>
        </m:r>
        <m:r>
          <m:rPr>
            <m:sty m:val="i"/>
          </m:rPr>
          <m:t>t</m:t>
        </m:r>
        <m:r>
          <m:rPr>
            <m:sty m:val="p"/>
          </m:rPr>
          <m:t>)</m:t>
        </m:r>
      </m:oMath>
      <w:r>
        <w:rPr/>
        <w:t xml:space="preserve">.</w:t>
      </w:r>
    </w:p>
    <w:p>
      <w:pPr>
        <w:spacing w:lineRule="auto"/>
        <w:jc w:val="center"/>
      </w:pPr>
      <w:r>
        <w:rPr/>
        <w:drawing>
          <wp:inline distB="0" distL="0" distR="0" distT="0">
            <wp:extent cx="5486400" cy="2135605"/>
            <wp:effectExtent b="0" l="0" r="0" t="0"/>
            <wp:docPr id="2" name="image-fc737c20b290a37569d25171cbc5f7ae4191dd14.jpg"/>
            <a:graphic>
              <a:graphicData uri="http://schemas.openxmlformats.org/drawingml/2006/picture">
                <pic:pic>
                  <pic:nvPicPr>
                    <pic:cNvPr id="2" name="image-fc737c20b290a37569d25171cbc5f7ae4191dd14.jpg" descr=""/>
                    <pic:cNvPicPr/>
                  </pic:nvPicPr>
                  <pic:blipFill>
                    <a:blip r:embed="rId6" cstate="print"/>
                    <a:srcRect b="0" l="0" r="0" t="0"/>
                    <a:stretch>
                      <a:fillRect/>
                    </a:stretch>
                  </pic:blipFill>
                  <pic:spPr>
                    <a:xfrm>
                      <a:off x="0" y="0"/>
                      <a:ext cx="5486400" cy="2135605"/>
                    </a:xfrm>
                    <a:prstGeom prst="rect"/>
                  </pic:spPr>
                </pic:pic>
              </a:graphicData>
            </a:graphic>
          </wp:inline>
        </w:drawing>
      </w:r>
    </w:p>
    <w:p>
      <w:pPr>
        <w:spacing w:lineRule="auto"/>
      </w:pPr>
      <w:r>
        <w:rPr>
          <w:rFonts w:eastAsia="Georgia" w:cs="Georgia" w:ascii="Georgia" w:hAnsi="Georgia"/>
        </w:rPr>
        <w:t xml:space="preserve">Figure 2 Schéma d'un impédancemètre</w:t>
      </w:r>
    </w:p>
    <w:p>
      <w:pPr>
        <w:spacing w:after="220" w:lineRule="auto"/>
      </w:pPr>
      <w:r>
        <w:rPr/>
        <w:t xml:space="preserve">Q 3. Exprimer l'amplitude complexe </w:t>
      </w:r>
      <m:oMath>
        <m:sSub>
          <m:sSubPr/>
          <m:e>
            <m:bar>
              <m:barPr/>
              <m:e>
                <m:r>
                  <m:rPr>
                    <m:sty m:val="i"/>
                  </m:rPr>
                  <m:t>U</m:t>
                </m:r>
              </m:e>
            </m:bar>
          </m:e>
          <m:sub>
            <m:r>
              <m:rPr>
                <m:sty m:val="i"/>
              </m:rPr>
              <m:t>s</m:t>
            </m:r>
          </m:sub>
        </m:sSub>
      </m:oMath>
      <w:r>
        <w:rPr/>
        <w:t xml:space="preserve"> en fonction de l'amplitude complexe </w:t>
      </w:r>
      <m:oMath>
        <m:sSub>
          <m:sSubPr/>
          <m:e>
            <m:bar>
              <m:barPr/>
              <m:e>
                <m:r>
                  <m:rPr>
                    <m:sty m:val="i"/>
                  </m:rPr>
                  <m:t>U</m:t>
                </m:r>
              </m:e>
            </m:bar>
          </m:e>
          <m:sub>
            <m:r>
              <m:rPr>
                <m:sty m:val="i"/>
              </m:rPr>
              <m:t>e</m:t>
            </m:r>
          </m:sub>
        </m:sSub>
      </m:oMath>
      <w:r>
        <w:rPr/>
        <w:t xml:space="preserve">, de </w:t>
      </w:r>
      <m:oMath>
        <m:sSub>
          <m:sSubPr/>
          <m:e>
            <m:r>
              <m:rPr>
                <m:sty m:val="i"/>
              </m:rPr>
              <m:t>R</m:t>
            </m:r>
          </m:e>
          <m:sub>
            <m:r>
              <m:rPr>
                <m:nor/>
              </m:rPr>
              <m:t>ref </m:t>
            </m:r>
          </m:sub>
        </m:sSub>
      </m:oMath>
      <w:r>
        <w:rPr/>
        <w:t xml:space="preserve"> et de </w:t>
      </w:r>
      <m:oMath>
        <m:bar>
          <m:barPr/>
          <m:e>
            <m:r>
              <m:rPr>
                <m:sty m:val="i"/>
              </m:rPr>
              <m:t>Z</m:t>
            </m:r>
          </m:e>
        </m:bar>
      </m:oMath>
      <w:r>
        <w:rPr/>
        <w:t xml:space="preserve">.</w:t>
      </w:r>
      <w:r>
        <w:rPr/>
        <w:br w:type="textWrapping"/>
      </w:r>
      <w:r>
        <w:rPr/>
        <w:t xml:space="preserve">La figure 3a donne les graphes des tensions </w:t>
      </w:r>
      <m:oMath>
        <m:sSub>
          <m:sSubPr/>
          <m:e>
            <m:r>
              <m:rPr>
                <m:sty m:val="i"/>
              </m:rPr>
              <m:t>u</m:t>
            </m:r>
          </m:e>
          <m:sub>
            <m:r>
              <m:rPr>
                <m:sty m:val="i"/>
              </m:rPr>
              <m:t>e</m:t>
            </m:r>
          </m:sub>
        </m:sSub>
        <m:r>
          <m:rPr>
            <m:sty m:val="p"/>
          </m:rPr>
          <m:t>(</m:t>
        </m:r>
        <m:r>
          <m:rPr>
            <m:sty m:val="i"/>
          </m:rPr>
          <m:t>t</m:t>
        </m:r>
        <m:r>
          <m:rPr>
            <m:sty m:val="p"/>
          </m:rPr>
          <m:t>)</m:t>
        </m:r>
      </m:oMath>
      <w:r>
        <w:rPr/>
        <w:t xml:space="preserve"> et </w:t>
      </w:r>
      <m:oMath>
        <m:sSub>
          <m:sSubPr/>
          <m:e>
            <m:r>
              <m:rPr>
                <m:sty m:val="i"/>
              </m:rPr>
              <m:t>u</m:t>
            </m:r>
          </m:e>
          <m:sub>
            <m:r>
              <m:rPr>
                <m:sty m:val="i"/>
              </m:rPr>
              <m:t>s</m:t>
            </m:r>
          </m:sub>
        </m:sSub>
        <m:r>
          <m:rPr>
            <m:sty m:val="p"/>
          </m:rPr>
          <m:t>(</m:t>
        </m:r>
        <m:r>
          <m:rPr>
            <m:sty m:val="i"/>
          </m:rPr>
          <m:t>t</m:t>
        </m:r>
        <m:r>
          <m:rPr>
            <m:sty m:val="p"/>
          </m:rPr>
          <m:t>)</m:t>
        </m:r>
      </m:oMath>
      <w:r>
        <w:rPr/>
        <w:t xml:space="preserve">.</w:t>
      </w:r>
      <w:r>
        <w:rPr/>
        <w:br w:type="textWrapping"/>
      </w:r>
      <w:r>
        <w:rPr/>
        <w:t xml:space="preserve">Q 4. Calculer </w:t>
      </w:r>
      <m:oMath>
        <m:sSub>
          <m:sSubPr/>
          <m:e>
            <m:r>
              <m:rPr>
                <m:sty m:val="i"/>
              </m:rPr>
              <m:t>Z</m:t>
            </m:r>
          </m:e>
          <m:sub>
            <m:r>
              <m:rPr>
                <m:sty m:val="i"/>
              </m:rPr>
              <m:t>r</m:t>
            </m:r>
          </m:sub>
        </m:sSub>
      </m:oMath>
      <w:r>
        <w:rPr/>
        <w:t xml:space="preserve"> et </w:t>
      </w:r>
      <m:oMath>
        <m:sSub>
          <m:sSubPr/>
          <m:e>
            <m:r>
              <m:rPr>
                <m:sty m:val="i"/>
              </m:rPr>
              <m:t>Z</m:t>
            </m:r>
          </m:e>
          <m:sub>
            <m:r>
              <m:rPr>
                <m:sty m:val="i"/>
              </m:rPr>
              <m:t>i</m:t>
            </m:r>
          </m:sub>
        </m:sSub>
      </m:oMath>
      <w:r>
        <w:rPr>
          <w:rFonts w:eastAsia="Georgia" w:cs="Georgia" w:ascii="Georgia" w:hAnsi="Georgia"/>
        </w:rPr>
        <w:t xml:space="preserve">. En déduire la valeur </w:t>
      </w:r>
      <m:oMath>
        <m:r>
          <m:rPr>
            <m:sty m:val="i"/>
          </m:rPr>
          <m:t>L</m:t>
        </m:r>
      </m:oMath>
      <w:r>
        <w:rPr/>
        <w:t xml:space="preserve"> de l'inductance propre de l'enroulement ainsi que la valeur de </w:t>
      </w:r>
      <m:oMath>
        <m:sSub>
          <m:sSubPr/>
          <m:e>
            <m:r>
              <m:rPr>
                <m:sty m:val="i"/>
              </m:rPr>
              <m:t>R</m:t>
            </m:r>
          </m:e>
          <m:sub>
            <m:r>
              <m:rPr>
                <m:sty m:val="i"/>
              </m:rPr>
              <m:t>e</m:t>
            </m:r>
          </m:sub>
        </m:sSub>
      </m:oMath>
      <w:r>
        <w:rPr/>
        <w:t xml:space="preserve">.</w:t>
      </w:r>
    </w:p>
    <w:p>
      <w:pPr>
        <w:spacing w:lineRule="auto"/>
        <w:jc w:val="center"/>
      </w:pPr>
      <w:r>
        <w:rPr/>
        <w:drawing>
          <wp:inline distB="0" distL="0" distR="0" distT="0">
            <wp:extent cx="5486400" cy="2613344"/>
            <wp:effectExtent b="0" l="0" r="0" t="0"/>
            <wp:docPr id="3" name="image-5241f791a606f0222c377711339f0aa4c44abfdc.jpg"/>
            <a:graphic>
              <a:graphicData uri="http://schemas.openxmlformats.org/drawingml/2006/picture">
                <pic:pic>
                  <pic:nvPicPr>
                    <pic:cNvPr id="3" name="image-5241f791a606f0222c377711339f0aa4c44abfdc.jpg" descr=""/>
                    <pic:cNvPicPr/>
                  </pic:nvPicPr>
                  <pic:blipFill>
                    <a:blip r:embed="rId7" cstate="print"/>
                    <a:srcRect b="0" l="0" r="0" t="0"/>
                    <a:stretch>
                      <a:fillRect/>
                    </a:stretch>
                  </pic:blipFill>
                  <pic:spPr>
                    <a:xfrm>
                      <a:off x="0" y="0"/>
                      <a:ext cx="5486400" cy="2613344"/>
                    </a:xfrm>
                    <a:prstGeom prst="rect"/>
                  </pic:spPr>
                </pic:pic>
              </a:graphicData>
            </a:graphic>
          </wp:inline>
        </w:drawing>
      </w:r>
    </w:p>
    <w:p>
      <w:pPr>
        <w:spacing w:lineRule="auto"/>
      </w:pPr>
      <w:r>
        <w:rPr>
          <w:rFonts w:eastAsia="Georgia" w:cs="Georgia" w:ascii="Georgia" w:hAnsi="Georgia"/>
        </w:rPr>
        <w:t xml:space="preserve">Figure 3 Oscillogrammes - La courbe en gras est la tension d'entrée </w:t>
      </w:r>
      <m:oMath>
        <m:sSub>
          <m:sSubPr/>
          <m:e>
            <m:r>
              <m:rPr>
                <m:sty m:val="i"/>
              </m:rPr>
              <m:t>u</m:t>
            </m:r>
          </m:e>
          <m:sub>
            <m:r>
              <m:rPr>
                <m:sty m:val="i"/>
              </m:rPr>
              <m:t>e</m:t>
            </m:r>
          </m:sub>
        </m:sSub>
        <m:r>
          <m:rPr>
            <m:sty m:val="p"/>
          </m:rPr>
          <m:t>(</m:t>
        </m:r>
        <m:r>
          <m:rPr>
            <m:sty m:val="i"/>
          </m:rPr>
          <m:t>t</m:t>
        </m:r>
        <m:r>
          <m:rPr>
            <m:sty m:val="p"/>
          </m:rPr>
          <m:t>)</m:t>
        </m:r>
      </m:oMath>
      <w:r>
        <w:rPr/>
        <w:t xml:space="preserve">, la courbe en trait fin la tension de sortie </w:t>
      </w:r>
      <m:oMath>
        <m:sSub>
          <m:sSubPr/>
          <m:e>
            <m:r>
              <m:rPr>
                <m:sty m:val="i"/>
              </m:rPr>
              <m:t>u</m:t>
            </m:r>
          </m:e>
          <m:sub>
            <m:r>
              <m:rPr>
                <m:sty m:val="i"/>
              </m:rPr>
              <m:t>s</m:t>
            </m:r>
          </m:sub>
        </m:sSub>
        <m:r>
          <m:rPr>
            <m:sty m:val="p"/>
          </m:rPr>
          <m:t>(</m:t>
        </m:r>
        <m:r>
          <m:rPr>
            <m:sty m:val="i"/>
          </m:rPr>
          <m:t>t</m:t>
        </m:r>
        <m:r>
          <m:rPr>
            <m:sty m:val="p"/>
          </m:rPr>
          <m:t>)</m:t>
        </m:r>
      </m:oMath>
      <w:r>
        <w:rPr/>
        <w:t xml:space="preserve">, la base de temps est 200 ns par carreau</w:t>
      </w:r>
    </w:p>
    <w:p>
      <w:pPr>
        <w:spacing w:after="220" w:lineRule="auto"/>
      </w:pPr>
      <w:r>
        <w:rPr>
          <w:rFonts w:eastAsia="Georgia" w:cs="Georgia" w:ascii="Georgia" w:hAnsi="Georgia"/>
        </w:rPr>
        <w:t xml:space="preserve">Q 5. L'amplitude de la tension d'entrée est portée à la valeur </w:t>
      </w:r>
      <m:oMath>
        <m:sSub>
          <m:sSubPr/>
          <m:e>
            <m:r>
              <m:rPr>
                <m:sty m:val="i"/>
              </m:rPr>
              <m:t>U</m:t>
            </m:r>
          </m:e>
          <m:sub>
            <m:r>
              <m:rPr>
                <m:sty m:val="p"/>
              </m:rPr>
              <m:t>0</m:t>
            </m:r>
          </m:sub>
        </m:sSub>
        <m:r>
          <m:rPr>
            <m:sty m:val="p"/>
          </m:rPr>
          <m:t>=</m:t>
        </m:r>
        <m:r>
          <m:rPr>
            <m:sty m:val="p"/>
          </m:rPr>
          <m:t>30</m:t>
        </m:r>
        <m:r>
          <m:rPr>
            <m:sty m:val="p"/>
          </m:rPr>
          <m:t>mV</m:t>
        </m:r>
      </m:oMath>
      <w:r>
        <w:rPr>
          <w:rFonts w:eastAsia="Georgia" w:cs="Georgia" w:ascii="Georgia" w:hAnsi="Georgia"/>
        </w:rPr>
        <w:t xml:space="preserve">. Préciser l'intérêt d'une telle augmentation d'amplitude. Proposer, en la justifiant, la forme prévisible pour le signal de sortie. Expliquer pourquoi la réduction de la résistance de référence </w:t>
      </w:r>
      <m:oMath>
        <m:sSub>
          <m:sSubPr/>
          <m:e>
            <m:r>
              <m:rPr>
                <m:sty m:val="i"/>
              </m:rPr>
              <m:t>R</m:t>
            </m:r>
          </m:e>
          <m:sub>
            <m:r>
              <m:rPr>
                <m:nor/>
              </m:rPr>
              <m:t>ref </m:t>
            </m:r>
          </m:sub>
        </m:sSub>
      </m:oMath>
      <w:r>
        <w:rPr>
          <w:rFonts w:eastAsia="Georgia" w:cs="Georgia" w:ascii="Georgia" w:hAnsi="Georgia"/>
        </w:rPr>
        <w:t xml:space="preserve"> est à envisager si on veut garder </w:t>
      </w:r>
      <m:oMath>
        <m:sSub>
          <m:sSubPr/>
          <m:e>
            <m:r>
              <m:rPr>
                <m:sty m:val="i"/>
              </m:rPr>
              <m:t>U</m:t>
            </m:r>
          </m:e>
          <m:sub>
            <m:r>
              <m:rPr>
                <m:sty m:val="p"/>
              </m:rPr>
              <m:t>0</m:t>
            </m:r>
          </m:sub>
        </m:sSub>
        <m:r>
          <m:rPr>
            <m:sty m:val="p"/>
          </m:rPr>
          <m:t>=</m:t>
        </m:r>
        <m:r>
          <m:rPr>
            <m:sty m:val="p"/>
          </m:rPr>
          <m:t>30</m:t>
        </m:r>
        <m:r>
          <m:rPr>
            <m:sty m:val="p"/>
          </m:rPr>
          <m:t>mV</m:t>
        </m:r>
      </m:oMath>
      <w:r>
        <w:rPr/>
        <w:t xml:space="preserve">.</w:t>
      </w:r>
      <w:r>
        <w:rPr/>
        <w:br w:type="textWrapping"/>
      </w:r>
      <w:r>
        <w:rPr>
          <w:rFonts w:eastAsia="Georgia" w:cs="Georgia" w:ascii="Georgia" w:hAnsi="Georgia"/>
        </w:rPr>
        <w:t xml:space="preserve">Q 6. On choisit une résistance de référence plus faible, </w:t>
      </w:r>
      <m:oMath>
        <m:sSubSup>
          <m:sSubSupPr/>
          <m:e>
            <m:r>
              <m:rPr>
                <m:sty m:val="i"/>
              </m:rPr>
              <m:t>R</m:t>
            </m:r>
          </m:e>
          <m:sub>
            <m:r>
              <m:rPr>
                <m:nor/>
              </m:rPr>
              <m:t>ref </m:t>
            </m:r>
          </m:sub>
          <m:sup>
            <m:r>
              <m:rPr>
                <m:sty m:val="i"/>
              </m:rPr>
              <m:t>′</m:t>
            </m:r>
          </m:sup>
        </m:sSubSup>
        <m:r>
          <m:rPr>
            <m:sty m:val="p"/>
          </m:rPr>
          <m:t>=</m:t>
        </m:r>
        <m:r>
          <m:rPr>
            <m:sty m:val="p"/>
          </m:rPr>
          <m:t>100</m:t>
        </m:r>
        <m:r>
          <m:rPr>
            <m:sty m:val="p"/>
          </m:rPr>
          <m:t>,</m:t>
        </m:r>
        <m:r>
          <m:rPr>
            <m:sty m:val="p"/>
          </m:rPr>
          <m:t>00</m:t>
        </m:r>
        <m:r>
          <m:rPr>
            <m:sty m:val="p"/>
          </m:rPr>
          <m:t>Ω</m:t>
        </m:r>
      </m:oMath>
      <w:r>
        <w:rPr>
          <w:rFonts w:eastAsia="Georgia" w:cs="Georgia" w:ascii="Georgia" w:hAnsi="Georgia"/>
        </w:rPr>
        <w:t xml:space="preserve">. Les courbes obtenues sont représentées figure 3b. Interpréter quantitativement le phénomène observé.</w:t>
      </w:r>
    </w:p>
    <w:p>
      <w:pPr>
        <w:spacing w:after="220" w:lineRule="auto"/>
      </w:pPr>
      <w:r>
        <w:rPr>
          <w:rFonts w:eastAsia="Georgia" w:cs="Georgia" w:ascii="Georgia" w:hAnsi="Georgia"/>
        </w:rPr>
        <w:t xml:space="preserve">Pour réaliser un transformateur, on dispose un enroulement primaire </w:t>
      </w:r>
      <m:oMath>
        <m:sSub>
          <m:sSubPr/>
          <m:e>
            <m:r>
              <m:rPr>
                <m:sty m:val="i"/>
              </m:rPr>
              <m:t>A</m:t>
            </m:r>
          </m:e>
          <m:sub>
            <m:r>
              <m:rPr>
                <m:sty m:val="p"/>
              </m:rPr>
              <m:t>1</m:t>
            </m:r>
          </m:sub>
        </m:sSub>
        <m:sSub>
          <m:sSubPr/>
          <m:e>
            <m:r>
              <m:rPr>
                <m:sty m:val="i"/>
              </m:rPr>
              <m:t>B</m:t>
            </m:r>
          </m:e>
          <m:sub>
            <m:r>
              <m:rPr>
                <m:sty m:val="p"/>
              </m:rPr>
              <m:t>1</m:t>
            </m:r>
          </m:sub>
        </m:sSub>
      </m:oMath>
      <w:r>
        <w:rPr/>
        <w:t xml:space="preserve"> et un enroulement secondaire </w:t>
      </w:r>
      <m:oMath>
        <m:sSub>
          <m:sSubPr/>
          <m:e>
            <m:r>
              <m:rPr>
                <m:sty m:val="i"/>
              </m:rPr>
              <m:t>A</m:t>
            </m:r>
          </m:e>
          <m:sub>
            <m:r>
              <m:rPr>
                <m:sty m:val="p"/>
              </m:rPr>
              <m:t>2</m:t>
            </m:r>
          </m:sub>
        </m:sSub>
        <m:sSub>
          <m:sSubPr/>
          <m:e>
            <m:r>
              <m:rPr>
                <m:sty m:val="i"/>
              </m:rPr>
              <m:t>B</m:t>
            </m:r>
          </m:e>
          <m:sub>
            <m:r>
              <m:rPr>
                <m:sty m:val="p"/>
              </m:rPr>
              <m:t>2</m:t>
            </m:r>
          </m:sub>
        </m:sSub>
      </m:oMath>
      <w:r>
        <w:rPr/>
        <w:t xml:space="preserve"> comme sur la figure 4a. L'enroulement primaire </w:t>
      </w:r>
      <m:oMath>
        <m:sSub>
          <m:sSubPr/>
          <m:e>
            <m:r>
              <m:rPr>
                <m:sty m:val="i"/>
              </m:rPr>
              <m:t>A</m:t>
            </m:r>
          </m:e>
          <m:sub>
            <m:r>
              <m:rPr>
                <m:sty m:val="p"/>
              </m:rPr>
              <m:t>1</m:t>
            </m:r>
          </m:sub>
        </m:sSub>
        <m:sSub>
          <m:sSubPr/>
          <m:e>
            <m:r>
              <m:rPr>
                <m:sty m:val="i"/>
              </m:rPr>
              <m:t>B</m:t>
            </m:r>
          </m:e>
          <m:sub>
            <m:r>
              <m:rPr>
                <m:sty m:val="p"/>
              </m:rPr>
              <m:t>1</m:t>
            </m:r>
          </m:sub>
        </m:sSub>
      </m:oMath>
      <w:r>
        <w:rPr>
          <w:rFonts w:eastAsia="Georgia" w:cs="Georgia" w:ascii="Georgia" w:hAnsi="Georgia"/>
        </w:rPr>
        <w:t xml:space="preserve"> est identique à l'enroulement </w:t>
      </w:r>
      <m:oMath>
        <m:r>
          <m:rPr>
            <m:sty m:val="i"/>
          </m:rPr>
          <m:t>A</m:t>
        </m:r>
        <m:r>
          <m:rPr>
            <m:sty m:val="i"/>
          </m:rPr>
          <m:t>B</m:t>
        </m:r>
      </m:oMath>
      <w:r>
        <w:rPr>
          <w:rFonts w:eastAsia="Georgia" w:cs="Georgia" w:ascii="Georgia" w:hAnsi="Georgia"/>
        </w:rPr>
        <w:t xml:space="preserve"> de la figure 1 . Les deux enroulements sont constitués de conducteurs d'épaisseurs identiques. Leur proximité, qui permet d'obtenir un couplage magnétique fort, a l'inconvénient de présenter un couplage électrostatique représenté par une capacité de couplage </w:t>
      </w:r>
      <m:oMath>
        <m:sSub>
          <m:sSubPr/>
          <m:e>
            <m:r>
              <m:rPr>
                <m:sty m:val="i"/>
              </m:rPr>
              <m:t>C</m:t>
            </m:r>
          </m:e>
          <m:sub>
            <m:r>
              <m:rPr>
                <m:sty m:val="i"/>
              </m:rPr>
              <m:t>p</m:t>
            </m:r>
          </m:sub>
        </m:sSub>
      </m:oMath>
      <w:r>
        <w:rPr>
          <w:rFonts w:eastAsia="Georgia" w:cs="Georgia" w:ascii="Georgia" w:hAnsi="Georgia"/>
        </w:rPr>
        <w:t xml:space="preserve"> (figure 4 b ). Le rapport de transformation pour le transformateur complet (enroulements et matériau ferromagnétique, non représenté) est </w:t>
      </w:r>
      <m:oMath>
        <m:r>
          <m:rPr>
            <m:sty m:val="i"/>
          </m:rPr>
          <m:t>m</m:t>
        </m:r>
        <m:r>
          <m:rPr>
            <m:sty m:val="p"/>
          </m:rPr>
          <m:t>=</m:t>
        </m:r>
        <m:r>
          <m:rPr>
            <m:sty m:val="p"/>
          </m:rPr>
          <m:t>0</m:t>
        </m:r>
        <m:r>
          <m:rPr>
            <m:sty m:val="p"/>
          </m:rPr>
          <m:t>,</m:t>
        </m:r>
        <m:r>
          <m:rPr>
            <m:sty m:val="p"/>
          </m:rPr>
          <m:t>9</m:t>
        </m:r>
      </m:oMath>
      <w:r>
        <w:rPr/>
        <w:t xml:space="preserve">.</w:t>
      </w:r>
    </w:p>
    <w:p>
      <w:pPr>
        <w:spacing w:lineRule="auto"/>
        <w:jc w:val="center"/>
      </w:pPr>
      <w:r>
        <w:rPr/>
        <w:drawing>
          <wp:inline distB="0" distL="0" distR="0" distT="0">
            <wp:extent cx="5486400" cy="2129164"/>
            <wp:effectExtent b="0" l="0" r="0" t="0"/>
            <wp:docPr id="4" name="image-44e3f94ad4356c097fe66d72e7f4910c4d0347fb.jpg"/>
            <a:graphic>
              <a:graphicData uri="http://schemas.openxmlformats.org/drawingml/2006/picture">
                <pic:pic>
                  <pic:nvPicPr>
                    <pic:cNvPr id="4" name="image-44e3f94ad4356c097fe66d72e7f4910c4d0347fb.jpg" descr=""/>
                    <pic:cNvPicPr/>
                  </pic:nvPicPr>
                  <pic:blipFill>
                    <a:blip r:embed="rId8" cstate="print"/>
                    <a:srcRect b="0" l="0" r="0" t="0"/>
                    <a:stretch>
                      <a:fillRect/>
                    </a:stretch>
                  </pic:blipFill>
                  <pic:spPr>
                    <a:xfrm>
                      <a:off x="0" y="0"/>
                      <a:ext cx="5486400" cy="2129164"/>
                    </a:xfrm>
                    <a:prstGeom prst="rect"/>
                  </pic:spPr>
                </pic:pic>
              </a:graphicData>
            </a:graphic>
          </wp:inline>
        </w:drawing>
      </w:r>
    </w:p>
    <w:p>
      <w:pPr>
        <w:spacing w:lineRule="auto"/>
      </w:pPr>
      <w:r>
        <w:rPr>
          <w:rFonts w:eastAsia="Georgia" w:cs="Georgia" w:ascii="Georgia" w:hAnsi="Georgia"/>
        </w:rPr>
        <w:t xml:space="preserve">Figure 4 Enroulements et modélisation</w:t>
      </w:r>
    </w:p>
    <w:p>
      <w:pPr>
        <w:spacing w:after="220" w:lineRule="auto"/>
      </w:pPr>
      <w:r>
        <w:rPr>
          <w:rFonts w:eastAsia="Georgia" w:cs="Georgia" w:ascii="Georgia" w:hAnsi="Georgia"/>
        </w:rPr>
        <w:t xml:space="preserve">Q 7. Estimer, en précisant la démarche, la capacité </w:t>
      </w:r>
      <m:oMath>
        <m:sSub>
          <m:sSubPr/>
          <m:e>
            <m:r>
              <m:rPr>
                <m:sty m:val="i"/>
              </m:rPr>
              <m:t>C</m:t>
            </m:r>
          </m:e>
          <m:sub>
            <m:r>
              <m:rPr>
                <m:sty m:val="i"/>
              </m:rPr>
              <m:t>p</m:t>
            </m:r>
          </m:sub>
        </m:sSub>
      </m:oMath>
      <w:r>
        <w:rPr>
          <w:rFonts w:eastAsia="Georgia" w:cs="Georgia" w:ascii="Georgia" w:hAnsi="Georgia"/>
        </w:rPr>
        <w:t xml:space="preserve"> à partir de l'expression de la capacité d'un condensateur plan et de la géométrie des enroulements (figure 1 et figure 4a). Le milieu magnétique qui remplit l'espace</w:t>
      </w:r>
      <w:r>
        <w:rPr/>
        <w:br w:type="textWrapping"/>
      </w:r>
      <w:r>
        <w:rPr>
          <w:rFonts w:eastAsia="Georgia" w:cs="Georgia" w:ascii="Georgia" w:hAnsi="Georgia"/>
        </w:rPr>
        <w:t xml:space="preserve">entre les enroulements, non représenté sur la figure 4a, possède une permittivité relative </w:t>
      </w:r>
      <m:oMath>
        <m:sSub>
          <m:sSubPr/>
          <m:e>
            <m:r>
              <m:rPr>
                <m:sty m:val="i"/>
              </m:rPr>
              <m:t>ε</m:t>
            </m:r>
          </m:e>
          <m:sub>
            <m:r>
              <m:rPr>
                <m:sty m:val="i"/>
              </m:rPr>
              <m:t>r</m:t>
            </m:r>
          </m:sub>
        </m:sSub>
        <m:r>
          <m:rPr>
            <m:sty m:val="p"/>
          </m:rPr>
          <m:t>=</m:t>
        </m:r>
        <m:r>
          <m:rPr>
            <m:sty m:val="p"/>
          </m:rPr>
          <m:t>5</m:t>
        </m:r>
        <m:r>
          <m:rPr>
            <m:sty m:val="p"/>
          </m:rPr>
          <m:t>×</m:t>
        </m:r>
        <m:sSup>
          <m:sSupPr/>
          <m:e>
            <m:r>
              <m:rPr>
                <m:sty m:val="p"/>
              </m:rPr>
              <m:t>10</m:t>
            </m:r>
          </m:e>
          <m:sup>
            <m:r>
              <m:rPr>
                <m:sty m:val="p"/>
              </m:rPr>
              <m:t>4</m:t>
            </m:r>
          </m:sup>
        </m:sSup>
      </m:oMath>
      <w:r>
        <w:rPr>
          <w:rFonts w:eastAsia="Georgia" w:cs="Georgia" w:ascii="Georgia" w:hAnsi="Georgia"/>
        </w:rPr>
        <w:t xml:space="preserve">. Que penser de cette valeur de permittivité relative par rapport à celle de milieux usuels ?</w:t>
      </w:r>
    </w:p>
    <w:p>
      <w:pPr>
        <w:spacing w:after="220" w:lineRule="auto"/>
      </w:pPr>
      <w:r>
        <w:rPr>
          <w:rFonts w:eastAsia="Georgia" w:cs="Georgia" w:ascii="Georgia" w:hAnsi="Georgia"/>
        </w:rPr>
        <w:t xml:space="preserve">La modélisation de la figure 4 b est celle d'un transformateur idéal où l'on a ajouté un condensateur.</w:t>
      </w:r>
      <w:r>
        <w:rPr/>
        <w:br w:type="textWrapping"/>
      </w:r>
      <w:r>
        <w:rPr>
          <w:rFonts w:eastAsia="Georgia" w:cs="Georgia" w:ascii="Georgia" w:hAnsi="Georgia"/>
        </w:rPr>
        <w:t xml:space="preserve">Q 8. Établir l'expression de l'intensité </w:t>
      </w:r>
      <m:oMath>
        <m:r>
          <m:rPr>
            <m:sty m:val="i"/>
          </m:rPr>
          <m:t>i</m:t>
        </m:r>
      </m:oMath>
      <w:r>
        <w:rPr/>
        <w:t xml:space="preserve"> en fonction de </w:t>
      </w:r>
      <m:oMath>
        <m:sSub>
          <m:sSubPr/>
          <m:e>
            <m:r>
              <m:rPr>
                <m:sty m:val="i"/>
              </m:rPr>
              <m:t>C</m:t>
            </m:r>
          </m:e>
          <m:sub>
            <m:r>
              <m:rPr>
                <m:sty m:val="i"/>
              </m:rPr>
              <m:t>p</m:t>
            </m:r>
          </m:sub>
        </m:sSub>
        <m:r>
          <m:rPr>
            <m:sty m:val="p"/>
          </m:rPr>
          <m:t>,</m:t>
        </m:r>
        <m:r>
          <m:rPr>
            <m:sty m:val="i"/>
          </m:rPr>
          <m:t>m</m:t>
        </m:r>
      </m:oMath>
      <w:r>
        <w:rPr/>
        <w:t xml:space="preserve"> et </w:t>
      </w:r>
      <m:oMath>
        <m:f>
          <m:fPr>
            <m:ctrlPr>
              <w:rPr>
                <w:rFonts w:ascii="Cambria Math" w:hAnsi="Cambria Math"/>
              </w:rPr>
            </m:ctrlPr>
          </m:fPr>
          <m:num>
            <m:r>
              <m:rPr>
                <m:sty m:val="p"/>
              </m:rPr>
              <m:t>d</m:t>
            </m:r>
            <m:sSub>
              <m:sSubPr/>
              <m:e>
                <m:r>
                  <m:rPr>
                    <m:sty m:val="i"/>
                  </m:rPr>
                  <m:t>u</m:t>
                </m:r>
              </m:e>
              <m:sub>
                <m:r>
                  <m:rPr>
                    <m:sty m:val="p"/>
                  </m:rPr>
                  <m:t>1</m:t>
                </m:r>
              </m:sub>
            </m:sSub>
          </m:num>
          <m:den>
            <m:r>
              <m:rPr>
                <m:nor/>
              </m:rPr>
              <m:t xml:space="preserve"> </m:t>
            </m:r>
            <m:r>
              <m:rPr>
                <m:sty m:val="p"/>
              </m:rPr>
              <m:t>d</m:t>
            </m:r>
            <m:r>
              <m:rPr>
                <m:sty m:val="i"/>
              </m:rPr>
              <m:t>t</m:t>
            </m:r>
          </m:den>
        </m:f>
      </m:oMath>
      <w:r>
        <w:rPr>
          <w:rFonts w:eastAsia="Georgia" w:cs="Georgia" w:ascii="Georgia" w:hAnsi="Georgia"/>
        </w:rPr>
        <w:t xml:space="preserve"> pour une intensité de sortie nulle, </w:t>
      </w:r>
      <m:oMath>
        <m:sSub>
          <m:sSubPr/>
          <m:e>
            <m:r>
              <m:rPr>
                <m:sty m:val="i"/>
              </m:rPr>
              <m:t>i</m:t>
            </m:r>
          </m:e>
          <m:sub>
            <m:r>
              <m:rPr>
                <m:sty m:val="p"/>
              </m:rPr>
              <m:t>2</m:t>
            </m:r>
          </m:sub>
        </m:sSub>
        <m:r>
          <m:rPr>
            <m:sty m:val="p"/>
          </m:rPr>
          <m:t>=</m:t>
        </m:r>
        <m:r>
          <m:rPr>
            <m:sty m:val="p"/>
          </m:rPr>
          <m:t>0</m:t>
        </m:r>
      </m:oMath>
      <w:r>
        <w:rPr>
          <w:rFonts w:eastAsia="Georgia" w:cs="Georgia" w:ascii="Georgia" w:hAnsi="Georgia"/>
        </w:rPr>
        <w:t xml:space="preserve">. En déduire l'expression de </w:t>
      </w:r>
      <m:oMath>
        <m:sSub>
          <m:sSubPr/>
          <m:e>
            <m:r>
              <m:rPr>
                <m:sty m:val="i"/>
              </m:rPr>
              <m:t>i</m:t>
            </m:r>
          </m:e>
          <m:sub>
            <m:r>
              <m:rPr>
                <m:sty m:val="p"/>
              </m:rPr>
              <m:t>1</m:t>
            </m:r>
          </m:sub>
        </m:sSub>
      </m:oMath>
      <w:r>
        <w:rPr/>
        <w:t xml:space="preserve"> en fonction de </w:t>
      </w:r>
      <m:oMath>
        <m:sSub>
          <m:sSubPr/>
          <m:e>
            <m:r>
              <m:rPr>
                <m:sty m:val="i"/>
              </m:rPr>
              <m:t>C</m:t>
            </m:r>
          </m:e>
          <m:sub>
            <m:r>
              <m:rPr>
                <m:sty m:val="i"/>
              </m:rPr>
              <m:t>p</m:t>
            </m:r>
          </m:sub>
        </m:sSub>
        <m:r>
          <m:rPr>
            <m:sty m:val="p"/>
          </m:rPr>
          <m:t>,</m:t>
        </m:r>
        <m:r>
          <m:rPr>
            <m:sty m:val="i"/>
          </m:rPr>
          <m:t>m</m:t>
        </m:r>
      </m:oMath>
      <w:r>
        <w:rPr/>
        <w:t xml:space="preserve"> et </w:t>
      </w:r>
      <m:oMath>
        <m:f>
          <m:fPr>
            <m:ctrlPr>
              <w:rPr>
                <w:rFonts w:ascii="Cambria Math" w:hAnsi="Cambria Math"/>
              </w:rPr>
            </m:ctrlPr>
          </m:fPr>
          <m:num>
            <m:r>
              <m:rPr>
                <m:sty m:val="p"/>
              </m:rPr>
              <m:t>d</m:t>
            </m:r>
            <m:sSub>
              <m:sSubPr/>
              <m:e>
                <m:r>
                  <m:rPr>
                    <m:sty m:val="i"/>
                  </m:rPr>
                  <m:t>u</m:t>
                </m:r>
              </m:e>
              <m:sub>
                <m:r>
                  <m:rPr>
                    <m:sty m:val="p"/>
                  </m:rPr>
                  <m:t>1</m:t>
                </m:r>
              </m:sub>
            </m:sSub>
          </m:num>
          <m:den>
            <m:r>
              <m:rPr>
                <m:nor/>
              </m:rPr>
              <m:t xml:space="preserve"> </m:t>
            </m:r>
            <m:r>
              <m:rPr>
                <m:sty m:val="p"/>
              </m:rPr>
              <m:t>d</m:t>
            </m:r>
            <m:r>
              <m:rPr>
                <m:sty m:val="i"/>
              </m:rPr>
              <m:t>t</m:t>
            </m:r>
          </m:den>
        </m:f>
      </m:oMath>
      <w:r>
        <w:rPr>
          <w:rFonts w:eastAsia="Georgia" w:cs="Georgia" w:ascii="Georgia" w:hAnsi="Georgia"/>
        </w:rPr>
        <w:t xml:space="preserve">. Toujours avec le modèle du transformateur idéal, quelle serait la valeur de </w:t>
      </w:r>
      <m:oMath>
        <m:sSub>
          <m:sSubPr/>
          <m:e>
            <m:r>
              <m:rPr>
                <m:sty m:val="i"/>
              </m:rPr>
              <m:t>i</m:t>
            </m:r>
          </m:e>
          <m:sub>
            <m:r>
              <m:rPr>
                <m:sty m:val="p"/>
              </m:rPr>
              <m:t>1</m:t>
            </m:r>
          </m:sub>
        </m:sSub>
      </m:oMath>
      <w:r>
        <w:rPr>
          <w:rFonts w:eastAsia="Georgia" w:cs="Georgia" w:ascii="Georgia" w:hAnsi="Georgia"/>
        </w:rPr>
        <w:t xml:space="preserve"> en l'absence de la capacité parasite si </w:t>
      </w:r>
      <m:oMath>
        <m:sSub>
          <m:sSubPr/>
          <m:e>
            <m:r>
              <m:rPr>
                <m:sty m:val="i"/>
              </m:rPr>
              <m:t>i</m:t>
            </m:r>
          </m:e>
          <m:sub>
            <m:r>
              <m:rPr>
                <m:sty m:val="p"/>
              </m:rPr>
              <m:t>2</m:t>
            </m:r>
          </m:sub>
        </m:sSub>
        <m:r>
          <m:rPr>
            <m:sty m:val="p"/>
          </m:rPr>
          <m:t>=</m:t>
        </m:r>
        <m:r>
          <m:rPr>
            <m:sty m:val="p"/>
          </m:rPr>
          <m:t>0</m:t>
        </m:r>
      </m:oMath>
      <w:r>
        <w:rPr/>
        <w:t xml:space="preserve"> ?</w:t>
      </w:r>
    </w:p>
    <w:p>
      <w:pPr>
        <w:spacing w:after="220" w:lineRule="auto"/>
      </w:pPr>
      <w:r>
        <w:rPr>
          <w:rFonts w:eastAsia="Georgia" w:cs="Georgia" w:ascii="Georgia" w:hAnsi="Georgia"/>
        </w:rPr>
        <w:t xml:space="preserve">La tension d'entrée est périodique, de la forme donnée figure 5.</w:t>
      </w:r>
    </w:p>
    <w:p>
      <w:pPr>
        <w:spacing w:lineRule="auto"/>
        <w:jc w:val="center"/>
      </w:pPr>
      <w:r>
        <w:rPr/>
        <w:drawing>
          <wp:inline distB="0" distL="0" distR="0" distT="0">
            <wp:extent cx="5486400" cy="2408839"/>
            <wp:effectExtent b="0" l="0" r="0" t="0"/>
            <wp:docPr id="5" name="image-f124b74b76d017e19c58a6d35b759c550ddc1e85.jpg"/>
            <a:graphic>
              <a:graphicData uri="http://schemas.openxmlformats.org/drawingml/2006/picture">
                <pic:pic>
                  <pic:nvPicPr>
                    <pic:cNvPr id="5" name="image-f124b74b76d017e19c58a6d35b759c550ddc1e85.jpg" descr=""/>
                    <pic:cNvPicPr/>
                  </pic:nvPicPr>
                  <pic:blipFill>
                    <a:blip r:embed="rId9" cstate="print"/>
                    <a:srcRect b="0" l="0" r="0" t="0"/>
                    <a:stretch>
                      <a:fillRect/>
                    </a:stretch>
                  </pic:blipFill>
                  <pic:spPr>
                    <a:xfrm>
                      <a:off x="0" y="0"/>
                      <a:ext cx="5486400" cy="2408839"/>
                    </a:xfrm>
                    <a:prstGeom prst="rect"/>
                  </pic:spPr>
                </pic:pic>
              </a:graphicData>
            </a:graphic>
          </wp:inline>
        </w:drawing>
      </w:r>
    </w:p>
    <w:p>
      <w:pPr>
        <w:spacing w:lineRule="auto"/>
      </w:pPr>
      <w:r>
        <w:rPr>
          <w:rFonts w:eastAsia="Georgia" w:cs="Georgia" w:ascii="Georgia" w:hAnsi="Georgia"/>
        </w:rPr>
        <w:t xml:space="preserve">Figure 5 Forme du signal d'entrée </w:t>
      </w:r>
      <m:oMath>
        <m:sSub>
          <m:sSubPr/>
          <m:e>
            <m:r>
              <m:rPr>
                <m:sty m:val="i"/>
              </m:rPr>
              <m:t>u</m:t>
            </m:r>
          </m:e>
          <m:sub>
            <m:r>
              <m:rPr>
                <m:sty m:val="p"/>
              </m:rPr>
              <m:t>1</m:t>
            </m:r>
          </m:sub>
        </m:sSub>
      </m:oMath>
    </w:p>
    <w:p>
      <w:pPr>
        <w:spacing w:after="220" w:lineRule="auto"/>
      </w:pPr>
      <w:r>
        <w:rPr>
          <w:rFonts w:eastAsia="Georgia" w:cs="Georgia" w:ascii="Georgia" w:hAnsi="Georgia"/>
        </w:rPr>
        <w:t xml:space="preserve">Q 9. Calculer la valeur de l'intensité maximale </w:t>
      </w:r>
      <m:oMath>
        <m:sSub>
          <m:sSubPr/>
          <m:e>
            <m:r>
              <m:rPr>
                <m:sty m:val="i"/>
              </m:rPr>
              <m:t>i</m:t>
            </m:r>
          </m:e>
          <m:sub>
            <m:r>
              <m:rPr>
                <m:sty m:val="p"/>
              </m:rPr>
              <m:t>1</m:t>
            </m:r>
          </m:sub>
        </m:sSub>
      </m:oMath>
      <w:r>
        <w:rPr>
          <w:rFonts w:eastAsia="Georgia" w:cs="Georgia" w:ascii="Georgia" w:hAnsi="Georgia"/>
        </w:rPr>
        <w:t xml:space="preserve"> dans les conditions de la question précédente. Quels sont les effets de ce courant ? Pourquoi ce défaut est-il particulièrement important pour les variations rapides de tension?</w:t>
      </w:r>
    </w:p>
    <w:p>
      <w:pPr>
        <w:spacing w:line="271" w:before="330" w:lineRule="auto"/>
      </w:pPr>
      <w:r>
        <w:rPr>
          <w:rFonts w:eastAsia="Georgia" w:cs="Georgia" w:ascii="Georgia" w:hAnsi="Georgia"/>
          <w:b/>
          <w:sz w:val="42"/>
        </w:rPr>
        <w:t xml:space="preserve">I.B - Le matériau magnétique</w:t>
      </w:r>
    </w:p>
    <w:p>
      <w:pPr>
        <w:spacing w:after="220" w:lineRule="auto"/>
      </w:pPr>
      <w:r>
        <w:rPr>
          <w:rFonts w:eastAsia="Georgia" w:cs="Georgia" w:ascii="Georgia" w:hAnsi="Georgia"/>
        </w:rPr>
        <w:t xml:space="preserve">Le rôle du matériau magnétique est de canaliser les lignes de champ magnétique. Cependant, il présente l'inconvénient d'être à l'origine de pertes énergétiques.</w:t>
      </w:r>
      <w:r>
        <w:rPr/>
        <w:br w:type="textWrapping"/>
      </w:r>
      <w:r>
        <w:rPr>
          <w:rFonts w:eastAsia="Georgia" w:cs="Georgia" w:ascii="Georgia" w:hAnsi="Georgia"/>
        </w:rPr>
        <w:t xml:space="preserve">Q 10. Dans le modèle de Bohr, un électron possède une trajectoire circulaire autour d'un noyau atomique immobile. Le moment cinétique de l'électron est </w:t>
      </w:r>
      <m:oMath>
        <m:sSub>
          <m:sSubPr/>
          <m:e>
            <m:r>
              <m:rPr>
                <m:sty m:val="i"/>
              </m:rPr>
              <m:t>σ</m:t>
            </m:r>
          </m:e>
          <m:sub>
            <m:r>
              <m:rPr>
                <m:sty m:val="i"/>
              </m:rPr>
              <m:t>e</m:t>
            </m:r>
          </m:sub>
        </m:sSub>
        <m:r>
          <m:rPr>
            <m:sty m:val="p"/>
          </m:rPr>
          <m:t>=</m:t>
        </m:r>
        <m:d>
          <m:dPr>
            <m:begChr m:val="‖"/>
            <m:endChr m:val="‖"/>
            <m:ctrlPr>
              <w:rPr>
                <w:rFonts w:ascii="Cambria Math" w:hAnsi="Cambria Math"/>
              </w:rPr>
            </m:ctrlPr>
          </m:dPr>
          <m:e>
            <m:sSub>
              <m:sSubPr/>
              <m:e>
                <m:acc>
                  <m:accPr>
                    <m:chr m:val="⃗"/>
                  </m:accPr>
                  <m:e>
                    <m:r>
                      <m:rPr>
                        <m:sty m:val="i"/>
                      </m:rPr>
                      <m:t>σ</m:t>
                    </m:r>
                  </m:e>
                </m:acc>
              </m:e>
              <m:sub>
                <m:r>
                  <m:rPr>
                    <m:sty m:val="i"/>
                  </m:rPr>
                  <m:t>e</m:t>
                </m:r>
              </m:sub>
            </m:sSub>
          </m:e>
        </m:d>
        <m:r>
          <m:rPr>
            <m:sty m:val="p"/>
          </m:rPr>
          <m:t>=</m:t>
        </m:r>
        <m:r>
          <m:rPr>
            <m:sty m:val="i"/>
          </m:rPr>
          <m:t>ℏ</m:t>
        </m:r>
      </m:oMath>
      <w:r>
        <w:rPr>
          <w:rFonts w:eastAsia="Georgia" w:cs="Georgia" w:ascii="Georgia" w:hAnsi="Georgia"/>
        </w:rPr>
        <w:t xml:space="preserve">, où </w:t>
      </w:r>
      <m:oMath>
        <m:r>
          <m:rPr>
            <m:sty m:val="i"/>
          </m:rPr>
          <m:t>ℏ</m:t>
        </m:r>
      </m:oMath>
      <w:r>
        <w:rPr>
          <w:rFonts w:eastAsia="Georgia" w:cs="Georgia" w:ascii="Georgia" w:hAnsi="Georgia"/>
        </w:rPr>
        <w:t xml:space="preserve"> est la constante de Planck réduite. Établir l'expression du moment magnétique </w:t>
      </w:r>
      <m:oMath>
        <m:sSub>
          <m:sSubPr/>
          <m:e>
            <m:r>
              <m:rPr>
                <m:sty m:val="i"/>
              </m:rPr>
              <m:t>μ</m:t>
            </m:r>
          </m:e>
          <m:sub>
            <m:r>
              <m:rPr>
                <m:sty m:val="i"/>
              </m:rPr>
              <m:t>e</m:t>
            </m:r>
          </m:sub>
        </m:sSub>
        <m:r>
          <m:rPr>
            <m:sty m:val="p"/>
          </m:rPr>
          <m:t>=</m:t>
        </m:r>
        <m:d>
          <m:dPr>
            <m:begChr m:val="‖"/>
            <m:endChr m:val="‖"/>
            <m:ctrlPr>
              <w:rPr>
                <w:rFonts w:ascii="Cambria Math" w:hAnsi="Cambria Math"/>
              </w:rPr>
            </m:ctrlPr>
          </m:dPr>
          <m:e>
            <m:sSub>
              <m:sSubPr/>
              <m:e>
                <m:acc>
                  <m:accPr>
                    <m:chr m:val="⃗"/>
                  </m:accPr>
                  <m:e>
                    <m:r>
                      <m:rPr>
                        <m:sty m:val="i"/>
                      </m:rPr>
                      <m:t>μ</m:t>
                    </m:r>
                  </m:e>
                </m:acc>
              </m:e>
              <m:sub>
                <m:r>
                  <m:rPr>
                    <m:sty m:val="i"/>
                  </m:rPr>
                  <m:t>e</m:t>
                </m:r>
              </m:sub>
            </m:sSub>
          </m:e>
        </m:d>
      </m:oMath>
      <w:r>
        <w:rPr/>
        <w:t xml:space="preserve"> de cet atome, en fonction de </w:t>
      </w:r>
      <m:oMath>
        <m:r>
          <m:rPr>
            <m:sty m:val="i"/>
          </m:rPr>
          <m:t>ℏ</m:t>
        </m:r>
      </m:oMath>
      <w:r>
        <w:rPr>
          <w:rFonts w:eastAsia="Georgia" w:cs="Georgia" w:ascii="Georgia" w:hAnsi="Georgia"/>
        </w:rPr>
        <w:t xml:space="preserve">, de la charge élémentaire </w:t>
      </w:r>
      <m:oMath>
        <m:r>
          <m:rPr>
            <m:sty m:val="i"/>
          </m:rPr>
          <m:t>e</m:t>
        </m:r>
      </m:oMath>
      <w:r>
        <w:rPr>
          <w:rFonts w:eastAsia="Georgia" w:cs="Georgia" w:ascii="Georgia" w:hAnsi="Georgia"/>
        </w:rPr>
        <w:t xml:space="preserve"> et de la masse de l'électron </w:t>
      </w:r>
      <m:oMath>
        <m:sSub>
          <m:sSubPr/>
          <m:e>
            <m:r>
              <m:rPr>
                <m:sty m:val="i"/>
              </m:rPr>
              <m:t>m</m:t>
            </m:r>
          </m:e>
          <m:sub>
            <m:r>
              <m:rPr>
                <m:sty m:val="i"/>
              </m:rPr>
              <m:t>e</m:t>
            </m:r>
          </m:sub>
        </m:sSub>
      </m:oMath>
      <w:r>
        <w:rPr>
          <w:rFonts w:eastAsia="Georgia" w:cs="Georgia" w:ascii="Georgia" w:hAnsi="Georgia"/>
        </w:rPr>
        <w:t xml:space="preserve">. Effectuer l'application numérique.</w:t>
      </w:r>
      <w:r>
        <w:rPr/>
        <w:br w:type="textWrapping"/>
      </w:r>
      <w:r>
        <w:rPr>
          <w:rFonts w:eastAsia="Georgia" w:cs="Georgia" w:ascii="Georgia" w:hAnsi="Georgia"/>
        </w:rPr>
        <w:t xml:space="preserve">Q 11. Un matériau ferromagnétique de masse molaire </w:t>
      </w:r>
      <m:oMath>
        <m:r>
          <m:rPr>
            <m:sty m:val="i"/>
          </m:rPr>
          <m:t>M</m:t>
        </m:r>
      </m:oMath>
      <w:r>
        <w:rPr/>
        <w:t xml:space="preserve">, de masse volumique </w:t>
      </w:r>
      <m:oMath>
        <m:r>
          <m:rPr>
            <m:sty m:val="i"/>
          </m:rPr>
          <m:t>ρ</m:t>
        </m:r>
      </m:oMath>
      <w:r>
        <w:rPr>
          <w:rFonts w:eastAsia="Georgia" w:cs="Georgia" w:ascii="Georgia" w:hAnsi="Georgia"/>
        </w:rPr>
        <w:t xml:space="preserve">, est formé d'atomes de moment magnétique </w:t>
      </w:r>
      <m:oMath>
        <m:r>
          <m:rPr>
            <m:sty m:val="i"/>
          </m:rPr>
          <m:t>z</m:t>
        </m:r>
        <m:sSub>
          <m:sSubPr/>
          <m:e>
            <m:acc>
              <m:accPr>
                <m:chr m:val="⃗"/>
              </m:accPr>
              <m:e>
                <m:r>
                  <m:rPr>
                    <m:sty m:val="i"/>
                  </m:rPr>
                  <m:t>μ</m:t>
                </m:r>
              </m:e>
            </m:acc>
          </m:e>
          <m:sub>
            <m:r>
              <m:rPr>
                <m:sty m:val="i"/>
              </m:rPr>
              <m:t>e</m:t>
            </m:r>
          </m:sub>
        </m:sSub>
      </m:oMath>
      <w:r>
        <w:rPr>
          <w:rFonts w:eastAsia="Georgia" w:cs="Georgia" w:ascii="Georgia" w:hAnsi="Georgia"/>
        </w:rPr>
        <w:t xml:space="preserve"> où </w:t>
      </w:r>
      <m:oMath>
        <m:r>
          <m:rPr>
            <m:sty m:val="i"/>
          </m:rPr>
          <m:t>z</m:t>
        </m:r>
        <m:r>
          <m:rPr>
            <m:sty m:val="p"/>
          </m:rPr>
          <m:t>∈</m:t>
        </m:r>
        <m:r>
          <m:rPr>
            <m:scr m:val="double-struck"/>
          </m:rPr>
          <m:t>N</m:t>
        </m:r>
      </m:oMath>
      <w:r>
        <w:rPr/>
        <w:t xml:space="preserve">. Quelle est l'expression de l'aimantation de saturation </w:t>
      </w:r>
      <m:oMath>
        <m:sSub>
          <m:sSubPr/>
          <m:e>
            <m:r>
              <m:rPr>
                <m:sty m:val="i"/>
              </m:rPr>
              <m:t>M</m:t>
            </m:r>
          </m:e>
          <m:sub>
            <m:r>
              <m:rPr>
                <m:nor/>
              </m:rPr>
              <m:t>sat </m:t>
            </m:r>
          </m:sub>
        </m:sSub>
      </m:oMath>
      <w:r>
        <w:rPr>
          <w:rFonts w:eastAsia="Georgia" w:cs="Georgia" w:ascii="Georgia" w:hAnsi="Georgia"/>
        </w:rPr>
        <w:t xml:space="preserve">, valeur de l'aimantation du matériau quand tous les moments magnétiques sont alignés et de même sens? Calculer la valeur </w:t>
      </w:r>
      <m:oMath>
        <m:sSub>
          <m:sSubPr/>
          <m:e>
            <m:r>
              <m:rPr>
                <m:sty m:val="i"/>
              </m:rPr>
              <m:t>M</m:t>
            </m:r>
          </m:e>
          <m:sub>
            <m:r>
              <m:rPr>
                <m:nor/>
              </m:rPr>
              <m:t>sat </m:t>
            </m:r>
          </m:sub>
        </m:sSub>
        <m:r>
          <m:rPr>
            <m:sty m:val="p"/>
          </m:rPr>
          <m:t>(</m:t>
        </m:r>
        <m:r>
          <m:rPr>
            <m:sty m:val="p"/>
          </m:rPr>
          <m:t>Fe</m:t>
        </m:r>
        <m:r>
          <m:rPr>
            <m:sty m:val="p"/>
          </m:rPr>
          <m:t>)</m:t>
        </m:r>
      </m:oMath>
      <w:r>
        <w:rPr/>
        <w:t xml:space="preserve"> pour le fer pour lequel </w:t>
      </w:r>
      <m:oMath>
        <m:r>
          <m:rPr>
            <m:sty m:val="i"/>
          </m:rPr>
          <m:t>z</m:t>
        </m:r>
        <m:r>
          <m:rPr>
            <m:sty m:val="p"/>
          </m:rPr>
          <m:t>=</m:t>
        </m:r>
        <m:r>
          <m:rPr>
            <m:sty m:val="p"/>
          </m:rPr>
          <m:t>4</m:t>
        </m:r>
      </m:oMath>
      <w:r>
        <w:rPr/>
        <w:t xml:space="preserve">.</w:t>
      </w:r>
      <w:r>
        <w:rPr/>
        <w:br w:type="textWrapping"/>
      </w:r>
      <w:r>
        <w:rPr>
          <w:rFonts w:eastAsia="Georgia" w:cs="Georgia" w:ascii="Georgia" w:hAnsi="Georgia"/>
        </w:rPr>
        <w:t xml:space="preserve">Q 12. En reprenant la valeur précédente de </w:t>
      </w:r>
      <m:oMath>
        <m:sSub>
          <m:sSubPr/>
          <m:e>
            <m:r>
              <m:rPr>
                <m:sty m:val="i"/>
              </m:rPr>
              <m:t>M</m:t>
            </m:r>
          </m:e>
          <m:sub>
            <m:r>
              <m:rPr>
                <m:nor/>
              </m:rPr>
              <m:t>sat </m:t>
            </m:r>
          </m:sub>
        </m:sSub>
      </m:oMath>
      <w:r>
        <w:rPr>
          <w:rFonts w:eastAsia="Georgia" w:cs="Georgia" w:ascii="Georgia" w:hAnsi="Georgia"/>
        </w:rPr>
        <w:t xml:space="preserve">, quel serait le moment magnétique à saturation </w:t>
      </w:r>
      <m:oMath>
        <m:sSub>
          <m:sSubPr/>
          <m:e>
            <m:r>
              <m:rPr>
                <m:sty m:val="i"/>
              </m:rPr>
              <m:t>m</m:t>
            </m:r>
          </m:e>
          <m:sub>
            <m:r>
              <m:rPr>
                <m:sty m:val="i"/>
              </m:rPr>
              <m:t>a</m:t>
            </m:r>
          </m:sub>
        </m:sSub>
      </m:oMath>
      <w:r>
        <w:rPr>
          <w:rFonts w:eastAsia="Georgia" w:cs="Georgia" w:ascii="Georgia" w:hAnsi="Georgia"/>
        </w:rPr>
        <w:t xml:space="preserve"> d'un cube de fer de côté </w:t>
      </w:r>
      <m:oMath>
        <m:r>
          <m:rPr>
            <m:sty m:val="p"/>
          </m:rPr>
          <m:t>150</m:t>
        </m:r>
        <m:r>
          <m:rPr>
            <m:sty m:val="i"/>
          </m:rPr>
          <m:t>μ</m:t>
        </m:r>
        <m:r>
          <m:rPr>
            <m:nor/>
          </m:rPr>
          <m:t xml:space="preserve"> </m:t>
        </m:r>
        <m:r>
          <m:rPr>
            <m:sty m:val="p"/>
          </m:rPr>
          <m:t>m</m:t>
        </m:r>
      </m:oMath>
      <w:r>
        <w:rPr>
          <w:rFonts w:eastAsia="Georgia" w:cs="Georgia" w:ascii="Georgia" w:hAnsi="Georgia"/>
        </w:rPr>
        <w:t xml:space="preserve"> ? Quelle serait l'intensité </w:t>
      </w:r>
      <m:oMath>
        <m:r>
          <m:rPr>
            <m:sty m:val="i"/>
          </m:rPr>
          <m:t>I</m:t>
        </m:r>
      </m:oMath>
      <w:r>
        <w:rPr>
          <w:rFonts w:eastAsia="Georgia" w:cs="Georgia" w:ascii="Georgia" w:hAnsi="Georgia"/>
        </w:rPr>
        <w:t xml:space="preserve"> parcourant une boucle circulaire de diamètre </w:t>
      </w:r>
      <m:oMath>
        <m:r>
          <m:rPr>
            <m:sty m:val="p"/>
          </m:rPr>
          <m:t>150</m:t>
        </m:r>
        <m:r>
          <m:rPr>
            <m:sty m:val="i"/>
          </m:rPr>
          <m:t>μ</m:t>
        </m:r>
        <m:r>
          <m:rPr>
            <m:nor/>
          </m:rPr>
          <m:t xml:space="preserve"> </m:t>
        </m:r>
        <m:r>
          <m:rPr>
            <m:sty m:val="p"/>
          </m:rPr>
          <m:t>m</m:t>
        </m:r>
      </m:oMath>
      <w:r>
        <w:rPr>
          <w:rFonts w:eastAsia="Georgia" w:cs="Georgia" w:ascii="Georgia" w:hAnsi="Georgia"/>
        </w:rPr>
        <w:t xml:space="preserve"> de moment magnétique </w:t>
      </w:r>
      <m:oMath>
        <m:sSub>
          <m:sSubPr/>
          <m:e>
            <m:r>
              <m:rPr>
                <m:sty m:val="i"/>
              </m:rPr>
              <m:t>m</m:t>
            </m:r>
          </m:e>
          <m:sub>
            <m:r>
              <m:rPr>
                <m:sty m:val="i"/>
              </m:rPr>
              <m:t>a</m:t>
            </m:r>
          </m:sub>
        </m:sSub>
      </m:oMath>
      <w:r>
        <w:rPr/>
        <w:t xml:space="preserve"> ? Commenter.</w:t>
      </w:r>
    </w:p>
    <w:p>
      <w:pPr>
        <w:spacing w:after="220" w:lineRule="auto"/>
      </w:pPr>
      <w:r>
        <w:rPr>
          <w:rFonts w:eastAsia="Georgia" w:cs="Georgia" w:ascii="Georgia" w:hAnsi="Georgia"/>
        </w:rPr>
        <w:t xml:space="preserve">Pour mesurer la perméabilité magnétique, on utilise un impédancemètre équipé d'un dispositif de caractérisation de matériaux ferromagnétiques, sous la forme d'un bobinage de </w:t>
      </w:r>
      <m:oMath>
        <m:sSub>
          <m:sSubPr/>
          <m:e>
            <m:r>
              <m:rPr>
                <m:sty m:val="i"/>
              </m:rPr>
              <m:t>N</m:t>
            </m:r>
          </m:e>
          <m:sub>
            <m:r>
              <m:rPr>
                <m:sty m:val="i"/>
              </m:rPr>
              <m:t>t</m:t>
            </m:r>
          </m:sub>
        </m:sSub>
      </m:oMath>
      <w:r>
        <w:rPr>
          <w:rFonts w:eastAsia="Georgia" w:cs="Georgia" w:ascii="Georgia" w:hAnsi="Georgia"/>
        </w:rPr>
        <w:t xml:space="preserve"> spires enlaçant un tore formé de ce matériau. Le tore possède une longueur moyenne </w:t>
      </w:r>
      <m:oMath>
        <m:sSub>
          <m:sSubPr/>
          <m:e>
            <m:r>
              <m:rPr>
                <m:sty m:val="i"/>
              </m:rPr>
              <m:t>ℓ</m:t>
            </m:r>
          </m:e>
          <m:sub>
            <m:r>
              <m:rPr>
                <m:sty m:val="i"/>
              </m:rPr>
              <m:t>t</m:t>
            </m:r>
          </m:sub>
        </m:sSub>
      </m:oMath>
      <w:r>
        <w:rPr/>
        <w:t xml:space="preserve"> et une section </w:t>
      </w:r>
      <m:oMath>
        <m:sSub>
          <m:sSubPr/>
          <m:e>
            <m:r>
              <m:rPr>
                <m:sty m:val="i"/>
              </m:rPr>
              <m:t>S</m:t>
            </m:r>
          </m:e>
          <m:sub>
            <m:r>
              <m:rPr>
                <m:sty m:val="i"/>
              </m:rPr>
              <m:t>t</m:t>
            </m:r>
          </m:sub>
        </m:sSub>
      </m:oMath>
      <w:r>
        <w:rPr/>
        <w:t xml:space="preserve"> (figure 6).</w:t>
      </w:r>
    </w:p>
    <w:p>
      <w:pPr>
        <w:spacing w:lineRule="auto"/>
        <w:jc w:val="center"/>
      </w:pPr>
      <w:r>
        <w:rPr/>
        <w:drawing>
          <wp:inline distB="0" distL="0" distR="0" distT="0">
            <wp:extent cx="5486400" cy="2559113"/>
            <wp:effectExtent b="0" l="0" r="0" t="0"/>
            <wp:docPr id="6" name="image-2adc3efe8c18ac41374442d1d7965043744c8c15.jpg"/>
            <a:graphic>
              <a:graphicData uri="http://schemas.openxmlformats.org/drawingml/2006/picture">
                <pic:pic>
                  <pic:nvPicPr>
                    <pic:cNvPr id="6" name="image-2adc3efe8c18ac41374442d1d7965043744c8c15.jpg" descr=""/>
                    <pic:cNvPicPr/>
                  </pic:nvPicPr>
                  <pic:blipFill>
                    <a:blip r:embed="rId10" cstate="print"/>
                    <a:srcRect b="0" l="0" r="0" t="0"/>
                    <a:stretch>
                      <a:fillRect/>
                    </a:stretch>
                  </pic:blipFill>
                  <pic:spPr>
                    <a:xfrm>
                      <a:off x="0" y="0"/>
                      <a:ext cx="5486400" cy="2559113"/>
                    </a:xfrm>
                    <a:prstGeom prst="rect"/>
                  </pic:spPr>
                </pic:pic>
              </a:graphicData>
            </a:graphic>
          </wp:inline>
        </w:drawing>
      </w:r>
    </w:p>
    <w:p>
      <w:pPr>
        <w:spacing w:lineRule="auto"/>
      </w:pPr>
      <w:r>
        <w:rPr>
          <w:rFonts w:eastAsia="Georgia" w:cs="Georgia" w:ascii="Georgia" w:hAnsi="Georgia"/>
        </w:rPr>
        <w:t xml:space="preserve">Figure 6 Tore de mesure d'impédance</w:t>
      </w:r>
    </w:p>
    <w:p>
      <w:pPr>
        <w:spacing w:after="220" w:lineRule="auto"/>
      </w:pPr>
      <w:r>
        <w:rPr>
          <w:rFonts w:eastAsia="Georgia" w:cs="Georgia" w:ascii="Georgia" w:hAnsi="Georgia"/>
        </w:rPr>
        <w:t xml:space="preserve">Le milieu ferromagnétique est étudié dans son domaine linéaire et sa perméabilité magnétique relative est notée </w:t>
      </w:r>
      <m:oMath>
        <m:sSub>
          <m:sSubPr/>
          <m:e>
            <m:r>
              <m:rPr>
                <m:sty m:val="i"/>
              </m:rPr>
              <m:t>μ</m:t>
            </m:r>
          </m:e>
          <m:sub>
            <m:r>
              <m:rPr>
                <m:sty m:val="i"/>
              </m:rPr>
              <m:t>r</m:t>
            </m:r>
          </m:sub>
        </m:sSub>
      </m:oMath>
      <w:r>
        <w:rPr>
          <w:rFonts w:eastAsia="Georgia" w:cs="Georgia" w:ascii="Georgia" w:hAnsi="Georgia"/>
        </w:rPr>
        <w:t xml:space="preserve">. On suppose que les lignes de champ adoptent la symétrie de révolution du tore. L'impédancemètre génère des signaux harmoniques de pulsation </w:t>
      </w:r>
      <m:oMath>
        <m:r>
          <m:rPr>
            <m:sty m:val="i"/>
          </m:rPr>
          <m:t>ω</m:t>
        </m:r>
        <m:r>
          <m:rPr>
            <m:sty m:val="p"/>
          </m:rPr>
          <m:t>=</m:t>
        </m:r>
        <m:r>
          <m:rPr>
            <m:sty m:val="p"/>
          </m:rPr>
          <m:t>2</m:t>
        </m:r>
        <m:r>
          <m:rPr>
            <m:sty m:val="i"/>
          </m:rPr>
          <m:t>π</m:t>
        </m:r>
        <m:sSub>
          <m:sSubPr/>
          <m:e>
            <m:r>
              <m:rPr>
                <m:sty m:val="i"/>
              </m:rPr>
              <m:t>f</m:t>
            </m:r>
          </m:e>
          <m:sub>
            <m:r>
              <m:rPr>
                <m:sty m:val="p"/>
              </m:rPr>
              <m:t>0</m:t>
            </m:r>
          </m:sub>
        </m:sSub>
      </m:oMath>
      <w:r>
        <w:rPr/>
        <w:t xml:space="preserve"> avec </w:t>
      </w:r>
      <m:oMath>
        <m:sSub>
          <m:sSubPr/>
          <m:e>
            <m:r>
              <m:rPr>
                <m:sty m:val="i"/>
              </m:rPr>
              <m:t>f</m:t>
            </m:r>
          </m:e>
          <m:sub>
            <m:r>
              <m:rPr>
                <m:sty m:val="p"/>
              </m:rPr>
              <m:t>0</m:t>
            </m:r>
          </m:sub>
        </m:sSub>
        <m:r>
          <m:rPr>
            <m:sty m:val="p"/>
          </m:rPr>
          <m:t>=</m:t>
        </m:r>
        <m:r>
          <m:rPr>
            <m:sty m:val="p"/>
          </m:rPr>
          <m:t>50</m:t>
        </m:r>
        <m:r>
          <m:rPr>
            <m:nor/>
          </m:rPr>
          <m:t xml:space="preserve"> </m:t>
        </m:r>
        <m:r>
          <m:rPr>
            <m:sty m:val="p"/>
          </m:rPr>
          <m:t>Hz</m:t>
        </m:r>
      </m:oMath>
      <w:r>
        <w:rPr/>
        <w:t xml:space="preserve">.</w:t>
      </w:r>
      <w:r>
        <w:rPr/>
        <w:br w:type="textWrapping"/>
      </w:r>
      <w:r>
        <w:rPr>
          <w:rFonts w:eastAsia="Georgia" w:cs="Georgia" w:ascii="Georgia" w:hAnsi="Georgia"/>
        </w:rPr>
        <w:t xml:space="preserve">Q 13. On suppose les normes des champs d'excitation magnétique </w:t>
      </w:r>
      <m:oMath>
        <m:acc>
          <m:accPr>
            <m:chr m:val="⃗"/>
          </m:accPr>
          <m:e>
            <m:r>
              <m:rPr>
                <m:sty m:val="i"/>
              </m:rPr>
              <m:t>H</m:t>
            </m:r>
          </m:e>
        </m:acc>
      </m:oMath>
      <w:r>
        <w:rPr>
          <w:rFonts w:eastAsia="Georgia" w:cs="Georgia" w:ascii="Georgia" w:hAnsi="Georgia"/>
        </w:rPr>
        <w:t xml:space="preserve"> et magnétique </w:t>
      </w:r>
      <m:oMath>
        <m:acc>
          <m:accPr>
            <m:chr m:val="⃗"/>
          </m:accPr>
          <m:e>
            <m:r>
              <m:rPr>
                <m:sty m:val="i"/>
              </m:rPr>
              <m:t>B</m:t>
            </m:r>
          </m:e>
        </m:acc>
      </m:oMath>
      <w:r>
        <w:rPr>
          <w:rFonts w:eastAsia="Georgia" w:cs="Georgia" w:ascii="Georgia" w:hAnsi="Georgia"/>
        </w:rPr>
        <w:t xml:space="preserve"> uniformes dans le tore. À quelle condition sur la géométrie du tore cette hypothèse est-elle justifiée?</w:t>
      </w:r>
    </w:p>
    <w:p>
      <w:pPr>
        <w:spacing w:after="220" w:lineRule="auto"/>
      </w:pPr>
      <w:r>
        <w:rPr>
          <w:rFonts w:eastAsia="Georgia" w:cs="Georgia" w:ascii="Georgia" w:hAnsi="Georgia"/>
        </w:rPr>
        <w:t xml:space="preserve">Q 14. En travaillant en coordonnées cylindriques, d'axe l'axe de révolution du tore, justifier que </w:t>
      </w:r>
      <m:oMath>
        <m:acc>
          <m:accPr>
            <m:chr m:val="⃗"/>
          </m:accPr>
          <m:e>
            <m:r>
              <m:rPr>
                <m:sty m:val="i"/>
              </m:rPr>
              <m:t>H</m:t>
            </m:r>
          </m:e>
        </m:acc>
        <m:r>
          <m:rPr>
            <m:sty m:val="p"/>
          </m:rPr>
          <m:t>=</m:t>
        </m:r>
        <m:r>
          <m:rPr>
            <m:sty m:val="i"/>
          </m:rPr>
          <m:t>H</m:t>
        </m:r>
        <m:sSub>
          <m:sSubPr/>
          <m:e>
            <m:acc>
              <m:accPr>
                <m:chr m:val="⃗"/>
              </m:accPr>
              <m:e>
                <m:r>
                  <m:rPr>
                    <m:sty m:val="i"/>
                  </m:rPr>
                  <m:t>e</m:t>
                </m:r>
              </m:e>
            </m:acc>
          </m:e>
          <m:sub>
            <m:r>
              <m:rPr>
                <m:sty m:val="i"/>
              </m:rPr>
              <m:t>θ</m:t>
            </m:r>
          </m:sub>
        </m:sSub>
      </m:oMath>
      <w:r>
        <w:rPr/>
        <w:t xml:space="preserve"> et </w:t>
      </w:r>
      <m:oMath>
        <m:acc>
          <m:accPr>
            <m:chr m:val="⃗"/>
          </m:accPr>
          <m:e>
            <m:r>
              <m:rPr>
                <m:sty m:val="i"/>
              </m:rPr>
              <m:t>B</m:t>
            </m:r>
          </m:e>
        </m:acc>
        <m:r>
          <m:rPr>
            <m:sty m:val="p"/>
          </m:rPr>
          <m:t>=</m:t>
        </m:r>
        <m:r>
          <m:rPr>
            <m:sty m:val="i"/>
          </m:rPr>
          <m:t>B</m:t>
        </m:r>
        <m:sSub>
          <m:sSubPr/>
          <m:e>
            <m:acc>
              <m:accPr>
                <m:chr m:val="⃗"/>
              </m:accPr>
              <m:e>
                <m:r>
                  <m:rPr>
                    <m:sty m:val="i"/>
                  </m:rPr>
                  <m:t>e</m:t>
                </m:r>
              </m:e>
            </m:acc>
          </m:e>
          <m:sub>
            <m:r>
              <m:rPr>
                <m:sty m:val="i"/>
              </m:rPr>
              <m:t>θ</m:t>
            </m:r>
          </m:sub>
        </m:sSub>
      </m:oMath>
      <w:r>
        <w:rPr/>
        <w:t xml:space="preserve">.</w:t>
      </w:r>
      <w:r>
        <w:rPr/>
        <w:br w:type="textWrapping"/>
      </w:r>
      <w:r>
        <w:rPr/>
        <w:t xml:space="preserve">Q 15. Exprimer les champs </w:t>
      </w:r>
      <m:oMath>
        <m:r>
          <m:rPr>
            <m:sty m:val="i"/>
          </m:rPr>
          <m:t>H</m:t>
        </m:r>
      </m:oMath>
      <w:r>
        <w:rPr/>
        <w:t xml:space="preserve"> et </w:t>
      </w:r>
      <m:oMath>
        <m:r>
          <m:rPr>
            <m:sty m:val="i"/>
          </m:rPr>
          <m:t>B</m:t>
        </m:r>
      </m:oMath>
      <w:r>
        <w:rPr/>
        <w:t xml:space="preserve"> en fonction de </w:t>
      </w:r>
      <m:oMath>
        <m:sSub>
          <m:sSubPr/>
          <m:e>
            <m:r>
              <m:rPr>
                <m:sty m:val="i"/>
              </m:rPr>
              <m:t>μ</m:t>
            </m:r>
          </m:e>
          <m:sub>
            <m:r>
              <m:rPr>
                <m:sty m:val="p"/>
              </m:rPr>
              <m:t>0</m:t>
            </m:r>
          </m:sub>
        </m:sSub>
        <m:r>
          <m:rPr>
            <m:sty m:val="p"/>
          </m:rPr>
          <m:t>,</m:t>
        </m:r>
        <m:sSub>
          <m:sSubPr/>
          <m:e>
            <m:r>
              <m:rPr>
                <m:sty m:val="i"/>
              </m:rPr>
              <m:t>μ</m:t>
            </m:r>
          </m:e>
          <m:sub>
            <m:r>
              <m:rPr>
                <m:sty m:val="i"/>
              </m:rPr>
              <m:t>r</m:t>
            </m:r>
          </m:sub>
        </m:sSub>
        <m:r>
          <m:rPr>
            <m:sty m:val="p"/>
          </m:rPr>
          <m:t>,</m:t>
        </m:r>
        <m:sSub>
          <m:sSubPr/>
          <m:e>
            <m:r>
              <m:rPr>
                <m:sty m:val="i"/>
              </m:rPr>
              <m:t>N</m:t>
            </m:r>
          </m:e>
          <m:sub>
            <m:r>
              <m:rPr>
                <m:sty m:val="i"/>
              </m:rPr>
              <m:t>t</m:t>
            </m:r>
          </m:sub>
        </m:sSub>
        <m:r>
          <m:rPr>
            <m:sty m:val="p"/>
          </m:rPr>
          <m:t>,</m:t>
        </m:r>
        <m:sSub>
          <m:sSubPr/>
          <m:e>
            <m:r>
              <m:rPr>
                <m:sty m:val="i"/>
              </m:rPr>
              <m:t>ℓ</m:t>
            </m:r>
          </m:e>
          <m:sub>
            <m:r>
              <m:rPr>
                <m:sty m:val="i"/>
              </m:rPr>
              <m:t>t</m:t>
            </m:r>
          </m:sub>
        </m:sSub>
      </m:oMath>
      <w:r>
        <w:rPr/>
        <w:t xml:space="preserve"> et </w:t>
      </w:r>
      <m:oMath>
        <m:r>
          <m:rPr>
            <m:sty m:val="i"/>
          </m:rPr>
          <m:t>i</m:t>
        </m:r>
      </m:oMath>
      <w:r>
        <w:rPr>
          <w:rFonts w:eastAsia="Georgia" w:cs="Georgia" w:ascii="Georgia" w:hAnsi="Georgia"/>
        </w:rPr>
        <w:t xml:space="preserve">. Préciser les orientations choisies.</w:t>
      </w:r>
      <w:r>
        <w:rPr/>
        <w:br w:type="textWrapping"/>
      </w:r>
      <w:r>
        <w:rPr>
          <w:rFonts w:eastAsia="Georgia" w:cs="Georgia" w:ascii="Georgia" w:hAnsi="Georgia"/>
        </w:rPr>
        <w:t xml:space="preserve">Q 16. En déduire l'expression de l'impédance </w:t>
      </w:r>
      <m:oMath>
        <m:bar>
          <m:barPr/>
          <m:e>
            <m:r>
              <m:rPr>
                <m:sty m:val="i"/>
              </m:rPr>
              <m:t>Z</m:t>
            </m:r>
          </m:e>
        </m:bar>
        <m:r>
          <m:rPr>
            <m:sty m:val="p"/>
          </m:rPr>
          <m:t>=</m:t>
        </m:r>
        <m:f>
          <m:fPr>
            <m:ctrlPr>
              <w:rPr>
                <w:rFonts w:ascii="Cambria Math" w:hAnsi="Cambria Math"/>
              </w:rPr>
            </m:ctrlPr>
          </m:fPr>
          <m:num>
            <m:bar>
              <m:barPr/>
              <m:e>
                <m:r>
                  <m:rPr>
                    <m:sty m:val="i"/>
                  </m:rPr>
                  <m:t>u</m:t>
                </m:r>
              </m:e>
            </m:bar>
          </m:num>
          <m:den>
            <m:bar>
              <m:barPr/>
              <m:e>
                <m:r>
                  <m:rPr>
                    <m:sty m:val="i"/>
                  </m:rPr>
                  <m:t>i</m:t>
                </m:r>
              </m:e>
            </m:bar>
          </m:den>
        </m:f>
      </m:oMath>
      <w:r>
        <w:rPr>
          <w:rFonts w:eastAsia="Georgia" w:cs="Georgia" w:ascii="Georgia" w:hAnsi="Georgia"/>
        </w:rPr>
        <w:t xml:space="preserve">. Y a-t-il dissipation d'énergie dans le matériau?</w:t>
      </w:r>
      <w:r>
        <w:rPr/>
        <w:br w:type="textWrapping"/>
      </w:r>
      <w:r>
        <w:rPr>
          <w:rFonts w:eastAsia="Georgia" w:cs="Georgia" w:ascii="Georgia" w:hAnsi="Georgia"/>
        </w:rPr>
        <w:t xml:space="preserve">Pour décrire plus complètement les propriétés du matériau ferromagnétique, on généralise la relation </w:t>
      </w:r>
      <m:oMath>
        <m:acc>
          <m:accPr>
            <m:chr m:val="⃗"/>
          </m:accPr>
          <m:e>
            <m:r>
              <m:rPr>
                <m:sty m:val="i"/>
              </m:rPr>
              <m:t>B</m:t>
            </m:r>
          </m:e>
        </m:acc>
        <m:r>
          <m:rPr>
            <m:sty m:val="p"/>
          </m:rPr>
          <m:t>=</m:t>
        </m:r>
        <m:sSub>
          <m:sSubPr/>
          <m:e>
            <m:r>
              <m:rPr>
                <m:sty m:val="i"/>
              </m:rPr>
              <m:t>μ</m:t>
            </m:r>
          </m:e>
          <m:sub>
            <m:r>
              <m:rPr>
                <m:sty m:val="p"/>
              </m:rPr>
              <m:t>0</m:t>
            </m:r>
          </m:sub>
        </m:sSub>
        <m:sSub>
          <m:sSubPr/>
          <m:e>
            <m:r>
              <m:rPr>
                <m:sty m:val="i"/>
              </m:rPr>
              <m:t>μ</m:t>
            </m:r>
          </m:e>
          <m:sub>
            <m:r>
              <m:rPr>
                <m:sty m:val="i"/>
              </m:rPr>
              <m:t>r</m:t>
            </m:r>
          </m:sub>
        </m:sSub>
        <m:acc>
          <m:accPr>
            <m:chr m:val="⃗"/>
          </m:accPr>
          <m:e>
            <m:r>
              <m:rPr>
                <m:sty m:val="i"/>
              </m:rPr>
              <m:t>H</m:t>
            </m:r>
          </m:e>
        </m:acc>
      </m:oMath>
      <w:r>
        <w:rPr>
          <w:rFonts w:eastAsia="Georgia" w:cs="Georgia" w:ascii="Georgia" w:hAnsi="Georgia"/>
        </w:rPr>
        <w:t xml:space="preserve"> à une relation entre champs complexes </w:t>
      </w:r>
      <m:oMath>
        <m:bar>
          <m:barPr/>
          <m:e>
            <m:acc>
              <m:accPr>
                <m:chr m:val="⃗"/>
              </m:accPr>
              <m:e>
                <m:r>
                  <m:rPr>
                    <m:sty m:val="i"/>
                  </m:rPr>
                  <m:t>B</m:t>
                </m:r>
              </m:e>
            </m:acc>
          </m:e>
        </m:bar>
        <m:r>
          <m:rPr>
            <m:sty m:val="p"/>
          </m:rPr>
          <m:t>=</m:t>
        </m:r>
        <m:sSub>
          <m:sSubPr/>
          <m:e>
            <m:r>
              <m:rPr>
                <m:sty m:val="i"/>
              </m:rPr>
              <m:t>μ</m:t>
            </m:r>
          </m:e>
          <m:sub>
            <m:r>
              <m:rPr>
                <m:sty m:val="p"/>
              </m:rPr>
              <m:t>0</m:t>
            </m:r>
          </m:sub>
        </m:sSub>
        <m:sSub>
          <m:sSubPr/>
          <m:e>
            <m:r>
              <m:rPr>
                <m:sty m:val="i"/>
              </m:rPr>
              <m:t>μ</m:t>
            </m:r>
          </m:e>
          <m:sub>
            <m:r>
              <m:rPr>
                <m:sty m:val="i"/>
              </m:rPr>
              <m:t>r</m:t>
            </m:r>
          </m:sub>
        </m:sSub>
        <m:bar>
          <m:barPr/>
          <m:e>
            <m:acc>
              <m:accPr>
                <m:chr m:val="⃗"/>
              </m:accPr>
              <m:e>
                <m:r>
                  <m:rPr>
                    <m:sty m:val="i"/>
                  </m:rPr>
                  <m:t>H</m:t>
                </m:r>
              </m:e>
            </m:acc>
          </m:e>
        </m:bar>
      </m:oMath>
      <w:r>
        <w:rPr>
          <w:rFonts w:eastAsia="Georgia" w:cs="Georgia" w:ascii="Georgia" w:hAnsi="Georgia"/>
        </w:rPr>
        <w:t xml:space="preserve"> où </w:t>
      </w:r>
      <m:oMath>
        <m:sSub>
          <m:sSubPr/>
          <m:e>
            <m:r>
              <m:rPr>
                <m:sty m:val="i"/>
              </m:rPr>
              <m:t>μ</m:t>
            </m:r>
          </m:e>
          <m:sub>
            <m:r>
              <m:rPr>
                <m:sty m:val="i"/>
              </m:rPr>
              <m:t>r</m:t>
            </m:r>
          </m:sub>
        </m:sSub>
      </m:oMath>
      <w:r>
        <w:rPr>
          <w:rFonts w:eastAsia="Georgia" w:cs="Georgia" w:ascii="Georgia" w:hAnsi="Georgia"/>
        </w:rPr>
        <w:t xml:space="preserve"> est la perméabilité relative complexe et l'on pose </w:t>
      </w:r>
      <m:oMath>
        <m:bar>
          <m:barPr/>
          <m:e>
            <m:sSub>
              <m:sSubPr/>
              <m:e>
                <m:r>
                  <m:rPr>
                    <m:sty m:val="i"/>
                  </m:rPr>
                  <m:t>μ</m:t>
                </m:r>
              </m:e>
              <m:sub>
                <m:r>
                  <m:rPr>
                    <m:sty m:val="i"/>
                  </m:rPr>
                  <m:t>r</m:t>
                </m:r>
              </m:sub>
            </m:sSub>
          </m:e>
        </m:bar>
        <m:r>
          <m:rPr>
            <m:sty m:val="p"/>
          </m:rPr>
          <m:t>=</m:t>
        </m:r>
        <m:sSubSup>
          <m:sSubSupPr/>
          <m:e>
            <m:r>
              <m:rPr>
                <m:sty m:val="i"/>
              </m:rPr>
              <m:t>μ</m:t>
            </m:r>
          </m:e>
          <m:sub>
            <m:r>
              <m:rPr>
                <m:sty m:val="i"/>
              </m:rPr>
              <m:t>r</m:t>
            </m:r>
          </m:sub>
          <m:sup>
            <m:r>
              <m:rPr>
                <m:sty m:val="i"/>
              </m:rPr>
              <m:t>′</m:t>
            </m:r>
          </m:sup>
        </m:sSubSup>
        <m:r>
          <m:rPr>
            <m:sty m:val="p"/>
          </m:rPr>
          <m:t>−</m:t>
        </m:r>
        <m:r>
          <m:rPr>
            <m:sty m:val="i"/>
          </m:rPr>
          <m:t>j</m:t>
        </m:r>
        <m:sSubSup>
          <m:sSubSupPr/>
          <m:e>
            <m:r>
              <m:rPr>
                <m:sty m:val="i"/>
              </m:rPr>
              <m:t>μ</m:t>
            </m:r>
          </m:e>
          <m:sub>
            <m:r>
              <m:rPr>
                <m:sty m:val="i"/>
              </m:rPr>
              <m:t>r</m:t>
            </m:r>
          </m:sub>
          <m:sup>
            <m:r>
              <m:rPr>
                <m:sty m:val="i"/>
              </m:rPr>
              <m:t>′</m:t>
            </m:r>
            <m:r>
              <m:rPr>
                <m:sty m:val="i"/>
              </m:rPr>
              <m:t>′</m:t>
            </m:r>
          </m:sup>
        </m:sSubSup>
      </m:oMath>
      <w:r>
        <w:rPr>
          <w:rFonts w:eastAsia="Georgia" w:cs="Georgia" w:ascii="Georgia" w:hAnsi="Georgia"/>
        </w:rPr>
        <w:t xml:space="preserve"> où </w:t>
      </w:r>
      <m:oMath>
        <m:sSubSup>
          <m:sSubSupPr/>
          <m:e>
            <m:r>
              <m:rPr>
                <m:sty m:val="i"/>
              </m:rPr>
              <m:t>μ</m:t>
            </m:r>
          </m:e>
          <m:sub>
            <m:r>
              <m:rPr>
                <m:sty m:val="i"/>
              </m:rPr>
              <m:t>r</m:t>
            </m:r>
          </m:sub>
          <m:sup>
            <m:r>
              <m:rPr>
                <m:sty m:val="i"/>
              </m:rPr>
              <m:t>′</m:t>
            </m:r>
          </m:sup>
        </m:sSubSup>
      </m:oMath>
      <w:r>
        <w:rPr/>
        <w:t xml:space="preserve"> et </w:t>
      </w:r>
      <m:oMath>
        <m:sSubSup>
          <m:sSubSupPr/>
          <m:e>
            <m:r>
              <m:rPr>
                <m:sty m:val="i"/>
              </m:rPr>
              <m:t>μ</m:t>
            </m:r>
          </m:e>
          <m:sub>
            <m:r>
              <m:rPr>
                <m:sty m:val="i"/>
              </m:rPr>
              <m:t>r</m:t>
            </m:r>
          </m:sub>
          <m:sup>
            <m:r>
              <m:rPr>
                <m:sty m:val="i"/>
              </m:rPr>
              <m:t>′</m:t>
            </m:r>
            <m:r>
              <m:rPr>
                <m:sty m:val="i"/>
              </m:rPr>
              <m:t>′</m:t>
            </m:r>
          </m:sup>
        </m:sSubSup>
      </m:oMath>
      <w:r>
        <w:rPr>
          <w:rFonts w:eastAsia="Georgia" w:cs="Georgia" w:ascii="Georgia" w:hAnsi="Georgia"/>
        </w:rPr>
        <w:t xml:space="preserve"> sont des réels positifs.</w:t>
      </w:r>
      <w:r>
        <w:rPr/>
        <w:br w:type="textWrapping"/>
      </w:r>
      <w:r>
        <w:rPr/>
        <w:t xml:space="preserve">Q 17. Exprimer la puissance moyenne </w:t>
      </w:r>
      <m:oMath>
        <m:sSub>
          <m:sSubPr/>
          <m:e>
            <m:r>
              <m:rPr>
                <m:sty m:val="i"/>
              </m:rPr>
              <m:t>P</m:t>
            </m:r>
          </m:e>
          <m:sub>
            <m:r>
              <m:rPr>
                <m:sty m:val="i"/>
              </m:rPr>
              <m:t>c</m:t>
            </m:r>
          </m:sub>
        </m:sSub>
      </m:oMath>
      <w:r>
        <w:rPr>
          <w:rFonts w:eastAsia="Georgia" w:cs="Georgia" w:ascii="Georgia" w:hAnsi="Georgia"/>
        </w:rPr>
        <w:t xml:space="preserve"> consommée dans le tore en fonction de la valeur efficace </w:t>
      </w:r>
      <m:oMath>
        <m:sSub>
          <m:sSubPr/>
          <m:e>
            <m:r>
              <m:rPr>
                <m:sty m:val="i"/>
              </m:rPr>
              <m:t>I</m:t>
            </m:r>
          </m:e>
          <m:sub>
            <m:r>
              <m:rPr>
                <m:nor/>
              </m:rPr>
              <m:t>eff </m:t>
            </m:r>
          </m:sub>
        </m:sSub>
      </m:oMath>
      <w:r>
        <w:rPr>
          <w:rFonts w:eastAsia="Georgia" w:cs="Georgia" w:ascii="Georgia" w:hAnsi="Georgia"/>
        </w:rPr>
        <w:t xml:space="preserve"> de l'intensité </w:t>
      </w:r>
      <m:oMath>
        <m:r>
          <m:rPr>
            <m:sty m:val="i"/>
          </m:rPr>
          <m:t>i</m:t>
        </m:r>
      </m:oMath>
      <w:r>
        <w:rPr>
          <w:rFonts w:eastAsia="Georgia" w:cs="Georgia" w:ascii="Georgia" w:hAnsi="Georgia"/>
        </w:rPr>
        <w:t xml:space="preserve"> et des caractéristiques du milieu.</w:t>
      </w:r>
      <w:r>
        <w:rPr/>
        <w:br w:type="textWrapping"/>
      </w:r>
      <w:r>
        <w:rPr>
          <w:rFonts w:eastAsia="Georgia" w:cs="Georgia" w:ascii="Georgia" w:hAnsi="Georgia"/>
        </w:rPr>
        <w:t xml:space="preserve">Q 18. Dans le cadre d'un matériau de perméabilité relative complexe, tracer l'allure du cycle </w:t>
      </w:r>
      <m:oMath>
        <m:r>
          <m:rPr>
            <m:sty m:val="i"/>
          </m:rPr>
          <m:t>B</m:t>
        </m:r>
        <m:r>
          <m:rPr>
            <m:sty m:val="p"/>
          </m:rPr>
          <m:t>(</m:t>
        </m:r>
        <m:r>
          <m:rPr>
            <m:sty m:val="i"/>
          </m:rPr>
          <m:t>H</m:t>
        </m:r>
        <m:r>
          <m:rPr>
            <m:sty m:val="p"/>
          </m:rPr>
          <m:t>)</m:t>
        </m:r>
      </m:oMath>
      <w:r>
        <w:rPr>
          <w:rFonts w:eastAsia="Georgia" w:cs="Georgia" w:ascii="Georgia" w:hAnsi="Georgia"/>
        </w:rPr>
        <w:t xml:space="preserve"> du matériau ferromagnétique. Évaluer le champ magnétique rémanent </w:t>
      </w:r>
      <m:oMath>
        <m:sSub>
          <m:sSubPr/>
          <m:e>
            <m:r>
              <m:rPr>
                <m:sty m:val="i"/>
              </m:rPr>
              <m:t>B</m:t>
            </m:r>
          </m:e>
          <m:sub>
            <m:r>
              <m:rPr>
                <m:sty m:val="i"/>
              </m:rPr>
              <m:t>r</m:t>
            </m:r>
          </m:sub>
        </m:sSub>
      </m:oMath>
      <w:r>
        <w:rPr/>
        <w:t xml:space="preserve"> et l'excitation coercitive </w:t>
      </w:r>
      <m:oMath>
        <m:sSub>
          <m:sSubPr/>
          <m:e>
            <m:r>
              <m:rPr>
                <m:sty m:val="i"/>
              </m:rPr>
              <m:t>H</m:t>
            </m:r>
          </m:e>
          <m:sub>
            <m:r>
              <m:rPr>
                <m:sty m:val="i"/>
              </m:rPr>
              <m:t>c</m:t>
            </m:r>
          </m:sub>
        </m:sSub>
      </m:oMath>
      <w:r>
        <w:rPr>
          <w:rFonts w:eastAsia="Georgia" w:cs="Georgia" w:ascii="Georgia" w:hAnsi="Georgia"/>
        </w:rPr>
        <w:t xml:space="preserve">. On prendra les valeurs des paramètres données en fin de problème ainsi que les valeurs </w:t>
      </w:r>
      <m:oMath>
        <m:sSubSup>
          <m:sSubSupPr/>
          <m:e>
            <m:r>
              <m:rPr>
                <m:sty m:val="i"/>
              </m:rPr>
              <m:t>μ</m:t>
            </m:r>
          </m:e>
          <m:sub>
            <m:r>
              <m:rPr>
                <m:sty m:val="i"/>
              </m:rPr>
              <m:t>r</m:t>
            </m:r>
          </m:sub>
          <m:sup>
            <m:r>
              <m:rPr>
                <m:sty m:val="i"/>
              </m:rPr>
              <m:t>′</m:t>
            </m:r>
          </m:sup>
        </m:sSubSup>
        <m:r>
          <m:rPr>
            <m:sty m:val="p"/>
          </m:rPr>
          <m:t>=</m:t>
        </m:r>
        <m:sSup>
          <m:sSupPr/>
          <m:e>
            <m:r>
              <m:rPr>
                <m:sty m:val="p"/>
              </m:rPr>
              <m:t>10</m:t>
            </m:r>
          </m:e>
          <m:sup>
            <m:r>
              <m:rPr>
                <m:sty m:val="p"/>
              </m:rPr>
              <m:t>3</m:t>
            </m:r>
          </m:sup>
        </m:sSup>
        <m:r>
          <m:rPr>
            <m:sty m:val="p"/>
          </m:rPr>
          <m:t>,</m:t>
        </m:r>
        <m:sSubSup>
          <m:sSubSupPr/>
          <m:e>
            <m:r>
              <m:rPr>
                <m:sty m:val="i"/>
              </m:rPr>
              <m:t>μ</m:t>
            </m:r>
          </m:e>
          <m:sub>
            <m:r>
              <m:rPr>
                <m:sty m:val="i"/>
              </m:rPr>
              <m:t>r</m:t>
            </m:r>
          </m:sub>
          <m:sup>
            <m:r>
              <m:rPr>
                <m:sty m:val="i"/>
              </m:rPr>
              <m:t>′</m:t>
            </m:r>
            <m:r>
              <m:rPr>
                <m:sty m:val="i"/>
              </m:rPr>
              <m:t>′</m:t>
            </m:r>
          </m:sup>
        </m:sSubSup>
        <m:r>
          <m:rPr>
            <m:sty m:val="p"/>
          </m:rPr>
          <m:t>=</m:t>
        </m:r>
        <m:r>
          <m:rPr>
            <m:sty m:val="p"/>
          </m:rPr>
          <m:t>4</m:t>
        </m:r>
      </m:oMath>
      <w:r>
        <w:rPr>
          <w:rFonts w:eastAsia="Georgia" w:cs="Georgia" w:ascii="Georgia" w:hAnsi="Georgia"/>
        </w:rPr>
        <w:t xml:space="preserve"> et l'intensité maximale dans la bobine </w:t>
      </w:r>
      <m:oMath>
        <m:sSub>
          <m:sSubPr/>
          <m:e>
            <m:r>
              <m:rPr>
                <m:sty m:val="i"/>
              </m:rPr>
              <m:t>I</m:t>
            </m:r>
          </m:e>
          <m:sub>
            <m:r>
              <m:rPr>
                <m:nor/>
              </m:rPr>
              <m:t>max </m:t>
            </m:r>
          </m:sub>
        </m:sSub>
        <m:r>
          <m:rPr>
            <m:sty m:val="p"/>
          </m:rPr>
          <m:t>=</m:t>
        </m:r>
        <m:r>
          <m:rPr>
            <m:sty m:val="p"/>
          </m:rPr>
          <m:t>12</m:t>
        </m:r>
        <m:r>
          <m:rPr>
            <m:nor/>
          </m:rPr>
          <m:t xml:space="preserve"> </m:t>
        </m:r>
        <m:r>
          <m:rPr>
            <m:sty m:val="p"/>
          </m:rPr>
          <m:t>A</m:t>
        </m:r>
      </m:oMath>
      <w:r>
        <w:rPr/>
        <w:t xml:space="preserve">.</w:t>
      </w:r>
      <w:r>
        <w:rPr/>
        <w:br w:type="textWrapping"/>
      </w:r>
      <w:r>
        <w:rPr/>
        <w:t xml:space="preserve">Q 19. Calculer la puissance moyenne </w:t>
      </w:r>
      <m:oMath>
        <m:sSub>
          <m:sSubPr/>
          <m:e>
            <m:r>
              <m:rPr>
                <m:sty m:val="i"/>
              </m:rPr>
              <m:t>P</m:t>
            </m:r>
          </m:e>
          <m:sub>
            <m:r>
              <m:rPr>
                <m:nor/>
              </m:rPr>
              <m:t>diss </m:t>
            </m:r>
          </m:sub>
        </m:sSub>
      </m:oMath>
      <w:r>
        <w:rPr>
          <w:rFonts w:eastAsia="Georgia" w:cs="Georgia" w:ascii="Georgia" w:hAnsi="Georgia"/>
        </w:rPr>
        <w:t xml:space="preserve"> dissipée dans le tore ferromagnétique. Quelle est la nature de cette perte?</w:t>
      </w:r>
    </w:p>
    <w:p>
      <w:pPr>
        <w:spacing w:line="271" w:before="330" w:lineRule="auto"/>
      </w:pPr>
      <w:r>
        <w:rPr>
          <w:rFonts w:eastAsia="Georgia" w:cs="Georgia" w:ascii="Georgia" w:hAnsi="Georgia"/>
          <w:b/>
          <w:sz w:val="42"/>
        </w:rPr>
        <w:t xml:space="preserve">II Le transformateur piézoélectrique</w:t>
      </w:r>
    </w:p>
    <w:p>
      <w:pPr>
        <w:spacing w:after="220" w:lineRule="auto"/>
      </w:pPr>
      <w:r>
        <w:rPr>
          <w:rFonts w:eastAsia="Georgia" w:cs="Georgia" w:ascii="Georgia" w:hAnsi="Georgia"/>
        </w:rPr>
        <w:t xml:space="preserve">Aucune connaissance préalable de l'effet piézoélectrique n'est nécessaire pour répondre aux questions de cette partie.</w:t>
      </w:r>
      <w:r>
        <w:rPr/>
        <w:br w:type="textWrapping"/>
      </w:r>
      <w:r>
        <w:rPr>
          <w:rFonts w:eastAsia="Georgia" w:cs="Georgia" w:ascii="Georgia" w:hAnsi="Georgia"/>
        </w:rPr>
        <w:t xml:space="preserve">À partir des années 1990 ont été développées des classes de transformateurs compacts de gains en tension élevés. Leur principe repose sur la piézoélectricité, une propriété de certains matériaux comme le quartz ou les céramiques de titano-zirconates de plomb (PZT).</w:t>
      </w:r>
    </w:p>
    <w:p>
      <w:pPr>
        <w:spacing w:line="271" w:before="330" w:lineRule="auto"/>
      </w:pPr>
      <w:r>
        <w:rPr>
          <w:rFonts w:eastAsia="Georgia" w:cs="Georgia" w:ascii="Georgia" w:hAnsi="Georgia"/>
          <w:b/>
          <w:sz w:val="42"/>
        </w:rPr>
        <w:t xml:space="preserve">II.A - L'effet piézoélectrique</w:t>
      </w:r>
    </w:p>
    <w:p>
      <w:pPr>
        <w:spacing w:after="220" w:lineRule="auto"/>
      </w:pPr>
      <w:r>
        <w:rPr>
          <w:rFonts w:eastAsia="Georgia" w:cs="Georgia" w:ascii="Georgia" w:hAnsi="Georgia"/>
        </w:rPr>
        <w:t xml:space="preserve">Les matériaux piézoélectriques ont la faculté de faire apparaitre un champ électrique sous l'effet d'une déformation mécanique (effet direct). Réciproquement, ces matériaux se déforment lorsqu'ils sont soumis à un champ électrique (effet inverse).</w:t>
      </w:r>
      <w:r>
        <w:rPr/>
        <w:br w:type="textWrapping"/>
      </w:r>
      <w:r>
        <w:rPr>
          <w:rFonts w:eastAsia="Georgia" w:cs="Georgia" w:ascii="Georgia" w:hAnsi="Georgia"/>
        </w:rPr>
        <w:t xml:space="preserve">On considère un milieu cristallin ionique, isolant, homogène à l'échelle mésoscopique, mais dont les porteurs de charge, cations et anions, forment deux réseaux se déformant différemment sous l'effet de forces de compression (figure 7). Sans contrainte (figure 7a), la densité de charge est partout nulle. La permittivité relative du milieu est notée </w:t>
      </w:r>
      <m:oMath>
        <m:sSub>
          <m:sSubPr/>
          <m:e>
            <m:r>
              <m:rPr>
                <m:sty m:val="i"/>
              </m:rPr>
              <m:t>ε</m:t>
            </m:r>
          </m:e>
          <m:sub>
            <m:r>
              <m:rPr>
                <m:sty m:val="i"/>
              </m:rPr>
              <m:t>r</m:t>
            </m:r>
          </m:sub>
        </m:sSub>
      </m:oMath>
      <w:r>
        <w:rPr/>
        <w:t xml:space="preserve">.</w:t>
      </w:r>
    </w:p>
    <w:p>
      <w:pPr>
        <w:spacing w:lineRule="auto"/>
        <w:jc w:val="center"/>
      </w:pPr>
      <w:r>
        <w:rPr/>
        <w:drawing>
          <wp:inline distB="0" distL="0" distR="0" distT="0">
            <wp:extent cx="5486400" cy="1390365"/>
            <wp:effectExtent b="0" l="0" r="0" t="0"/>
            <wp:docPr id="7" name="image-d149fd0dbc20c0ac7a698a67d07706ef0eeceb06.jpg"/>
            <a:graphic>
              <a:graphicData uri="http://schemas.openxmlformats.org/drawingml/2006/picture">
                <pic:pic>
                  <pic:nvPicPr>
                    <pic:cNvPr id="7" name="image-d149fd0dbc20c0ac7a698a67d07706ef0eeceb06.jpg" descr=""/>
                    <pic:cNvPicPr/>
                  </pic:nvPicPr>
                  <pic:blipFill>
                    <a:blip r:embed="rId11" cstate="print"/>
                    <a:srcRect b="0" l="0" r="0" t="0"/>
                    <a:stretch>
                      <a:fillRect/>
                    </a:stretch>
                  </pic:blipFill>
                  <pic:spPr>
                    <a:xfrm>
                      <a:off x="0" y="0"/>
                      <a:ext cx="5486400" cy="1390365"/>
                    </a:xfrm>
                    <a:prstGeom prst="rect"/>
                  </pic:spPr>
                </pic:pic>
              </a:graphicData>
            </a:graphic>
          </wp:inline>
        </w:drawing>
      </w:r>
    </w:p>
    <w:p>
      <w:pPr>
        <w:spacing w:lineRule="auto"/>
      </w:pPr>
      <w:r>
        <w:rPr>
          <w:rFonts w:eastAsia="Georgia" w:cs="Georgia" w:ascii="Georgia" w:hAnsi="Georgia"/>
        </w:rPr>
        <w:t xml:space="preserve">Figure 7 Cristal piézoélectrique</w:t>
      </w:r>
    </w:p>
    <w:p>
      <w:pPr>
        <w:spacing w:after="220" w:lineRule="auto"/>
      </w:pPr>
      <w:r>
        <w:rPr>
          <w:rFonts w:eastAsia="Georgia" w:cs="Georgia" w:ascii="Georgia" w:hAnsi="Georgia"/>
        </w:rPr>
        <w:t xml:space="preserve">Q 20. Quel est le signe de la charge de la face inférieure qui apparait en cas de compression (figure 7b) ? On note </w:t>
      </w:r>
      <m:oMath>
        <m:r>
          <m:rPr>
            <m:sty m:val="i"/>
          </m:rPr>
          <m:t>σ</m:t>
        </m:r>
      </m:oMath>
      <w:r>
        <w:rPr>
          <w:rFonts w:eastAsia="Georgia" w:cs="Georgia" w:ascii="Georgia" w:hAnsi="Georgia"/>
        </w:rPr>
        <w:t xml:space="preserve"> la densité surfacique de charge correspondante. Dans le cas d'un milieu illimité dans les directions orthogonales à </w:t>
      </w:r>
      <m:oMath>
        <m:r>
          <m:rPr>
            <m:sty m:val="i"/>
          </m:rPr>
          <m:t>O</m:t>
        </m:r>
        <m:r>
          <m:rPr>
            <m:sty m:val="i"/>
          </m:rPr>
          <m:t>z</m:t>
        </m:r>
      </m:oMath>
      <w:r>
        <w:rPr>
          <w:rFonts w:eastAsia="Georgia" w:cs="Georgia" w:ascii="Georgia" w:hAnsi="Georgia"/>
        </w:rPr>
        <w:t xml:space="preserve">, en détaillant le raisonnement effectué, établir l'expression du champ électrique </w:t>
      </w:r>
      <m:oMath>
        <m:acc>
          <m:accPr>
            <m:chr m:val="⃗"/>
          </m:accPr>
          <m:e>
            <m:r>
              <m:rPr>
                <m:sty m:val="i"/>
              </m:rPr>
              <m:t>E</m:t>
            </m:r>
          </m:e>
        </m:acc>
      </m:oMath>
      <w:r>
        <w:rPr/>
        <w:t xml:space="preserve"> entre les deux faces en fonction de </w:t>
      </w:r>
      <m:oMath>
        <m:r>
          <m:rPr>
            <m:sty m:val="i"/>
          </m:rPr>
          <m:t>σ</m:t>
        </m:r>
      </m:oMath>
      <w:r>
        <w:rPr>
          <w:rFonts w:eastAsia="Georgia" w:cs="Georgia" w:ascii="Georgia" w:hAnsi="Georgia"/>
        </w:rPr>
        <w:t xml:space="preserve"> et des constantes électriques.</w:t>
      </w:r>
    </w:p>
    <w:p>
      <w:pPr>
        <w:spacing w:after="220" w:lineRule="auto"/>
      </w:pPr>
      <w:r>
        <w:rPr>
          <w:rFonts w:eastAsia="Georgia" w:cs="Georgia" w:ascii="Georgia" w:hAnsi="Georgia"/>
        </w:rPr>
        <w:t xml:space="preserve">L'effet inverse est obtenu en appliquant un champ électrique </w:t>
      </w:r>
      <m:oMath>
        <m:sSub>
          <m:sSubPr/>
          <m:e>
            <m:acc>
              <m:accPr>
                <m:chr m:val="⃗"/>
              </m:accPr>
              <m:e>
                <m:r>
                  <m:rPr>
                    <m:sty m:val="i"/>
                  </m:rPr>
                  <m:t>E</m:t>
                </m:r>
              </m:e>
            </m:acc>
          </m:e>
          <m:sub>
            <m:r>
              <m:rPr>
                <m:nor/>
              </m:rPr>
              <m:t>ext </m:t>
            </m:r>
          </m:sub>
        </m:sSub>
      </m:oMath>
      <w:r>
        <w:rPr>
          <w:rFonts w:eastAsia="Georgia" w:cs="Georgia" w:ascii="Georgia" w:hAnsi="Georgia"/>
        </w:rPr>
        <w:t xml:space="preserve"> uniforme à un échantillon de matériau placé entre les armatures d'un condensateur. La déformation engendrée est proportionnelle au champ électrique appliqué.</w:t>
      </w:r>
      <w:r>
        <w:rPr/>
        <w:br w:type="textWrapping"/>
      </w:r>
      <w:r>
        <w:rPr>
          <w:rFonts w:eastAsia="Georgia" w:cs="Georgia" w:ascii="Georgia" w:hAnsi="Georgia"/>
        </w:rPr>
        <w:t xml:space="preserve">La figure 8a représente un échantillon de matériau piézoélectrique parallélépipédique, d'épaisseur </w:t>
      </w:r>
      <m:oMath>
        <m:r>
          <m:rPr>
            <m:sty m:val="i"/>
          </m:rPr>
          <m:t>d</m:t>
        </m:r>
      </m:oMath>
      <w:r>
        <w:rPr>
          <w:rFonts w:eastAsia="Georgia" w:cs="Georgia" w:ascii="Georgia" w:hAnsi="Georgia"/>
        </w:rPr>
        <w:t xml:space="preserve">, placé entre les armatures d'un condensateur. La figure 8 b représente un échantillon à deux couches : un couple d'électrodes, isolées l'une de l'autre, est inséré entre deux couches de matériau, d'épaisseur </w:t>
      </w:r>
      <m:oMath>
        <m:r>
          <m:rPr>
            <m:sty m:val="i"/>
          </m:rPr>
          <m:t>d</m:t>
        </m:r>
        <m:r>
          <m:rPr>
            <m:sty m:val="p"/>
          </m:rPr>
          <m:t>/</m:t>
        </m:r>
        <m:r>
          <m:rPr>
            <m:sty m:val="p"/>
          </m:rPr>
          <m:t>2</m:t>
        </m:r>
      </m:oMath>
      <w:r>
        <w:rPr/>
        <w:t xml:space="preserve">.</w:t>
      </w:r>
      <w:r>
        <w:rPr/>
        <w:br w:type="textWrapping"/>
      </w:r>
      <w:r>
        <w:rPr>
          <w:rFonts w:eastAsia="Georgia" w:cs="Georgia" w:ascii="Georgia" w:hAnsi="Georgia"/>
        </w:rPr>
        <w:t xml:space="preserve">Q 21. Exprimer le champ électrique </w:t>
      </w:r>
      <m:oMath>
        <m:sSub>
          <m:sSubPr/>
          <m:e>
            <m:acc>
              <m:accPr>
                <m:chr m:val="⃗"/>
              </m:accPr>
              <m:e>
                <m:r>
                  <m:rPr>
                    <m:sty m:val="i"/>
                  </m:rPr>
                  <m:t>E</m:t>
                </m:r>
              </m:e>
            </m:acc>
          </m:e>
          <m:sub>
            <m:r>
              <m:rPr>
                <m:sty m:val="p"/>
              </m:rPr>
              <m:t>2</m:t>
            </m:r>
          </m:sub>
        </m:sSub>
      </m:oMath>
      <w:r>
        <w:rPr/>
        <w:t xml:space="preserve"> dans le cas des deux couches de la figure 8b, en fonction du champ </w:t>
      </w:r>
      <m:oMath>
        <m:sSub>
          <m:sSubPr/>
          <m:e>
            <m:acc>
              <m:accPr>
                <m:chr m:val="⃗"/>
              </m:accPr>
              <m:e>
                <m:r>
                  <m:rPr>
                    <m:sty m:val="i"/>
                  </m:rPr>
                  <m:t>E</m:t>
                </m:r>
              </m:e>
            </m:acc>
          </m:e>
          <m:sub>
            <m:r>
              <m:rPr>
                <m:nor/>
              </m:rPr>
              <m:t>ext </m:t>
            </m:r>
          </m:sub>
        </m:sSub>
      </m:oMath>
      <w:r>
        <w:rPr>
          <w:rFonts w:eastAsia="Georgia" w:cs="Georgia" w:ascii="Georgia" w:hAnsi="Georgia"/>
        </w:rPr>
        <w:t xml:space="preserve"> de la figure 8a. Généraliser au cas de </w:t>
      </w:r>
      <m:oMath>
        <m:r>
          <m:rPr>
            <m:sty m:val="i"/>
          </m:rPr>
          <m:t>N</m:t>
        </m:r>
      </m:oMath>
      <w:r>
        <w:rPr>
          <w:rFonts w:eastAsia="Georgia" w:cs="Georgia" w:ascii="Georgia" w:hAnsi="Georgia"/>
        </w:rPr>
        <w:t xml:space="preserve"> couches d'épaisseur </w:t>
      </w:r>
      <m:oMath>
        <m:r>
          <m:rPr>
            <m:sty m:val="i"/>
          </m:rPr>
          <m:t>d</m:t>
        </m:r>
        <m:r>
          <m:rPr>
            <m:sty m:val="p"/>
          </m:rPr>
          <m:t>/</m:t>
        </m:r>
        <m:r>
          <m:rPr>
            <m:sty m:val="i"/>
          </m:rPr>
          <m:t>N</m:t>
        </m:r>
      </m:oMath>
      <w:r>
        <w:rPr/>
        <w:t xml:space="preserve"> et exprimer </w:t>
      </w:r>
      <m:oMath>
        <m:sSub>
          <m:sSubPr/>
          <m:e>
            <m:acc>
              <m:accPr>
                <m:chr m:val="⃗"/>
              </m:accPr>
              <m:e>
                <m:r>
                  <m:rPr>
                    <m:sty m:val="i"/>
                  </m:rPr>
                  <m:t>E</m:t>
                </m:r>
              </m:e>
            </m:acc>
          </m:e>
          <m:sub>
            <m:r>
              <m:rPr>
                <m:sty m:val="i"/>
              </m:rPr>
              <m:t>N</m:t>
            </m:r>
          </m:sub>
        </m:sSub>
      </m:oMath>
      <w:r>
        <w:rPr/>
        <w:t xml:space="preserve">. Exprimer enfin </w:t>
      </w:r>
      <m:oMath>
        <m:sSub>
          <m:sSubPr/>
          <m:e>
            <m:acc>
              <m:accPr>
                <m:chr m:val="⃗"/>
              </m:accPr>
              <m:e>
                <m:r>
                  <m:rPr>
                    <m:sty m:val="i"/>
                  </m:rPr>
                  <m:t>E</m:t>
                </m:r>
              </m:e>
            </m:acc>
          </m:e>
          <m:sub>
            <m:r>
              <m:rPr>
                <m:sty m:val="i"/>
              </m:rPr>
              <m:t>N</m:t>
            </m:r>
          </m:sub>
        </m:sSub>
      </m:oMath>
      <w:r>
        <w:rPr/>
        <w:t xml:space="preserve"> en fonction de la tension </w:t>
      </w:r>
      <m:oMath>
        <m:r>
          <m:rPr>
            <m:sty m:val="i"/>
          </m:rPr>
          <m:t>U</m:t>
        </m:r>
      </m:oMath>
      <w:r>
        <w:rPr>
          <w:rFonts w:eastAsia="Georgia" w:cs="Georgia" w:ascii="Georgia" w:hAnsi="Georgia"/>
        </w:rPr>
        <w:t xml:space="preserve">, de l'épaisseur totale </w:t>
      </w:r>
      <m:oMath>
        <m:r>
          <m:rPr>
            <m:sty m:val="i"/>
          </m:rPr>
          <m:t>d</m:t>
        </m:r>
      </m:oMath>
      <w:r>
        <w:rPr/>
        <w:t xml:space="preserve"> et de </w:t>
      </w:r>
      <m:oMath>
        <m:r>
          <m:rPr>
            <m:sty m:val="i"/>
          </m:rPr>
          <m:t>N</m:t>
        </m:r>
      </m:oMath>
      <w:r>
        <w:rPr>
          <w:rFonts w:eastAsia="Georgia" w:cs="Georgia" w:ascii="Georgia" w:hAnsi="Georgia"/>
        </w:rPr>
        <w:t xml:space="preserve">. Quel est l'avantage de ce système multicouche ?</w:t>
      </w:r>
    </w:p>
    <w:p>
      <w:pPr>
        <w:spacing w:lineRule="auto"/>
        <w:jc w:val="center"/>
      </w:pPr>
      <w:r>
        <w:rPr/>
        <w:drawing>
          <wp:inline distB="0" distL="0" distR="0" distT="0">
            <wp:extent cx="5486400" cy="1456425"/>
            <wp:effectExtent b="0" l="0" r="0" t="0"/>
            <wp:docPr id="8" name="image-84dc4cd657cd691e0da69ec69fbbd52de76f1ad6.jpg"/>
            <a:graphic>
              <a:graphicData uri="http://schemas.openxmlformats.org/drawingml/2006/picture">
                <pic:pic>
                  <pic:nvPicPr>
                    <pic:cNvPr id="8" name="image-84dc4cd657cd691e0da69ec69fbbd52de76f1ad6.jpg" descr=""/>
                    <pic:cNvPicPr/>
                  </pic:nvPicPr>
                  <pic:blipFill>
                    <a:blip r:embed="rId12" cstate="print"/>
                    <a:srcRect b="0" l="0" r="0" t="0"/>
                    <a:stretch>
                      <a:fillRect/>
                    </a:stretch>
                  </pic:blipFill>
                  <pic:spPr>
                    <a:xfrm>
                      <a:off x="0" y="0"/>
                      <a:ext cx="5486400" cy="1456425"/>
                    </a:xfrm>
                    <a:prstGeom prst="rect"/>
                  </pic:spPr>
                </pic:pic>
              </a:graphicData>
            </a:graphic>
          </wp:inline>
        </w:drawing>
      </w:r>
    </w:p>
    <w:p>
      <w:pPr>
        <w:spacing w:lineRule="auto"/>
      </w:pPr>
      <w:r>
        <w:rPr>
          <w:rFonts w:eastAsia="Georgia" w:cs="Georgia" w:ascii="Georgia" w:hAnsi="Georgia"/>
        </w:rPr>
        <w:t xml:space="preserve">Figure 8 Matériau piézoélectrique placé dans un champ électrique</w:t>
      </w:r>
    </w:p>
    <w:p>
      <w:pPr>
        <w:spacing w:line="271" w:before="330" w:lineRule="auto"/>
      </w:pPr>
      <w:r>
        <w:rPr>
          <w:rFonts w:eastAsia="Georgia" w:cs="Georgia" w:ascii="Georgia" w:hAnsi="Georgia"/>
          <w:b/>
          <w:sz w:val="42"/>
        </w:rPr>
        <w:t xml:space="preserve">II.B - Propagation de la déformation</w:t>
      </w:r>
    </w:p>
    <w:p>
      <w:pPr>
        <w:spacing w:after="220" w:lineRule="auto"/>
      </w:pPr>
      <w:r>
        <w:rPr>
          <w:rFonts w:eastAsia="Georgia" w:cs="Georgia" w:ascii="Georgia" w:hAnsi="Georgia"/>
        </w:rPr>
        <w:t xml:space="preserve">Le champ électrique </w:t>
      </w:r>
      <m:oMath>
        <m:acc>
          <m:accPr>
            <m:chr m:val="⃗"/>
          </m:accPr>
          <m:e>
            <m:r>
              <m:rPr>
                <m:sty m:val="i"/>
              </m:rPr>
              <m:t>E</m:t>
            </m:r>
          </m:e>
        </m:acc>
        <m:r>
          <m:rPr>
            <m:sty m:val="p"/>
          </m:rPr>
          <m:t>=</m:t>
        </m:r>
        <m:sSub>
          <m:sSubPr/>
          <m:e>
            <m:r>
              <m:rPr>
                <m:sty m:val="i"/>
              </m:rPr>
              <m:t>E</m:t>
            </m:r>
          </m:e>
          <m:sub>
            <m:r>
              <m:rPr>
                <m:sty m:val="i"/>
              </m:rPr>
              <m:t>z</m:t>
            </m:r>
          </m:sub>
        </m:sSub>
        <m:sSub>
          <m:sSubPr/>
          <m:e>
            <m:acc>
              <m:accPr>
                <m:chr m:val="⃗"/>
              </m:accPr>
              <m:e>
                <m:r>
                  <m:rPr>
                    <m:sty m:val="i"/>
                  </m:rPr>
                  <m:t>u</m:t>
                </m:r>
              </m:e>
            </m:acc>
          </m:e>
          <m:sub>
            <m:r>
              <m:rPr>
                <m:sty m:val="i"/>
              </m:rPr>
              <m:t>z</m:t>
            </m:r>
          </m:sub>
        </m:sSub>
      </m:oMath>
      <w:r>
        <w:rPr>
          <w:rFonts w:eastAsia="Georgia" w:cs="Georgia" w:ascii="Georgia" w:hAnsi="Georgia"/>
        </w:rPr>
        <w:t xml:space="preserve"> appliqué au matériau provoque une variation </w:t>
      </w:r>
      <m:oMath>
        <m:r>
          <m:rPr>
            <m:sty m:val="i"/>
          </m:rPr>
          <m:t>δ</m:t>
        </m:r>
      </m:oMath>
      <w:r>
        <w:rPr/>
        <w:t xml:space="preserve"> de sa largeur </w:t>
      </w:r>
      <m:oMath>
        <m:sSub>
          <m:sSubPr/>
          <m:e>
            <m:r>
              <m:rPr>
                <m:sty m:val="i"/>
              </m:rPr>
              <m:t>L</m:t>
            </m:r>
          </m:e>
          <m:sub>
            <m:r>
              <m:rPr>
                <m:sty m:val="i"/>
              </m:rPr>
              <m:t>a</m:t>
            </m:r>
          </m:sub>
        </m:sSub>
      </m:oMath>
      <w:r>
        <w:rPr/>
        <w:t xml:space="preserve"> telle que</w:t>
      </w:r>
    </w:p>
    <w:p>
      <w:pPr>
        <w:spacing w:after="220" w:lineRule="auto"/>
      </w:pPr>
      <m:oMathPara>
        <m:oMath>
          <m:r>
            <m:rPr>
              <m:sty m:val="i"/>
            </m:rPr>
            <m:t>δ</m:t>
          </m:r>
          <m:r>
            <m:rPr>
              <m:sty m:val="p"/>
            </m:rPr>
            <m:t>=</m:t>
          </m:r>
          <m:r>
            <m:rPr>
              <m:sty m:val="i"/>
            </m:rPr>
            <m:t>β</m:t>
          </m:r>
          <m:sSub>
            <m:sSubPr/>
            <m:e>
              <m:r>
                <m:rPr>
                  <m:sty m:val="i"/>
                </m:rPr>
                <m:t>E</m:t>
              </m:r>
            </m:e>
            <m:sub>
              <m:r>
                <m:rPr>
                  <m:sty m:val="i"/>
                </m:rPr>
                <m:t>z</m:t>
              </m:r>
            </m:sub>
          </m:sSub>
          <m:r>
            <m:rPr>
              <m:sty m:val="p"/>
            </m:rPr>
            <m:t>,</m:t>
          </m:r>
        </m:oMath>
      </m:oMathPara>
    </w:p>
    <w:p>
      <w:pPr>
        <w:spacing w:after="220" w:lineRule="auto"/>
      </w:pPr>
      <w:r>
        <w:rPr>
          <w:rFonts w:eastAsia="Georgia" w:cs="Georgia" w:ascii="Georgia" w:hAnsi="Georgia"/>
        </w:rPr>
        <w:t xml:space="preserve">où </w:t>
      </w:r>
      <m:oMath>
        <m:r>
          <m:rPr>
            <m:sty m:val="i"/>
          </m:rPr>
          <m:t>β</m:t>
        </m:r>
      </m:oMath>
      <w:r>
        <w:rPr>
          <w:rFonts w:eastAsia="Georgia" w:cs="Georgia" w:ascii="Georgia" w:hAnsi="Georgia"/>
        </w:rPr>
        <w:t xml:space="preserve"> est une constante dépendant du matériau. À l'inverse, une variation </w:t>
      </w:r>
      <m:oMath>
        <m:r>
          <m:rPr>
            <m:sty m:val="i"/>
          </m:rPr>
          <m:t>δ</m:t>
        </m:r>
      </m:oMath>
      <w:r>
        <w:rPr>
          <w:rFonts w:eastAsia="Georgia" w:cs="Georgia" w:ascii="Georgia" w:hAnsi="Georgia"/>
        </w:rPr>
        <w:t xml:space="preserve"> de la largeur provoque l'apparition d'une composante du champ électrique </w:t>
      </w:r>
      <m:oMath>
        <m:sSub>
          <m:sSubPr/>
          <m:e>
            <m:r>
              <m:rPr>
                <m:sty m:val="i"/>
              </m:rPr>
              <m:t>E</m:t>
            </m:r>
          </m:e>
          <m:sub>
            <m:r>
              <m:rPr>
                <m:sty m:val="i"/>
              </m:rPr>
              <m:t>z</m:t>
            </m:r>
          </m:sub>
        </m:sSub>
      </m:oMath>
      <w:r>
        <w:rPr/>
        <w:t xml:space="preserve"> (effet direct) telle que</w:t>
      </w:r>
    </w:p>
    <w:p>
      <w:pPr>
        <w:spacing w:after="220" w:lineRule="auto"/>
      </w:pPr>
      <m:oMathPara>
        <m:oMath>
          <m:sSub>
            <m:sSubPr/>
            <m:e>
              <m:r>
                <m:rPr>
                  <m:sty m:val="i"/>
                </m:rPr>
                <m:t>E</m:t>
              </m:r>
            </m:e>
            <m:sub>
              <m:r>
                <m:rPr>
                  <m:sty m:val="i"/>
                </m:rPr>
                <m:t>z</m:t>
              </m:r>
            </m:sub>
          </m:sSub>
          <m:r>
            <m:rPr>
              <m:sty m:val="p"/>
            </m:rPr>
            <m:t>=</m:t>
          </m:r>
          <m:f>
            <m:fPr>
              <m:ctrlPr>
                <w:rPr>
                  <w:rFonts w:ascii="Cambria Math" w:hAnsi="Cambria Math"/>
                </w:rPr>
              </m:ctrlPr>
            </m:fPr>
            <m:num>
              <m:r>
                <m:rPr>
                  <m:sty m:val="i"/>
                </m:rPr>
                <m:t>δ</m:t>
              </m:r>
            </m:num>
            <m:den>
              <m:r>
                <m:rPr>
                  <m:sty m:val="i"/>
                </m:rPr>
                <m:t>β</m:t>
              </m:r>
            </m:den>
          </m:f>
          <m:r>
            <m:rPr>
              <m:sty m:val="p"/>
            </m:rPr>
            <m:t>.</m:t>
          </m:r>
        </m:oMath>
      </m:oMathPara>
    </w:p>
    <w:p>
      <w:pPr>
        <w:spacing w:after="220" w:lineRule="auto"/>
      </w:pPr>
      <w:r>
        <w:rPr>
          <w:rFonts w:eastAsia="Georgia" w:cs="Georgia" w:ascii="Georgia" w:hAnsi="Georgia"/>
        </w:rPr>
        <w:t xml:space="preserve">Électrique vers mécanique</w:t>
      </w:r>
    </w:p>
    <w:p>
      <w:pPr>
        <w:spacing w:after="220" w:lineRule="auto"/>
      </w:pPr>
      <w:r>
        <w:rPr>
          <w:rFonts w:eastAsia="Georgia" w:cs="Georgia" w:ascii="Georgia" w:hAnsi="Georgia"/>
        </w:rPr>
        <w:t xml:space="preserve">Mécanique vers électrique</w:t>
      </w:r>
    </w:p>
    <w:p>
      <w:pPr>
        <w:spacing w:lineRule="auto"/>
        <w:jc w:val="center"/>
      </w:pPr>
      <w:r>
        <w:rPr/>
        <w:drawing>
          <wp:inline distB="0" distL="0" distR="0" distT="0">
            <wp:extent cx="5486400" cy="1487962"/>
            <wp:effectExtent b="0" l="0" r="0" t="0"/>
            <wp:docPr id="9" name="image-c9717b2b6028ef2a170c000be1c44c3dbf4eaf4a.jpg"/>
            <a:graphic>
              <a:graphicData uri="http://schemas.openxmlformats.org/drawingml/2006/picture">
                <pic:pic>
                  <pic:nvPicPr>
                    <pic:cNvPr id="9" name="image-c9717b2b6028ef2a170c000be1c44c3dbf4eaf4a.jpg" descr=""/>
                    <pic:cNvPicPr/>
                  </pic:nvPicPr>
                  <pic:blipFill>
                    <a:blip r:embed="rId13" cstate="print"/>
                    <a:srcRect b="0" l="0" r="0" t="0"/>
                    <a:stretch>
                      <a:fillRect/>
                    </a:stretch>
                  </pic:blipFill>
                  <pic:spPr>
                    <a:xfrm>
                      <a:off x="0" y="0"/>
                      <a:ext cx="5486400" cy="1487962"/>
                    </a:xfrm>
                    <a:prstGeom prst="rect"/>
                  </pic:spPr>
                </pic:pic>
              </a:graphicData>
            </a:graphic>
          </wp:inline>
        </w:drawing>
      </w:r>
    </w:p>
    <w:p>
      <w:pPr>
        <w:spacing w:lineRule="auto"/>
      </w:pPr>
      <w:r>
        <w:rPr>
          <w:rFonts w:eastAsia="Georgia" w:cs="Georgia" w:ascii="Georgia" w:hAnsi="Georgia"/>
        </w:rPr>
        <w:t xml:space="preserve">Figure 9 Principe du transformateur piézoélectrique - Au primaire, toutes les connexions aux électrodes multicouches n'ont pas été représentées</w:t>
      </w:r>
    </w:p>
    <w:p>
      <w:pPr>
        <w:spacing w:after="220" w:lineRule="auto"/>
      </w:pPr>
      <w:r>
        <w:rPr>
          <w:rFonts w:eastAsia="Georgia" w:cs="Georgia" w:ascii="Georgia" w:hAnsi="Georgia"/>
        </w:rPr>
        <w:t xml:space="preserve">Q 22. On considère le schéma du transformateur de la figure 9. Le primaire est formé de </w:t>
      </w:r>
      <m:oMath>
        <m:r>
          <m:rPr>
            <m:sty m:val="i"/>
          </m:rPr>
          <m:t>N</m:t>
        </m:r>
      </m:oMath>
      <w:r>
        <w:rPr>
          <w:rFonts w:eastAsia="Georgia" w:cs="Georgia" w:ascii="Georgia" w:hAnsi="Georgia"/>
        </w:rPr>
        <w:t xml:space="preserve"> couches, le secondaire d'une seule. Si l'amplitude de la déformation au secondaire est identique à celle du primaire, quel est le rapport </w:t>
      </w:r>
      <m:oMath>
        <m:r>
          <m:rPr>
            <m:sty m:val="i"/>
          </m:rPr>
          <m:t>m</m:t>
        </m:r>
      </m:oMath>
      <w:r>
        <w:rPr/>
        <w:t xml:space="preserve"> de transformation en tension ? Ce transformateur fonctionnerait-il pour des signaux stationnaires ?</w:t>
      </w:r>
    </w:p>
    <w:p>
      <w:pPr>
        <w:spacing w:after="220" w:lineRule="auto"/>
      </w:pPr>
      <w:r>
        <w:rPr/>
        <w:t xml:space="preserve">Une tension harmonique </w:t>
      </w:r>
      <m:oMath>
        <m:sSub>
          <m:sSubPr/>
          <m:e>
            <m:r>
              <m:rPr>
                <m:sty m:val="i"/>
              </m:rPr>
              <m:t>U</m:t>
            </m:r>
          </m:e>
          <m:sub>
            <m:r>
              <m:rPr>
                <m:sty m:val="i"/>
              </m:rPr>
              <m:t>p</m:t>
            </m:r>
          </m:sub>
        </m:sSub>
        <m:r>
          <m:rPr>
            <m:sty m:val="p"/>
          </m:rPr>
          <m:t>(</m:t>
        </m:r>
        <m:r>
          <m:rPr>
            <m:sty m:val="i"/>
          </m:rPr>
          <m:t>t</m:t>
        </m:r>
        <m:r>
          <m:rPr>
            <m:sty m:val="p"/>
          </m:rPr>
          <m:t>)</m:t>
        </m:r>
        <m:r>
          <m:rPr>
            <m:sty m:val="p"/>
          </m:rPr>
          <m:t>=</m:t>
        </m:r>
        <m:sSub>
          <m:sSubPr/>
          <m:e>
            <m:r>
              <m:rPr>
                <m:sty m:val="i"/>
              </m:rPr>
              <m:t>U</m:t>
            </m:r>
          </m:e>
          <m:sub>
            <m:r>
              <m:rPr>
                <m:sty m:val="p"/>
              </m:rPr>
              <m:t>0</m:t>
            </m:r>
          </m:sub>
        </m:sSub>
        <m:r>
          <m:rPr>
            <m:sty m:val="p"/>
          </m:rPr>
          <m:t>cos</m:t>
        </m:r>
        <m:r>
          <m:rPr>
            <m:sty m:val="p"/>
          </m:rPr>
          <m:t>⁡</m:t>
        </m:r>
        <m:r>
          <m:rPr>
            <m:sty m:val="p"/>
          </m:rPr>
          <m:t>(</m:t>
        </m:r>
        <m:r>
          <m:rPr>
            <m:sty m:val="i"/>
          </m:rPr>
          <m:t>ω</m:t>
        </m:r>
        <m:r>
          <m:rPr>
            <m:sty m:val="i"/>
          </m:rPr>
          <m:t>t</m:t>
        </m:r>
        <m:r>
          <m:rPr>
            <m:sty m:val="p"/>
          </m:rPr>
          <m:t>)</m:t>
        </m:r>
      </m:oMath>
      <w:r>
        <w:rPr>
          <w:rFonts w:eastAsia="Georgia" w:cs="Georgia" w:ascii="Georgia" w:hAnsi="Georgia"/>
        </w:rPr>
        <w:t xml:space="preserve"> entraine ainsi une déformation de même pulsation du matériau, déformation qui se propage selon l'axe </w:t>
      </w:r>
      <m:oMath>
        <m:r>
          <m:rPr>
            <m:sty m:val="i"/>
          </m:rPr>
          <m:t>O</m:t>
        </m:r>
        <m:r>
          <m:rPr>
            <m:sty m:val="i"/>
          </m:rPr>
          <m:t>x</m:t>
        </m:r>
      </m:oMath>
      <w:r>
        <w:rPr>
          <w:rFonts w:eastAsia="Georgia" w:cs="Georgia" w:ascii="Georgia" w:hAnsi="Georgia"/>
        </w:rPr>
        <w:t xml:space="preserve">. Le matériau a la forme d'un barreau de section constante </w:t>
      </w:r>
      <m:oMath>
        <m:r>
          <m:rPr>
            <m:sty m:val="i"/>
          </m:rPr>
          <m:t>S</m:t>
        </m:r>
      </m:oMath>
      <w:r>
        <w:rPr>
          <w:rFonts w:eastAsia="Georgia" w:cs="Georgia" w:ascii="Georgia" w:hAnsi="Georgia"/>
        </w:rPr>
        <w:t xml:space="preserve">. Parmi les modes de vibration possibles, on s'intéresse au mode longitudinal. La déformation longitudinale est représentée par le déplacement </w:t>
      </w:r>
      <m:oMath>
        <m:r>
          <m:rPr>
            <m:sty m:val="i"/>
          </m:rPr>
          <m:t>ξ</m:t>
        </m:r>
        <m:r>
          <m:rPr>
            <m:sty m:val="p"/>
          </m:rPr>
          <m:t>(</m:t>
        </m:r>
        <m:r>
          <m:rPr>
            <m:sty m:val="i"/>
          </m:rPr>
          <m:t>x</m:t>
        </m:r>
        <m:r>
          <m:rPr>
            <m:sty m:val="p"/>
          </m:rPr>
          <m:t>,</m:t>
        </m:r>
        <m:r>
          <m:rPr>
            <m:sty m:val="i"/>
          </m:rPr>
          <m:t>t</m:t>
        </m:r>
        <m:r>
          <m:rPr>
            <m:sty m:val="p"/>
          </m:rPr>
          <m:t>)</m:t>
        </m:r>
      </m:oMath>
      <w:r>
        <w:rPr>
          <w:rFonts w:eastAsia="Georgia" w:cs="Georgia" w:ascii="Georgia" w:hAnsi="Georgia"/>
        </w:rPr>
        <w:t xml:space="preserve"> de la tranche située à l'abscisse </w:t>
      </w:r>
      <m:oMath>
        <m:r>
          <m:rPr>
            <m:sty m:val="i"/>
          </m:rPr>
          <m:t>x</m:t>
        </m:r>
      </m:oMath>
      <w:r>
        <w:rPr>
          <w:rFonts w:eastAsia="Georgia" w:cs="Georgia" w:ascii="Georgia" w:hAnsi="Georgia"/>
        </w:rPr>
        <w:t xml:space="preserve"> au repos (figure 10). On s'intéresse à un modèle aux faibles déformations.</w:t>
      </w:r>
    </w:p>
    <w:p>
      <w:pPr>
        <w:spacing w:lineRule="auto"/>
        <w:jc w:val="center"/>
      </w:pPr>
      <w:r>
        <w:rPr/>
        <w:drawing>
          <wp:inline distB="0" distL="0" distR="0" distT="0">
            <wp:extent cx="5486400" cy="2172696"/>
            <wp:effectExtent b="0" l="0" r="0" t="0"/>
            <wp:docPr id="10" name="image-eba979fc6352888f955253c06854dc2755896c0a.jpg"/>
            <a:graphic>
              <a:graphicData uri="http://schemas.openxmlformats.org/drawingml/2006/picture">
                <pic:pic>
                  <pic:nvPicPr>
                    <pic:cNvPr id="10" name="image-eba979fc6352888f955253c06854dc2755896c0a.jpg" descr=""/>
                    <pic:cNvPicPr/>
                  </pic:nvPicPr>
                  <pic:blipFill>
                    <a:blip r:embed="rId14" cstate="print"/>
                    <a:srcRect b="0" l="0" r="0" t="0"/>
                    <a:stretch>
                      <a:fillRect/>
                    </a:stretch>
                  </pic:blipFill>
                  <pic:spPr>
                    <a:xfrm>
                      <a:off x="0" y="0"/>
                      <a:ext cx="5486400" cy="2172696"/>
                    </a:xfrm>
                    <a:prstGeom prst="rect"/>
                  </pic:spPr>
                </pic:pic>
              </a:graphicData>
            </a:graphic>
          </wp:inline>
        </w:drawing>
      </w:r>
    </w:p>
    <w:p>
      <w:pPr>
        <w:spacing w:lineRule="auto"/>
      </w:pPr>
      <w:r>
        <w:rPr>
          <w:rFonts w:eastAsia="Georgia" w:cs="Georgia" w:ascii="Georgia" w:hAnsi="Georgia"/>
        </w:rPr>
        <w:t xml:space="preserve">Figure 10 Propagation d'une onde acoustique longitudinale dans un barreau piézoélectrique</w:t>
      </w:r>
    </w:p>
    <w:p>
      <w:pPr>
        <w:spacing w:after="220" w:lineRule="auto"/>
      </w:pPr>
      <w:r>
        <w:rPr>
          <w:rFonts w:eastAsia="Georgia" w:cs="Georgia" w:ascii="Georgia" w:hAnsi="Georgia"/>
        </w:rPr>
        <w:t xml:space="preserve">On considère le système matériel compris entre les abscisses </w:t>
      </w:r>
      <m:oMath>
        <m:r>
          <m:rPr>
            <m:sty m:val="i"/>
          </m:rPr>
          <m:t>x</m:t>
        </m:r>
      </m:oMath>
      <w:r>
        <w:rPr/>
        <w:t xml:space="preserve"> et </w:t>
      </w:r>
      <m:oMath>
        <m:r>
          <m:rPr>
            <m:sty m:val="i"/>
          </m:rPr>
          <m:t>x</m:t>
        </m:r>
        <m:r>
          <m:rPr>
            <m:sty m:val="p"/>
          </m:rPr>
          <m:t>+</m:t>
        </m:r>
        <m:r>
          <m:rPr>
            <m:sty m:val="p"/>
          </m:rPr>
          <m:t>d</m:t>
        </m:r>
        <m:r>
          <m:rPr>
            <m:sty m:val="i"/>
          </m:rPr>
          <m:t>x</m:t>
        </m:r>
      </m:oMath>
      <w:r>
        <w:rPr/>
        <w:t xml:space="preserve"> quand le milieu est au repos, de masse </w:t>
      </w:r>
      <m:oMath>
        <m:r>
          <m:rPr>
            <m:sty m:val="p"/>
          </m:rPr>
          <m:t>d</m:t>
        </m:r>
        <m:r>
          <m:rPr>
            <m:sty m:val="i"/>
          </m:rPr>
          <m:t>m</m:t>
        </m:r>
        <m:r>
          <m:rPr>
            <m:sty m:val="p"/>
          </m:rPr>
          <m:t>=</m:t>
        </m:r>
        <m:r>
          <m:rPr>
            <m:sty m:val="i"/>
          </m:rPr>
          <m:t>ρ</m:t>
        </m:r>
        <m:r>
          <m:rPr>
            <m:sty m:val="i"/>
          </m:rPr>
          <m:t>S</m:t>
        </m:r>
        <m:r>
          <m:rPr>
            <m:nor/>
          </m:rPr>
          <m:t xml:space="preserve"> </m:t>
        </m:r>
        <m:r>
          <m:rPr>
            <m:sty m:val="p"/>
          </m:rPr>
          <m:t>d</m:t>
        </m:r>
        <m:r>
          <m:rPr>
            <m:sty m:val="i"/>
          </m:rPr>
          <m:t>x</m:t>
        </m:r>
      </m:oMath>
      <w:r>
        <w:rPr>
          <w:rFonts w:eastAsia="Georgia" w:cs="Georgia" w:ascii="Georgia" w:hAnsi="Georgia"/>
        </w:rPr>
        <w:t xml:space="preserve"> où </w:t>
      </w:r>
      <m:oMath>
        <m:r>
          <m:rPr>
            <m:sty m:val="i"/>
          </m:rPr>
          <m:t>ρ</m:t>
        </m:r>
      </m:oMath>
      <w:r>
        <w:rPr>
          <w:rFonts w:eastAsia="Georgia" w:cs="Georgia" w:ascii="Georgia" w:hAnsi="Georgia"/>
        </w:rPr>
        <w:t xml:space="preserve"> est la masse volumique du matériau (partie hachurée sur la figure 10). La force </w:t>
      </w:r>
      <m:oMath>
        <m:sSub>
          <m:sSubPr/>
          <m:e>
            <m:acc>
              <m:accPr>
                <m:chr m:val="⃗"/>
              </m:accPr>
              <m:e>
                <m:r>
                  <m:rPr>
                    <m:sty m:val="i"/>
                  </m:rPr>
                  <m:t>F</m:t>
                </m:r>
              </m:e>
            </m:acc>
          </m:e>
          <m:sub>
            <m:r>
              <m:rPr>
                <m:sty m:val="p"/>
              </m:rPr>
              <m:t>−</m:t>
            </m:r>
          </m:sub>
        </m:sSub>
        <m:r>
          <m:rPr>
            <m:sty m:val="p"/>
          </m:rPr>
          <m:t>(</m:t>
        </m:r>
        <m:r>
          <m:rPr>
            <m:sty m:val="i"/>
          </m:rPr>
          <m:t>x</m:t>
        </m:r>
        <m:r>
          <m:rPr>
            <m:sty m:val="p"/>
          </m:rPr>
          <m:t>,</m:t>
        </m:r>
        <m:r>
          <m:rPr>
            <m:sty m:val="i"/>
          </m:rPr>
          <m:t>t</m:t>
        </m:r>
        <m:r>
          <m:rPr>
            <m:sty m:val="p"/>
          </m:rPr>
          <m:t>)</m:t>
        </m:r>
      </m:oMath>
      <w:r>
        <w:rPr>
          <w:rFonts w:eastAsia="Georgia" w:cs="Georgia" w:ascii="Georgia" w:hAnsi="Georgia"/>
        </w:rPr>
        <w:t xml:space="preserve"> exercée par le matériau en deçà de </w:t>
      </w:r>
      <m:oMath>
        <m:r>
          <m:rPr>
            <m:sty m:val="i"/>
          </m:rPr>
          <m:t>x</m:t>
        </m:r>
        <m:r>
          <m:rPr>
            <m:sty m:val="p"/>
          </m:rPr>
          <m:t>+</m:t>
        </m:r>
        <m:r>
          <m:rPr>
            <m:sty m:val="i"/>
          </m:rPr>
          <m:t>ξ</m:t>
        </m:r>
        <m:r>
          <m:rPr>
            <m:sty m:val="p"/>
          </m:rPr>
          <m:t>(</m:t>
        </m:r>
        <m:r>
          <m:rPr>
            <m:sty m:val="i"/>
          </m:rPr>
          <m:t>x</m:t>
        </m:r>
        <m:r>
          <m:rPr>
            <m:sty m:val="p"/>
          </m:rPr>
          <m:t>,</m:t>
        </m:r>
        <m:r>
          <m:rPr>
            <m:sty m:val="i"/>
          </m:rPr>
          <m:t>t</m:t>
        </m:r>
        <m:r>
          <m:rPr>
            <m:sty m:val="p"/>
          </m:rPr>
          <m:t>)</m:t>
        </m:r>
      </m:oMath>
      <w:r>
        <w:rPr>
          <w:rFonts w:eastAsia="Georgia" w:cs="Georgia" w:ascii="Georgia" w:hAnsi="Georgia"/>
        </w:rPr>
        <w:t xml:space="preserve"> sur le système s'exprime par</w:t>
      </w:r>
    </w:p>
    <w:p>
      <w:pPr>
        <w:spacing w:after="220" w:lineRule="auto"/>
      </w:pPr>
      <m:oMathPara>
        <m:oMath>
          <m:sSub>
            <m:sSubPr/>
            <m:e>
              <m:acc>
                <m:accPr>
                  <m:chr m:val="⃗"/>
                </m:accPr>
                <m:e>
                  <m:r>
                    <m:rPr>
                      <m:sty m:val="i"/>
                    </m:rPr>
                    <m:t>F</m:t>
                  </m:r>
                </m:e>
              </m:acc>
            </m:e>
            <m:sub>
              <m:r>
                <m:rPr>
                  <m:sty m:val="p"/>
                </m:rPr>
                <m:t>−</m:t>
              </m:r>
            </m:sub>
          </m:sSub>
          <m:r>
            <m:rPr>
              <m:sty m:val="p"/>
            </m:rPr>
            <m:t>(</m:t>
          </m:r>
          <m:r>
            <m:rPr>
              <m:sty m:val="i"/>
            </m:rPr>
            <m:t>x</m:t>
          </m:r>
          <m:r>
            <m:rPr>
              <m:sty m:val="p"/>
            </m:rPr>
            <m:t>,</m:t>
          </m:r>
          <m:r>
            <m:rPr>
              <m:sty m:val="i"/>
            </m:rPr>
            <m:t>t</m:t>
          </m:r>
          <m:r>
            <m:rPr>
              <m:sty m:val="p"/>
            </m:rPr>
            <m:t>)</m:t>
          </m:r>
          <m:r>
            <m:rPr>
              <m:sty m:val="p"/>
            </m:rPr>
            <m:t>=</m:t>
          </m:r>
          <m:r>
            <m:rPr>
              <m:sty m:val="p"/>
            </m:rPr>
            <m:t>−</m:t>
          </m:r>
          <m:r>
            <m:rPr>
              <m:sty m:val="i"/>
            </m:rPr>
            <m:t>S</m:t>
          </m:r>
          <m:r>
            <m:rPr>
              <m:sty m:val="i"/>
            </m:rPr>
            <m:t>K</m:t>
          </m:r>
          <m:f>
            <m:fPr>
              <m:ctrlPr>
                <w:rPr>
                  <w:rFonts w:ascii="Cambria Math" w:hAnsi="Cambria Math"/>
                </w:rPr>
              </m:ctrlPr>
            </m:fPr>
            <m:num>
              <m:r>
                <m:rPr>
                  <m:sty m:val="i"/>
                </m:rPr>
                <m:t>∂</m:t>
              </m:r>
              <m:r>
                <m:rPr>
                  <m:sty m:val="i"/>
                </m:rPr>
                <m:t>ξ</m:t>
              </m:r>
            </m:num>
            <m:den>
              <m:r>
                <m:rPr>
                  <m:sty m:val="i"/>
                </m:rPr>
                <m:t>∂</m:t>
              </m:r>
              <m:r>
                <m:rPr>
                  <m:sty m:val="i"/>
                </m:rPr>
                <m:t>x</m:t>
              </m:r>
            </m:den>
          </m:f>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m:oMathPara>
    </w:p>
    <w:p>
      <w:pPr>
        <w:spacing w:after="220" w:lineRule="auto"/>
      </w:pPr>
      <w:r>
        <w:rPr>
          <w:rFonts w:eastAsia="Georgia" w:cs="Georgia" w:ascii="Georgia" w:hAnsi="Georgia"/>
        </w:rPr>
        <w:t xml:space="preserve">où </w:t>
      </w:r>
      <m:oMath>
        <m:r>
          <m:rPr>
            <m:sty m:val="i"/>
          </m:rPr>
          <m:t>K</m:t>
        </m:r>
      </m:oMath>
      <w:r>
        <w:rPr>
          <w:rFonts w:eastAsia="Georgia" w:cs="Georgia" w:ascii="Georgia" w:hAnsi="Georgia"/>
        </w:rPr>
        <w:t xml:space="preserve"> est une constante caractéristique du matériau.</w:t>
      </w:r>
    </w:p>
    <w:p>
      <w:pPr>
        <w:spacing w:after="220" w:lineRule="auto"/>
      </w:pPr>
      <w:r>
        <w:rPr/>
        <w:t xml:space="preserve">Q 23. Quelle est la dimension de la constante </w:t>
      </w:r>
      <m:oMath>
        <m:r>
          <m:rPr>
            <m:sty m:val="i"/>
          </m:rPr>
          <m:t>K</m:t>
        </m:r>
      </m:oMath>
      <w:r>
        <w:rPr/>
        <w:t xml:space="preserve"> ? Exprimer la force </w:t>
      </w:r>
      <m:oMath>
        <m:sSub>
          <m:sSubPr/>
          <m:e>
            <m:acc>
              <m:accPr>
                <m:chr m:val="⃗"/>
              </m:accPr>
              <m:e>
                <m:r>
                  <m:rPr>
                    <m:sty m:val="i"/>
                  </m:rPr>
                  <m:t>F</m:t>
                </m:r>
              </m:e>
            </m:acc>
          </m:e>
          <m:sub>
            <m:r>
              <m:rPr>
                <m:sty m:val="p"/>
              </m:rPr>
              <m:t>+</m:t>
            </m:r>
          </m:sub>
        </m:sSub>
        <m:r>
          <m:rPr>
            <m:sty m:val="p"/>
          </m:rPr>
          <m:t>(</m:t>
        </m:r>
        <m:r>
          <m:rPr>
            <m:sty m:val="i"/>
          </m:rPr>
          <m:t>x</m:t>
        </m:r>
        <m:r>
          <m:rPr>
            <m:sty m:val="p"/>
          </m:rPr>
          <m:t>+</m:t>
        </m:r>
        <m:r>
          <m:rPr>
            <m:sty m:val="p"/>
          </m:rPr>
          <m:t>d</m:t>
        </m:r>
        <m:r>
          <m:rPr>
            <m:sty m:val="i"/>
          </m:rPr>
          <m:t>x</m:t>
        </m:r>
        <m:r>
          <m:rPr>
            <m:sty m:val="p"/>
          </m:rPr>
          <m:t>,</m:t>
        </m:r>
        <m:r>
          <m:rPr>
            <m:sty m:val="i"/>
          </m:rPr>
          <m:t>t</m:t>
        </m:r>
        <m:r>
          <m:rPr>
            <m:sty m:val="p"/>
          </m:rPr>
          <m:t>)</m:t>
        </m:r>
      </m:oMath>
      <w:r>
        <w:rPr>
          <w:rFonts w:eastAsia="Georgia" w:cs="Georgia" w:ascii="Georgia" w:hAnsi="Georgia"/>
        </w:rPr>
        <w:t xml:space="preserve"> exercée sur le système par la partie du matériau située au-delà de </w:t>
      </w:r>
      <m:oMath>
        <m:r>
          <m:rPr>
            <m:sty m:val="i"/>
          </m:rPr>
          <m:t>x</m:t>
        </m:r>
        <m:r>
          <m:rPr>
            <m:sty m:val="p"/>
          </m:rPr>
          <m:t>+</m:t>
        </m:r>
        <m:r>
          <m:rPr>
            <m:sty m:val="p"/>
          </m:rPr>
          <m:t>d</m:t>
        </m:r>
        <m:r>
          <m:rPr>
            <m:sty m:val="i"/>
          </m:rPr>
          <m:t>x</m:t>
        </m:r>
      </m:oMath>
      <w:r>
        <w:rPr>
          <w:rFonts w:eastAsia="Georgia" w:cs="Georgia" w:ascii="Georgia" w:hAnsi="Georgia"/>
        </w:rPr>
        <w:t xml:space="preserve">. En déduire la force résultante </w:t>
      </w:r>
      <m:oMath>
        <m:r>
          <m:rPr>
            <m:sty m:val="p"/>
          </m:rPr>
          <m:t>d</m:t>
        </m:r>
        <m:sSub>
          <m:sSubPr/>
          <m:e>
            <m:acc>
              <m:accPr>
                <m:chr m:val="⃗"/>
              </m:accPr>
              <m:e>
                <m:r>
                  <m:rPr>
                    <m:sty m:val="i"/>
                  </m:rPr>
                  <m:t>F</m:t>
                </m:r>
              </m:e>
            </m:acc>
          </m:e>
          <m:sub>
            <m:r>
              <m:rPr>
                <m:sty m:val="i"/>
              </m:rPr>
              <m:t>r</m:t>
            </m:r>
          </m:sub>
        </m:sSub>
      </m:oMath>
      <w:r>
        <w:rPr>
          <w:rFonts w:eastAsia="Georgia" w:cs="Georgia" w:ascii="Georgia" w:hAnsi="Georgia"/>
        </w:rPr>
        <w:t xml:space="preserve"> sur le système à l'ordre un en </w:t>
      </w:r>
      <m:oMath>
        <m:r>
          <m:rPr>
            <m:sty m:val="p"/>
          </m:rPr>
          <m:t>d</m:t>
        </m:r>
        <m:r>
          <m:rPr>
            <m:sty m:val="i"/>
          </m:rPr>
          <m:t>x</m:t>
        </m:r>
      </m:oMath>
      <w:r>
        <w:rPr/>
        <w:t xml:space="preserve">.</w:t>
      </w:r>
      <w:r>
        <w:rPr/>
        <w:br w:type="textWrapping"/>
      </w:r>
      <w:r>
        <w:rPr>
          <w:rFonts w:eastAsia="Georgia" w:cs="Georgia" w:ascii="Georgia" w:hAnsi="Georgia"/>
        </w:rPr>
        <w:t xml:space="preserve">Q 24. En assimilant la quantité de mouvement du système à </w:t>
      </w:r>
      <m:oMath>
        <m:r>
          <m:rPr>
            <m:sty m:val="p"/>
          </m:rPr>
          <m:t>d</m:t>
        </m:r>
        <m:r>
          <m:rPr>
            <m:sty m:val="i"/>
          </m:rPr>
          <m:t>m</m:t>
        </m:r>
        <m:f>
          <m:fPr>
            <m:ctrlPr>
              <w:rPr>
                <w:rFonts w:ascii="Cambria Math" w:hAnsi="Cambria Math"/>
              </w:rPr>
            </m:ctrlPr>
          </m:fPr>
          <m:num>
            <m:r>
              <m:rPr>
                <m:sty m:val="i"/>
              </m:rPr>
              <m:t>∂</m:t>
            </m:r>
            <m:r>
              <m:rPr>
                <m:sty m:val="i"/>
              </m:rPr>
              <m:t>ξ</m:t>
            </m:r>
          </m:num>
          <m:den>
            <m:r>
              <m:rPr>
                <m:sty m:val="i"/>
              </m:rPr>
              <m:t>∂</m:t>
            </m:r>
            <m:r>
              <m:rPr>
                <m:sty m:val="i"/>
              </m:rPr>
              <m:t>t</m:t>
            </m:r>
          </m:den>
        </m:f>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établir l'équation de propagation</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ξ</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ξ</m:t>
              </m:r>
            </m:num>
            <m:den>
              <m:r>
                <m:rPr>
                  <m:sty m:val="i"/>
                </m:rPr>
                <m:t>∂</m:t>
              </m:r>
              <m:sSup>
                <m:sSupPr/>
                <m:e>
                  <m:r>
                    <m:rPr>
                      <m:sty m:val="i"/>
                    </m:rPr>
                    <m:t>t</m:t>
                  </m:r>
                </m:e>
                <m:sup>
                  <m:r>
                    <m:rPr>
                      <m:sty m:val="p"/>
                    </m:rPr>
                    <m:t>2</m:t>
                  </m:r>
                </m:sup>
              </m:sSup>
            </m:den>
          </m:f>
          <m:r>
            <m:rPr>
              <m:sty m:val="p"/>
            </m:rPr>
            <m:t>=</m:t>
          </m:r>
          <m:r>
            <m:rPr>
              <m:sty m:val="p"/>
            </m:rPr>
            <m:t>0</m:t>
          </m:r>
        </m:oMath>
      </m:oMathPara>
    </w:p>
    <w:p>
      <w:pPr>
        <w:spacing w:after="220" w:lineRule="auto"/>
      </w:pPr>
      <w:r>
        <w:rPr/>
        <w:t xml:space="preserve">Donner l'expression de la constante </w:t>
      </w:r>
      <m:oMath>
        <m:r>
          <m:rPr>
            <m:sty m:val="i"/>
          </m:rPr>
          <m:t>c</m:t>
        </m:r>
      </m:oMath>
      <w:r>
        <w:rPr/>
        <w:t xml:space="preserve"> en fonction de </w:t>
      </w:r>
      <m:oMath>
        <m:r>
          <m:rPr>
            <m:sty m:val="i"/>
          </m:rPr>
          <m:t>K</m:t>
        </m:r>
      </m:oMath>
      <w:r>
        <w:rPr/>
        <w:t xml:space="preserve"> et </w:t>
      </w:r>
      <m:oMath>
        <m:r>
          <m:rPr>
            <m:sty m:val="i"/>
          </m:rPr>
          <m:t>ρ</m:t>
        </m:r>
      </m:oMath>
      <w:r>
        <w:rPr>
          <w:rFonts w:eastAsia="Georgia" w:cs="Georgia" w:ascii="Georgia" w:hAnsi="Georgia"/>
        </w:rPr>
        <w:t xml:space="preserve">. Quel est le nom de cette équation ?</w:t>
      </w:r>
      <w:r>
        <w:rPr/>
        <w:br w:type="textWrapping"/>
      </w:r>
      <w:r>
        <w:rPr>
          <w:rFonts w:eastAsia="Georgia" w:cs="Georgia" w:ascii="Georgia" w:hAnsi="Georgia"/>
        </w:rPr>
        <w:t xml:space="preserve">Les vibrations engendrées par le déplacement en </w:t>
      </w:r>
      <m:oMath>
        <m:r>
          <m:rPr>
            <m:sty m:val="i"/>
          </m:rPr>
          <m:t>x</m:t>
        </m:r>
        <m:r>
          <m:rPr>
            <m:sty m:val="p"/>
          </m:rPr>
          <m:t>=</m:t>
        </m:r>
        <m:r>
          <m:rPr>
            <m:sty m:val="p"/>
          </m:rPr>
          <m:t>0</m:t>
        </m:r>
      </m:oMath>
      <w:r>
        <w:rPr/>
        <w:t xml:space="preserve"> se propagent dans le barreau, dans les deux sens, sous forme d'ondes planes harmoniques. On note </w:t>
      </w:r>
      <m:oMath>
        <m:acc>
          <m:accPr>
            <m:chr m:val="⃗"/>
          </m:accPr>
          <m:e>
            <m:r>
              <m:rPr>
                <m:sty m:val="i"/>
              </m:rPr>
              <m:t>k</m:t>
            </m:r>
          </m:e>
        </m:acc>
        <m:r>
          <m:rPr>
            <m:sty m:val="p"/>
          </m:rPr>
          <m:t>=</m:t>
        </m:r>
        <m:r>
          <m:rPr>
            <m:sty m:val="i"/>
          </m:rPr>
          <m:t>k</m:t>
        </m:r>
        <m:sSub>
          <m:sSubPr/>
          <m:e>
            <m:acc>
              <m:accPr>
                <m:chr m:val="⃗"/>
              </m:accPr>
              <m:e>
                <m:r>
                  <m:rPr>
                    <m:sty m:val="i"/>
                  </m:rPr>
                  <m:t>u</m:t>
                </m:r>
              </m:e>
            </m:acc>
          </m:e>
          <m:sub>
            <m:r>
              <m:rPr>
                <m:sty m:val="i"/>
              </m:rPr>
              <m:t>x</m:t>
            </m:r>
          </m:sub>
        </m:sSub>
      </m:oMath>
      <w:r>
        <w:rPr/>
        <w:t xml:space="preserve"> le vecteur d'onde.</w:t>
      </w:r>
      <w:r>
        <w:rPr/>
        <w:br w:type="textWrapping"/>
      </w:r>
      <w:r>
        <w:rPr>
          <w:rFonts w:eastAsia="Georgia" w:cs="Georgia" w:ascii="Georgia" w:hAnsi="Georgia"/>
        </w:rPr>
        <w:t xml:space="preserve">L'extrémité en </w:t>
      </w:r>
      <m:oMath>
        <m:r>
          <m:rPr>
            <m:sty m:val="i"/>
          </m:rPr>
          <m:t>x</m:t>
        </m:r>
        <m:r>
          <m:rPr>
            <m:sty m:val="p"/>
          </m:rPr>
          <m:t>=</m:t>
        </m:r>
        <m:r>
          <m:rPr>
            <m:sty m:val="i"/>
          </m:rPr>
          <m:t>L</m:t>
        </m:r>
      </m:oMath>
      <w:r>
        <w:rPr/>
        <w:t xml:space="preserve"> du barreau est libre. En </w:t>
      </w:r>
      <m:oMath>
        <m:r>
          <m:rPr>
            <m:sty m:val="i"/>
          </m:rPr>
          <m:t>x</m:t>
        </m:r>
        <m:r>
          <m:rPr>
            <m:sty m:val="p"/>
          </m:rPr>
          <m:t>=</m:t>
        </m:r>
        <m:r>
          <m:rPr>
            <m:sty m:val="p"/>
          </m:rPr>
          <m:t>0</m:t>
        </m:r>
      </m:oMath>
      <w:r>
        <w:rPr>
          <w:rFonts w:eastAsia="Georgia" w:cs="Georgia" w:ascii="Georgia" w:hAnsi="Georgia"/>
        </w:rPr>
        <w:t xml:space="preserve">, l'amplitude forcée est donnée par </w:t>
      </w:r>
      <m:oMath>
        <m:r>
          <m:rPr>
            <m:sty m:val="i"/>
          </m:rPr>
          <m:t>ξ</m:t>
        </m:r>
        <m:r>
          <m:rPr>
            <m:sty m:val="p"/>
          </m:rPr>
          <m:t>(</m:t>
        </m:r>
        <m:r>
          <m:rPr>
            <m:sty m:val="p"/>
          </m:rPr>
          <m:t>0</m:t>
        </m:r>
        <m:r>
          <m:rPr>
            <m:sty m:val="p"/>
          </m:rPr>
          <m:t>,</m:t>
        </m:r>
        <m:r>
          <m:rPr>
            <m:sty m:val="i"/>
          </m:rPr>
          <m:t>t</m:t>
        </m:r>
        <m:r>
          <m:rPr>
            <m:sty m:val="p"/>
          </m:rPr>
          <m:t>)</m:t>
        </m:r>
        <m:r>
          <m:rPr>
            <m:sty m:val="p"/>
          </m:rPr>
          <m:t>=</m:t>
        </m:r>
        <m:sSub>
          <m:sSubPr/>
          <m:e>
            <m:r>
              <m:rPr>
                <m:sty m:val="i"/>
              </m:rPr>
              <m:t>ξ</m:t>
            </m:r>
          </m:e>
          <m:sub>
            <m:r>
              <m:rPr>
                <m:sty m:val="p"/>
              </m:rPr>
              <m:t>0</m:t>
            </m:r>
          </m:sub>
        </m:sSub>
        <m:r>
          <m:rPr>
            <m:sty m:val="p"/>
          </m:rPr>
          <m:t>cos</m:t>
        </m:r>
        <m:r>
          <m:rPr>
            <m:sty m:val="p"/>
          </m:rPr>
          <m:t>⁡</m:t>
        </m:r>
        <m:r>
          <m:rPr>
            <m:sty m:val="p"/>
          </m:rPr>
          <m:t>(</m:t>
        </m:r>
        <m:r>
          <m:rPr>
            <m:sty m:val="i"/>
          </m:rPr>
          <m:t>ω</m:t>
        </m:r>
        <m:r>
          <m:rPr>
            <m:sty m:val="i"/>
          </m:rPr>
          <m:t>t</m:t>
        </m:r>
        <m:r>
          <m:rPr>
            <m:sty m:val="p"/>
          </m:rPr>
          <m:t>)</m:t>
        </m:r>
      </m:oMath>
      <w:r>
        <w:rPr/>
        <w:t xml:space="preserve">. La solution plane harmonique complexe s'exprime selon</w:t>
      </w:r>
    </w:p>
    <w:p>
      <w:pPr>
        <w:spacing w:after="220" w:lineRule="auto"/>
      </w:pPr>
      <m:oMathPara>
        <m:oMath>
          <m:sSub>
            <m:sSubPr/>
            <m:e>
              <m:bar>
                <m:barPr/>
                <m:e>
                  <m:r>
                    <m:rPr>
                      <m:sty m:val="i"/>
                    </m:rPr>
                    <m:t>ξ</m:t>
                  </m:r>
                </m:e>
              </m:bar>
            </m:e>
            <m:sub>
              <m:r>
                <m:rPr>
                  <m:sty m:val="i"/>
                </m:rPr>
                <m:t>p</m:t>
              </m:r>
            </m:sub>
          </m:sSub>
          <m:r>
            <m:rPr>
              <m:sty m:val="p"/>
            </m:rPr>
            <m:t>(</m:t>
          </m:r>
          <m:r>
            <m:rPr>
              <m:sty m:val="i"/>
            </m:rPr>
            <m:t>x</m:t>
          </m:r>
          <m:r>
            <m:rPr>
              <m:sty m:val="p"/>
            </m:rPr>
            <m:t>,</m:t>
          </m:r>
          <m:r>
            <m:rPr>
              <m:sty m:val="i"/>
            </m:rPr>
            <m:t>t</m:t>
          </m:r>
          <m:r>
            <m:rPr>
              <m:sty m:val="p"/>
            </m:rPr>
            <m:t>)</m:t>
          </m:r>
          <m:r>
            <m:rPr>
              <m:sty m:val="p"/>
            </m:rPr>
            <m:t>=</m:t>
          </m:r>
          <m:bar>
            <m:barPr/>
            <m:e>
              <m:r>
                <m:rPr>
                  <m:sty m:val="i"/>
                </m:rPr>
                <m:t>A</m:t>
              </m:r>
            </m:e>
          </m:bar>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r>
            <m:rPr>
              <m:sty m:val="p"/>
            </m:rPr>
            <m:t>+</m:t>
          </m:r>
          <m:bar>
            <m:barPr/>
            <m:e>
              <m:r>
                <m:rPr>
                  <m:sty m:val="i"/>
                </m:rPr>
                <m:t>B</m:t>
              </m:r>
            </m:e>
          </m:bar>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r>
            <m:rPr>
              <m:sty m:val="p"/>
            </m:rPr>
            <m:t>.</m:t>
          </m:r>
        </m:oMath>
      </m:oMathPara>
    </w:p>
    <w:p>
      <w:pPr>
        <w:spacing w:after="220" w:lineRule="auto"/>
      </w:pPr>
      <w:r>
        <w:rPr>
          <w:rFonts w:eastAsia="Georgia" w:cs="Georgia" w:ascii="Georgia" w:hAnsi="Georgia"/>
        </w:rPr>
        <w:t xml:space="preserve">Q 25. Déterminer les constantes complexes </w:t>
      </w:r>
      <m:oMath>
        <m:bar>
          <m:barPr/>
          <m:e>
            <m:r>
              <m:rPr>
                <m:sty m:val="i"/>
              </m:rPr>
              <m:t>A</m:t>
            </m:r>
          </m:e>
        </m:bar>
      </m:oMath>
      <w:r>
        <w:rPr/>
        <w:t xml:space="preserve"> et </w:t>
      </w:r>
      <m:oMath>
        <m:bar>
          <m:barPr/>
          <m:e>
            <m:r>
              <m:rPr>
                <m:sty m:val="i"/>
              </m:rPr>
              <m:t>B</m:t>
            </m:r>
          </m:e>
        </m:bar>
      </m:oMath>
      <w:r>
        <w:rPr/>
        <w:t xml:space="preserve"> en fonction de </w:t>
      </w:r>
      <m:oMath>
        <m:sSub>
          <m:sSubPr/>
          <m:e>
            <m:r>
              <m:rPr>
                <m:sty m:val="i"/>
              </m:rPr>
              <m:t>ξ</m:t>
            </m:r>
          </m:e>
          <m:sub>
            <m:r>
              <m:rPr>
                <m:sty m:val="p"/>
              </m:rPr>
              <m:t>0</m:t>
            </m:r>
          </m:sub>
        </m:sSub>
        <m:r>
          <m:rPr>
            <m:sty m:val="p"/>
          </m:rPr>
          <m:t>,</m:t>
        </m:r>
        <m:r>
          <m:rPr>
            <m:sty m:val="i"/>
          </m:rPr>
          <m:t>k</m:t>
        </m:r>
      </m:oMath>
      <w:r>
        <w:rPr/>
        <w:t xml:space="preserve"> et </w:t>
      </w:r>
      <m:oMath>
        <m:r>
          <m:rPr>
            <m:sty m:val="i"/>
          </m:rPr>
          <m:t>L</m:t>
        </m:r>
      </m:oMath>
      <w:r>
        <w:rPr>
          <w:rFonts w:eastAsia="Georgia" w:cs="Georgia" w:ascii="Georgia" w:hAnsi="Georgia"/>
        </w:rPr>
        <w:t xml:space="preserve">. En déduire que l'amplitude complexe est de la forme</w:t>
      </w:r>
    </w:p>
    <w:p>
      <w:pPr>
        <w:spacing w:after="220" w:lineRule="auto"/>
      </w:pPr>
      <m:oMathPara>
        <m:oMath>
          <m:sSub>
            <m:sSubPr/>
            <m:e>
              <m:bar>
                <m:barPr/>
                <m:e>
                  <m:r>
                    <m:rPr>
                      <m:sty m:val="i"/>
                    </m:rPr>
                    <m:t>ξ</m:t>
                  </m:r>
                </m:e>
              </m:bar>
            </m:e>
            <m:sub>
              <m:r>
                <m:rPr>
                  <m:sty m:val="i"/>
                </m:rPr>
                <m:t>p</m:t>
              </m:r>
            </m:sub>
          </m:sSub>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sSub>
                <m:sSubPr/>
                <m:e>
                  <m:r>
                    <m:rPr>
                      <m:sty m:val="i"/>
                    </m:rPr>
                    <m:t>ξ</m:t>
                  </m:r>
                </m:e>
                <m:sub>
                  <m:r>
                    <m:rPr>
                      <m:sty m:val="p"/>
                    </m:rPr>
                    <m:t>0</m:t>
                  </m:r>
                </m:sub>
              </m:sSub>
            </m:num>
            <m:den>
              <m:bar>
                <m:barPr/>
                <m:e>
                  <m:r>
                    <m:rPr>
                      <m:sty m:val="i"/>
                    </m:rPr>
                    <m:t>D</m:t>
                  </m:r>
                </m:e>
              </m:bar>
            </m:den>
          </m:f>
          <m:r>
            <m:rPr>
              <m:sty m:val="p"/>
            </m:rPr>
            <m:t>exp</m:t>
          </m:r>
          <m:r>
            <m:rPr>
              <m:sty m:val="p"/>
            </m:rPr>
            <m:t>⁡</m:t>
          </m:r>
          <m:r>
            <m:rPr>
              <m:sty m:val="p"/>
            </m:rPr>
            <m:t>(</m:t>
          </m:r>
          <m:r>
            <m:rPr>
              <m:sty m:val="i"/>
            </m:rPr>
            <m:t>j</m:t>
          </m:r>
          <m:r>
            <m:rPr>
              <m:sty m:val="i"/>
            </m:rPr>
            <m:t>ω</m:t>
          </m:r>
          <m:r>
            <m:rPr>
              <m:sty m:val="i"/>
            </m:rPr>
            <m:t>t</m:t>
          </m:r>
          <m:r>
            <m:rPr>
              <m:sty m:val="p"/>
            </m:rPr>
            <m:t>)</m:t>
          </m:r>
          <m:r>
            <m:rPr>
              <m:sty m:val="p"/>
            </m:rPr>
            <m:t>[</m:t>
          </m:r>
          <m:r>
            <m:rPr>
              <m:sty m:val="p"/>
            </m:rPr>
            <m:t>exp</m:t>
          </m:r>
          <m:r>
            <m:rPr>
              <m:sty m:val="p"/>
            </m:rPr>
            <m:t>⁡</m:t>
          </m:r>
          <m:r>
            <m:rPr>
              <m:sty m:val="p"/>
            </m:rPr>
            <m:t>(</m:t>
          </m:r>
          <m:r>
            <m:rPr>
              <m:sty m:val="p"/>
            </m:rPr>
            <m:t>−</m:t>
          </m:r>
          <m:r>
            <m:rPr>
              <m:sty m:val="i"/>
            </m:rPr>
            <m:t>j</m:t>
          </m:r>
          <m:r>
            <m:rPr>
              <m:sty m:val="i"/>
            </m:rPr>
            <m:t>k</m:t>
          </m:r>
          <m:r>
            <m:rPr>
              <m:sty m:val="i"/>
            </m:rPr>
            <m:t>x</m:t>
          </m:r>
          <m:r>
            <m:rPr>
              <m:sty m:val="p"/>
            </m:rPr>
            <m:t>)</m:t>
          </m:r>
          <m:r>
            <m:rPr>
              <m:sty m:val="p"/>
            </m:rPr>
            <m:t>+</m:t>
          </m:r>
          <m:r>
            <m:rPr>
              <m:sty m:val="p"/>
            </m:rPr>
            <m:t>exp</m:t>
          </m:r>
          <m:r>
            <m:rPr>
              <m:sty m:val="p"/>
            </m:rPr>
            <m:t>⁡</m:t>
          </m:r>
          <m:r>
            <m:rPr>
              <m:sty m:val="p"/>
            </m:rPr>
            <m:t>(</m:t>
          </m:r>
          <m:r>
            <m:rPr>
              <m:sty m:val="p"/>
            </m:rPr>
            <m:t>−</m:t>
          </m:r>
          <m:r>
            <m:rPr>
              <m:sty m:val="i"/>
            </m:rPr>
            <m:t>j</m:t>
          </m:r>
          <m:r>
            <m:rPr>
              <m:sty m:val="i"/>
            </m:rPr>
            <m:t>k</m:t>
          </m:r>
          <m:r>
            <m:rPr>
              <m:sty m:val="p"/>
            </m:rPr>
            <m:t>(</m:t>
          </m:r>
          <m:r>
            <m:rPr>
              <m:sty m:val="p"/>
            </m:rPr>
            <m:t>2</m:t>
          </m:r>
          <m:r>
            <m:rPr>
              <m:sty m:val="i"/>
            </m:rPr>
            <m:t>L</m:t>
          </m:r>
          <m:r>
            <m:rPr>
              <m:sty m:val="p"/>
            </m:rPr>
            <m:t>−</m:t>
          </m:r>
          <m:r>
            <m:rPr>
              <m:sty m:val="i"/>
            </m:rPr>
            <m:t>x</m:t>
          </m:r>
          <m:r>
            <m:rPr>
              <m:sty m:val="p"/>
            </m:rPr>
            <m:t>)</m:t>
          </m:r>
          <m:r>
            <m:rPr>
              <m:sty m:val="p"/>
            </m:rPr>
            <m:t>)</m:t>
          </m:r>
          <m:r>
            <m:rPr>
              <m:sty m:val="p"/>
            </m:rPr>
            <m:t>]</m:t>
          </m:r>
        </m:oMath>
      </m:oMathPara>
    </w:p>
    <w:p>
      <w:pPr>
        <w:spacing w:after="220" w:lineRule="auto"/>
      </w:pPr>
      <w:r>
        <w:rPr>
          <w:rFonts w:eastAsia="Georgia" w:cs="Georgia" w:ascii="Georgia" w:hAnsi="Georgia"/>
        </w:rPr>
        <w:t xml:space="preserve">et exprimer le dénominateur </w:t>
      </w:r>
      <m:oMath>
        <m:bar>
          <m:barPr/>
          <m:e>
            <m:r>
              <m:rPr>
                <m:sty m:val="i"/>
              </m:rPr>
              <m:t>D</m:t>
            </m:r>
          </m:e>
        </m:bar>
      </m:oMath>
      <w:r>
        <w:rPr>
          <w:rFonts w:eastAsia="Georgia" w:cs="Georgia" w:ascii="Georgia" w:hAnsi="Georgia"/>
        </w:rPr>
        <w:t xml:space="preserve">. Donner la signification physique de chaque terme de cette expression. De quel déphasage </w:t>
      </w:r>
      <m:oMath>
        <m:r>
          <m:rPr>
            <m:sty m:val="p"/>
          </m:rPr>
          <m:t>Δ</m:t>
        </m:r>
        <m:r>
          <m:rPr>
            <m:sty m:val="i"/>
          </m:rPr>
          <m:t>φ</m:t>
        </m:r>
      </m:oMath>
      <w:r>
        <w:rPr>
          <w:rFonts w:eastAsia="Georgia" w:cs="Georgia" w:ascii="Georgia" w:hAnsi="Georgia"/>
        </w:rPr>
        <w:t xml:space="preserve"> s'accompagne la réflexion de l'onde de déplacement?</w:t>
      </w:r>
      <w:r>
        <w:rPr/>
        <w:br w:type="textWrapping"/>
      </w:r>
      <w:r>
        <w:rPr>
          <w:rFonts w:eastAsia="Georgia" w:cs="Georgia" w:ascii="Georgia" w:hAnsi="Georgia"/>
        </w:rPr>
        <w:t xml:space="preserve">Q 26. En déduire les fréquences </w:t>
      </w:r>
      <m:oMath>
        <m:sSub>
          <m:sSubPr/>
          <m:e>
            <m:r>
              <m:rPr>
                <m:sty m:val="i"/>
              </m:rPr>
              <m:t>f</m:t>
            </m:r>
          </m:e>
          <m:sub>
            <m:r>
              <m:rPr>
                <m:sty m:val="i"/>
              </m:rPr>
              <m:t>n</m:t>
            </m:r>
          </m:sub>
        </m:sSub>
      </m:oMath>
      <w:r>
        <w:rPr>
          <w:rFonts w:eastAsia="Georgia" w:cs="Georgia" w:ascii="Georgia" w:hAnsi="Georgia"/>
        </w:rPr>
        <w:t xml:space="preserve"> de résonance du barreau en fonction de </w:t>
      </w:r>
      <m:oMath>
        <m:r>
          <m:rPr>
            <m:sty m:val="i"/>
          </m:rPr>
          <m:t>c</m:t>
        </m:r>
        <m:r>
          <m:rPr>
            <m:sty m:val="p"/>
          </m:rPr>
          <m:t>,</m:t>
        </m:r>
        <m:r>
          <m:rPr>
            <m:sty m:val="i"/>
          </m:rPr>
          <m:t>L</m:t>
        </m:r>
      </m:oMath>
      <w:r>
        <w:rPr/>
        <w:t xml:space="preserve"> et d'un entier </w:t>
      </w:r>
      <m:oMath>
        <m:r>
          <m:rPr>
            <m:sty m:val="i"/>
          </m:rPr>
          <m:t>n</m:t>
        </m:r>
      </m:oMath>
      <w:r>
        <w:rPr>
          <w:rFonts w:eastAsia="Georgia" w:cs="Georgia" w:ascii="Georgia" w:hAnsi="Georgia"/>
        </w:rPr>
        <w:t xml:space="preserve"> non nul. Calculer la fréquence minimale </w:t>
      </w:r>
      <m:oMath>
        <m:sSub>
          <m:sSubPr/>
          <m:e>
            <m:r>
              <m:rPr>
                <m:sty m:val="i"/>
              </m:rPr>
              <m:t>f</m:t>
            </m:r>
          </m:e>
          <m:sub>
            <m:r>
              <m:rPr>
                <m:sty m:val="p"/>
              </m:rPr>
              <m:t>0</m:t>
            </m:r>
          </m:sub>
        </m:sSub>
      </m:oMath>
      <w:r>
        <w:rPr>
          <w:rFonts w:eastAsia="Georgia" w:cs="Georgia" w:ascii="Georgia" w:hAnsi="Georgia"/>
        </w:rPr>
        <w:t xml:space="preserve"> pour une céramique PZT de longueur </w:t>
      </w:r>
      <m:oMath>
        <m:r>
          <m:rPr>
            <m:sty m:val="i"/>
          </m:rPr>
          <m:t>L</m:t>
        </m:r>
        <m:r>
          <m:rPr>
            <m:sty m:val="p"/>
          </m:rPr>
          <m:t>=</m:t>
        </m:r>
        <m:r>
          <m:rPr>
            <m:sty m:val="p"/>
          </m:rPr>
          <m:t>2</m:t>
        </m:r>
        <m:r>
          <m:rPr>
            <m:nor/>
          </m:rPr>
          <m:t xml:space="preserve"> </m:t>
        </m:r>
        <m:r>
          <m:rPr>
            <m:sty m:val="p"/>
          </m:rPr>
          <m:t>cm</m:t>
        </m:r>
      </m:oMath>
      <w:r>
        <w:rPr>
          <w:rFonts w:eastAsia="Georgia" w:cs="Georgia" w:ascii="Georgia" w:hAnsi="Georgia"/>
        </w:rPr>
        <w:t xml:space="preserve">. Que devient l'amplitude des vibrations aux fréquences de résonance ? Quel est l'inconvénient de la résonance pour un matériau solide ?</w:t>
      </w:r>
    </w:p>
    <w:p>
      <w:pPr>
        <w:spacing w:after="220" w:lineRule="auto"/>
      </w:pPr>
      <w:r>
        <w:rPr>
          <w:rFonts w:eastAsia="Georgia" w:cs="Georgia" w:ascii="Georgia" w:hAnsi="Georgia"/>
        </w:rPr>
        <w:t xml:space="preserve">En réalité des phénomènes dissipatifs affectent la propagation de l'onde dans le milieu. On les modélise en prenant en compte une force supplémentaire</w:t>
      </w:r>
    </w:p>
    <w:p>
      <w:pPr>
        <w:spacing w:after="220" w:lineRule="auto"/>
      </w:pPr>
      <m:oMathPara>
        <m:oMath>
          <m:r>
            <m:rPr>
              <m:sty m:val="p"/>
            </m:rPr>
            <m:t>d</m:t>
          </m:r>
          <m:sSub>
            <m:sSubPr/>
            <m:e>
              <m:acc>
                <m:accPr>
                  <m:chr m:val="⃗"/>
                </m:accPr>
                <m:e>
                  <m:r>
                    <m:rPr>
                      <m:sty m:val="i"/>
                    </m:rPr>
                    <m:t>f</m:t>
                  </m:r>
                </m:e>
              </m:acc>
            </m:e>
            <m:sub>
              <m:r>
                <m:rPr>
                  <m:sty m:val="i"/>
                </m:rPr>
                <m:t>d</m:t>
              </m:r>
            </m:sub>
          </m:sSub>
          <m:r>
            <m:rPr>
              <m:sty m:val="p"/>
            </m:rPr>
            <m:t>=</m:t>
          </m:r>
          <m:r>
            <m:rPr>
              <m:sty m:val="p"/>
            </m:rPr>
            <m:t>−</m:t>
          </m:r>
          <m:f>
            <m:fPr>
              <m:ctrlPr>
                <w:rPr>
                  <w:rFonts w:ascii="Cambria Math" w:hAnsi="Cambria Math"/>
                </w:rPr>
              </m:ctrlPr>
            </m:fPr>
            <m:num>
              <m:r>
                <m:rPr>
                  <m:sty m:val="p"/>
                </m:rPr>
                <m:t>1</m:t>
              </m:r>
            </m:num>
            <m:den>
              <m:r>
                <m:rPr>
                  <m:sty m:val="i"/>
                </m:rPr>
                <m:t>τ</m:t>
              </m:r>
            </m:den>
          </m:f>
          <m:f>
            <m:fPr>
              <m:ctrlPr>
                <w:rPr>
                  <w:rFonts w:ascii="Cambria Math" w:hAnsi="Cambria Math"/>
                </w:rPr>
              </m:ctrlPr>
            </m:fPr>
            <m:num>
              <m:r>
                <m:rPr>
                  <m:sty m:val="i"/>
                </m:rPr>
                <m:t>∂</m:t>
              </m:r>
              <m:r>
                <m:rPr>
                  <m:sty m:val="i"/>
                </m:rPr>
                <m:t>ξ</m:t>
              </m:r>
            </m:num>
            <m:den>
              <m:r>
                <m:rPr>
                  <m:sty m:val="i"/>
                </m:rPr>
                <m:t>∂</m:t>
              </m:r>
              <m:r>
                <m:rPr>
                  <m:sty m:val="i"/>
                </m:rPr>
                <m:t>t</m:t>
              </m:r>
            </m:den>
          </m:f>
          <m:r>
            <m:rPr>
              <m:sty m:val="p"/>
            </m:rPr>
            <m:t>(</m:t>
          </m:r>
          <m:r>
            <m:rPr>
              <m:sty m:val="i"/>
            </m:rPr>
            <m:t>x</m:t>
          </m:r>
          <m:r>
            <m:rPr>
              <m:sty m:val="p"/>
            </m:rPr>
            <m:t>,</m:t>
          </m:r>
          <m:r>
            <m:rPr>
              <m:sty m:val="i"/>
            </m:rPr>
            <m:t>t</m:t>
          </m:r>
          <m:r>
            <m:rPr>
              <m:sty m:val="p"/>
            </m:rPr>
            <m:t>)</m:t>
          </m:r>
          <m:r>
            <m:rPr>
              <m:sty m:val="p"/>
            </m:rPr>
            <m:t>d</m:t>
          </m:r>
          <m:r>
            <m:rPr>
              <m:sty m:val="i"/>
            </m:rPr>
            <m:t>m</m:t>
          </m:r>
          <m:sSub>
            <m:sSubPr/>
            <m:e>
              <m:acc>
                <m:accPr>
                  <m:chr m:val="⃗"/>
                </m:accPr>
                <m:e>
                  <m:r>
                    <m:rPr>
                      <m:sty m:val="i"/>
                    </m:rPr>
                    <m:t>u</m:t>
                  </m:r>
                </m:e>
              </m:acc>
            </m:e>
            <m:sub>
              <m:r>
                <m:rPr>
                  <m:sty m:val="i"/>
                </m:rPr>
                <m:t>x</m:t>
              </m:r>
            </m:sub>
          </m:sSub>
        </m:oMath>
      </m:oMathPara>
    </w:p>
    <w:p>
      <w:pPr>
        <w:spacing w:after="220" w:lineRule="auto"/>
      </w:pPr>
      <w:r>
        <w:rPr>
          <w:rFonts w:eastAsia="Georgia" w:cs="Georgia" w:ascii="Georgia" w:hAnsi="Georgia"/>
        </w:rPr>
        <w:t xml:space="preserve">sur le système de masse </w:t>
      </w:r>
      <m:oMath>
        <m:r>
          <m:rPr>
            <m:sty m:val="p"/>
          </m:rPr>
          <m:t>d</m:t>
        </m:r>
        <m:r>
          <m:rPr>
            <m:sty m:val="i"/>
          </m:rPr>
          <m:t>m</m:t>
        </m:r>
      </m:oMath>
      <w:r>
        <w:rPr>
          <w:rFonts w:eastAsia="Georgia" w:cs="Georgia" w:ascii="Georgia" w:hAnsi="Georgia"/>
        </w:rPr>
        <w:t xml:space="preserve"> considéré auparavant. </w:t>
      </w:r>
      <m:oMath>
        <m:r>
          <m:rPr>
            <m:sty m:val="i"/>
          </m:rPr>
          <m:t>τ</m:t>
        </m:r>
      </m:oMath>
      <w:r>
        <w:rPr/>
        <w:t xml:space="preserve"> est une constante.</w:t>
      </w:r>
      <w:r>
        <w:rPr/>
        <w:br w:type="textWrapping"/>
      </w:r>
      <w:r>
        <w:rPr>
          <w:rFonts w:eastAsia="Georgia" w:cs="Georgia" w:ascii="Georgia" w:hAnsi="Georgia"/>
        </w:rPr>
        <w:t xml:space="preserve">Q 27. Établir la nouvelle équation des ondes.</w:t>
      </w:r>
      <w:r>
        <w:rPr/>
        <w:br w:type="textWrapping"/>
      </w:r>
      <w:r>
        <w:rPr>
          <w:rFonts w:eastAsia="Georgia" w:cs="Georgia" w:ascii="Georgia" w:hAnsi="Georgia"/>
        </w:rPr>
        <w:t xml:space="preserve">Les solutions planes harmoniques complexes de l'équation précédente s'écrivent</w:t>
      </w:r>
    </w:p>
    <w:p>
      <w:pPr>
        <w:spacing w:after="220" w:lineRule="auto"/>
      </w:pPr>
      <m:oMathPara>
        <m:oMath>
          <m:bar>
            <m:barPr/>
            <m:e>
              <m:r>
                <m:rPr>
                  <m:sty m:val="i"/>
                </m:rPr>
                <m:t>ξ</m:t>
              </m:r>
            </m:e>
          </m:bar>
          <m:r>
            <m:rPr>
              <m:sty m:val="p"/>
            </m:rPr>
            <m:t>(</m:t>
          </m:r>
          <m:r>
            <m:rPr>
              <m:sty m:val="i"/>
            </m:rPr>
            <m:t>x</m:t>
          </m:r>
          <m:r>
            <m:rPr>
              <m:sty m:val="p"/>
            </m:rPr>
            <m:t>,</m:t>
          </m:r>
          <m:r>
            <m:rPr>
              <m:sty m:val="i"/>
            </m:rPr>
            <m:t>t</m:t>
          </m:r>
          <m:r>
            <m:rPr>
              <m:sty m:val="p"/>
            </m:rPr>
            <m:t>)</m:t>
          </m:r>
          <m:r>
            <m:rPr>
              <m:sty m:val="p"/>
            </m:rPr>
            <m:t>=</m:t>
          </m:r>
          <m:sSub>
            <m:sSubPr/>
            <m:e>
              <m:bar>
                <m:barPr/>
                <m:e>
                  <m:r>
                    <m:rPr>
                      <m:sty m:val="i"/>
                    </m:rPr>
                    <m:t>X</m:t>
                  </m:r>
                </m:e>
              </m:bar>
            </m:e>
            <m:sub>
              <m:r>
                <m:rPr>
                  <m:sty m:val="p"/>
                </m:rPr>
                <m:t>0</m:t>
              </m:r>
            </m:sub>
          </m:sSub>
          <m:r>
            <m:rPr>
              <m:sty m:val="p"/>
            </m:rPr>
            <m:t>exp</m:t>
          </m:r>
          <m:r>
            <m:rPr>
              <m:sty m:val="p"/>
            </m:rPr>
            <m:t>⁡</m:t>
          </m:r>
          <m:r>
            <m:rPr>
              <m:sty m:val="p"/>
            </m:rPr>
            <m:t>(</m:t>
          </m:r>
          <m:r>
            <m:rPr>
              <m:sty m:val="i"/>
            </m:rPr>
            <m:t>j</m:t>
          </m:r>
          <m:r>
            <m:rPr>
              <m:sty m:val="p"/>
            </m:rPr>
            <m:t>(</m:t>
          </m:r>
          <m:r>
            <m:rPr>
              <m:sty m:val="i"/>
            </m:rPr>
            <m:t>ω</m:t>
          </m:r>
          <m:r>
            <m:rPr>
              <m:sty m:val="i"/>
            </m:rPr>
            <m:t>t</m:t>
          </m:r>
          <m:r>
            <m:rPr>
              <m:sty m:val="p"/>
            </m:rPr>
            <m:t>−</m:t>
          </m:r>
          <m:bar>
            <m:barPr/>
            <m:e>
              <m:r>
                <m:rPr>
                  <m:sty m:val="i"/>
                </m:rPr>
                <m:t>k</m:t>
              </m:r>
            </m:e>
          </m:bar>
          <m:r>
            <m:rPr>
              <m:sty m:val="i"/>
            </m:rPr>
            <m:t>x</m:t>
          </m:r>
          <m:r>
            <m:rPr>
              <m:sty m:val="p"/>
            </m:rPr>
            <m:t>)</m:t>
          </m:r>
          <m:r>
            <m:rPr>
              <m:sty m:val="p"/>
            </m:rPr>
            <m:t>)</m:t>
          </m:r>
        </m:oMath>
      </m:oMathPara>
    </w:p>
    <w:p>
      <w:pPr>
        <w:spacing w:after="220" w:lineRule="auto"/>
      </w:pPr>
      <w:r>
        <w:rPr>
          <w:rFonts w:eastAsia="Georgia" w:cs="Georgia" w:ascii="Georgia" w:hAnsi="Georgia"/>
        </w:rPr>
        <w:t xml:space="preserve">où </w:t>
      </w:r>
      <m:oMath>
        <m:sSub>
          <m:sSubPr/>
          <m:e>
            <m:bar>
              <m:barPr/>
              <m:e>
                <m:r>
                  <m:rPr>
                    <m:sty m:val="i"/>
                  </m:rPr>
                  <m:t>X</m:t>
                </m:r>
              </m:e>
            </m:bar>
          </m:e>
          <m:sub>
            <m:r>
              <m:rPr>
                <m:sty m:val="p"/>
              </m:rPr>
              <m:t>0</m:t>
            </m:r>
          </m:sub>
        </m:sSub>
      </m:oMath>
      <w:r>
        <w:rPr/>
        <w:t xml:space="preserve"> est une constante complexe et </w:t>
      </w:r>
      <m:oMath>
        <m:bar>
          <m:barPr/>
          <m:e>
            <m:r>
              <m:rPr>
                <m:sty m:val="i"/>
              </m:rPr>
              <m:t>k</m:t>
            </m:r>
          </m:e>
        </m:bar>
        <m:r>
          <m:rPr>
            <m:sty m:val="p"/>
          </m:rPr>
          <m:t>=</m:t>
        </m:r>
        <m:sSup>
          <m:sSupPr/>
          <m:e>
            <m:r>
              <m:rPr>
                <m:sty m:val="i"/>
              </m:rPr>
              <m:t>k</m:t>
            </m:r>
          </m:e>
          <m:sup>
            <m:r>
              <m:rPr>
                <m:sty m:val="i"/>
              </m:rPr>
              <m:t>′</m:t>
            </m:r>
          </m:sup>
        </m:sSup>
        <m:r>
          <m:rPr>
            <m:sty m:val="p"/>
          </m:rPr>
          <m:t>−</m:t>
        </m:r>
        <m:r>
          <m:rPr>
            <m:sty m:val="i"/>
          </m:rPr>
          <m:t>j</m:t>
        </m:r>
        <m:sSup>
          <m:sSupPr/>
          <m:e>
            <m:r>
              <m:rPr>
                <m:sty m:val="i"/>
              </m:rPr>
              <m:t>k</m:t>
            </m:r>
          </m:e>
          <m:sup>
            <m:r>
              <m:rPr>
                <m:sty m:val="i"/>
              </m:rPr>
              <m:t>′</m:t>
            </m:r>
            <m:r>
              <m:rPr>
                <m:sty m:val="i"/>
              </m:rPr>
              <m:t>′</m:t>
            </m:r>
          </m:sup>
        </m:sSup>
      </m:oMath>
      <w:r>
        <w:rPr/>
        <w:t xml:space="preserve"> avec </w:t>
      </w:r>
      <m:oMath>
        <m:sSup>
          <m:sSupPr/>
          <m:e>
            <m:r>
              <m:rPr>
                <m:sty m:val="i"/>
              </m:rPr>
              <m:t>k</m:t>
            </m:r>
          </m:e>
          <m:sup>
            <m:r>
              <m:rPr>
                <m:sty m:val="i"/>
              </m:rPr>
              <m:t>′</m:t>
            </m:r>
          </m:sup>
        </m:sSup>
      </m:oMath>
      <w:r>
        <w:rPr/>
        <w:t xml:space="preserve"> et </w:t>
      </w:r>
      <m:oMath>
        <m:sSup>
          <m:sSupPr/>
          <m:e>
            <m:r>
              <m:rPr>
                <m:sty m:val="i"/>
              </m:rPr>
              <m:t>k</m:t>
            </m:r>
          </m:e>
          <m:sup>
            <m:r>
              <m:rPr>
                <m:sty m:val="i"/>
              </m:rPr>
              <m:t>′</m:t>
            </m:r>
            <m:r>
              <m:rPr>
                <m:sty m:val="i"/>
              </m:rPr>
              <m:t>′</m:t>
            </m:r>
          </m:sup>
        </m:sSup>
      </m:oMath>
      <w:r>
        <w:rPr>
          <w:rFonts w:eastAsia="Georgia" w:cs="Georgia" w:ascii="Georgia" w:hAnsi="Georgia"/>
        </w:rPr>
        <w:t xml:space="preserve"> des constantes réelles vérifiant </w:t>
      </w:r>
      <m:oMath>
        <m:d>
          <m:dPr>
            <m:begChr m:val="|"/>
            <m:endChr m:val="|"/>
            <m:ctrlPr>
              <w:rPr>
                <w:rFonts w:ascii="Cambria Math" w:hAnsi="Cambria Math"/>
              </w:rPr>
            </m:ctrlPr>
          </m:dPr>
          <m:e>
            <m:sSup>
              <m:sSupPr/>
              <m:e>
                <m:r>
                  <m:rPr>
                    <m:sty m:val="i"/>
                  </m:rPr>
                  <m:t>k</m:t>
                </m:r>
              </m:e>
              <m:sup>
                <m:r>
                  <m:rPr>
                    <m:sty m:val="i"/>
                  </m:rPr>
                  <m:t>′</m:t>
                </m:r>
                <m:r>
                  <m:rPr>
                    <m:sty m:val="i"/>
                  </m:rPr>
                  <m:t>′</m:t>
                </m:r>
              </m:sup>
            </m:sSup>
          </m:e>
        </m:d>
        <m:r>
          <m:rPr>
            <m:sty m:val="p"/>
          </m:rPr>
          <m:t>≪</m:t>
        </m:r>
        <m:d>
          <m:dPr>
            <m:begChr m:val="|"/>
            <m:endChr m:val="|"/>
            <m:ctrlPr>
              <w:rPr>
                <w:rFonts w:ascii="Cambria Math" w:hAnsi="Cambria Math"/>
              </w:rPr>
            </m:ctrlPr>
          </m:dPr>
          <m:e>
            <m:sSup>
              <m:sSupPr/>
              <m:e>
                <m:r>
                  <m:rPr>
                    <m:sty m:val="i"/>
                  </m:rPr>
                  <m:t>k</m:t>
                </m:r>
              </m:e>
              <m:sup>
                <m:r>
                  <m:rPr>
                    <m:sty m:val="i"/>
                  </m:rPr>
                  <m:t>′</m:t>
                </m:r>
              </m:sup>
            </m:sSup>
          </m:e>
        </m:d>
      </m:oMath>
      <w:r>
        <w:rPr/>
        <w:t xml:space="preserve">.</w:t>
      </w:r>
      <w:r>
        <w:rPr/>
        <w:br w:type="textWrapping"/>
      </w:r>
      <w:r>
        <w:rPr>
          <w:rFonts w:eastAsia="Georgia" w:cs="Georgia" w:ascii="Georgia" w:hAnsi="Georgia"/>
        </w:rPr>
        <w:t xml:space="preserve">Q 28. Établir la relation de dispersion. Exprimer </w:t>
      </w:r>
      <m:oMath>
        <m:sSup>
          <m:sSupPr/>
          <m:e>
            <m:r>
              <m:rPr>
                <m:sty m:val="i"/>
              </m:rPr>
              <m:t>k</m:t>
            </m:r>
          </m:e>
          <m:sup>
            <m:r>
              <m:rPr>
                <m:sty m:val="i"/>
              </m:rPr>
              <m:t>′</m:t>
            </m:r>
            <m:r>
              <m:rPr>
                <m:sty m:val="i"/>
              </m:rPr>
              <m:t>′</m:t>
            </m:r>
          </m:sup>
        </m:sSup>
      </m:oMath>
      <w:r>
        <w:rPr/>
        <w:t xml:space="preserve"> en notant que </w:t>
      </w:r>
      <m:oMath>
        <m:sSup>
          <m:sSupPr/>
          <m:e>
            <m:r>
              <m:rPr>
                <m:sty m:val="i"/>
              </m:rPr>
              <m:t>k</m:t>
            </m:r>
          </m:e>
          <m:sup>
            <m:r>
              <m:rPr>
                <m:sty m:val="i"/>
              </m:rPr>
              <m:t>′</m:t>
            </m:r>
          </m:sup>
        </m:sSup>
        <m:r>
          <m:rPr>
            <m:sty m:val="p"/>
          </m:rPr>
          <m:t>≃</m:t>
        </m:r>
        <m:f>
          <m:fPr>
            <m:ctrlPr>
              <w:rPr>
                <w:rFonts w:ascii="Cambria Math" w:hAnsi="Cambria Math"/>
              </w:rPr>
            </m:ctrlPr>
          </m:fPr>
          <m:num>
            <m:r>
              <m:rPr>
                <m:sty m:val="i"/>
              </m:rPr>
              <m:t>ω</m:t>
            </m:r>
          </m:num>
          <m:den>
            <m:r>
              <m:rPr>
                <m:sty m:val="i"/>
              </m:rPr>
              <m:t>c</m:t>
            </m:r>
          </m:den>
        </m:f>
      </m:oMath>
      <w:r>
        <w:rPr/>
        <w:t xml:space="preserve">.</w:t>
      </w:r>
      <w:r>
        <w:rPr/>
        <w:br w:type="textWrapping"/>
      </w:r>
      <w:r>
        <w:rPr>
          <w:rFonts w:eastAsia="Georgia" w:cs="Georgia" w:ascii="Georgia" w:hAnsi="Georgia"/>
        </w:rPr>
        <w:t xml:space="preserve">Q 29. Qualitativement, quelles sont les modifications qu'apportent les phénomènes dissipatifs sur les fréquences de résonance et sur les amplitudes à ces fréquences ?</w:t>
      </w:r>
      <w:r>
        <w:rPr/>
        <w:br w:type="textWrapping"/>
      </w:r>
      <w:r>
        <w:rPr>
          <w:rFonts w:eastAsia="Georgia" w:cs="Georgia" w:ascii="Georgia" w:hAnsi="Georgia"/>
        </w:rPr>
        <w:t xml:space="preserve">Q 30. Dans la figure A du document réponse, sont décrites des simulations de fonctionnement d'un transformateur piézoélectrique alimentant une résistance de charge </w:t>
      </w:r>
      <m:oMath>
        <m:sSub>
          <m:sSubPr/>
          <m:e>
            <m:r>
              <m:rPr>
                <m:sty m:val="i"/>
              </m:rPr>
              <m:t>R</m:t>
            </m:r>
          </m:e>
          <m:sub>
            <m:r>
              <m:rPr>
                <m:sty m:val="i"/>
              </m:rPr>
              <m:t>c</m:t>
            </m:r>
          </m:sub>
        </m:sSub>
      </m:oMath>
      <w:r>
        <w:rPr>
          <w:rFonts w:eastAsia="Georgia" w:cs="Georgia" w:ascii="Georgia" w:hAnsi="Georgia"/>
        </w:rPr>
        <w:t xml:space="preserve">. Analyser qualitativement et quantitativement ces graphes de façon à</w:t>
      </w:r>
      <w:r>
        <w:rPr/>
        <w:br w:type="textWrapping"/>
      </w:r>
      <w:r>
        <w:rPr>
          <w:rFonts w:eastAsia="Georgia" w:cs="Georgia" w:ascii="Georgia" w:hAnsi="Georgia"/>
        </w:rPr>
        <w:t xml:space="preserve">a. donner les valeurs des puissances d'entrée et de sortie et la puissance perdue lorsque la puissance de sortie est maximale. Commenter ;</w:t>
      </w:r>
      <w:r>
        <w:rPr/>
        <w:br w:type="textWrapping"/>
      </w:r>
      <w:r>
        <w:rPr>
          <w:rFonts w:eastAsia="Georgia" w:cs="Georgia" w:ascii="Georgia" w:hAnsi="Georgia"/>
        </w:rPr>
        <w:t xml:space="preserve">b. déterminer si les valeurs de la tension de sortie et la puissance de sortie sont en accord.</w:t>
      </w:r>
    </w:p>
    <w:p>
      <w:pPr>
        <w:spacing w:line="271" w:before="330" w:lineRule="auto"/>
      </w:pPr>
      <w:r>
        <w:rPr>
          <w:rFonts w:eastAsia="Georgia" w:cs="Georgia" w:ascii="Georgia" w:hAnsi="Georgia"/>
          <w:b/>
          <w:sz w:val="42"/>
        </w:rPr>
        <w:t xml:space="preserve">III Mesures de champs magnétiques avec un capteur Fluxgate</w:t>
      </w:r>
    </w:p>
    <w:p>
      <w:pPr>
        <w:spacing w:after="220" w:lineRule="auto"/>
      </w:pPr>
      <w:r>
        <w:rPr>
          <w:rFonts w:eastAsia="Georgia" w:cs="Georgia" w:ascii="Georgia" w:hAnsi="Georgia"/>
        </w:rPr>
        <w:t xml:space="preserve">L'élément magnétique sensible d'un capteur Fluxgate est un noyau magnétique doux qui est saturé périodiquement par un signal fourni par une bobine d'excitation. Cette saturation périodique provoque une discontinuité du signal mesuré aux bornes d'une bobine de mesure, ce qui donne le nom de ces capteurs (Fluxgate signifie littéralement en français «vanne de flux»).</w:t>
      </w:r>
      <w:r>
        <w:rPr/>
        <w:br w:type="textWrapping"/>
      </w:r>
      <w:r>
        <w:rPr>
          <w:rFonts w:eastAsia="Georgia" w:cs="Georgia" w:ascii="Georgia" w:hAnsi="Georgia"/>
        </w:rPr>
        <w:t xml:space="preserve">Dans toute cette partie, on se place dans l'approximation des régimes quasi stationnaires magnétique.</w:t>
      </w:r>
    </w:p>
    <w:p>
      <w:pPr>
        <w:spacing w:lineRule="auto"/>
        <w:jc w:val="center"/>
      </w:pPr>
      <w:r>
        <w:rPr/>
        <w:drawing>
          <wp:inline distB="0" distL="0" distR="0" distT="0">
            <wp:extent cx="5486400" cy="1281363"/>
            <wp:effectExtent b="0" l="0" r="0" t="0"/>
            <wp:docPr id="11" name="image-326080a764c2748309e4045e851a932ed9906466.jpg"/>
            <a:graphic>
              <a:graphicData uri="http://schemas.openxmlformats.org/drawingml/2006/picture">
                <pic:pic>
                  <pic:nvPicPr>
                    <pic:cNvPr id="11" name="image-326080a764c2748309e4045e851a932ed9906466.jpg" descr=""/>
                    <pic:cNvPicPr/>
                  </pic:nvPicPr>
                  <pic:blipFill>
                    <a:blip r:embed="rId15" cstate="print"/>
                    <a:srcRect b="0" l="0" r="0" t="0"/>
                    <a:stretch>
                      <a:fillRect/>
                    </a:stretch>
                  </pic:blipFill>
                  <pic:spPr>
                    <a:xfrm>
                      <a:off x="0" y="0"/>
                      <a:ext cx="5486400" cy="1281363"/>
                    </a:xfrm>
                    <a:prstGeom prst="rect"/>
                  </pic:spPr>
                </pic:pic>
              </a:graphicData>
            </a:graphic>
          </wp:inline>
        </w:drawing>
      </w:r>
    </w:p>
    <w:p>
      <w:pPr>
        <w:spacing w:lineRule="auto"/>
      </w:pPr>
      <w:r>
        <w:rPr/>
        <w:t xml:space="preserve">Figure 11 Fluxgate</w:t>
      </w:r>
    </w:p>
    <w:p>
      <w:pPr>
        <w:spacing w:after="220" w:lineRule="auto"/>
      </w:pPr>
      <w:r>
        <w:rPr>
          <w:rFonts w:eastAsia="Georgia" w:cs="Georgia" w:ascii="Georgia" w:hAnsi="Georgia"/>
        </w:rPr>
        <w:t xml:space="preserve">La figure 11 représente les éléments essentiels du capteur. Un barreau cylindrique ferromagnétique doux, de perméabilité relative </w:t>
      </w:r>
      <m:oMath>
        <m:sSub>
          <m:sSubPr/>
          <m:e>
            <m:r>
              <m:rPr>
                <m:sty m:val="i"/>
              </m:rPr>
              <m:t>μ</m:t>
            </m:r>
          </m:e>
          <m:sub>
            <m:r>
              <m:rPr>
                <m:sty m:val="i"/>
              </m:rPr>
              <m:t>r</m:t>
            </m:r>
          </m:sub>
        </m:sSub>
      </m:oMath>
      <w:r>
        <w:rPr/>
        <w:t xml:space="preserve">, de longueur </w:t>
      </w:r>
      <m:oMath>
        <m:r>
          <m:rPr>
            <m:sty m:val="i"/>
          </m:rPr>
          <m:t>ℓ</m:t>
        </m:r>
      </m:oMath>
      <w:r>
        <w:rPr>
          <w:rFonts w:eastAsia="Georgia" w:cs="Georgia" w:ascii="Georgia" w:hAnsi="Georgia"/>
        </w:rPr>
        <w:t xml:space="preserve">, de diamètre </w:t>
      </w:r>
      <m:oMath>
        <m:r>
          <m:rPr>
            <m:sty m:val="i"/>
          </m:rPr>
          <m:t>D</m:t>
        </m:r>
      </m:oMath>
      <w:r>
        <w:rPr>
          <w:rFonts w:eastAsia="Georgia" w:cs="Georgia" w:ascii="Georgia" w:hAnsi="Georgia"/>
        </w:rPr>
        <w:t xml:space="preserve">, est enlacé par deux enroulements. L'enroulement d'excitation (en trait gras), formé de </w:t>
      </w:r>
      <m:oMath>
        <m:sSub>
          <m:sSubPr/>
          <m:e>
            <m:r>
              <m:rPr>
                <m:sty m:val="i"/>
              </m:rPr>
              <m:t>N</m:t>
            </m:r>
          </m:e>
          <m:sub>
            <m:r>
              <m:rPr>
                <m:sty m:val="i"/>
              </m:rPr>
              <m:t>f</m:t>
            </m:r>
          </m:sub>
        </m:sSub>
      </m:oMath>
      <w:r>
        <w:rPr>
          <w:rFonts w:eastAsia="Georgia" w:cs="Georgia" w:ascii="Georgia" w:hAnsi="Georgia"/>
        </w:rPr>
        <w:t xml:space="preserve"> spires (densité linéique de spires </w:t>
      </w:r>
      <m:oMath>
        <m:r>
          <m:rPr>
            <m:sty m:val="i"/>
          </m:rPr>
          <m:t>n</m:t>
        </m:r>
      </m:oMath>
      <w:r>
        <w:rPr>
          <w:rFonts w:eastAsia="Georgia" w:cs="Georgia" w:ascii="Georgia" w:hAnsi="Georgia"/>
        </w:rPr>
        <w:t xml:space="preserve"> ), est parcouru par une intensité d'excitation sinusoïdale </w:t>
      </w:r>
      <m:oMath>
        <m:sSub>
          <m:sSubPr/>
          <m:e>
            <m:r>
              <m:rPr>
                <m:sty m:val="i"/>
              </m:rPr>
              <m:t>I</m:t>
            </m:r>
          </m:e>
          <m:sub>
            <m:r>
              <m:rPr>
                <m:sty m:val="i"/>
              </m:rPr>
              <m:t>e</m:t>
            </m:r>
          </m:sub>
        </m:sSub>
        <m:r>
          <m:rPr>
            <m:sty m:val="p"/>
          </m:rPr>
          <m:t>(</m:t>
        </m:r>
        <m:r>
          <m:rPr>
            <m:sty m:val="i"/>
          </m:rPr>
          <m:t>t</m:t>
        </m:r>
        <m:r>
          <m:rPr>
            <m:sty m:val="p"/>
          </m:rPr>
          <m:t>)</m:t>
        </m:r>
        <m:r>
          <m:rPr>
            <m:sty m:val="p"/>
          </m:rPr>
          <m:t>=</m:t>
        </m:r>
        <m:sSub>
          <m:sSubPr/>
          <m:e>
            <m:r>
              <m:rPr>
                <m:sty m:val="i"/>
              </m:rPr>
              <m:t>I</m:t>
            </m:r>
          </m:e>
          <m:sub>
            <m:r>
              <m:rPr>
                <m:sty m:val="p"/>
              </m:rPr>
              <m:t>0</m:t>
            </m:r>
            <m:r>
              <m:rPr>
                <m:sty m:val="i"/>
              </m:rPr>
              <m:t>e</m:t>
            </m:r>
          </m:sub>
        </m:sSub>
        <m:r>
          <m:rPr>
            <m:sty m:val="p"/>
          </m:rPr>
          <m:t>cos</m:t>
        </m:r>
        <m:r>
          <m:rPr>
            <m:sty m:val="p"/>
          </m:rPr>
          <m:t>⁡</m:t>
        </m:r>
        <m:r>
          <m:rPr>
            <m:sty m:val="p"/>
          </m:rPr>
          <m:t>(</m:t>
        </m:r>
        <m:r>
          <m:rPr>
            <m:sty m:val="i"/>
          </m:rPr>
          <m:t>ω</m:t>
        </m:r>
        <m:r>
          <m:rPr>
            <m:sty m:val="i"/>
          </m:rPr>
          <m:t>t</m:t>
        </m:r>
        <m:r>
          <m:rPr>
            <m:sty m:val="p"/>
          </m:rPr>
          <m:t>)</m:t>
        </m:r>
      </m:oMath>
      <w:r>
        <w:rPr/>
        <w:t xml:space="preserve">. On mesure la tension </w:t>
      </w:r>
      <m:oMath>
        <m:sSub>
          <m:sSubPr/>
          <m:e>
            <m:r>
              <m:rPr>
                <m:sty m:val="i"/>
              </m:rPr>
              <m:t>u</m:t>
            </m:r>
          </m:e>
          <m:sub>
            <m:r>
              <m:rPr>
                <m:sty m:val="i"/>
              </m:rPr>
              <m:t>s</m:t>
            </m:r>
          </m:sub>
        </m:sSub>
        <m:r>
          <m:rPr>
            <m:sty m:val="p"/>
          </m:rPr>
          <m:t>(</m:t>
        </m:r>
        <m:r>
          <m:rPr>
            <m:sty m:val="i"/>
          </m:rPr>
          <m:t>t</m:t>
        </m:r>
        <m:r>
          <m:rPr>
            <m:sty m:val="p"/>
          </m:rPr>
          <m:t>)</m:t>
        </m:r>
      </m:oMath>
      <w:r>
        <w:rPr/>
        <w:t xml:space="preserve"> aux bornes de l'enroulement de mesure (en trait fin) qui compte </w:t>
      </w:r>
      <m:oMath>
        <m:sSub>
          <m:sSubPr/>
          <m:e>
            <m:r>
              <m:rPr>
                <m:sty m:val="i"/>
              </m:rPr>
              <m:t>N</m:t>
            </m:r>
          </m:e>
          <m:sub>
            <m:r>
              <m:rPr>
                <m:sty m:val="i"/>
              </m:rPr>
              <m:t>f</m:t>
            </m:r>
          </m:sub>
        </m:sSub>
      </m:oMath>
      <w:r>
        <w:rPr>
          <w:rFonts w:eastAsia="Georgia" w:cs="Georgia" w:ascii="Georgia" w:hAnsi="Georgia"/>
        </w:rPr>
        <w:t xml:space="preserve"> spires également. On néglige tout effet dû à un courant minime susceptible de circuler dans cet enroulement de mesure. On suppose que les spires sont circulaires, uniformément réparties sur le cylindre et que les champs sont uniformes dans le barreau.</w:t>
      </w:r>
      <w:r>
        <w:rPr/>
        <w:br w:type="textWrapping"/>
      </w:r>
      <w:r>
        <w:rPr>
          <w:rFonts w:eastAsia="Georgia" w:cs="Georgia" w:ascii="Georgia" w:hAnsi="Georgia"/>
        </w:rPr>
        <w:t xml:space="preserve">III. A - Dans cette sous-partie, il n'y a pas de champ extérieur.</w:t>
      </w:r>
    </w:p>
    <w:p>
      <w:pPr>
        <w:spacing w:after="220" w:lineRule="auto"/>
      </w:pPr>
      <w:r>
        <w:rPr>
          <w:rFonts w:eastAsia="Georgia" w:cs="Georgia" w:ascii="Georgia" w:hAnsi="Georgia"/>
        </w:rPr>
        <w:t xml:space="preserve">Q 31. Exprimer le champ d'excitation magnétique </w:t>
      </w:r>
      <m:oMath>
        <m:acc>
          <m:accPr>
            <m:chr m:val="⃗"/>
          </m:accPr>
          <m:e>
            <m:r>
              <m:rPr>
                <m:sty m:val="i"/>
              </m:rPr>
              <m:t>H</m:t>
            </m:r>
          </m:e>
        </m:acc>
      </m:oMath>
      <w:r>
        <w:rPr>
          <w:rFonts w:eastAsia="Georgia" w:cs="Georgia" w:ascii="Georgia" w:hAnsi="Georgia"/>
        </w:rPr>
        <w:t xml:space="preserve"> dans le barreau. On détaillera la méthode utilisée.</w:t>
      </w:r>
      <w:r>
        <w:rPr/>
        <w:br w:type="textWrapping"/>
      </w:r>
      <w:r>
        <w:rPr>
          <w:rFonts w:eastAsia="Georgia" w:cs="Georgia" w:ascii="Georgia" w:hAnsi="Georgia"/>
        </w:rPr>
        <w:t xml:space="preserve">Q 32. Dans le cas où le milieu magnétique se comporte linéairement, exprimer le champ magnétique </w:t>
      </w:r>
      <m:oMath>
        <m:acc>
          <m:accPr>
            <m:chr m:val="⃗"/>
          </m:accPr>
          <m:e>
            <m:r>
              <m:rPr>
                <m:sty m:val="i"/>
              </m:rPr>
              <m:t>B</m:t>
            </m:r>
          </m:e>
        </m:acc>
      </m:oMath>
      <w:r>
        <w:rPr/>
        <w:t xml:space="preserve"> en fonction de </w:t>
      </w:r>
      <m:oMath>
        <m:sSub>
          <m:sSubPr/>
          <m:e>
            <m:r>
              <m:rPr>
                <m:sty m:val="i"/>
              </m:rPr>
              <m:t>I</m:t>
            </m:r>
          </m:e>
          <m:sub>
            <m:r>
              <m:rPr>
                <m:sty m:val="i"/>
              </m:rPr>
              <m:t>e</m:t>
            </m:r>
          </m:sub>
        </m:sSub>
        <m:r>
          <m:rPr>
            <m:sty m:val="p"/>
          </m:rPr>
          <m:t>,</m:t>
        </m:r>
        <m:r>
          <m:rPr>
            <m:sty m:val="i"/>
          </m:rPr>
          <m:t>n</m:t>
        </m:r>
        <m:r>
          <m:rPr>
            <m:sty m:val="p"/>
          </m:rPr>
          <m:t>,</m:t>
        </m:r>
        <m:sSub>
          <m:sSubPr/>
          <m:e>
            <m:r>
              <m:rPr>
                <m:sty m:val="i"/>
              </m:rPr>
              <m:t>μ</m:t>
            </m:r>
          </m:e>
          <m:sub>
            <m:r>
              <m:rPr>
                <m:sty m:val="p"/>
              </m:rPr>
              <m:t>0</m:t>
            </m:r>
          </m:sub>
        </m:sSub>
      </m:oMath>
      <w:r>
        <w:rPr/>
        <w:t xml:space="preserve"> et </w:t>
      </w:r>
      <m:oMath>
        <m:sSub>
          <m:sSubPr/>
          <m:e>
            <m:r>
              <m:rPr>
                <m:sty m:val="i"/>
              </m:rPr>
              <m:t>μ</m:t>
            </m:r>
          </m:e>
          <m:sub>
            <m:r>
              <m:rPr>
                <m:sty m:val="i"/>
              </m:rPr>
              <m:t>r</m:t>
            </m:r>
          </m:sub>
        </m:sSub>
      </m:oMath>
      <w:r>
        <w:rPr>
          <w:rFonts w:eastAsia="Georgia" w:cs="Georgia" w:ascii="Georgia" w:hAnsi="Georgia"/>
        </w:rPr>
        <w:t xml:space="preserve">. En déduire l'expression de la tension </w:t>
      </w:r>
      <m:oMath>
        <m:sSub>
          <m:sSubPr/>
          <m:e>
            <m:r>
              <m:rPr>
                <m:sty m:val="i"/>
              </m:rPr>
              <m:t>u</m:t>
            </m:r>
          </m:e>
          <m:sub>
            <m:r>
              <m:rPr>
                <m:sty m:val="i"/>
              </m:rPr>
              <m:t>s</m:t>
            </m:r>
          </m:sub>
        </m:sSub>
        <m:r>
          <m:rPr>
            <m:sty m:val="p"/>
          </m:rPr>
          <m:t>(</m:t>
        </m:r>
        <m:r>
          <m:rPr>
            <m:sty m:val="i"/>
          </m:rPr>
          <m:t>t</m:t>
        </m:r>
        <m:r>
          <m:rPr>
            <m:sty m:val="p"/>
          </m:rPr>
          <m:t>)</m:t>
        </m:r>
      </m:oMath>
      <w:r>
        <w:rPr/>
        <w:t xml:space="preserve"> en fonction de </w:t>
      </w:r>
      <m:oMath>
        <m:sSub>
          <m:sSubPr/>
          <m:e>
            <m:r>
              <m:rPr>
                <m:sty m:val="i"/>
              </m:rPr>
              <m:t>I</m:t>
            </m:r>
          </m:e>
          <m:sub>
            <m:r>
              <m:rPr>
                <m:sty m:val="p"/>
              </m:rPr>
              <m:t>0</m:t>
            </m:r>
            <m:r>
              <m:rPr>
                <m:sty m:val="i"/>
              </m:rPr>
              <m:t>e</m:t>
            </m:r>
          </m:sub>
        </m:sSub>
        <m:r>
          <m:rPr>
            <m:sty m:val="p"/>
          </m:rPr>
          <m:t>,</m:t>
        </m:r>
        <m:r>
          <m:rPr>
            <m:sty m:val="i"/>
          </m:rPr>
          <m:t>ω</m:t>
        </m:r>
        <m:r>
          <m:rPr>
            <m:sty m:val="p"/>
          </m:rPr>
          <m:t>,</m:t>
        </m:r>
        <m:r>
          <m:rPr>
            <m:sty m:val="i"/>
          </m:rPr>
          <m:t>n</m:t>
        </m:r>
        <m:r>
          <m:rPr>
            <m:sty m:val="p"/>
          </m:rPr>
          <m:t>,</m:t>
        </m:r>
        <m:sSub>
          <m:sSubPr/>
          <m:e>
            <m:r>
              <m:rPr>
                <m:sty m:val="i"/>
              </m:rPr>
              <m:t>N</m:t>
            </m:r>
          </m:e>
          <m:sub>
            <m:r>
              <m:rPr>
                <m:sty m:val="i"/>
              </m:rPr>
              <m:t>f</m:t>
            </m:r>
          </m:sub>
        </m:sSub>
        <m:r>
          <m:rPr>
            <m:sty m:val="p"/>
          </m:rPr>
          <m:t>,</m:t>
        </m:r>
        <m:r>
          <m:rPr>
            <m:sty m:val="i"/>
          </m:rPr>
          <m:t>D</m:t>
        </m:r>
      </m:oMath>
      <w:r>
        <w:rPr/>
        <w:t xml:space="preserve"> et des constantes du milieu.</w:t>
      </w:r>
    </w:p>
    <w:p>
      <w:pPr>
        <w:spacing w:after="220" w:lineRule="auto"/>
      </w:pPr>
      <w:r>
        <w:rPr>
          <w:rFonts w:eastAsia="Georgia" w:cs="Georgia" w:ascii="Georgia" w:hAnsi="Georgia"/>
        </w:rPr>
        <w:t xml:space="preserve">Le matériau ferromagnétique est caractérisé par la courbe d'aimantation </w:t>
      </w:r>
      <m:oMath>
        <m:r>
          <m:rPr>
            <m:sty m:val="i"/>
          </m:rPr>
          <m:t>M</m:t>
        </m:r>
        <m:r>
          <m:rPr>
            <m:sty m:val="p"/>
          </m:rPr>
          <m:t>(</m:t>
        </m:r>
        <m:r>
          <m:rPr>
            <m:sty m:val="i"/>
          </m:rPr>
          <m:t>H</m:t>
        </m:r>
        <m:r>
          <m:rPr>
            <m:sty m:val="p"/>
          </m:rPr>
          <m:t>)</m:t>
        </m:r>
      </m:oMath>
      <w:r>
        <w:rPr>
          <w:rFonts w:eastAsia="Georgia" w:cs="Georgia" w:ascii="Georgia" w:hAnsi="Georgia"/>
        </w:rPr>
        <w:t xml:space="preserve"> simplifiée donnée sur la figure 12. On pose </w:t>
      </w:r>
      <m:oMath>
        <m:f>
          <m:fPr>
            <m:ctrlPr>
              <w:rPr>
                <w:rFonts w:ascii="Cambria Math" w:hAnsi="Cambria Math"/>
              </w:rPr>
            </m:ctrlPr>
          </m:fPr>
          <m:num>
            <m:sSub>
              <m:sSubPr/>
              <m:e>
                <m:r>
                  <m:rPr>
                    <m:sty m:val="i"/>
                  </m:rPr>
                  <m:t>M</m:t>
                </m:r>
              </m:e>
              <m:sub>
                <m:r>
                  <m:rPr>
                    <m:sty m:val="p"/>
                  </m:rPr>
                  <m:t>sat</m:t>
                </m:r>
              </m:sub>
            </m:sSub>
          </m:num>
          <m:den>
            <m:sSub>
              <m:sSubPr/>
              <m:e>
                <m:r>
                  <m:rPr>
                    <m:sty m:val="i"/>
                  </m:rPr>
                  <m:t>H</m:t>
                </m:r>
              </m:e>
              <m:sub>
                <m:r>
                  <m:rPr>
                    <m:sty m:val="p"/>
                  </m:rPr>
                  <m:t>0</m:t>
                </m:r>
              </m:sub>
            </m:sSub>
          </m:den>
        </m:f>
        <m:r>
          <m:rPr>
            <m:sty m:val="p"/>
          </m:rPr>
          <m:t>=</m:t>
        </m:r>
        <m:sSub>
          <m:sSubPr/>
          <m:e>
            <m:r>
              <m:rPr>
                <m:sty m:val="i"/>
              </m:rPr>
              <m:t>μ</m:t>
            </m:r>
          </m:e>
          <m:sub>
            <m:r>
              <m:rPr>
                <m:sty m:val="i"/>
              </m:rPr>
              <m:t>r</m:t>
            </m:r>
          </m:sub>
        </m:sSub>
        <m:r>
          <m:rPr>
            <m:sty m:val="p"/>
          </m:rPr>
          <m:t>−</m:t>
        </m:r>
        <m:r>
          <m:rPr>
            <m:sty m:val="p"/>
          </m:rPr>
          <m:t>1</m:t>
        </m:r>
      </m:oMath>
      <w:r>
        <w:rPr/>
        <w:t xml:space="preserve"> et </w:t>
      </w:r>
      <m:oMath>
        <m:sSub>
          <m:sSubPr/>
          <m:e>
            <m:r>
              <m:rPr>
                <m:sty m:val="i"/>
              </m:rPr>
              <m:t>μ</m:t>
            </m:r>
          </m:e>
          <m:sub>
            <m:r>
              <m:rPr>
                <m:sty m:val="i"/>
              </m:rPr>
              <m:t>r</m:t>
            </m:r>
          </m:sub>
        </m:sSub>
        <m:r>
          <m:rPr>
            <m:sty m:val="p"/>
          </m:rPr>
          <m:t>=</m:t>
        </m:r>
        <m:r>
          <m:rPr>
            <m:sty m:val="p"/>
          </m:rPr>
          <m:t>4000</m:t>
        </m:r>
      </m:oMath>
      <w:r>
        <w:rPr/>
        <w:t xml:space="preserve">.</w:t>
      </w:r>
    </w:p>
    <w:p>
      <w:pPr>
        <w:spacing w:lineRule="auto"/>
        <w:jc w:val="center"/>
      </w:pPr>
      <w:r>
        <w:rPr/>
        <w:drawing>
          <wp:inline distB="0" distL="0" distR="0" distT="0">
            <wp:extent cx="5486400" cy="4075088"/>
            <wp:effectExtent b="0" l="0" r="0" t="0"/>
            <wp:docPr id="12" name="image-f0803a31d7e653a73862941c36ffa7149910c327.jpg"/>
            <a:graphic>
              <a:graphicData uri="http://schemas.openxmlformats.org/drawingml/2006/picture">
                <pic:pic>
                  <pic:nvPicPr>
                    <pic:cNvPr id="12" name="image-f0803a31d7e653a73862941c36ffa7149910c327.jpg" descr=""/>
                    <pic:cNvPicPr/>
                  </pic:nvPicPr>
                  <pic:blipFill>
                    <a:blip r:embed="rId16" cstate="print"/>
                    <a:srcRect b="0" l="0" r="0" t="0"/>
                    <a:stretch>
                      <a:fillRect/>
                    </a:stretch>
                  </pic:blipFill>
                  <pic:spPr>
                    <a:xfrm>
                      <a:off x="0" y="0"/>
                      <a:ext cx="5486400" cy="4075088"/>
                    </a:xfrm>
                    <a:prstGeom prst="rect"/>
                  </pic:spPr>
                </pic:pic>
              </a:graphicData>
            </a:graphic>
          </wp:inline>
        </w:drawing>
      </w:r>
    </w:p>
    <w:p>
      <w:pPr>
        <w:spacing w:lineRule="auto"/>
      </w:pPr>
      <w:r>
        <w:rPr/>
        <w:t xml:space="preserve">Figure 12 Courbe </w:t>
      </w:r>
      <m:oMath>
        <m:r>
          <m:rPr>
            <m:sty m:val="i"/>
          </m:rPr>
          <m:t>M</m:t>
        </m:r>
        <m:r>
          <m:rPr>
            <m:sty m:val="p"/>
          </m:rPr>
          <m:t>(</m:t>
        </m:r>
        <m:r>
          <m:rPr>
            <m:sty m:val="i"/>
          </m:rPr>
          <m:t>H</m:t>
        </m:r>
        <m:r>
          <m:rPr>
            <m:sty m:val="p"/>
          </m:rPr>
          <m:t>)</m:t>
        </m:r>
      </m:oMath>
      <w:r>
        <w:rPr>
          <w:rFonts w:eastAsia="Georgia" w:cs="Georgia" w:ascii="Georgia" w:hAnsi="Georgia"/>
        </w:rPr>
        <w:t xml:space="preserve">, où </w:t>
      </w:r>
      <m:oMath>
        <m:r>
          <m:rPr>
            <m:sty m:val="i"/>
          </m:rPr>
          <m:t>M</m:t>
        </m:r>
        <m:r>
          <m:rPr>
            <m:sty m:val="p"/>
          </m:rPr>
          <m:t>=</m:t>
        </m:r>
        <m:acc>
          <m:accPr>
            <m:chr m:val="⃗"/>
          </m:accPr>
          <m:e>
            <m:r>
              <m:rPr>
                <m:sty m:val="i"/>
              </m:rPr>
              <m:t>M</m:t>
            </m:r>
          </m:e>
        </m:acc>
        <m:r>
          <m:rPr>
            <m:sty m:val="p"/>
          </m:rPr>
          <m:t>⋅</m:t>
        </m:r>
        <m:sSub>
          <m:sSubPr/>
          <m:e>
            <m:acc>
              <m:accPr>
                <m:chr m:val="⃗"/>
              </m:accPr>
              <m:e>
                <m:r>
                  <m:rPr>
                    <m:sty m:val="i"/>
                  </m:rPr>
                  <m:t>u</m:t>
                </m:r>
              </m:e>
            </m:acc>
          </m:e>
          <m:sub>
            <m:r>
              <m:rPr>
                <m:sty m:val="i"/>
              </m:rPr>
              <m:t>z</m:t>
            </m:r>
          </m:sub>
        </m:sSub>
      </m:oMath>
      <w:r>
        <w:rPr/>
        <w:t xml:space="preserve"> et </w:t>
      </w:r>
      <m:oMath>
        <m:r>
          <m:rPr>
            <m:sty m:val="i"/>
          </m:rPr>
          <m:t>H</m:t>
        </m:r>
        <m:r>
          <m:rPr>
            <m:sty m:val="p"/>
          </m:rPr>
          <m:t>=</m:t>
        </m:r>
        <m:acc>
          <m:accPr>
            <m:chr m:val="⃗"/>
          </m:accPr>
          <m:e>
            <m:r>
              <m:rPr>
                <m:sty m:val="i"/>
              </m:rPr>
              <m:t>H</m:t>
            </m:r>
          </m:e>
        </m:acc>
        <m:r>
          <m:rPr>
            <m:sty m:val="p"/>
          </m:rPr>
          <m:t>⋅</m:t>
        </m:r>
        <m:sSub>
          <m:sSubPr/>
          <m:e>
            <m:acc>
              <m:accPr>
                <m:chr m:val="⃗"/>
              </m:accPr>
              <m:e>
                <m:r>
                  <m:rPr>
                    <m:sty m:val="i"/>
                  </m:rPr>
                  <m:t>u</m:t>
                </m:r>
              </m:e>
            </m:acc>
          </m:e>
          <m:sub>
            <m:r>
              <m:rPr>
                <m:sty m:val="i"/>
              </m:rPr>
              <m:t>z</m:t>
            </m:r>
          </m:sub>
        </m:sSub>
      </m:oMath>
    </w:p>
    <w:p>
      <w:pPr>
        <w:spacing w:after="220" w:lineRule="auto"/>
      </w:pPr>
      <w:r>
        <w:rPr/>
        <w:t xml:space="preserve">Q 33. Sachant que </w:t>
      </w:r>
      <m:oMath>
        <m:sSub>
          <m:sSubPr/>
          <m:e>
            <m:r>
              <m:rPr>
                <m:sty m:val="i"/>
              </m:rPr>
              <m:t>I</m:t>
            </m:r>
          </m:e>
          <m:sub>
            <m:r>
              <m:rPr>
                <m:sty m:val="p"/>
              </m:rPr>
              <m:t>0</m:t>
            </m:r>
            <m:r>
              <m:rPr>
                <m:sty m:val="i"/>
              </m:rPr>
              <m:t>e</m:t>
            </m:r>
          </m:sub>
        </m:sSub>
      </m:oMath>
      <w:r>
        <w:rPr>
          <w:rFonts w:eastAsia="Georgia" w:cs="Georgia" w:ascii="Georgia" w:hAnsi="Georgia"/>
        </w:rPr>
        <w:t xml:space="preserve"> est tel que la valeur maximale de l'excitation magnétique </w:t>
      </w:r>
      <m:oMath>
        <m:sSub>
          <m:sSubPr/>
          <m:e>
            <m:r>
              <m:rPr>
                <m:sty m:val="i"/>
              </m:rPr>
              <m:t>H</m:t>
            </m:r>
          </m:e>
          <m:sub>
            <m:r>
              <m:rPr>
                <m:sty m:val="p"/>
              </m:rPr>
              <m:t>max</m:t>
            </m:r>
          </m:sub>
        </m:sSub>
        <m:r>
          <m:rPr>
            <m:sty m:val="p"/>
          </m:rPr>
          <m:t>=</m:t>
        </m:r>
        <m:r>
          <m:rPr>
            <m:sty m:val="p"/>
          </m:rPr>
          <m:t>2</m:t>
        </m:r>
        <m:sSub>
          <m:sSubPr/>
          <m:e>
            <m:r>
              <m:rPr>
                <m:sty m:val="i"/>
              </m:rPr>
              <m:t>H</m:t>
            </m:r>
          </m:e>
          <m:sub>
            <m:r>
              <m:rPr>
                <m:sty m:val="p"/>
              </m:rPr>
              <m:t>0</m:t>
            </m:r>
          </m:sub>
        </m:sSub>
      </m:oMath>
      <w:r>
        <w:rPr/>
        <w:t xml:space="preserve">, exprimer </w:t>
      </w:r>
      <m:oMath>
        <m:sSub>
          <m:sSubPr/>
          <m:e>
            <m:r>
              <m:rPr>
                <m:sty m:val="i"/>
              </m:rPr>
              <m:t>u</m:t>
            </m:r>
          </m:e>
          <m:sub>
            <m:r>
              <m:rPr>
                <m:sty m:val="i"/>
              </m:rPr>
              <m:t>s</m:t>
            </m:r>
          </m:sub>
        </m:sSub>
        <m:r>
          <m:rPr>
            <m:sty m:val="p"/>
          </m:rPr>
          <m:t>(</m:t>
        </m:r>
        <m:r>
          <m:rPr>
            <m:sty m:val="i"/>
          </m:rPr>
          <m:t>t</m:t>
        </m:r>
        <m:r>
          <m:rPr>
            <m:sty m:val="p"/>
          </m:rPr>
          <m:t>)</m:t>
        </m:r>
      </m:oMath>
      <w:r>
        <w:rPr>
          <w:rFonts w:eastAsia="Georgia" w:cs="Georgia" w:ascii="Georgia" w:hAnsi="Georgia"/>
        </w:rPr>
        <w:t xml:space="preserve"> dans les deux domaines, linéaire et saturé.</w:t>
      </w:r>
      <w:r>
        <w:rPr/>
        <w:br w:type="textWrapping"/>
      </w:r>
      <w:r>
        <w:rPr>
          <w:rFonts w:eastAsia="Georgia" w:cs="Georgia" w:ascii="Georgia" w:hAnsi="Georgia"/>
        </w:rPr>
        <w:t xml:space="preserve">Q 34. Représenter sur la figure B du document réponse les graphes des fonctions </w:t>
      </w:r>
      <m:oMath>
        <m:r>
          <m:rPr>
            <m:sty m:val="i"/>
          </m:rPr>
          <m:t>B</m:t>
        </m:r>
        <m:r>
          <m:rPr>
            <m:sty m:val="p"/>
          </m:rPr>
          <m:t>(</m:t>
        </m:r>
        <m:r>
          <m:rPr>
            <m:sty m:val="i"/>
          </m:rPr>
          <m:t>t</m:t>
        </m:r>
        <m:r>
          <m:rPr>
            <m:sty m:val="p"/>
          </m:rPr>
          <m:t>)</m:t>
        </m:r>
        <m:r>
          <m:rPr>
            <m:sty m:val="p"/>
          </m:rPr>
          <m:t>=</m:t>
        </m:r>
        <m:acc>
          <m:accPr>
            <m:chr m:val="⃗"/>
          </m:accPr>
          <m:e>
            <m:r>
              <m:rPr>
                <m:sty m:val="i"/>
              </m:rPr>
              <m:t>B</m:t>
            </m:r>
          </m:e>
        </m:acc>
        <m:r>
          <m:rPr>
            <m:sty m:val="p"/>
          </m:rPr>
          <m:t>⋅</m:t>
        </m:r>
        <m:sSub>
          <m:sSubPr/>
          <m:e>
            <m:acc>
              <m:accPr>
                <m:chr m:val="⃗"/>
              </m:accPr>
              <m:e>
                <m:r>
                  <m:rPr>
                    <m:sty m:val="i"/>
                  </m:rPr>
                  <m:t>u</m:t>
                </m:r>
              </m:e>
            </m:acc>
          </m:e>
          <m:sub>
            <m:r>
              <m:rPr>
                <m:sty m:val="i"/>
              </m:rPr>
              <m:t>z</m:t>
            </m:r>
          </m:sub>
        </m:sSub>
      </m:oMath>
      <w:r>
        <w:rPr/>
        <w:t xml:space="preserve"> et </w:t>
      </w:r>
      <m:oMath>
        <m:sSub>
          <m:sSubPr/>
          <m:e>
            <m:r>
              <m:rPr>
                <m:sty m:val="i"/>
              </m:rPr>
              <m:t>u</m:t>
            </m:r>
          </m:e>
          <m:sub>
            <m:r>
              <m:rPr>
                <m:sty m:val="i"/>
              </m:rPr>
              <m:t>s</m:t>
            </m:r>
          </m:sub>
        </m:sSub>
        <m:r>
          <m:rPr>
            <m:sty m:val="p"/>
          </m:rPr>
          <m:t>(</m:t>
        </m:r>
        <m:r>
          <m:rPr>
            <m:sty m:val="i"/>
          </m:rPr>
          <m:t>t</m:t>
        </m:r>
        <m:r>
          <m:rPr>
            <m:sty m:val="p"/>
          </m:rPr>
          <m:t>)</m:t>
        </m:r>
      </m:oMath>
      <w:r>
        <w:rPr/>
        <w:t xml:space="preserve">.</w:t>
      </w:r>
      <w:r>
        <w:rPr/>
        <w:br w:type="textWrapping"/>
      </w:r>
      <w:r>
        <w:rPr>
          <w:rFonts w:eastAsia="Georgia" w:cs="Georgia" w:ascii="Georgia" w:hAnsi="Georgia"/>
        </w:rPr>
        <w:t xml:space="preserve">III. B - Le fluxgate est désormais placé dans un champ d'excitation extérieur </w:t>
      </w:r>
      <m:oMath>
        <m:sSub>
          <m:sSubPr/>
          <m:e>
            <m:acc>
              <m:accPr>
                <m:chr m:val="⃗"/>
              </m:accPr>
              <m:e>
                <m:r>
                  <m:rPr>
                    <m:sty m:val="i"/>
                  </m:rPr>
                  <m:t>H</m:t>
                </m:r>
              </m:e>
            </m:acc>
          </m:e>
          <m:sub>
            <m:r>
              <m:rPr>
                <m:sty m:val="p"/>
              </m:rPr>
              <m:t>ext</m:t>
            </m:r>
          </m:sub>
        </m:sSub>
        <m:r>
          <m:rPr>
            <m:sty m:val="p"/>
          </m:rPr>
          <m:t>=</m:t>
        </m:r>
        <m:sSub>
          <m:sSubPr/>
          <m:e>
            <m:r>
              <m:rPr>
                <m:sty m:val="i"/>
              </m:rPr>
              <m:t>H</m:t>
            </m:r>
          </m:e>
          <m:sub>
            <m:r>
              <m:rPr>
                <m:sty m:val="p"/>
              </m:rPr>
              <m:t>ext</m:t>
            </m:r>
          </m:sub>
        </m:sSub>
        <m:sSub>
          <m:sSubPr/>
          <m:e>
            <m:acc>
              <m:accPr>
                <m:chr m:val="⃗"/>
              </m:accPr>
              <m:e>
                <m:r>
                  <m:rPr>
                    <m:sty m:val="i"/>
                  </m:rPr>
                  <m:t>u</m:t>
                </m:r>
              </m:e>
            </m:acc>
          </m:e>
          <m:sub>
            <m:r>
              <m:rPr>
                <m:sty m:val="i"/>
              </m:rPr>
              <m:t>z</m:t>
            </m:r>
          </m:sub>
        </m:sSub>
      </m:oMath>
      <w:r>
        <w:rPr>
          <w:rFonts w:eastAsia="Georgia" w:cs="Georgia" w:ascii="Georgia" w:hAnsi="Georgia"/>
        </w:rPr>
        <w:t xml:space="preserve"> uniforme et constant créé par une source extérieure au dispositif. Le courant d'excitation </w:t>
      </w:r>
      <m:oMath>
        <m:sSub>
          <m:sSubPr/>
          <m:e>
            <m:r>
              <m:rPr>
                <m:sty m:val="i"/>
              </m:rPr>
              <m:t>I</m:t>
            </m:r>
          </m:e>
          <m:sub>
            <m:r>
              <m:rPr>
                <m:sty m:val="i"/>
              </m:rPr>
              <m:t>e</m:t>
            </m:r>
          </m:sub>
        </m:sSub>
        <m:r>
          <m:rPr>
            <m:sty m:val="p"/>
          </m:rPr>
          <m:t>(</m:t>
        </m:r>
        <m:r>
          <m:rPr>
            <m:sty m:val="i"/>
          </m:rPr>
          <m:t>t</m:t>
        </m:r>
        <m:r>
          <m:rPr>
            <m:sty m:val="p"/>
          </m:rPr>
          <m:t>)</m:t>
        </m:r>
      </m:oMath>
      <w:r>
        <w:rPr>
          <w:rFonts w:eastAsia="Georgia" w:cs="Georgia" w:ascii="Georgia" w:hAnsi="Georgia"/>
        </w:rPr>
        <w:t xml:space="preserve"> est inchangé.</w:t>
      </w:r>
      <w:r>
        <w:rPr/>
        <w:br w:type="textWrapping"/>
      </w:r>
      <w:r>
        <w:rPr/>
        <w:t xml:space="preserve">Q 35. Quelle est l'expression de </w:t>
      </w:r>
      <m:oMath>
        <m:acc>
          <m:accPr>
            <m:chr m:val="⃗"/>
          </m:accPr>
          <m:e>
            <m:r>
              <m:rPr>
                <m:sty m:val="i"/>
              </m:rPr>
              <m:t>H</m:t>
            </m:r>
          </m:e>
        </m:acc>
      </m:oMath>
      <w:r>
        <w:rPr>
          <w:rFonts w:eastAsia="Georgia" w:cs="Georgia" w:ascii="Georgia" w:hAnsi="Georgia"/>
        </w:rPr>
        <w:t xml:space="preserve"> dans le barreau? À l'aide des graphes de </w:t>
      </w:r>
      <m:oMath>
        <m:r>
          <m:rPr>
            <m:sty m:val="i"/>
          </m:rPr>
          <m:t>B</m:t>
        </m:r>
        <m:r>
          <m:rPr>
            <m:sty m:val="p"/>
          </m:rPr>
          <m:t>(</m:t>
        </m:r>
        <m:r>
          <m:rPr>
            <m:sty m:val="i"/>
          </m:rPr>
          <m:t>t</m:t>
        </m:r>
        <m:r>
          <m:rPr>
            <m:sty m:val="p"/>
          </m:rPr>
          <m:t>)</m:t>
        </m:r>
      </m:oMath>
      <w:r>
        <w:rPr/>
        <w:t xml:space="preserve"> et de </w:t>
      </w:r>
      <m:oMath>
        <m:sSub>
          <m:sSubPr/>
          <m:e>
            <m:r>
              <m:rPr>
                <m:sty m:val="i"/>
              </m:rPr>
              <m:t>u</m:t>
            </m:r>
          </m:e>
          <m:sub>
            <m:r>
              <m:rPr>
                <m:sty m:val="i"/>
              </m:rPr>
              <m:t>s</m:t>
            </m:r>
          </m:sub>
        </m:sSub>
        <m:r>
          <m:rPr>
            <m:sty m:val="p"/>
          </m:rPr>
          <m:t>(</m:t>
        </m:r>
        <m:r>
          <m:rPr>
            <m:sty m:val="i"/>
          </m:rPr>
          <m:t>t</m:t>
        </m:r>
        <m:r>
          <m:rPr>
            <m:sty m:val="p"/>
          </m:rPr>
          <m:t>)</m:t>
        </m:r>
      </m:oMath>
      <w:r>
        <w:rPr>
          <w:rFonts w:eastAsia="Georgia" w:cs="Georgia" w:ascii="Georgia" w:hAnsi="Georgia"/>
        </w:rPr>
        <w:t xml:space="preserve"> fournies figure C du document réponse, déterminer quelle inégalité est vérifiée par la valeur de </w:t>
      </w:r>
      <m:oMath>
        <m:sSub>
          <m:sSubPr/>
          <m:e>
            <m:r>
              <m:rPr>
                <m:sty m:val="i"/>
              </m:rPr>
              <m:t>H</m:t>
            </m:r>
          </m:e>
          <m:sub>
            <m:r>
              <m:rPr>
                <m:nor/>
              </m:rPr>
              <m:t>ext </m:t>
            </m:r>
          </m:sub>
        </m:sSub>
      </m:oMath>
      <w:r>
        <w:rPr/>
        <w:t xml:space="preserve"> :</w:t>
      </w:r>
      <w:r>
        <w:rPr/>
        <w:br w:type="textWrapping"/>
      </w:r>
      <w:r>
        <w:rPr/>
        <w:t xml:space="preserve">a. </w:t>
      </w:r>
      <m:oMath>
        <m:sSub>
          <m:sSubPr/>
          <m:e>
            <m:r>
              <m:rPr>
                <m:sty m:val="i"/>
              </m:rPr>
              <m:t>H</m:t>
            </m:r>
          </m:e>
          <m:sub>
            <m:r>
              <m:rPr>
                <m:nor/>
              </m:rPr>
              <m:t>ext </m:t>
            </m:r>
          </m:sub>
        </m:sSub>
        <m:r>
          <m:rPr>
            <m:sty m:val="p"/>
          </m:rPr>
          <m:t>&gt;</m:t>
        </m:r>
        <m:sSub>
          <m:sSubPr/>
          <m:e>
            <m:r>
              <m:rPr>
                <m:sty m:val="i"/>
              </m:rPr>
              <m:t>H</m:t>
            </m:r>
          </m:e>
          <m:sub>
            <m:r>
              <m:rPr>
                <m:sty m:val="p"/>
              </m:rPr>
              <m:t>0</m:t>
            </m:r>
          </m:sub>
        </m:sSub>
      </m:oMath>
      <w:r>
        <w:rPr/>
        <w:t xml:space="preserve">;</w:t>
      </w:r>
      <w:r>
        <w:rPr/>
        <w:br w:type="textWrapping"/>
      </w:r>
      <w:r>
        <w:rPr/>
        <w:t xml:space="preserve">b. </w:t>
      </w:r>
      <m:oMath>
        <m:r>
          <m:rPr>
            <m:sty m:val="p"/>
          </m:rPr>
          <m:t>0</m:t>
        </m:r>
        <m:r>
          <m:rPr>
            <m:sty m:val="p"/>
          </m:rPr>
          <m:t>&lt;</m:t>
        </m:r>
        <m:sSub>
          <m:sSubPr/>
          <m:e>
            <m:r>
              <m:rPr>
                <m:sty m:val="i"/>
              </m:rPr>
              <m:t>H</m:t>
            </m:r>
          </m:e>
          <m:sub>
            <m:r>
              <m:rPr>
                <m:nor/>
              </m:rPr>
              <m:t>ext </m:t>
            </m:r>
          </m:sub>
        </m:sSub>
        <m:r>
          <m:rPr>
            <m:sty m:val="p"/>
          </m:rPr>
          <m:t>&lt;</m:t>
        </m:r>
        <m:sSub>
          <m:sSubPr/>
          <m:e>
            <m:r>
              <m:rPr>
                <m:sty m:val="i"/>
              </m:rPr>
              <m:t>H</m:t>
            </m:r>
          </m:e>
          <m:sub>
            <m:r>
              <m:rPr>
                <m:sty m:val="p"/>
              </m:rPr>
              <m:t>0</m:t>
            </m:r>
          </m:sub>
        </m:sSub>
      </m:oMath>
      <w:r>
        <w:rPr/>
        <w:t xml:space="preserve">;</w:t>
      </w:r>
      <w:r>
        <w:rPr/>
        <w:br w:type="textWrapping"/>
      </w:r>
      <w:r>
        <w:rPr/>
        <w:t xml:space="preserve">c. </w:t>
      </w:r>
      <m:oMath>
        <m:r>
          <m:rPr>
            <m:sty m:val="p"/>
          </m:rPr>
          <m:t>−</m:t>
        </m:r>
        <m:sSub>
          <m:sSubPr/>
          <m:e>
            <m:r>
              <m:rPr>
                <m:sty m:val="i"/>
              </m:rPr>
              <m:t>H</m:t>
            </m:r>
          </m:e>
          <m:sub>
            <m:r>
              <m:rPr>
                <m:sty m:val="p"/>
              </m:rPr>
              <m:t>0</m:t>
            </m:r>
          </m:sub>
        </m:sSub>
        <m:r>
          <m:rPr>
            <m:sty m:val="p"/>
          </m:rPr>
          <m:t>&lt;</m:t>
        </m:r>
        <m:sSub>
          <m:sSubPr/>
          <m:e>
            <m:r>
              <m:rPr>
                <m:sty m:val="i"/>
              </m:rPr>
              <m:t>H</m:t>
            </m:r>
          </m:e>
          <m:sub>
            <m:r>
              <m:rPr>
                <m:nor/>
              </m:rPr>
              <m:t>ext </m:t>
            </m:r>
          </m:sub>
        </m:sSub>
        <m:r>
          <m:rPr>
            <m:sty m:val="p"/>
          </m:rPr>
          <m:t>&lt;</m:t>
        </m:r>
        <m:r>
          <m:rPr>
            <m:sty m:val="p"/>
          </m:rPr>
          <m:t>0</m:t>
        </m:r>
      </m:oMath>
      <w:r>
        <w:rPr/>
        <w:t xml:space="preserve">;</w:t>
      </w:r>
      <w:r>
        <w:rPr/>
        <w:br w:type="textWrapping"/>
      </w:r>
      <w:r>
        <w:rPr/>
        <w:t xml:space="preserve">d. </w:t>
      </w:r>
      <m:oMath>
        <m:sSub>
          <m:sSubPr/>
          <m:e>
            <m:r>
              <m:rPr>
                <m:sty m:val="i"/>
              </m:rPr>
              <m:t>H</m:t>
            </m:r>
          </m:e>
          <m:sub>
            <m:r>
              <m:rPr>
                <m:nor/>
              </m:rPr>
              <m:t>ext </m:t>
            </m:r>
          </m:sub>
        </m:sSub>
        <m:r>
          <m:rPr>
            <m:sty m:val="p"/>
          </m:rPr>
          <m:t>&lt;</m:t>
        </m:r>
        <m:r>
          <m:rPr>
            <m:sty m:val="p"/>
          </m:rPr>
          <m:t>−</m:t>
        </m:r>
        <m:sSub>
          <m:sSubPr/>
          <m:e>
            <m:r>
              <m:rPr>
                <m:sty m:val="i"/>
              </m:rPr>
              <m:t>H</m:t>
            </m:r>
          </m:e>
          <m:sub>
            <m:r>
              <m:rPr>
                <m:sty m:val="p"/>
              </m:rPr>
              <m:t>0</m:t>
            </m:r>
          </m:sub>
        </m:sSub>
      </m:oMath>
      <w:r>
        <w:rPr/>
        <w:t xml:space="preserve">.</w:t>
      </w:r>
    </w:p>
    <w:p>
      <w:pPr>
        <w:spacing w:after="220" w:lineRule="auto"/>
      </w:pPr>
      <w:r>
        <w:rPr>
          <w:rFonts w:eastAsia="Georgia" w:cs="Georgia" w:ascii="Georgia" w:hAnsi="Georgia"/>
        </w:rPr>
        <w:t xml:space="preserve">Q 36. Toujours à l'aide des graphes de la figure C , estimer numériquement la valeur du rapport </w:t>
      </w:r>
      <m:oMath>
        <m:f>
          <m:fPr>
            <m:ctrlPr>
              <w:rPr>
                <w:rFonts w:ascii="Cambria Math" w:hAnsi="Cambria Math"/>
              </w:rPr>
            </m:ctrlPr>
          </m:fPr>
          <m:num>
            <m:sSub>
              <m:sSubPr/>
              <m:e>
                <m:r>
                  <m:rPr>
                    <m:sty m:val="i"/>
                  </m:rPr>
                  <m:t>H</m:t>
                </m:r>
              </m:e>
              <m:sub>
                <m:r>
                  <m:rPr>
                    <m:nor/>
                  </m:rPr>
                  <m:t>ext </m:t>
                </m:r>
              </m:sub>
            </m:sSub>
          </m:num>
          <m:den>
            <m:sSub>
              <m:sSubPr/>
              <m:e>
                <m:r>
                  <m:rPr>
                    <m:sty m:val="i"/>
                  </m:rPr>
                  <m:t>H</m:t>
                </m:r>
              </m:e>
              <m:sub>
                <m:r>
                  <m:rPr>
                    <m:sty m:val="p"/>
                  </m:rPr>
                  <m:t>0</m:t>
                </m:r>
              </m:sub>
            </m:sSub>
          </m:den>
        </m:f>
      </m:oMath>
      <w:r>
        <w:rPr/>
        <w:t xml:space="preserve">.</w:t>
      </w:r>
    </w:p>
    <w:p>
      <w:pPr>
        <w:spacing w:after="220" w:lineRule="auto"/>
      </w:pPr>
      <w:r>
        <w:rPr>
          <w:rFonts w:eastAsia="Georgia" w:cs="Georgia" w:ascii="Georgia" w:hAnsi="Georgia"/>
        </w:rPr>
        <w:t xml:space="preserve">La détection et la mesure de </w:t>
      </w:r>
      <m:oMath>
        <m:sSub>
          <m:sSubPr/>
          <m:e>
            <m:r>
              <m:rPr>
                <m:sty m:val="i"/>
              </m:rPr>
              <m:t>H</m:t>
            </m:r>
          </m:e>
          <m:sub>
            <m:r>
              <m:rPr>
                <m:nor/>
              </m:rPr>
              <m:t>ext </m:t>
            </m:r>
          </m:sub>
        </m:sSub>
      </m:oMath>
      <w:r>
        <w:rPr>
          <w:rFonts w:eastAsia="Georgia" w:cs="Georgia" w:ascii="Georgia" w:hAnsi="Georgia"/>
        </w:rPr>
        <w:t xml:space="preserve"> sont effectuées grâce à une analyse spectrale du signal </w:t>
      </w:r>
      <m:oMath>
        <m:sSub>
          <m:sSubPr/>
          <m:e>
            <m:r>
              <m:rPr>
                <m:sty m:val="i"/>
              </m:rPr>
              <m:t>u</m:t>
            </m:r>
          </m:e>
          <m:sub>
            <m:r>
              <m:rPr>
                <m:sty m:val="i"/>
              </m:rPr>
              <m:t>s</m:t>
            </m:r>
          </m:sub>
        </m:sSub>
        <m:r>
          <m:rPr>
            <m:sty m:val="p"/>
          </m:rPr>
          <m:t>(</m:t>
        </m:r>
        <m:r>
          <m:rPr>
            <m:sty m:val="i"/>
          </m:rPr>
          <m:t>t</m:t>
        </m:r>
        <m:r>
          <m:rPr>
            <m:sty m:val="p"/>
          </m:rPr>
          <m:t>)</m:t>
        </m:r>
      </m:oMath>
      <w:r>
        <w:rPr/>
        <w:t xml:space="preserve">. On donne dans le tableau 1 les amplitudes complexes </w:t>
      </w:r>
      <m:oMath>
        <m:sSub>
          <m:sSubPr/>
          <m:e>
            <m:bar>
              <m:barPr/>
              <m:e>
                <m:r>
                  <m:rPr>
                    <m:sty m:val="i"/>
                  </m:rPr>
                  <m:t>A</m:t>
                </m:r>
              </m:e>
            </m:bar>
          </m:e>
          <m:sub>
            <m:r>
              <m:rPr>
                <m:sty m:val="i"/>
              </m:rPr>
              <m:t>n</m:t>
            </m:r>
          </m:sub>
        </m:sSub>
        <m:d>
          <m:dPr>
            <m:begChr m:val="("/>
            <m:endChr m:val=")"/>
            <m:ctrlPr>
              <w:rPr>
                <w:rFonts w:ascii="Cambria Math" w:hAnsi="Cambria Math"/>
              </w:rPr>
            </m:ctrlPr>
          </m:dPr>
          <m:e>
            <m:sSub>
              <m:sSubPr/>
              <m:e>
                <m:r>
                  <m:rPr>
                    <m:sty m:val="i"/>
                  </m:rPr>
                  <m:t>H</m:t>
                </m:r>
              </m:e>
              <m:sub>
                <m:r>
                  <m:rPr>
                    <m:nor/>
                  </m:rPr>
                  <m:t>ext </m:t>
                </m:r>
              </m:sub>
            </m:sSub>
          </m:e>
        </m:d>
      </m:oMath>
      <w:r>
        <w:rPr/>
        <w:t xml:space="preserve"> pour </w:t>
      </w:r>
      <m:oMath>
        <m:r>
          <m:rPr>
            <m:sty m:val="i"/>
          </m:rPr>
          <m:t>n</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4</m:t>
        </m:r>
        <m:r>
          <m:rPr>
            <m:sty m:val="p"/>
          </m:rPr>
          <m:t>,</m:t>
        </m:r>
        <m:r>
          <m:rPr>
            <m:sty m:val="p"/>
          </m:rPr>
          <m:t>5</m:t>
        </m:r>
        <m:r>
          <m:rPr>
            <m:sty m:val="p"/>
          </m:rPr>
          <m:t>}</m:t>
        </m:r>
      </m:oMath>
      <w:r>
        <w:rPr/>
        <w:t xml:space="preserve"> du spectre des signaux </w:t>
      </w:r>
      <m:oMath>
        <m:sSub>
          <m:sSubPr/>
          <m:e>
            <m:r>
              <m:rPr>
                <m:sty m:val="i"/>
              </m:rPr>
              <m:t>u</m:t>
            </m:r>
          </m:e>
          <m:sub>
            <m:r>
              <m:rPr>
                <m:sty m:val="i"/>
              </m:rPr>
              <m:t>s</m:t>
            </m:r>
          </m:sub>
        </m:sSub>
        <m:r>
          <m:rPr>
            <m:sty m:val="p"/>
          </m:rPr>
          <m:t>(</m:t>
        </m:r>
        <m:r>
          <m:rPr>
            <m:sty m:val="i"/>
          </m:rPr>
          <m:t>t</m:t>
        </m:r>
        <m:r>
          <m:rPr>
            <m:sty m:val="p"/>
          </m:rPr>
          <m:t>)</m:t>
        </m:r>
      </m:oMath>
      <w:r>
        <w:rPr/>
        <w:t xml:space="preserve"> dans quatre cas : </w:t>
      </w:r>
      <m:oMath>
        <m:sSub>
          <m:sSubPr/>
          <m:e>
            <m:r>
              <m:rPr>
                <m:sty m:val="i"/>
              </m:rPr>
              <m:t>H</m:t>
            </m:r>
          </m:e>
          <m:sub>
            <m:r>
              <m:rPr>
                <m:nor/>
              </m:rPr>
              <m:t>ext </m:t>
            </m:r>
          </m:sub>
        </m:sSub>
        <m:r>
          <m:rPr>
            <m:sty m:val="p"/>
          </m:rPr>
          <m:t>=</m:t>
        </m:r>
        <m:r>
          <m:rPr>
            <m:sty m:val="p"/>
          </m:rPr>
          <m:t>0</m:t>
        </m:r>
        <m:r>
          <m:rPr>
            <m:sty m:val="p"/>
          </m:rPr>
          <m:t>,</m:t>
        </m:r>
        <m:sSub>
          <m:sSubPr/>
          <m:e>
            <m:r>
              <m:rPr>
                <m:sty m:val="i"/>
              </m:rPr>
              <m:t>H</m:t>
            </m:r>
          </m:e>
          <m:sub>
            <m:r>
              <m:rPr>
                <m:nor/>
              </m:rPr>
              <m:t>ext </m:t>
            </m:r>
          </m:sub>
        </m:sSub>
        <m:r>
          <m:rPr>
            <m:sty m:val="p"/>
          </m:rPr>
          <m:t>=</m:t>
        </m:r>
        <m:sSub>
          <m:sSubPr/>
          <m:e>
            <m:r>
              <m:rPr>
                <m:sty m:val="i"/>
              </m:rPr>
              <m:t>H</m:t>
            </m:r>
          </m:e>
          <m:sub>
            <m:r>
              <m:rPr>
                <m:sty m:val="p"/>
              </m:rPr>
              <m:t>0</m:t>
            </m:r>
          </m:sub>
        </m:sSub>
        <m:r>
          <m:rPr>
            <m:sty m:val="p"/>
          </m:rPr>
          <m:t>/</m:t>
        </m:r>
        <m:r>
          <m:rPr>
            <m:sty m:val="p"/>
          </m:rPr>
          <m:t>10</m:t>
        </m:r>
        <m:r>
          <m:rPr>
            <m:sty m:val="p"/>
          </m:rPr>
          <m:t>,</m:t>
        </m:r>
        <m:sSub>
          <m:sSubPr/>
          <m:e>
            <m:r>
              <m:rPr>
                <m:sty m:val="i"/>
              </m:rPr>
              <m:t>H</m:t>
            </m:r>
          </m:e>
          <m:sub>
            <m:r>
              <m:rPr>
                <m:nor/>
              </m:rPr>
              <m:t>ext </m:t>
            </m:r>
          </m:sub>
        </m:sSub>
        <m:r>
          <m:rPr>
            <m:sty m:val="p"/>
          </m:rPr>
          <m:t>=</m:t>
        </m:r>
        <m:r>
          <m:rPr>
            <m:sty m:val="p"/>
          </m:rPr>
          <m:t>−</m:t>
        </m:r>
        <m:sSub>
          <m:sSubPr/>
          <m:e>
            <m:r>
              <m:rPr>
                <m:sty m:val="i"/>
              </m:rPr>
              <m:t>H</m:t>
            </m:r>
          </m:e>
          <m:sub>
            <m:r>
              <m:rPr>
                <m:sty m:val="p"/>
              </m:rPr>
              <m:t>0</m:t>
            </m:r>
          </m:sub>
        </m:sSub>
        <m:r>
          <m:rPr>
            <m:sty m:val="p"/>
          </m:rPr>
          <m:t>/</m:t>
        </m:r>
        <m:r>
          <m:rPr>
            <m:sty m:val="p"/>
          </m:rPr>
          <m:t>10</m:t>
        </m:r>
      </m:oMath>
      <w:r>
        <w:rPr/>
        <w:t xml:space="preserve"> et </w:t>
      </w:r>
      <m:oMath>
        <m:sSub>
          <m:sSubPr/>
          <m:e>
            <m:r>
              <m:rPr>
                <m:sty m:val="i"/>
              </m:rPr>
              <m:t>H</m:t>
            </m:r>
          </m:e>
          <m:sub>
            <m:r>
              <m:rPr>
                <m:nor/>
              </m:rPr>
              <m:t>ext </m:t>
            </m:r>
          </m:sub>
        </m:sSub>
        <m:r>
          <m:rPr>
            <m:sty m:val="p"/>
          </m:rPr>
          <m:t>=</m:t>
        </m:r>
        <m:sSub>
          <m:sSubPr/>
          <m:e>
            <m:r>
              <m:rPr>
                <m:sty m:val="i"/>
              </m:rPr>
              <m:t>H</m:t>
            </m:r>
          </m:e>
          <m:sub>
            <m:r>
              <m:rPr>
                <m:sty m:val="p"/>
              </m:rPr>
              <m:t>0</m:t>
            </m:r>
          </m:sub>
        </m:sSub>
        <m:r>
          <m:rPr>
            <m:sty m:val="p"/>
          </m:rPr>
          <m:t>/</m:t>
        </m:r>
        <m:r>
          <m:rPr>
            <m:sty m:val="p"/>
          </m:rPr>
          <m:t>5</m:t>
        </m:r>
      </m:oMath>
      <w:r>
        <w:rPr/>
        <w:t xml:space="preserve"> pour le fondamental et les harmoniques </w:t>
      </w:r>
      <m:oMath>
        <m:r>
          <m:rPr>
            <m:sty m:val="i"/>
          </m:rPr>
          <m:t>n</m:t>
        </m:r>
        <m:r>
          <m:rPr>
            <m:sty m:val="p"/>
          </m:rPr>
          <m:t>=</m:t>
        </m:r>
        <m:r>
          <m:rPr>
            <m:sty m:val="p"/>
          </m:rPr>
          <m:t>2</m:t>
        </m:r>
      </m:oMath>
      <w:r>
        <w:rPr>
          <w:rFonts w:eastAsia="Georgia" w:cs="Georgia" w:ascii="Georgia" w:hAnsi="Georgia"/>
        </w:rPr>
        <w:t xml:space="preserve"> à 5 , soit pour les fréquences </w:t>
      </w:r>
      <m:oMath>
        <m:sSub>
          <m:sSubPr/>
          <m:e>
            <m:r>
              <m:rPr>
                <m:sty m:val="i"/>
              </m:rPr>
              <m:t>f</m:t>
            </m:r>
          </m:e>
          <m:sub>
            <m:r>
              <m:rPr>
                <m:sty m:val="i"/>
              </m:rPr>
              <m:t>n</m:t>
            </m:r>
          </m:sub>
        </m:sSub>
        <m:r>
          <m:rPr>
            <m:sty m:val="p"/>
          </m:rPr>
          <m:t>=</m:t>
        </m:r>
        <m:r>
          <m:rPr>
            <m:sty m:val="i"/>
          </m:rPr>
          <m:t>n</m:t>
        </m:r>
        <m:sSub>
          <m:sSubPr/>
          <m:e>
            <m:r>
              <m:rPr>
                <m:sty m:val="i"/>
              </m:rPr>
              <m:t>f</m:t>
            </m:r>
          </m:e>
          <m:sub>
            <m:r>
              <m:rPr>
                <m:sty m:val="p"/>
              </m:rPr>
              <m:t>1</m:t>
            </m:r>
          </m:sub>
        </m:sSub>
      </m:oMath>
      <w:r>
        <w:rPr>
          <w:rFonts w:eastAsia="Georgia" w:cs="Georgia" w:ascii="Georgia" w:hAnsi="Georgia"/>
        </w:rPr>
        <w:t xml:space="preserve">. Les amplitudes sont déterminées grâce à la fonction rfft de Python qui calcule la transformée de Fourier discrète d'un échantillon de points.</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fréquences</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p"/>
                      </m:rPr>
                      <m:t>1</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p"/>
                      </m:rPr>
                      <m:t>3</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p"/>
                      </m:rPr>
                      <m:t>4</m:t>
                    </m:r>
                  </m:sub>
                </m:sSub>
              </m:oMath>
            </m:oMathPara>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f</m:t>
                    </m:r>
                  </m:e>
                  <m:sub>
                    <m:r>
                      <m:rPr>
                        <m:sty m:val="p"/>
                      </m:rPr>
                      <m:t>5</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nor/>
                      </m:rPr>
                      <m:t>ext </m:t>
                    </m:r>
                  </m:sub>
                </m:sSub>
                <m:r>
                  <m:rPr>
                    <m:sty m:val="p"/>
                  </m:rPr>
                  <m:t>=</m:t>
                </m:r>
                <m:r>
                  <m:rPr>
                    <m:sty m:val="p"/>
                  </m:rPr>
                  <m:t>0</m:t>
                </m:r>
              </m:oMath>
            </m:oMathPara>
          </w:p>
        </w:tc>
        <w:tc>
          <w:tcPr>
            <w:tcBorders>
              <w:bottom w:val="single" w:sz="8" w:space="0" w:color="000000"/>
              <w:right w:val="single" w:sz="8" w:space="0" w:color="000000"/>
            </w:tcBorders>
            <w:vAlign w:val="center"/>
          </w:tcPr>
          <w:p>
            <w:pPr>
              <w:spacing w:lineRule="auto"/>
              <w:jc w:val="left"/>
            </w:pPr>
            <w:r>
              <w:rPr/>
              <w:t xml:space="preserve">0,16-25,506j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m:t>
                </m:r>
                <m:r>
                  <m:rPr>
                    <m:sty m:val="p"/>
                  </m:rPr>
                  <m:t>,</m:t>
                </m:r>
                <m:r>
                  <m:rPr>
                    <m:sty m:val="p"/>
                  </m:rPr>
                  <m:t>006</m:t>
                </m:r>
                <m:r>
                  <m:rPr>
                    <m:sty m:val="i"/>
                  </m:rPr>
                  <m:t>j</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192</m:t>
                </m:r>
                <m:r>
                  <m:rPr>
                    <m:sty m:val="p"/>
                  </m:rPr>
                  <m:t>+</m:t>
                </m:r>
                <m:r>
                  <m:rPr>
                    <m:sty m:val="p"/>
                  </m:rPr>
                  <m:t>10</m:t>
                </m:r>
                <m:r>
                  <m:rPr>
                    <m:sty m:val="p"/>
                  </m:rPr>
                  <m:t>,</m:t>
                </m:r>
                <m:r>
                  <m:rPr>
                    <m:sty m:val="p"/>
                  </m:rPr>
                  <m:t>198</m:t>
                </m:r>
                <m:r>
                  <m:rPr>
                    <m:sty m:val="i"/>
                  </m:rPr>
                  <m:t>j</m:t>
                </m:r>
              </m:oMath>
            </m:oMathPara>
          </w:p>
        </w:tc>
        <w:tc>
          <w:tcPr>
            <w:tcBorders>
              <w:bottom w:val="single" w:sz="8" w:space="0" w:color="000000"/>
              <w:right w:val="single" w:sz="8" w:space="0" w:color="000000"/>
            </w:tcBorders>
            <w:vAlign w:val="center"/>
          </w:tcPr>
          <w:p>
            <w:pPr>
              <w:spacing w:lineRule="auto"/>
              <w:jc w:val="left"/>
            </w:pPr>
            <w:r>
              <w:rPr/>
              <w:t xml:space="preserve">-0,001j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098</m:t>
                </m:r>
                <m:r>
                  <m:rPr>
                    <m:sty m:val="p"/>
                  </m:rPr>
                  <m:t>+</m:t>
                </m:r>
                <m:r>
                  <m:rPr>
                    <m:sty m:val="p"/>
                  </m:rPr>
                  <m:t>3</m:t>
                </m:r>
                <m:r>
                  <m:rPr>
                    <m:sty m:val="p"/>
                  </m:rPr>
                  <m:t>,</m:t>
                </m:r>
                <m:r>
                  <m:rPr>
                    <m:sty m:val="p"/>
                  </m:rPr>
                  <m:t>124</m:t>
                </m:r>
                <m:r>
                  <m:rPr>
                    <m:sty m:val="i"/>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nor/>
                      </m:rPr>
                      <m:t>ext </m:t>
                    </m:r>
                  </m:sub>
                </m:sSub>
                <m:r>
                  <m:rPr>
                    <m:sty m:val="p"/>
                  </m:rPr>
                  <m:t>=</m:t>
                </m:r>
                <m:sSub>
                  <m:sSubPr/>
                  <m:e>
                    <m:r>
                      <m:rPr>
                        <m:sty m:val="i"/>
                      </m:rPr>
                      <m:t>H</m:t>
                    </m:r>
                  </m:e>
                  <m:sub>
                    <m:r>
                      <m:rPr>
                        <m:sty m:val="p"/>
                      </m:rPr>
                      <m:t>0</m:t>
                    </m:r>
                  </m:sub>
                </m:sSub>
                <m:r>
                  <m:rPr>
                    <m:sty m:val="p"/>
                  </m:rPr>
                  <m:t>/</m:t>
                </m:r>
                <m:r>
                  <m:rPr>
                    <m:sty m:val="p"/>
                  </m:rPr>
                  <m:t>10</m:t>
                </m:r>
              </m:oMath>
            </m:oMathPara>
          </w:p>
        </w:tc>
        <w:tc>
          <w:tcPr>
            <w:tcBorders>
              <w:bottom w:val="single" w:sz="8" w:space="0" w:color="000000"/>
              <w:right w:val="single" w:sz="8" w:space="0" w:color="000000"/>
            </w:tcBorders>
            <w:vAlign w:val="center"/>
          </w:tcPr>
          <w:p>
            <w:pPr>
              <w:spacing w:lineRule="auto"/>
              <w:jc w:val="left"/>
            </w:pPr>
            <w:r>
              <w:rPr/>
              <w:t xml:space="preserve">0,16-25,409j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035</m:t>
                </m:r>
                <m:r>
                  <m:rPr>
                    <m:sty m:val="p"/>
                  </m:rPr>
                  <m:t>+</m:t>
                </m:r>
                <m:r>
                  <m:rPr>
                    <m:sty m:val="p"/>
                  </m:rPr>
                  <m:t>2</m:t>
                </m:r>
                <m:r>
                  <m:rPr>
                    <m:sty m:val="p"/>
                  </m:rPr>
                  <m:t>,</m:t>
                </m:r>
                <m:r>
                  <m:rPr>
                    <m:sty m:val="p"/>
                  </m:rPr>
                  <m:t>787</m:t>
                </m:r>
                <m:r>
                  <m:rPr>
                    <m:sty m:val="i"/>
                  </m:rPr>
                  <m:t>j</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187</m:t>
                </m:r>
                <m:r>
                  <m:rPr>
                    <m:sty m:val="p"/>
                  </m:rPr>
                  <m:t>+</m:t>
                </m:r>
                <m:r>
                  <m:rPr>
                    <m:sty m:val="p"/>
                  </m:rPr>
                  <m:t>9</m:t>
                </m:r>
                <m:r>
                  <m:rPr>
                    <m:sty m:val="p"/>
                  </m:rPr>
                  <m:t>,</m:t>
                </m:r>
                <m:r>
                  <m:rPr>
                    <m:sty m:val="p"/>
                  </m:rPr>
                  <m:t>901</m:t>
                </m:r>
                <m:r>
                  <m:rPr>
                    <m:sty m:val="i"/>
                  </m:rPr>
                  <m:t>j</m:t>
                </m:r>
              </m:oMath>
            </m:oMathPara>
          </w:p>
        </w:tc>
        <w:tc>
          <w:tcPr>
            <w:tcBorders>
              <w:bottom w:val="single" w:sz="8" w:space="0" w:color="000000"/>
              <w:right w:val="single" w:sz="8" w:space="0" w:color="000000"/>
            </w:tcBorders>
            <w:vAlign w:val="center"/>
          </w:tcPr>
          <w:p>
            <w:pPr>
              <w:spacing w:lineRule="auto"/>
              <w:jc w:val="left"/>
            </w:pPr>
            <w:r>
              <w:rPr/>
              <w:t xml:space="preserve">0,002-0,094j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084</m:t>
                </m:r>
                <m:r>
                  <m:rPr>
                    <m:sty m:val="p"/>
                  </m:rPr>
                  <m:t>+</m:t>
                </m:r>
                <m:r>
                  <m:rPr>
                    <m:sty m:val="p"/>
                  </m:rPr>
                  <m:t>2</m:t>
                </m:r>
                <m:r>
                  <m:rPr>
                    <m:sty m:val="p"/>
                  </m:rPr>
                  <m:t>,</m:t>
                </m:r>
                <m:r>
                  <m:rPr>
                    <m:sty m:val="p"/>
                  </m:rPr>
                  <m:t>664</m:t>
                </m:r>
                <m:r>
                  <m:rPr>
                    <m:sty m:val="i"/>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nor/>
                      </m:rPr>
                      <m:t>ext </m:t>
                    </m:r>
                  </m:sub>
                </m:sSub>
                <m:r>
                  <m:rPr>
                    <m:sty m:val="p"/>
                  </m:rPr>
                  <m:t>=</m:t>
                </m:r>
                <m:r>
                  <m:rPr>
                    <m:sty m:val="p"/>
                  </m:rPr>
                  <m:t>−</m:t>
                </m:r>
                <m:sSub>
                  <m:sSubPr/>
                  <m:e>
                    <m:r>
                      <m:rPr>
                        <m:sty m:val="i"/>
                      </m:rPr>
                      <m:t>H</m:t>
                    </m:r>
                  </m:e>
                  <m:sub>
                    <m:r>
                      <m:rPr>
                        <m:sty m:val="p"/>
                      </m:rPr>
                      <m:t>0</m:t>
                    </m:r>
                  </m:sub>
                </m:sSub>
                <m:r>
                  <m:rPr>
                    <m:sty m:val="p"/>
                  </m:rPr>
                  <m:t>/</m:t>
                </m:r>
                <m:r>
                  <m:rPr>
                    <m:sty m:val="p"/>
                  </m:rPr>
                  <m:t>10</m:t>
                </m:r>
              </m:oMath>
            </m:oMathPara>
          </w:p>
        </w:tc>
        <w:tc>
          <w:tcPr>
            <w:tcBorders>
              <w:bottom w:val="single" w:sz="8" w:space="0" w:color="000000"/>
              <w:right w:val="single" w:sz="8" w:space="0" w:color="000000"/>
            </w:tcBorders>
            <w:vAlign w:val="center"/>
          </w:tcPr>
          <w:p>
            <w:pPr>
              <w:spacing w:lineRule="auto"/>
              <w:jc w:val="left"/>
            </w:pPr>
            <w:r>
              <w:rPr/>
              <w:t xml:space="preserve">0,16-25,41j</w:t>
            </w:r>
          </w:p>
        </w:tc>
        <w:tc>
          <w:tcPr>
            <w:tcBorders>
              <w:bottom w:val="single" w:sz="8" w:space="0" w:color="000000"/>
              <w:right w:val="single" w:sz="8" w:space="0" w:color="000000"/>
            </w:tcBorders>
            <w:vAlign w:val="center"/>
          </w:tcPr>
          <w:p>
            <w:pPr>
              <w:spacing w:lineRule="auto"/>
              <w:jc w:val="left"/>
            </w:pPr>
            <w:r>
              <w:rPr/>
              <w:t xml:space="preserve">0,035-2,775j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187</m:t>
                </m:r>
                <m:r>
                  <m:rPr>
                    <m:sty m:val="p"/>
                  </m:rPr>
                  <m:t>+</m:t>
                </m:r>
                <m:r>
                  <m:rPr>
                    <m:sty m:val="p"/>
                  </m:rPr>
                  <m:t>9</m:t>
                </m:r>
                <m:r>
                  <m:rPr>
                    <m:sty m:val="p"/>
                  </m:rPr>
                  <m:t>,</m:t>
                </m:r>
                <m:r>
                  <m:rPr>
                    <m:sty m:val="p"/>
                  </m:rPr>
                  <m:t>903</m:t>
                </m:r>
                <m:r>
                  <m:rPr>
                    <m:sty m:val="i"/>
                  </m:rPr>
                  <m:t>j</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002</m:t>
                </m:r>
                <m:r>
                  <m:rPr>
                    <m:sty m:val="p"/>
                  </m:rPr>
                  <m:t>+</m:t>
                </m:r>
                <m:r>
                  <m:rPr>
                    <m:sty m:val="p"/>
                  </m:rPr>
                  <m:t>0</m:t>
                </m:r>
                <m:r>
                  <m:rPr>
                    <m:sty m:val="p"/>
                  </m:rPr>
                  <m:t>,</m:t>
                </m:r>
                <m:r>
                  <m:rPr>
                    <m:sty m:val="p"/>
                  </m:rPr>
                  <m:t>092</m:t>
                </m:r>
                <m:r>
                  <m:rPr>
                    <m:sty m:val="i"/>
                  </m:rPr>
                  <m:t>j</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084</m:t>
                </m:r>
                <m:r>
                  <m:rPr>
                    <m:sty m:val="p"/>
                  </m:rPr>
                  <m:t>+</m:t>
                </m:r>
                <m:r>
                  <m:rPr>
                    <m:sty m:val="p"/>
                  </m:rPr>
                  <m:t>2</m:t>
                </m:r>
                <m:r>
                  <m:rPr>
                    <m:sty m:val="p"/>
                  </m:rPr>
                  <m:t>,</m:t>
                </m:r>
                <m:r>
                  <m:rPr>
                    <m:sty m:val="p"/>
                  </m:rPr>
                  <m:t>667</m:t>
                </m:r>
                <m:r>
                  <m:rPr>
                    <m:sty m:val="i"/>
                  </m:rPr>
                  <m:t>j</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nor/>
                      </m:rPr>
                      <m:t>ext </m:t>
                    </m:r>
                  </m:sub>
                </m:sSub>
                <m:r>
                  <m:rPr>
                    <m:sty m:val="p"/>
                  </m:rPr>
                  <m:t>=</m:t>
                </m:r>
                <m:sSub>
                  <m:sSubPr/>
                  <m:e>
                    <m:r>
                      <m:rPr>
                        <m:sty m:val="i"/>
                      </m:rPr>
                      <m:t>H</m:t>
                    </m:r>
                  </m:e>
                  <m:sub>
                    <m:r>
                      <m:rPr>
                        <m:sty m:val="p"/>
                      </m:rPr>
                      <m:t>0</m:t>
                    </m:r>
                  </m:sub>
                </m:sSub>
                <m:r>
                  <m:rPr>
                    <m:sty m:val="p"/>
                  </m:rPr>
                  <m:t>/</m:t>
                </m:r>
                <m:r>
                  <m:rPr>
                    <m:sty m:val="p"/>
                  </m:rPr>
                  <m:t>5</m:t>
                </m:r>
              </m:oMath>
            </m:oMathPara>
          </w:p>
        </w:tc>
        <w:tc>
          <w:tcPr>
            <w:tcBorders>
              <w:bottom w:val="single" w:sz="8" w:space="0" w:color="000000"/>
              <w:right w:val="single" w:sz="8" w:space="0" w:color="000000"/>
            </w:tcBorders>
            <w:vAlign w:val="center"/>
          </w:tcPr>
          <w:p>
            <w:pPr>
              <w:spacing w:lineRule="auto"/>
              <w:jc w:val="left"/>
            </w:pPr>
            <w:r>
              <w:rPr/>
              <w:t xml:space="preserve">0,158-25,113j</w:t>
            </w:r>
          </w:p>
        </w:tc>
        <w:tc>
          <w:tcPr>
            <w:tcBorders>
              <w:bottom w:val="single" w:sz="8" w:space="0" w:color="000000"/>
              <w:right w:val="single" w:sz="8" w:space="0" w:color="000000"/>
            </w:tcBorders>
            <w:vAlign w:val="center"/>
          </w:tcPr>
          <w:p>
            <w:pPr>
              <w:spacing w:lineRule="auto"/>
              <w:jc w:val="left"/>
            </w:pPr>
            <m:oMath>
              <m:r>
                <m:rPr>
                  <m:sty m:val="p"/>
                </m:rPr>
                <m:t>−</m:t>
              </m:r>
              <m:r>
                <m:rPr>
                  <m:sty m:val="p"/>
                </m:rPr>
                <m:t>0</m:t>
              </m:r>
              <m:r>
                <m:rPr>
                  <m:sty m:val="p"/>
                </m:rPr>
                <m:t>,</m:t>
              </m:r>
              <m:r>
                <m:rPr>
                  <m:sty m:val="p"/>
                </m:rPr>
                <m:t>069</m:t>
              </m:r>
            </m:oMath>
            <w:r>
              <w:rPr/>
              <w:t xml:space="preserve"> + 5,458j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171</m:t>
                </m:r>
                <m:r>
                  <m:rPr>
                    <m:sty m:val="p"/>
                  </m:rPr>
                  <m:t>+</m:t>
                </m:r>
                <m:r>
                  <m:rPr>
                    <m:sty m:val="p"/>
                  </m:rPr>
                  <m:t>9</m:t>
                </m:r>
                <m:r>
                  <m:rPr>
                    <m:sty m:val="p"/>
                  </m:rPr>
                  <m:t>,</m:t>
                </m:r>
                <m:r>
                  <m:rPr>
                    <m:sty m:val="p"/>
                  </m:rPr>
                  <m:t>052</m:t>
                </m:r>
                <m:r>
                  <m:rPr>
                    <m:sty m:val="i"/>
                  </m:rPr>
                  <m:t>j</m:t>
                </m:r>
              </m:oMath>
            </m:oMathPara>
          </w:p>
        </w:tc>
        <w:tc>
          <w:tcPr>
            <w:tcBorders>
              <w:bottom w:val="single" w:sz="8" w:space="0" w:color="000000"/>
              <w:right w:val="single" w:sz="8" w:space="0" w:color="000000"/>
            </w:tcBorders>
            <w:vAlign w:val="center"/>
          </w:tcPr>
          <w:p>
            <w:pPr>
              <w:spacing w:lineRule="auto"/>
              <w:jc w:val="left"/>
            </w:pPr>
            <w:r>
              <w:rPr/>
              <w:t xml:space="preserve">0,002-0,084j</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041</m:t>
                </m:r>
                <m:r>
                  <m:rPr>
                    <m:sty m:val="p"/>
                  </m:rPr>
                  <m:t>+</m:t>
                </m:r>
                <m:r>
                  <m:rPr>
                    <m:sty m:val="p"/>
                  </m:rPr>
                  <m:t>1</m:t>
                </m:r>
                <m:r>
                  <m:rPr>
                    <m:sty m:val="p"/>
                  </m:rPr>
                  <m:t>,</m:t>
                </m:r>
                <m:r>
                  <m:rPr>
                    <m:sty m:val="p"/>
                  </m:rPr>
                  <m:t>319</m:t>
                </m:r>
                <m:r>
                  <m:rPr>
                    <m:sty m:val="i"/>
                  </m:rPr>
                  <m:t>j</m:t>
                </m:r>
              </m:oMath>
            </m:oMathPara>
          </w:p>
        </w:tc>
      </w:tr>
    </w:tbl>
    <w:p>
      <w:pPr>
        <w:spacing w:lineRule="auto"/>
      </w:pPr>
    </w:p>
    <w:p>
      <w:pPr>
        <w:spacing w:lineRule="auto"/>
      </w:pPr>
      <w:r>
        <w:rPr/>
        <w:t xml:space="preserve">Tableau 1 Amplitudes </w:t>
      </w:r>
      <m:oMath>
        <m:sSub>
          <m:sSubPr/>
          <m:e>
            <m:bar>
              <m:barPr/>
              <m:e>
                <m:r>
                  <m:rPr>
                    <m:sty m:val="i"/>
                  </m:rPr>
                  <m:t>A</m:t>
                </m:r>
              </m:e>
            </m:bar>
          </m:e>
          <m:sub>
            <m:r>
              <m:rPr>
                <m:sty m:val="i"/>
              </m:rPr>
              <m:t>n</m:t>
            </m:r>
          </m:sub>
        </m:sSub>
      </m:oMath>
      <w:r>
        <w:rPr>
          <w:rFonts w:eastAsia="Georgia" w:cs="Georgia" w:ascii="Georgia" w:hAnsi="Georgia"/>
        </w:rPr>
        <w:t xml:space="preserve"> du spectre de Fourier discret selon les fréquences pour quatre valeurs de </w:t>
      </w:r>
      <m:oMath>
        <m:sSub>
          <m:sSubPr/>
          <m:e>
            <m:r>
              <m:rPr>
                <m:sty m:val="i"/>
              </m:rPr>
              <m:t>H</m:t>
            </m:r>
          </m:e>
          <m:sub>
            <m:r>
              <m:rPr>
                <m:nor/>
              </m:rPr>
              <m:t>ext </m:t>
            </m:r>
          </m:sub>
        </m:sSub>
      </m:oMath>
    </w:p>
    <w:p>
      <w:pPr>
        <w:spacing w:after="220" w:lineRule="auto"/>
      </w:pPr>
      <w:r>
        <w:rPr>
          <w:rFonts w:eastAsia="Georgia" w:cs="Georgia" w:ascii="Georgia" w:hAnsi="Georgia"/>
        </w:rPr>
        <w:t xml:space="preserve">Q 37. Quel signal issu de la décomposition de Fourier discrète permet de mesurer </w:t>
      </w:r>
      <m:oMath>
        <m:sSub>
          <m:sSubPr/>
          <m:e>
            <m:r>
              <m:rPr>
                <m:sty m:val="i"/>
              </m:rPr>
              <m:t>H</m:t>
            </m:r>
          </m:e>
          <m:sub>
            <m:r>
              <m:rPr>
                <m:nor/>
              </m:rPr>
              <m:t>ext </m:t>
            </m:r>
          </m:sub>
        </m:sSub>
      </m:oMath>
      <w:r>
        <w:rPr>
          <w:rFonts w:eastAsia="Georgia" w:cs="Georgia" w:ascii="Georgia" w:hAnsi="Georgia"/>
        </w:rPr>
        <w:t xml:space="preserve"> avec le maximum de sensibilité ? Peut-on connaitre le signe de </w:t>
      </w:r>
      <m:oMath>
        <m:sSub>
          <m:sSubPr/>
          <m:e>
            <m:r>
              <m:rPr>
                <m:sty m:val="i"/>
              </m:rPr>
              <m:t>H</m:t>
            </m:r>
          </m:e>
          <m:sub>
            <m:r>
              <m:rPr>
                <m:nor/>
              </m:rPr>
              <m:t>ext </m:t>
            </m:r>
          </m:sub>
        </m:sSub>
      </m:oMath>
      <w:r>
        <w:rPr>
          <w:rFonts w:eastAsia="Georgia" w:cs="Georgia" w:ascii="Georgia" w:hAnsi="Georgia"/>
        </w:rPr>
        <w:t xml:space="preserve"> ? Le signal qui détecte la présence du champ extérieur </w:t>
      </w:r>
      <m:oMath>
        <m:sSub>
          <m:sSubPr/>
          <m:e>
            <m:r>
              <m:rPr>
                <m:sty m:val="i"/>
              </m:rPr>
              <m:t>H</m:t>
            </m:r>
          </m:e>
          <m:sub>
            <m:r>
              <m:rPr>
                <m:nor/>
              </m:rPr>
              <m:t>ext </m:t>
            </m:r>
          </m:sub>
        </m:sSub>
      </m:oMath>
      <w:r>
        <w:rPr/>
        <w:t xml:space="preserve"> lui est-il proportionnel ?</w:t>
      </w:r>
    </w:p>
    <w:p>
      <w:pPr>
        <w:spacing w:after="220" w:lineRule="auto"/>
      </w:pPr>
      <w:r>
        <w:rPr>
          <w:rFonts w:eastAsia="Georgia" w:cs="Georgia" w:ascii="Georgia" w:hAnsi="Georgia"/>
        </w:rPr>
        <w:t xml:space="preserve">La longueur finie du barreau a une influence sur le champ d'excitation existant dans le barreau. Le champ d'excitation dans le matériau </w:t>
      </w:r>
      <m:oMath>
        <m:sSub>
          <m:sSubPr/>
          <m:e>
            <m:acc>
              <m:accPr>
                <m:chr m:val="⃗"/>
              </m:accPr>
              <m:e>
                <m:r>
                  <m:rPr>
                    <m:sty m:val="i"/>
                  </m:rPr>
                  <m:t>H</m:t>
                </m:r>
              </m:e>
            </m:acc>
          </m:e>
          <m:sub>
            <m:r>
              <m:rPr>
                <m:sty m:val="i"/>
              </m:rPr>
              <m:t>r</m:t>
            </m:r>
          </m:sub>
        </m:sSub>
      </m:oMath>
      <w:r>
        <w:rPr>
          <w:rFonts w:eastAsia="Georgia" w:cs="Georgia" w:ascii="Georgia" w:hAnsi="Georgia"/>
        </w:rPr>
        <w:t xml:space="preserve"> est donné en fonction du champ appliqué </w:t>
      </w:r>
      <m:oMath>
        <m:sSub>
          <m:sSubPr/>
          <m:e>
            <m:acc>
              <m:accPr>
                <m:chr m:val="⃗"/>
              </m:accPr>
              <m:e>
                <m:r>
                  <m:rPr>
                    <m:sty m:val="i"/>
                  </m:rPr>
                  <m:t>H</m:t>
                </m:r>
              </m:e>
            </m:acc>
          </m:e>
          <m:sub>
            <m:r>
              <m:rPr>
                <m:nor/>
              </m:rPr>
              <m:t>ext </m:t>
            </m:r>
          </m:sub>
        </m:sSub>
      </m:oMath>
      <w:r>
        <w:rPr/>
        <w:t xml:space="preserve"> par la relation</w:t>
      </w:r>
    </w:p>
    <w:p>
      <w:pPr>
        <w:spacing w:after="220" w:lineRule="auto"/>
      </w:pPr>
      <m:oMathPara>
        <m:oMath>
          <m:sSub>
            <m:sSubPr/>
            <m:e>
              <m:acc>
                <m:accPr>
                  <m:chr m:val="⃗"/>
                </m:accPr>
                <m:e>
                  <m:r>
                    <m:rPr>
                      <m:sty m:val="i"/>
                    </m:rPr>
                    <m:t>H</m:t>
                  </m:r>
                </m:e>
              </m:acc>
            </m:e>
            <m:sub>
              <m:r>
                <m:rPr>
                  <m:sty m:val="i"/>
                </m:rPr>
                <m:t>r</m:t>
              </m:r>
            </m:sub>
          </m:sSub>
          <m:r>
            <m:rPr>
              <m:sty m:val="p"/>
            </m:rPr>
            <m:t>=</m:t>
          </m:r>
          <m:sSub>
            <m:sSubPr/>
            <m:e>
              <m:acc>
                <m:accPr>
                  <m:chr m:val="⃗"/>
                </m:accPr>
                <m:e>
                  <m:r>
                    <m:rPr>
                      <m:sty m:val="i"/>
                    </m:rPr>
                    <m:t>H</m:t>
                  </m:r>
                </m:e>
              </m:acc>
            </m:e>
            <m:sub>
              <m:r>
                <m:rPr>
                  <m:sty m:val="p"/>
                </m:rPr>
                <m:t>ext</m:t>
              </m:r>
            </m:sub>
          </m:sSub>
          <m:r>
            <m:rPr>
              <m:sty m:val="p"/>
            </m:rPr>
            <m:t>−</m:t>
          </m:r>
          <m:r>
            <m:rPr>
              <m:sty m:val="p"/>
            </m:rPr>
            <m:t>4</m:t>
          </m:r>
          <m:r>
            <m:rPr>
              <m:sty m:val="i"/>
            </m:rPr>
            <m:t>π</m:t>
          </m:r>
          <m:r>
            <m:rPr>
              <m:sty m:val="i"/>
            </m:rPr>
            <m:t>α</m:t>
          </m:r>
          <m:acc>
            <m:accPr>
              <m:chr m:val="⃗"/>
            </m:accPr>
            <m:e>
              <m:r>
                <m:rPr>
                  <m:sty m:val="i"/>
                </m:rPr>
                <m:t>M</m:t>
              </m:r>
            </m:e>
          </m:acc>
        </m:oMath>
      </m:oMathPara>
    </w:p>
    <w:p>
      <w:pPr>
        <w:spacing w:after="220" w:lineRule="auto"/>
      </w:pPr>
      <w:r>
        <w:rPr>
          <w:rFonts w:eastAsia="Georgia" w:cs="Georgia" w:ascii="Georgia" w:hAnsi="Georgia"/>
        </w:rPr>
        <w:t xml:space="preserve">où </w:t>
      </w:r>
      <m:oMath>
        <m:r>
          <m:rPr>
            <m:sty m:val="i"/>
          </m:rPr>
          <m:t>α</m:t>
        </m:r>
      </m:oMath>
      <w:r>
        <w:rPr/>
        <w:t xml:space="preserve"> est une fonction du rapport </w:t>
      </w:r>
      <m:oMath>
        <m:f>
          <m:fPr>
            <m:ctrlPr>
              <w:rPr>
                <w:rFonts w:ascii="Cambria Math" w:hAnsi="Cambria Math"/>
              </w:rPr>
            </m:ctrlPr>
          </m:fPr>
          <m:num>
            <m:r>
              <m:rPr>
                <m:sty m:val="i"/>
              </m:rPr>
              <m:t>ℓ</m:t>
            </m:r>
          </m:num>
          <m:den>
            <m:r>
              <m:rPr>
                <m:sty m:val="i"/>
              </m:rPr>
              <m:t>D</m:t>
            </m:r>
          </m:den>
        </m:f>
      </m:oMath>
      <w:r>
        <w:rPr/>
        <w:t xml:space="preserve">.</w:t>
      </w:r>
      <w:r>
        <w:rPr/>
        <w:br w:type="textWrapping"/>
      </w:r>
      <w:r>
        <w:rPr/>
        <w:t xml:space="preserve">Q 38. Exprimer </w:t>
      </w:r>
      <m:oMath>
        <m:sSub>
          <m:sSubPr/>
          <m:e>
            <m:r>
              <m:rPr>
                <m:sty m:val="i"/>
              </m:rPr>
              <m:t>H</m:t>
            </m:r>
          </m:e>
          <m:sub>
            <m:r>
              <m:rPr>
                <m:sty m:val="i"/>
              </m:rPr>
              <m:t>r</m:t>
            </m:r>
          </m:sub>
        </m:sSub>
        <m:r>
          <m:rPr>
            <m:sty m:val="p"/>
          </m:rPr>
          <m:t>=</m:t>
        </m:r>
        <m:sSub>
          <m:sSubPr/>
          <m:e>
            <m:acc>
              <m:accPr>
                <m:chr m:val="⃗"/>
              </m:accPr>
              <m:e>
                <m:r>
                  <m:rPr>
                    <m:sty m:val="i"/>
                  </m:rPr>
                  <m:t>H</m:t>
                </m:r>
              </m:e>
            </m:acc>
          </m:e>
          <m:sub>
            <m:r>
              <m:rPr>
                <m:sty m:val="i"/>
              </m:rPr>
              <m:t>r</m:t>
            </m:r>
          </m:sub>
        </m:sSub>
        <m:r>
          <m:rPr>
            <m:sty m:val="p"/>
          </m:rPr>
          <m:t>⋅</m:t>
        </m:r>
        <m:sSub>
          <m:sSubPr/>
          <m:e>
            <m:acc>
              <m:accPr>
                <m:chr m:val="⃗"/>
              </m:accPr>
              <m:e>
                <m:r>
                  <m:rPr>
                    <m:sty m:val="i"/>
                  </m:rPr>
                  <m:t>u</m:t>
                </m:r>
              </m:e>
            </m:acc>
          </m:e>
          <m:sub>
            <m:r>
              <m:rPr>
                <m:sty m:val="i"/>
              </m:rPr>
              <m:t>z</m:t>
            </m:r>
          </m:sub>
        </m:sSub>
      </m:oMath>
      <w:r>
        <w:rPr/>
        <w:t xml:space="preserve"> en fonction de </w:t>
      </w:r>
      <m:oMath>
        <m:sSub>
          <m:sSubPr/>
          <m:e>
            <m:r>
              <m:rPr>
                <m:sty m:val="i"/>
              </m:rPr>
              <m:t>H</m:t>
            </m:r>
          </m:e>
          <m:sub>
            <m:r>
              <m:rPr>
                <m:sty m:val="p"/>
              </m:rPr>
              <m:t>ext</m:t>
            </m:r>
          </m:sub>
        </m:sSub>
        <m:r>
          <m:rPr>
            <m:sty m:val="p"/>
          </m:rPr>
          <m:t>,</m:t>
        </m:r>
        <m:sSub>
          <m:sSubPr/>
          <m:e>
            <m:r>
              <m:rPr>
                <m:sty m:val="i"/>
              </m:rPr>
              <m:t>μ</m:t>
            </m:r>
          </m:e>
          <m:sub>
            <m:r>
              <m:rPr>
                <m:sty m:val="i"/>
              </m:rPr>
              <m:t>r</m:t>
            </m:r>
          </m:sub>
        </m:sSub>
      </m:oMath>
      <w:r>
        <w:rPr/>
        <w:t xml:space="preserve"> et </w:t>
      </w:r>
      <m:oMath>
        <m:r>
          <m:rPr>
            <m:sty m:val="i"/>
          </m:rPr>
          <m:t>α</m:t>
        </m:r>
      </m:oMath>
      <w:r>
        <w:rPr>
          <w:rFonts w:eastAsia="Georgia" w:cs="Georgia" w:ascii="Georgia" w:hAnsi="Georgia"/>
        </w:rPr>
        <w:t xml:space="preserve">, dans le domaine de linéarité du matériau. En déduire l'expression de </w:t>
      </w:r>
      <m:oMath>
        <m:sSub>
          <m:sSubPr/>
          <m:e>
            <m:r>
              <m:rPr>
                <m:sty m:val="i"/>
              </m:rPr>
              <m:t>H</m:t>
            </m:r>
          </m:e>
          <m:sub>
            <m:r>
              <m:rPr>
                <m:sty m:val="i"/>
              </m:rPr>
              <m:t>r</m:t>
            </m:r>
          </m:sub>
        </m:sSub>
      </m:oMath>
      <w:r>
        <w:rPr>
          <w:rFonts w:eastAsia="Georgia" w:cs="Georgia" w:ascii="Georgia" w:hAnsi="Georgia"/>
        </w:rPr>
        <w:t xml:space="preserve"> en fonction du champ magnétique extérieur </w:t>
      </w:r>
      <m:oMath>
        <m:sSub>
          <m:sSubPr/>
          <m:e>
            <m:r>
              <m:rPr>
                <m:sty m:val="i"/>
              </m:rPr>
              <m:t>B</m:t>
            </m:r>
          </m:e>
          <m:sub>
            <m:r>
              <m:rPr>
                <m:nor/>
              </m:rPr>
              <m:t>ext </m:t>
            </m:r>
          </m:sub>
        </m:sSub>
        <m:r>
          <m:rPr>
            <m:sty m:val="p"/>
          </m:rPr>
          <m:t>,</m:t>
        </m:r>
        <m:sSub>
          <m:sSubPr/>
          <m:e>
            <m:r>
              <m:rPr>
                <m:sty m:val="i"/>
              </m:rPr>
              <m:t>μ</m:t>
            </m:r>
          </m:e>
          <m:sub>
            <m:r>
              <m:rPr>
                <m:sty m:val="p"/>
              </m:rPr>
              <m:t>0</m:t>
            </m:r>
          </m:sub>
        </m:sSub>
        <m:r>
          <m:rPr>
            <m:sty m:val="p"/>
          </m:rPr>
          <m:t>,</m:t>
        </m:r>
        <m:sSub>
          <m:sSubPr/>
          <m:e>
            <m:r>
              <m:rPr>
                <m:sty m:val="i"/>
              </m:rPr>
              <m:t>μ</m:t>
            </m:r>
          </m:e>
          <m:sub>
            <m:r>
              <m:rPr>
                <m:sty m:val="i"/>
              </m:rPr>
              <m:t>r</m:t>
            </m:r>
          </m:sub>
        </m:sSub>
      </m:oMath>
      <w:r>
        <w:rPr/>
        <w:t xml:space="preserve"> et </w:t>
      </w:r>
      <m:oMath>
        <m:r>
          <m:rPr>
            <m:sty m:val="i"/>
          </m:rPr>
          <m:t>α</m:t>
        </m:r>
      </m:oMath>
      <w:r>
        <w:rPr/>
        <w:t xml:space="preserve">.</w:t>
      </w:r>
      <w:r>
        <w:rPr/>
        <w:br w:type="textWrapping"/>
      </w:r>
      <w:r>
        <w:rPr/>
        <w:t xml:space="preserve">On donne figure 13 le graphe de la fonction </w:t>
      </w:r>
      <m:oMath>
        <m:r>
          <m:rPr>
            <m:sty m:val="i"/>
          </m:rPr>
          <m:t>α</m:t>
        </m:r>
        <m:r>
          <m:rPr>
            <m:sty m:val="p"/>
          </m:rPr>
          <m:t>(</m:t>
        </m:r>
        <m:r>
          <m:rPr>
            <m:sty m:val="i"/>
          </m:rPr>
          <m:t>η</m:t>
        </m:r>
        <m:r>
          <m:rPr>
            <m:sty m:val="p"/>
          </m:rPr>
          <m:t>)</m:t>
        </m:r>
      </m:oMath>
      <w:r>
        <w:rPr>
          <w:rFonts w:eastAsia="Georgia" w:cs="Georgia" w:ascii="Georgia" w:hAnsi="Georgia"/>
        </w:rPr>
        <w:t xml:space="preserve"> où </w:t>
      </w:r>
      <m:oMath>
        <m:r>
          <m:rPr>
            <m:sty m:val="i"/>
          </m:rPr>
          <m:t>η</m:t>
        </m:r>
        <m:r>
          <m:rPr>
            <m:sty m:val="p"/>
          </m:rPr>
          <m:t>=</m:t>
        </m:r>
        <m:f>
          <m:fPr>
            <m:ctrlPr>
              <w:rPr>
                <w:rFonts w:ascii="Cambria Math" w:hAnsi="Cambria Math"/>
              </w:rPr>
            </m:ctrlPr>
          </m:fPr>
          <m:num>
            <m:r>
              <m:rPr>
                <m:sty m:val="i"/>
              </m:rPr>
              <m:t>ℓ</m:t>
            </m:r>
          </m:num>
          <m:den>
            <m:r>
              <m:rPr>
                <m:sty m:val="i"/>
              </m:rPr>
              <m:t>D</m:t>
            </m:r>
          </m:den>
        </m:f>
      </m:oMath>
      <w:r>
        <w:rPr>
          <w:rFonts w:eastAsia="Georgia" w:cs="Georgia" w:ascii="Georgia" w:hAnsi="Georgia"/>
        </w:rPr>
        <w:t xml:space="preserve"> et les caractéristiques d'un fluxgate dans le tableau 2 .</w:t>
      </w:r>
    </w:p>
    <w:p>
      <w:pPr>
        <w:spacing w:lineRule="auto"/>
        <w:jc w:val="center"/>
      </w:pPr>
      <w:r>
        <w:rPr/>
        <w:drawing>
          <wp:inline distB="0" distL="0" distR="0" distT="0">
            <wp:extent cx="5486400" cy="4483365"/>
            <wp:effectExtent b="0" l="0" r="0" t="0"/>
            <wp:docPr id="13" name="image-e41cb5044c2476a9dbea681589cd9237beb3ed5b.jpg"/>
            <a:graphic>
              <a:graphicData uri="http://schemas.openxmlformats.org/drawingml/2006/picture">
                <pic:pic>
                  <pic:nvPicPr>
                    <pic:cNvPr id="13" name="image-e41cb5044c2476a9dbea681589cd9237beb3ed5b.jpg" descr=""/>
                    <pic:cNvPicPr/>
                  </pic:nvPicPr>
                  <pic:blipFill>
                    <a:blip r:embed="rId17" cstate="print"/>
                    <a:srcRect b="0" l="0" r="0" t="0"/>
                    <a:stretch>
                      <a:fillRect/>
                    </a:stretch>
                  </pic:blipFill>
                  <pic:spPr>
                    <a:xfrm>
                      <a:off x="0" y="0"/>
                      <a:ext cx="5486400" cy="4483365"/>
                    </a:xfrm>
                    <a:prstGeom prst="rect"/>
                  </pic:spPr>
                </pic:pic>
              </a:graphicData>
            </a:graphic>
          </wp:inline>
        </w:drawing>
      </w:r>
    </w:p>
    <w:p>
      <w:pPr>
        <w:spacing w:lineRule="auto"/>
      </w:pPr>
      <w:r>
        <w:rPr/>
        <w:t xml:space="preserve">Figure 13 Coefficient </w:t>
      </w:r>
      <m:oMath>
        <m:r>
          <m:rPr>
            <m:sty m:val="i"/>
          </m:rPr>
          <m:t>α</m:t>
        </m:r>
      </m:oMath>
      <w:r>
        <w:rPr/>
        <w:t xml:space="preserve"> en fonction de </w:t>
      </w:r>
      <m:oMath>
        <m:r>
          <m:rPr>
            <m:sty m:val="i"/>
          </m:rPr>
          <m:t>η</m:t>
        </m:r>
      </m:oMath>
      <w:r>
        <w:rPr>
          <w:rFonts w:eastAsia="Georgia" w:cs="Georgia" w:ascii="Georgia" w:hAnsi="Georgia"/>
        </w:rPr>
        <w:t xml:space="preserve">, rapport de la longueur sur le diamètre d'un barreau</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Diamètre du barreau</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p"/>
                  </m:rPr>
                  <m:t>2</m:t>
                </m:r>
                <m:r>
                  <m:rPr>
                    <m:sty m:val="p"/>
                  </m:rPr>
                  <m:t>,</m:t>
                </m:r>
                <m:r>
                  <m:rPr>
                    <m:sty m:val="p"/>
                  </m:rPr>
                  <m:t>25</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Longueur du barreau</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13</m:t>
                </m:r>
                <m:r>
                  <m:rPr>
                    <m:sty m:val="p"/>
                  </m:rPr>
                  <m:t>,</m:t>
                </m:r>
                <m:r>
                  <m:rPr>
                    <m:sty m:val="p"/>
                  </m:rPr>
                  <m:t>0</m:t>
                </m:r>
                <m:r>
                  <m:rPr>
                    <m:nor/>
                  </m:rPr>
                  <m:t xml:space="preserve"> </m:t>
                </m:r>
                <m:r>
                  <m:rPr>
                    <m:sty m:val="p"/>
                  </m:rPr>
                  <m:t>mm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Nombre de spires</w:t>
            </w:r>
          </w:p>
        </w:tc>
        <w:tc>
          <w:tcPr>
            <w:tcBorders>
              <w:bottom w:val="single" w:sz="8" w:space="0" w:color="000000"/>
              <w:right w:val="single" w:sz="8" w:space="0" w:color="000000"/>
            </w:tcBorders>
            <w:vAlign w:val="center"/>
          </w:tcPr>
          <w:p>
            <w:pPr>
              <w:spacing w:lineRule="auto"/>
              <w:jc w:val="center"/>
            </w:pPr>
            <w:r>
              <w:rPr/>
              <w:t xml:space="preserve">646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Bruit </w:t>
            </w:r>
            <m:oMath>
              <m:sSub>
                <m:sSubPr/>
                <m:e>
                  <m:r>
                    <m:rPr>
                      <m:sty m:val="i"/>
                    </m:rPr>
                    <m:t>i</m:t>
                  </m:r>
                </m:e>
                <m:sub>
                  <m:r>
                    <m:rPr>
                      <m:sty m:val="i"/>
                    </m:rPr>
                    <m:t>b</m:t>
                  </m:r>
                </m:sub>
              </m:sSub>
            </m:oMath>
            <w:r>
              <w:rPr>
                <w:rFonts w:eastAsia="Georgia" w:cs="Georgia" w:ascii="Georgia" w:hAnsi="Georgia"/>
              </w:rPr>
              <w:t xml:space="preserve"> de l'intensité d'excitation</w:t>
            </w:r>
          </w:p>
        </w:tc>
        <w:tc>
          <w:tcPr>
            <w:tcBorders>
              <w:bottom w:val="single" w:sz="8" w:space="0" w:color="000000"/>
              <w:right w:val="single" w:sz="8" w:space="0" w:color="000000"/>
            </w:tcBorders>
            <w:vAlign w:val="center"/>
          </w:tcPr>
          <w:p>
            <w:pPr>
              <w:spacing w:lineRule="auto"/>
              <w:jc w:val="center"/>
            </w:pPr>
            <w:r>
              <w:rPr/>
              <w:t xml:space="preserve">55 nA</w:t>
            </w:r>
          </w:p>
        </w:tc>
      </w:tr>
    </w:tbl>
    <w:p>
      <w:pPr>
        <w:spacing w:lineRule="auto"/>
      </w:pPr>
    </w:p>
    <w:p>
      <w:pPr>
        <w:spacing w:lineRule="auto"/>
      </w:pPr>
      <w:r>
        <w:rPr>
          <w:rFonts w:eastAsia="Georgia" w:cs="Georgia" w:ascii="Georgia" w:hAnsi="Georgia"/>
        </w:rPr>
        <w:t xml:space="preserve">Tableau 2 Caractéristiques d'un fluxgate</w:t>
      </w:r>
    </w:p>
    <w:p>
      <w:pPr>
        <w:spacing w:after="220" w:lineRule="auto"/>
      </w:pPr>
      <w:r>
        <w:rPr>
          <w:rFonts w:eastAsia="Georgia" w:cs="Georgia" w:ascii="Georgia" w:hAnsi="Georgia"/>
        </w:rPr>
        <w:t xml:space="preserve">Q 39. En considérant qu'un signal est détectable si </w:t>
      </w:r>
      <m:oMath>
        <m:d>
          <m:dPr>
            <m:begChr m:val="|"/>
            <m:endChr m:val="|"/>
            <m:ctrlPr>
              <w:rPr>
                <w:rFonts w:ascii="Cambria Math" w:hAnsi="Cambria Math"/>
              </w:rPr>
            </m:ctrlPr>
          </m:dPr>
          <m:e>
            <m:sSub>
              <m:sSubPr/>
              <m:e>
                <m:r>
                  <m:rPr>
                    <m:sty m:val="i"/>
                  </m:rPr>
                  <m:t>H</m:t>
                </m:r>
              </m:e>
              <m:sub>
                <m:r>
                  <m:rPr>
                    <m:sty m:val="i"/>
                  </m:rPr>
                  <m:t>r</m:t>
                </m:r>
              </m:sub>
            </m:sSub>
          </m:e>
        </m:d>
      </m:oMath>
      <w:r>
        <w:rPr>
          <w:rFonts w:eastAsia="Georgia" w:cs="Georgia" w:ascii="Georgia" w:hAnsi="Georgia"/>
        </w:rPr>
        <w:t xml:space="preserve"> dépasse de </w:t>
      </w:r>
      <m:oMath>
        <m:r>
          <m:rPr>
            <m:sty m:val="p"/>
          </m:rPr>
          <m:t>10</m:t>
        </m:r>
        <m:r>
          <m:rPr>
            <m:sty m:val="p"/>
          </m:rPr>
          <m:t>%</m:t>
        </m:r>
      </m:oMath>
      <w:r>
        <w:rPr/>
        <w:t xml:space="preserve"> le champ d'excitation </w:t>
      </w:r>
      <m:oMath>
        <m:sSub>
          <m:sSubPr/>
          <m:e>
            <m:r>
              <m:rPr>
                <m:sty m:val="i"/>
              </m:rPr>
              <m:t>H</m:t>
            </m:r>
          </m:e>
          <m:sub>
            <m:r>
              <m:rPr>
                <m:sty m:val="i"/>
              </m:rPr>
              <m:t>b</m:t>
            </m:r>
          </m:sub>
        </m:sSub>
      </m:oMath>
      <w:r>
        <w:rPr>
          <w:rFonts w:eastAsia="Georgia" w:cs="Georgia" w:ascii="Georgia" w:hAnsi="Georgia"/>
        </w:rPr>
        <w:t xml:space="preserve"> provoqué par le bruit </w:t>
      </w:r>
      <m:oMath>
        <m:sSub>
          <m:sSubPr/>
          <m:e>
            <m:r>
              <m:rPr>
                <m:sty m:val="i"/>
              </m:rPr>
              <m:t>i</m:t>
            </m:r>
          </m:e>
          <m:sub>
            <m:r>
              <m:rPr>
                <m:sty m:val="i"/>
              </m:rPr>
              <m:t>b</m:t>
            </m:r>
          </m:sub>
        </m:sSub>
      </m:oMath>
      <w:r>
        <w:rPr>
          <w:rFonts w:eastAsia="Georgia" w:cs="Georgia" w:ascii="Georgia" w:hAnsi="Georgia"/>
        </w:rPr>
        <w:t xml:space="preserve"> de l'intensité d'excitation </w:t>
      </w:r>
      <m:oMath>
        <m:sSub>
          <m:sSubPr/>
          <m:e>
            <m:r>
              <m:rPr>
                <m:sty m:val="i"/>
              </m:rPr>
              <m:t>I</m:t>
            </m:r>
          </m:e>
          <m:sub>
            <m:r>
              <m:rPr>
                <m:sty m:val="i"/>
              </m:rPr>
              <m:t>e</m:t>
            </m:r>
          </m:sub>
        </m:sSub>
      </m:oMath>
      <w:r>
        <w:rPr/>
        <w:t xml:space="preserve">, quelle est la plus petite valeur </w:t>
      </w:r>
      <m:oMath>
        <m:sSub>
          <m:sSubPr/>
          <m:e>
            <m:r>
              <m:rPr>
                <m:sty m:val="i"/>
              </m:rPr>
              <m:t>B</m:t>
            </m:r>
          </m:e>
          <m:sub>
            <m:r>
              <m:rPr>
                <m:sty m:val="p"/>
              </m:rPr>
              <m:t>min</m:t>
            </m:r>
          </m:sub>
        </m:sSub>
      </m:oMath>
      <w:r>
        <w:rPr>
          <w:rFonts w:eastAsia="Georgia" w:cs="Georgia" w:ascii="Georgia" w:hAnsi="Georgia"/>
        </w:rPr>
        <w:t xml:space="preserve"> du champ magnétique extérieur détectable par le fluxgate dont les caractéristiques sont données dans le tableau 2 ?</w:t>
      </w:r>
      <w:r>
        <w:rPr/>
        <w:br w:type="textWrapping"/>
      </w:r>
    </w:p>
    <w:p>
      <w:pPr>
        <w:spacing w:lineRule="auto"/>
        <w:jc w:val="center"/>
      </w:pPr>
      <w:r>
        <w:rPr/>
        <w:drawing>
          <wp:inline distB="0" distL="0" distR="0" distT="0">
            <wp:extent cx="5486400" cy="742824"/>
            <wp:effectExtent b="0" l="0" r="0" t="0"/>
            <wp:docPr id="14" name="image-536ac79cd6c98dfc8038a5d7efc52746b32103cf.jpg"/>
            <a:graphic>
              <a:graphicData uri="http://schemas.openxmlformats.org/drawingml/2006/picture">
                <pic:pic>
                  <pic:nvPicPr>
                    <pic:cNvPr id="14" name="image-536ac79cd6c98dfc8038a5d7efc52746b32103cf.jpg" descr=""/>
                    <pic:cNvPicPr/>
                  </pic:nvPicPr>
                  <pic:blipFill>
                    <a:blip r:embed="rId18" cstate="print"/>
                    <a:srcRect b="0" l="0" r="0" t="0"/>
                    <a:stretch>
                      <a:fillRect/>
                    </a:stretch>
                  </pic:blipFill>
                  <pic:spPr>
                    <a:xfrm>
                      <a:off x="0" y="0"/>
                      <a:ext cx="5486400" cy="742824"/>
                    </a:xfrm>
                    <a:prstGeom prst="rect"/>
                  </pic:spPr>
                </pic:pic>
              </a:graphicData>
            </a:graphic>
          </wp:inline>
        </w:drawing>
      </w:r>
    </w:p>
    <w:p>
      <w:pPr>
        <w:spacing w:lineRule="auto"/>
        <w:jc w:val="center"/>
      </w:pPr>
      <w:r>
        <w:rPr/>
        <w:drawing>
          <wp:inline distB="0" distL="0" distR="0" distT="0">
            <wp:extent cx="1838325" cy="1781175"/>
            <wp:effectExtent b="0" l="0" r="0" t="0"/>
            <wp:docPr id="15" name="image-20ba24f652ccdac2552d7fad9ff91552c11bc8b0.jpg"/>
            <a:graphic>
              <a:graphicData uri="http://schemas.openxmlformats.org/drawingml/2006/picture">
                <pic:pic>
                  <pic:nvPicPr>
                    <pic:cNvPr id="15" name="image-20ba24f652ccdac2552d7fad9ff91552c11bc8b0.jpg" descr=""/>
                    <pic:cNvPicPr/>
                  </pic:nvPicPr>
                  <pic:blipFill>
                    <a:blip r:embed="rId19" cstate="print"/>
                    <a:srcRect b="0" l="0" r="0" t="0"/>
                    <a:stretch>
                      <a:fillRect/>
                    </a:stretch>
                  </pic:blipFill>
                  <pic:spPr>
                    <a:xfrm>
                      <a:off x="0" y="0"/>
                      <a:ext cx="1838325" cy="1781175"/>
                    </a:xfrm>
                    <a:prstGeom prst="rect"/>
                  </pic:spPr>
                </pic:pic>
              </a:graphicData>
            </a:graphic>
          </wp:inline>
        </w:drawing>
      </w:r>
    </w:p>
    <w:p>
      <w:pPr>
        <w:spacing w:lineRule="auto"/>
      </w:pPr>
      <w:r>
        <w:rPr>
          <w:rFonts w:eastAsia="Georgia" w:cs="Georgia" w:ascii="Georgia" w:hAnsi="Georgia"/>
        </w:rPr>
        <w:t xml:space="preserve">CONCOURS CENTRALE-SUPÉLEC</w:t>
      </w:r>
    </w:p>
    <w:p>
      <w:pPr>
        <w:spacing w:after="220" w:lineRule="auto"/>
      </w:pPr>
      <w:r>
        <w:rPr/>
        <w:t xml:space="preserve">Nom</w:t>
      </w:r>
      <w:r>
        <w:rPr/>
        <w:br w:type="textWrapping"/>
      </w:r>
      <w:r>
        <w:rPr>
          <w:rFonts w:eastAsia="Georgia" w:cs="Georgia" w:ascii="Georgia" w:hAnsi="Georgia"/>
        </w:rPr>
        <w:t xml:space="preserve">Рге́поп</w:t>
      </w:r>
      <w:r>
        <w:rPr/>
        <w:br w:type="textWrapping"/>
      </w:r>
    </w:p>
    <w:p>
      <w:pPr>
        <w:spacing w:lineRule="auto"/>
        <w:jc w:val="center"/>
      </w:pPr>
      <w:r>
        <w:rPr/>
        <w:drawing>
          <wp:inline distB="0" distL="0" distR="0" distT="0">
            <wp:extent cx="5486400" cy="331038"/>
            <wp:effectExtent b="0" l="0" r="0" t="0"/>
            <wp:docPr id="16" name="image-fe81803b50488e273ade5659a90c3e98b08a3cc3.jpg"/>
            <a:graphic>
              <a:graphicData uri="http://schemas.openxmlformats.org/drawingml/2006/picture">
                <pic:pic>
                  <pic:nvPicPr>
                    <pic:cNvPr id="16" name="image-fe81803b50488e273ade5659a90c3e98b08a3cc3.jpg" descr=""/>
                    <pic:cNvPicPr/>
                  </pic:nvPicPr>
                  <pic:blipFill>
                    <a:blip r:embed="rId20" cstate="print"/>
                    <a:srcRect b="0" l="0" r="0" t="0"/>
                    <a:stretch>
                      <a:fillRect/>
                    </a:stretch>
                  </pic:blipFill>
                  <pic:spPr>
                    <a:xfrm>
                      <a:off x="0" y="0"/>
                      <a:ext cx="5486400" cy="331038"/>
                    </a:xfrm>
                    <a:prstGeom prst="rect"/>
                  </pic:spPr>
                </pic:pic>
              </a:graphicData>
            </a:graphic>
          </wp:inline>
        </w:drawing>
      </w:r>
    </w:p>
    <w:p>
      <w:pPr>
        <w:spacing w:after="220" w:lineRule="auto"/>
      </w:pPr>
      <w:r>
        <w:rPr>
          <w:rFonts w:eastAsia="Georgia" w:cs="Georgia" w:ascii="Georgia" w:hAnsi="Georgia"/>
        </w:rPr>
        <w:t xml:space="preserve">Épreuve : Phusique-chimie ᄅ PSI</w:t>
      </w:r>
    </w:p>
    <w:p>
      <w:pPr>
        <w:spacing w:after="220" w:lineRule="auto"/>
      </w:pPr>
      <w:r>
        <w:rPr>
          <w:rFonts w:eastAsia="Georgia" w:cs="Georgia" w:ascii="Georgia" w:hAnsi="Georgia"/>
        </w:rPr>
        <w:t xml:space="preserve">Ne rien porter sur celte feuille avant d'avoir complètement rempli l'entête</w:t>
      </w:r>
      <w:r>
        <w:rPr/>
        <w:br w:type="textWrapping"/>
      </w:r>
      <w:r>
        <w:rPr/>
        <w:t xml:space="preserve">Feuille </w:t>
      </w:r>
      <m:oMath>
        <m:r>
          <m:rPr>
            <m:sty m:val="i"/>
          </m:rPr>
          <m:t>◻</m:t>
        </m:r>
      </m:oMath>
      <w:r>
        <w:rPr/>
        <w:t xml:space="preserve"> / </w:t>
      </w:r>
      <m:oMath>
        <m:r>
          <m:rPr>
            <m:sty m:val="i"/>
          </m:rPr>
          <m:t>◻</m:t>
        </m:r>
      </m:oMath>
    </w:p>
    <w:p>
      <w:pPr>
        <w:spacing w:line="271" w:before="330" w:lineRule="auto"/>
      </w:pPr>
      <w:r>
        <w:rPr>
          <w:rFonts w:eastAsia="Georgia" w:cs="Georgia" w:ascii="Georgia" w:hAnsi="Georgia"/>
          <w:b/>
          <w:sz w:val="42"/>
        </w:rPr>
        <w:t xml:space="preserve">Données</w:t>
      </w:r>
    </w:p>
    <w:p>
      <w:pPr>
        <w:spacing w:after="220" w:lineRule="auto"/>
      </w:pPr>
      <w:r>
        <w:rPr>
          <w:rFonts w:eastAsia="Georgia" w:cs="Georgia" w:ascii="Georgia" w:hAnsi="Georgia"/>
        </w:rPr>
        <w:t xml:space="preserve">Constantes générales</w:t>
      </w:r>
    </w:p>
    <w:p>
      <w:pPr>
        <w:spacing w:after="220" w:lineRule="auto"/>
      </w:pPr>
      <w:r>
        <w:rPr>
          <w:rFonts w:eastAsia="Georgia" w:cs="Georgia" w:ascii="Georgia" w:hAnsi="Georgia"/>
        </w:rPr>
        <w:t xml:space="preserve">Constante de Planck réduite</w:t>
      </w:r>
      <w:r>
        <w:rPr/>
        <w:br w:type="textWrapping"/>
      </w:r>
      <w:r>
        <w:rPr/>
        <w:t xml:space="preserve">Constante d'Avogadro</w:t>
      </w:r>
      <w:r>
        <w:rPr/>
        <w:br w:type="textWrapping"/>
      </w:r>
      <w:r>
        <w:rPr>
          <w:rFonts w:eastAsia="Georgia" w:cs="Georgia" w:ascii="Georgia" w:hAnsi="Georgia"/>
        </w:rPr>
        <w:t xml:space="preserve">Charge élémentaire</w:t>
      </w:r>
      <w:r>
        <w:rPr/>
        <w:br w:type="textWrapping"/>
      </w:r>
      <w:r>
        <w:rPr>
          <w:rFonts w:eastAsia="Georgia" w:cs="Georgia" w:ascii="Georgia" w:hAnsi="Georgia"/>
        </w:rPr>
        <w:t xml:space="preserve">Masse de l'électron</w:t>
      </w:r>
      <w:r>
        <w:rPr/>
        <w:br w:type="textWrapping"/>
      </w:r>
      <w:r>
        <w:rPr>
          <w:rFonts w:eastAsia="Georgia" w:cs="Georgia" w:ascii="Georgia" w:hAnsi="Georgia"/>
        </w:rPr>
        <w:t xml:space="preserve">Permittivité diélectrique du vide</w:t>
      </w:r>
      <w:r>
        <w:rPr/>
        <w:br w:type="textWrapping"/>
      </w:r>
      <w:r>
        <w:rPr>
          <w:rFonts w:eastAsia="Georgia" w:cs="Georgia" w:ascii="Georgia" w:hAnsi="Georgia"/>
        </w:rPr>
        <w:t xml:space="preserve">Perméabilité magnétique du vide</w:t>
      </w:r>
    </w:p>
    <w:p>
      <w:pPr>
        <w:spacing w:after="220" w:lineRule="auto"/>
      </w:pPr>
      <w:r>
        <w:rPr>
          <w:rFonts w:eastAsia="Georgia" w:cs="Georgia" w:ascii="Georgia" w:hAnsi="Georgia"/>
        </w:rPr>
        <w:t xml:space="preserve">Propriétés physiques</w:t>
      </w:r>
      <w:r>
        <w:rPr/>
        <w:br w:type="textWrapping"/>
      </w:r>
      <w:r>
        <w:rPr>
          <w:rFonts w:eastAsia="Georgia" w:cs="Georgia" w:ascii="Georgia" w:hAnsi="Georgia"/>
        </w:rPr>
        <w:t xml:space="preserve">Conductivité du cuivre</w:t>
      </w:r>
      <w:r>
        <w:rPr/>
        <w:br w:type="textWrapping"/>
      </w:r>
      <w:r>
        <w:rPr/>
        <w:t xml:space="preserve">Masse volumique du fer</w:t>
      </w:r>
      <w:r>
        <w:rPr/>
        <w:br w:type="textWrapping"/>
      </w:r>
      <w:r>
        <w:rPr/>
        <w:t xml:space="preserve">Masse molaire du fer</w:t>
      </w:r>
      <w:r>
        <w:rPr/>
        <w:br w:type="textWrapping"/>
      </w:r>
      <w:r>
        <w:rPr/>
        <w:t xml:space="preserve">Masse volumique du PZT</w:t>
      </w:r>
      <w:r>
        <w:rPr/>
        <w:br w:type="textWrapping"/>
      </w:r>
      <w:r>
        <w:rPr/>
        <w:t xml:space="preserve">Constante </w:t>
      </w:r>
      <m:oMath>
        <m:r>
          <m:rPr>
            <m:sty m:val="i"/>
          </m:rPr>
          <m:t>K</m:t>
        </m:r>
      </m:oMath>
      <w:r>
        <w:rPr/>
        <w:t xml:space="preserve"> du PZT</w:t>
      </w:r>
    </w:p>
    <w:p>
      <w:pPr>
        <w:spacing w:line="271" w:before="330" w:lineRule="auto"/>
      </w:pPr>
      <w:r>
        <w:rPr>
          <w:rFonts w:eastAsia="Georgia" w:cs="Georgia" w:ascii="Georgia" w:hAnsi="Georgia"/>
          <w:b/>
          <w:sz w:val="42"/>
        </w:rPr>
        <w:t xml:space="preserve">Données pour la partie I</w:t>
      </w:r>
    </w:p>
    <w:p>
      <w:pPr>
        <w:spacing w:after="220" w:lineRule="auto"/>
      </w:pPr>
      <w:r>
        <w:rPr/>
        <w:t xml:space="preserve">Nombre de spires du bobinage torique</w:t>
      </w:r>
      <w:r>
        <w:rPr/>
        <w:br w:type="textWrapping"/>
      </w:r>
      <w:r>
        <w:rPr/>
        <w:t xml:space="preserve">Section du tore</w:t>
      </w:r>
      <w:r>
        <w:rPr/>
        <w:br w:type="textWrapping"/>
      </w:r>
      <w:r>
        <w:rPr/>
        <w:t xml:space="preserve">Longueur moyenne du tore</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i"/>
                  </m:rPr>
                  <m:t>ℏ</m:t>
                </m:r>
                <m:r>
                  <m:rPr>
                    <m:sty m:val="p"/>
                  </m:rPr>
                  <m:t>=</m:t>
                </m:r>
                <m:f>
                  <m:fPr>
                    <m:ctrlPr>
                      <w:rPr>
                        <w:rFonts w:ascii="Cambria Math" w:hAnsi="Cambria Math"/>
                      </w:rPr>
                    </m:ctrlPr>
                  </m:fPr>
                  <m:num>
                    <m:r>
                      <m:rPr>
                        <m:sty m:val="i"/>
                      </m:rPr>
                      <m:t>h</m:t>
                    </m:r>
                  </m:num>
                  <m:den>
                    <m:r>
                      <m:rPr>
                        <m:sty m:val="p"/>
                      </m:rPr>
                      <m:t>2</m:t>
                    </m:r>
                    <m:r>
                      <m:rPr>
                        <m:sty m:val="i"/>
                      </m:rPr>
                      <m:t>π</m:t>
                    </m:r>
                  </m:den>
                </m:f>
                <m:r>
                  <m:rPr>
                    <m:sty m:val="p"/>
                  </m:rPr>
                  <m:t>=</m:t>
                </m:r>
                <m:r>
                  <m:rPr>
                    <m:sty m:val="p"/>
                  </m:rPr>
                  <m:t>1</m:t>
                </m:r>
                <m:r>
                  <m:rPr>
                    <m:sty m:val="p"/>
                  </m:rPr>
                  <m:t>,</m:t>
                </m:r>
                <m:r>
                  <m:rPr>
                    <m:sty m:val="p"/>
                  </m:rPr>
                  <m:t>055</m:t>
                </m:r>
                <m:r>
                  <m:rPr>
                    <m:sty m:val="p"/>
                  </m:rPr>
                  <m:t>×</m:t>
                </m:r>
                <m:sSup>
                  <m:sSupPr/>
                  <m:e>
                    <m:r>
                      <m:rPr>
                        <m:sty m:val="p"/>
                      </m:rPr>
                      <m:t>10</m:t>
                    </m:r>
                  </m:e>
                  <m:sup>
                    <m:r>
                      <m:rPr>
                        <m:sty m:val="p"/>
                      </m:rPr>
                      <m:t>−</m:t>
                    </m:r>
                    <m:r>
                      <m:rPr>
                        <m:sty m:val="p"/>
                      </m:rPr>
                      <m:t>34</m:t>
                    </m:r>
                  </m:sup>
                </m:sSup>
                <m:r>
                  <m:rPr>
                    <m:nor/>
                  </m:rPr>
                  <m:t xml:space="preserve"> </m:t>
                </m:r>
                <m:r>
                  <m:rPr>
                    <m:sty m:val="p"/>
                  </m:rPr>
                  <m:t>J</m:t>
                </m:r>
                <m:r>
                  <m:rPr>
                    <m:sty m:val="p"/>
                  </m:rPr>
                  <m:t>⋅</m:t>
                </m:r>
                <m:r>
                  <m:rPr>
                    <m:nor/>
                  </m:rPr>
                  <m:t xml:space="preserve"> </m:t>
                </m:r>
                <m:r>
                  <m:rPr>
                    <m:sty m:val="p"/>
                  </m:rPr>
                  <m:t>s</m:t>
                </m:r>
              </m:e>
            </m:mr>
            <m:mr>
              <m:e/>
              <m:e>
                <m:sSub>
                  <m:sSubPr/>
                  <m:e>
                    <m:r>
                      <m:rPr>
                        <m:scr m:val="script"/>
                      </m:rPr>
                      <m:t>N</m:t>
                    </m:r>
                  </m:e>
                  <m:sub>
                    <m:r>
                      <m:rPr>
                        <m:sty m:val="i"/>
                      </m:rPr>
                      <m:t>a</m:t>
                    </m:r>
                  </m:sub>
                </m:sSub>
                <m:r>
                  <m:rPr>
                    <m:sty m:val="p"/>
                  </m:rPr>
                  <m:t>=</m:t>
                </m:r>
                <m:r>
                  <m:rPr>
                    <m:sty m:val="p"/>
                  </m:rPr>
                  <m:t>6</m:t>
                </m:r>
                <m:r>
                  <m:rPr>
                    <m:sty m:val="p"/>
                  </m:rPr>
                  <m:t>,</m:t>
                </m:r>
                <m:r>
                  <m:rPr>
                    <m:sty m:val="p"/>
                  </m:rPr>
                  <m:t>02</m:t>
                </m:r>
                <m:r>
                  <m:rPr>
                    <m:sty m:val="p"/>
                  </m:rPr>
                  <m:t>×</m:t>
                </m:r>
                <m:sSup>
                  <m:sSupPr/>
                  <m:e>
                    <m:r>
                      <m:rPr>
                        <m:sty m:val="p"/>
                      </m:rPr>
                      <m:t>10</m:t>
                    </m:r>
                  </m:e>
                  <m:sup>
                    <m:r>
                      <m:rPr>
                        <m:sty m:val="p"/>
                      </m:rPr>
                      <m:t>23</m:t>
                    </m:r>
                  </m:sup>
                </m:sSup>
                <m:sSup>
                  <m:sSupPr/>
                  <m:e>
                    <m:r>
                      <m:rPr>
                        <m:nor/>
                      </m:rPr>
                      <m:t xml:space="preserve"> </m:t>
                    </m:r>
                    <m:r>
                      <m:rPr>
                        <m:sty m:val="p"/>
                      </m:rPr>
                      <m:t>mol</m:t>
                    </m:r>
                  </m:e>
                  <m:sup>
                    <m:r>
                      <m:rPr>
                        <m:sty m:val="p"/>
                      </m:rPr>
                      <m:t>−</m:t>
                    </m:r>
                    <m:r>
                      <m:rPr>
                        <m:sty m:val="p"/>
                      </m:rPr>
                      <m:t>1</m:t>
                    </m:r>
                  </m:sup>
                </m:sSup>
              </m:e>
            </m:mr>
            <m:mr>
              <m:e/>
              <m:e>
                <m:r>
                  <m:rPr>
                    <m:sty m:val="i"/>
                  </m:rPr>
                  <m:t>e</m:t>
                </m:r>
                <m:r>
                  <m:rPr>
                    <m:sty m:val="p"/>
                  </m:rPr>
                  <m:t>=</m:t>
                </m:r>
                <m:r>
                  <m:rPr>
                    <m:sty m:val="p"/>
                  </m:rPr>
                  <m:t>1</m:t>
                </m:r>
                <m:r>
                  <m:rPr>
                    <m:sty m:val="p"/>
                  </m:rPr>
                  <m:t>,</m:t>
                </m:r>
                <m:r>
                  <m:rPr>
                    <m:sty m:val="p"/>
                  </m:rPr>
                  <m:t>60</m:t>
                </m:r>
                <m:r>
                  <m:rPr>
                    <m:sty m:val="p"/>
                  </m:rPr>
                  <m:t>×</m:t>
                </m:r>
                <m:sSup>
                  <m:sSupPr/>
                  <m:e>
                    <m:r>
                      <m:rPr>
                        <m:sty m:val="p"/>
                      </m:rPr>
                      <m:t>10</m:t>
                    </m:r>
                  </m:e>
                  <m:sup>
                    <m:r>
                      <m:rPr>
                        <m:sty m:val="p"/>
                      </m:rPr>
                      <m:t>−</m:t>
                    </m:r>
                    <m:r>
                      <m:rPr>
                        <m:sty m:val="p"/>
                      </m:rPr>
                      <m:t>19</m:t>
                    </m:r>
                  </m:sup>
                </m:sSup>
                <m:r>
                  <m:rPr>
                    <m:sty m:val="p"/>
                  </m:rPr>
                  <m:t>C</m:t>
                </m:r>
              </m:e>
            </m:mr>
            <m:mr>
              <m:e/>
              <m:e>
                <m:sSub>
                  <m:sSubPr/>
                  <m:e>
                    <m:r>
                      <m:rPr>
                        <m:sty m:val="i"/>
                      </m:rPr>
                      <m:t>m</m:t>
                    </m:r>
                  </m:e>
                  <m:sub>
                    <m:r>
                      <m:rPr>
                        <m:sty m:val="i"/>
                      </m:rPr>
                      <m:t>e</m:t>
                    </m:r>
                  </m:sub>
                </m:sSub>
                <m:r>
                  <m:rPr>
                    <m:sty m:val="p"/>
                  </m:rPr>
                  <m:t>=</m:t>
                </m:r>
                <m:r>
                  <m:rPr>
                    <m:sty m:val="p"/>
                  </m:rPr>
                  <m:t>9</m:t>
                </m:r>
                <m:r>
                  <m:rPr>
                    <m:sty m:val="p"/>
                  </m:rPr>
                  <m:t>,</m:t>
                </m:r>
                <m:r>
                  <m:rPr>
                    <m:sty m:val="p"/>
                  </m:rPr>
                  <m:t>0</m:t>
                </m:r>
                <m:r>
                  <m:rPr>
                    <m:sty m:val="p"/>
                  </m:rPr>
                  <m:t>×</m:t>
                </m:r>
                <m:sSup>
                  <m:sSupPr/>
                  <m:e>
                    <m:r>
                      <m:rPr>
                        <m:sty m:val="p"/>
                      </m:rPr>
                      <m:t>10</m:t>
                    </m:r>
                  </m:e>
                  <m:sup>
                    <m:r>
                      <m:rPr>
                        <m:sty m:val="p"/>
                      </m:rPr>
                      <m:t>−</m:t>
                    </m:r>
                    <m:r>
                      <m:rPr>
                        <m:sty m:val="p"/>
                      </m:rPr>
                      <m:t>31</m:t>
                    </m:r>
                  </m:sup>
                </m:sSup>
                <m:r>
                  <m:rPr>
                    <m:nor/>
                  </m:rPr>
                  <m:t xml:space="preserve"> </m:t>
                </m:r>
                <m:r>
                  <m:rPr>
                    <m:sty m:val="p"/>
                  </m:rPr>
                  <m:t>kg</m:t>
                </m:r>
              </m:e>
            </m:mr>
            <m:mr>
              <m:e/>
              <m:e>
                <m:sSub>
                  <m:sSubPr/>
                  <m:e>
                    <m:r>
                      <m:rPr>
                        <m:sty m:val="i"/>
                      </m:rPr>
                      <m:t>ε</m:t>
                    </m:r>
                  </m:e>
                  <m:sub>
                    <m:r>
                      <m:rPr>
                        <m:sty m:val="p"/>
                      </m:rPr>
                      <m:t>0</m:t>
                    </m:r>
                  </m:sub>
                </m:sSub>
                <m:r>
                  <m:rPr>
                    <m:sty m:val="p"/>
                  </m:rPr>
                  <m:t>=</m:t>
                </m:r>
                <m:r>
                  <m:rPr>
                    <m:sty m:val="p"/>
                  </m:rPr>
                  <m:t>8</m:t>
                </m:r>
                <m:r>
                  <m:rPr>
                    <m:sty m:val="p"/>
                  </m:rPr>
                  <m:t>,</m:t>
                </m:r>
                <m:r>
                  <m:rPr>
                    <m:sty m:val="p"/>
                  </m:rPr>
                  <m:t>85</m:t>
                </m:r>
                <m:r>
                  <m:rPr>
                    <m:sty m:val="p"/>
                  </m:rPr>
                  <m:t>×</m:t>
                </m:r>
                <m:sSup>
                  <m:sSupPr/>
                  <m:e>
                    <m:r>
                      <m:rPr>
                        <m:sty m:val="p"/>
                      </m:rPr>
                      <m:t>10</m:t>
                    </m:r>
                  </m:e>
                  <m:sup>
                    <m:r>
                      <m:rPr>
                        <m:sty m:val="p"/>
                      </m:rPr>
                      <m:t>−</m:t>
                    </m:r>
                    <m:r>
                      <m:rPr>
                        <m:sty m:val="p"/>
                      </m:rPr>
                      <m:t>12</m:t>
                    </m:r>
                  </m:sup>
                </m:sSup>
                <m:r>
                  <m:rPr>
                    <m:nor/>
                  </m:rPr>
                  <m:t xml:space="preserve"> </m:t>
                </m:r>
                <m:r>
                  <m:rPr>
                    <m:sty m:val="p"/>
                  </m:rPr>
                  <m:t>F</m:t>
                </m:r>
                <m:r>
                  <m:rPr>
                    <m:sty m:val="p"/>
                  </m:rPr>
                  <m:t>⋅</m:t>
                </m:r>
                <m:sSup>
                  <m:sSupPr/>
                  <m:e>
                    <m:r>
                      <m:rPr>
                        <m:nor/>
                      </m:rPr>
                      <m:t xml:space="preserve"> </m:t>
                    </m:r>
                    <m:r>
                      <m:rPr>
                        <m:sty m:val="p"/>
                      </m:rPr>
                      <m:t>m</m:t>
                    </m:r>
                  </m:e>
                  <m:sup>
                    <m:r>
                      <m:rPr>
                        <m:sty m:val="p"/>
                      </m:rPr>
                      <m:t>−</m:t>
                    </m:r>
                    <m:r>
                      <m:rPr>
                        <m:sty m:val="p"/>
                      </m:rPr>
                      <m:t>1</m:t>
                    </m:r>
                  </m:sup>
                </m:sSup>
              </m:e>
            </m:mr>
            <m:mr>
              <m:e/>
              <m:e>
                <m:sSub>
                  <m:sSubPr/>
                  <m:e>
                    <m:r>
                      <m:rPr>
                        <m:sty m:val="i"/>
                      </m:rPr>
                      <m:t>μ</m:t>
                    </m:r>
                  </m:e>
                  <m:sub>
                    <m:r>
                      <m:rPr>
                        <m:sty m:val="p"/>
                      </m:rPr>
                      <m:t>0</m:t>
                    </m:r>
                  </m:sub>
                </m:sSub>
                <m:r>
                  <m:rPr>
                    <m:sty m:val="p"/>
                  </m:rPr>
                  <m:t>=</m:t>
                </m:r>
                <m:r>
                  <m:rPr>
                    <m:sty m:val="p"/>
                  </m:rPr>
                  <m:t>1</m:t>
                </m:r>
                <m:r>
                  <m:rPr>
                    <m:sty m:val="p"/>
                  </m:rPr>
                  <m:t>,</m:t>
                </m:r>
                <m:r>
                  <m:rPr>
                    <m:sty m:val="p"/>
                  </m:rPr>
                  <m:t>26</m:t>
                </m:r>
                <m:r>
                  <m:rPr>
                    <m:sty m:val="p"/>
                  </m:rPr>
                  <m:t>×</m:t>
                </m:r>
                <m:sSup>
                  <m:sSupPr/>
                  <m:e>
                    <m:r>
                      <m:rPr>
                        <m:sty m:val="p"/>
                      </m:rPr>
                      <m:t>10</m:t>
                    </m:r>
                  </m:e>
                  <m:sup>
                    <m:r>
                      <m:rPr>
                        <m:sty m:val="p"/>
                      </m:rPr>
                      <m:t>−</m:t>
                    </m:r>
                    <m:r>
                      <m:rPr>
                        <m:sty m:val="p"/>
                      </m:rPr>
                      <m:t>6</m:t>
                    </m:r>
                  </m:sup>
                </m:sSup>
                <m:r>
                  <m:rPr>
                    <m:sty m:val="p"/>
                  </m:rPr>
                  <m:t>H</m:t>
                </m:r>
                <m:r>
                  <m:rPr>
                    <m:sty m:val="p"/>
                  </m:rPr>
                  <m:t>⋅</m:t>
                </m:r>
                <m:sSup>
                  <m:sSupPr/>
                  <m:e>
                    <m:r>
                      <m:rPr>
                        <m:nor/>
                      </m:rPr>
                      <m:t xml:space="preserve"> </m:t>
                    </m:r>
                    <m:r>
                      <m:rPr>
                        <m:sty m:val="p"/>
                      </m:rPr>
                      <m:t>m</m:t>
                    </m:r>
                  </m:e>
                  <m:sup>
                    <m:r>
                      <m:rPr>
                        <m:sty m:val="p"/>
                      </m:rPr>
                      <m:t>−</m:t>
                    </m:r>
                    <m:r>
                      <m:rPr>
                        <m:sty m:val="p"/>
                      </m:rPr>
                      <m:t>1</m:t>
                    </m:r>
                  </m:sup>
                </m:sSup>
              </m:e>
            </m:mr>
          </m:m>
        </m:oMath>
      </m:oMathPara>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γ</m:t>
                    </m:r>
                  </m:e>
                  <m:sub>
                    <m:r>
                      <m:rPr>
                        <m:sty m:val="p"/>
                      </m:rPr>
                      <m:t>Cu</m:t>
                    </m:r>
                  </m:sub>
                </m:sSub>
                <m:r>
                  <m:rPr>
                    <m:sty m:val="p"/>
                  </m:rPr>
                  <m:t>=</m:t>
                </m:r>
                <m:r>
                  <m:rPr>
                    <m:sty m:val="p"/>
                  </m:rPr>
                  <m:t>5</m:t>
                </m:r>
                <m:r>
                  <m:rPr>
                    <m:sty m:val="p"/>
                  </m:rPr>
                  <m:t>,</m:t>
                </m:r>
                <m:r>
                  <m:rPr>
                    <m:sty m:val="p"/>
                  </m:rPr>
                  <m:t>9</m:t>
                </m:r>
                <m:r>
                  <m:rPr>
                    <m:sty m:val="p"/>
                  </m:rPr>
                  <m:t>×</m:t>
                </m:r>
                <m:sSup>
                  <m:sSupPr/>
                  <m:e>
                    <m:r>
                      <m:rPr>
                        <m:sty m:val="p"/>
                      </m:rPr>
                      <m:t>10</m:t>
                    </m:r>
                  </m:e>
                  <m:sup>
                    <m:r>
                      <m:rPr>
                        <m:sty m:val="p"/>
                      </m:rPr>
                      <m:t>7</m:t>
                    </m:r>
                  </m:sup>
                </m:sSup>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e>
            </m:mr>
            <m:mr>
              <m:e/>
              <m:e>
                <m:sSub>
                  <m:sSubPr/>
                  <m:e>
                    <m:r>
                      <m:rPr>
                        <m:sty m:val="i"/>
                      </m:rPr>
                      <m:t>ρ</m:t>
                    </m:r>
                  </m:e>
                  <m:sub>
                    <m:r>
                      <m:rPr>
                        <m:sty m:val="p"/>
                      </m:rPr>
                      <m:t>Fe</m:t>
                    </m:r>
                  </m:sub>
                </m:sSub>
                <m:r>
                  <m:rPr>
                    <m:sty m:val="p"/>
                  </m:rPr>
                  <m:t>=</m:t>
                </m:r>
                <m:r>
                  <m:rPr>
                    <m:sty m:val="p"/>
                  </m:rPr>
                  <m:t>7</m:t>
                </m:r>
                <m:r>
                  <m:rPr>
                    <m:sty m:val="p"/>
                  </m:rPr>
                  <m:t>,</m:t>
                </m:r>
                <m:r>
                  <m:rPr>
                    <m:sty m:val="p"/>
                  </m:rPr>
                  <m:t>87</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e>
                <m:sSub>
                  <m:sSubPr/>
                  <m:e>
                    <m:r>
                      <m:rPr>
                        <m:sty m:val="i"/>
                      </m:rPr>
                      <m:t>M</m:t>
                    </m:r>
                  </m:e>
                  <m:sub>
                    <m:r>
                      <m:rPr>
                        <m:sty m:val="p"/>
                      </m:rPr>
                      <m:t>Fe</m:t>
                    </m:r>
                  </m:sub>
                </m:sSub>
                <m:r>
                  <m:rPr>
                    <m:sty m:val="p"/>
                  </m:rPr>
                  <m:t>=</m:t>
                </m:r>
                <m:r>
                  <m:rPr>
                    <m:sty m:val="p"/>
                  </m:rPr>
                  <m:t>55</m:t>
                </m:r>
                <m:r>
                  <m:rPr>
                    <m:sty m:val="p"/>
                  </m:rPr>
                  <m:t>,</m:t>
                </m:r>
                <m:r>
                  <m:rPr>
                    <m:sty m:val="p"/>
                  </m:rPr>
                  <m:t>8</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e>
            </m:mr>
            <m:mr>
              <m:e/>
              <m:e>
                <m:sSub>
                  <m:sSubPr/>
                  <m:e>
                    <m:r>
                      <m:rPr>
                        <m:sty m:val="i"/>
                      </m:rPr>
                      <m:t>ρ</m:t>
                    </m:r>
                  </m:e>
                  <m:sub>
                    <m:r>
                      <m:rPr>
                        <m:sty m:val="p"/>
                      </m:rPr>
                      <m:t>PZT</m:t>
                    </m:r>
                  </m:sub>
                </m:sSub>
                <m:r>
                  <m:rPr>
                    <m:sty m:val="p"/>
                  </m:rPr>
                  <m:t>=</m:t>
                </m:r>
                <m:r>
                  <m:rPr>
                    <m:sty m:val="p"/>
                  </m:rPr>
                  <m:t>7</m:t>
                </m:r>
                <m:r>
                  <m:rPr>
                    <m:sty m:val="p"/>
                  </m:rPr>
                  <m:t>,</m:t>
                </m:r>
                <m:r>
                  <m:rPr>
                    <m:sty m:val="p"/>
                  </m:rPr>
                  <m:t>8</m:t>
                </m:r>
                <m:r>
                  <m:rPr>
                    <m:sty m:val="p"/>
                  </m:rPr>
                  <m:t>×</m:t>
                </m:r>
                <m:sSup>
                  <m:sSupPr/>
                  <m:e>
                    <m:r>
                      <m:rPr>
                        <m:sty m:val="p"/>
                      </m:rPr>
                      <m:t>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e>
            </m:mr>
            <m:mr>
              <m:e/>
              <m:e>
                <m:sSub>
                  <m:sSubPr/>
                  <m:e>
                    <m:r>
                      <m:rPr>
                        <m:sty m:val="i"/>
                      </m:rPr>
                      <m:t>K</m:t>
                    </m:r>
                  </m:e>
                  <m:sub>
                    <m:r>
                      <m:rPr>
                        <m:sty m:val="p"/>
                      </m:rPr>
                      <m:t>PZT</m:t>
                    </m:r>
                  </m:sub>
                </m:sSub>
                <m:r>
                  <m:rPr>
                    <m:sty m:val="p"/>
                  </m:rPr>
                  <m:t>=</m:t>
                </m:r>
                <m:r>
                  <m:rPr>
                    <m:sty m:val="p"/>
                  </m:rPr>
                  <m:t>2</m:t>
                </m:r>
                <m:r>
                  <m:rPr>
                    <m:sty m:val="p"/>
                  </m:rPr>
                  <m:t>×</m:t>
                </m:r>
                <m:sSup>
                  <m:sSupPr/>
                  <m:e>
                    <m:r>
                      <m:rPr>
                        <m:sty m:val="p"/>
                      </m:rPr>
                      <m:t>10</m:t>
                    </m:r>
                  </m:e>
                  <m:sup>
                    <m:r>
                      <m:rPr>
                        <m:sty m:val="p"/>
                      </m:rPr>
                      <m:t>11</m:t>
                    </m:r>
                  </m:sup>
                </m:sSup>
                <m:r>
                  <m:rPr>
                    <m:sty m:val="p"/>
                  </m:rPr>
                  <m:t>SI</m:t>
                </m:r>
              </m:e>
            </m:mr>
          </m:m>
        </m:oMath>
      </m:oMathPara>
    </w:p>
    <w:p>
      <w:pPr>
        <w:spacing w:after="220" w:lineRule="auto"/>
      </w:pPr>
      <m:oMathPara>
        <m:oMathParaPr>
          <m:jc m:val="left"/>
        </m:oMathParaPr>
        <m:oMath>
          <m:sSub>
            <m:sSubPr/>
            <m:e>
              <m:r>
                <m:rPr>
                  <m:sty m:val="i"/>
                </m:rPr>
                <m:t>N</m:t>
              </m:r>
            </m:e>
            <m:sub>
              <m:r>
                <m:rPr>
                  <m:sty m:val="i"/>
                </m:rPr>
                <m:t>t</m:t>
              </m:r>
            </m:sub>
          </m:sSub>
          <m:r>
            <m:rPr>
              <m:sty m:val="p"/>
            </m:rPr>
            <m:t>=</m:t>
          </m:r>
          <m:r>
            <m:rPr>
              <m:sty m:val="p"/>
            </m:rPr>
            <m:t>500</m:t>
          </m:r>
        </m:oMath>
      </m:oMathPara>
      <w:r>
        <w:rPr/>
        <w:br w:type="textWrapping"/>
      </w:r>
      <m:oMathPara>
        <m:oMathParaPr>
          <m:jc m:val="left"/>
        </m:oMathParaPr>
        <m:oMath>
          <m:sSub>
            <m:sSubPr/>
            <m:e>
              <m:r>
                <m:rPr>
                  <m:sty m:val="i"/>
                </m:rPr>
                <m:t>S</m:t>
              </m:r>
            </m:e>
            <m:sub>
              <m:r>
                <m:rPr>
                  <m:sty m:val="i"/>
                </m:rPr>
                <m:t>t</m:t>
              </m:r>
            </m:sub>
          </m:sSub>
          <m:r>
            <m:rPr>
              <m:sty m:val="p"/>
            </m:rPr>
            <m:t>=</m:t>
          </m:r>
          <m:r>
            <m:rPr>
              <m:sty m:val="p"/>
            </m:rPr>
            <m:t>0</m:t>
          </m:r>
          <m:r>
            <m:rPr>
              <m:sty m:val="p"/>
            </m:rPr>
            <m:t>,</m:t>
          </m:r>
          <m:r>
            <m:rPr>
              <m:sty m:val="p"/>
            </m:rPr>
            <m:t>6</m:t>
          </m:r>
          <m:sSup>
            <m:sSupPr/>
            <m:e>
              <m:r>
                <m:rPr>
                  <m:nor/>
                </m:rPr>
                <m:t xml:space="preserve"> </m:t>
              </m:r>
              <m:r>
                <m:rPr>
                  <m:sty m:val="p"/>
                </m:rPr>
                <m:t>cm</m:t>
              </m:r>
            </m:e>
            <m:sup>
              <m:r>
                <m:rPr>
                  <m:sty m:val="p"/>
                </m:rPr>
                <m:t>2</m:t>
              </m:r>
            </m:sup>
          </m:sSup>
        </m:oMath>
      </m:oMathPara>
      <w:r>
        <w:rPr/>
        <w:br w:type="textWrapping"/>
      </w:r>
      <m:oMathPara>
        <m:oMathParaPr>
          <m:jc m:val="left"/>
        </m:oMathParaPr>
        <m:oMath>
          <m:sSub>
            <m:sSubPr/>
            <m:e>
              <m:r>
                <m:rPr>
                  <m:sty m:val="i"/>
                </m:rPr>
                <m:t>ℓ</m:t>
              </m:r>
            </m:e>
            <m:sub>
              <m:r>
                <m:rPr>
                  <m:sty m:val="i"/>
                </m:rPr>
                <m:t>t</m:t>
              </m:r>
            </m:sub>
          </m:sSub>
          <m:r>
            <m:rPr>
              <m:sty m:val="p"/>
            </m:rPr>
            <m:t>=</m:t>
          </m:r>
          <m:r>
            <m:rPr>
              <m:sty m:val="p"/>
            </m:rPr>
            <m:t>12</m:t>
          </m:r>
          <m:r>
            <m:rPr>
              <m:sty m:val="p"/>
            </m:rPr>
            <m:t>,</m:t>
          </m:r>
          <m:r>
            <m:rPr>
              <m:sty m:val="p"/>
            </m:rPr>
            <m:t>5</m:t>
          </m:r>
          <m:r>
            <m:rPr>
              <m:nor/>
            </m:rPr>
            <m:t xml:space="preserve"> </m:t>
          </m:r>
          <m:r>
            <m:rPr>
              <m:sty m:val="p"/>
            </m:rPr>
            <m:t>cm</m:t>
          </m:r>
        </m:oMath>
      </m:oMathPara>
      <w:r>
        <w:rPr/>
        <w:br w:type="textWrapping"/>
      </w:r>
    </w:p>
    <w:p>
      <w:pPr>
        <w:spacing w:lineRule="auto"/>
        <w:jc w:val="center"/>
      </w:pPr>
      <w:r>
        <w:rPr/>
        <w:drawing>
          <wp:inline distB="0" distL="0" distR="0" distT="0">
            <wp:extent cx="5486400" cy="1390630"/>
            <wp:effectExtent b="0" l="0" r="0" t="0"/>
            <wp:docPr id="17" name="image-5bd177c43ada6ec94d9ca053189c40eaabdb97a3.jpg"/>
            <a:graphic>
              <a:graphicData uri="http://schemas.openxmlformats.org/drawingml/2006/picture">
                <pic:pic>
                  <pic:nvPicPr>
                    <pic:cNvPr id="17" name="image-5bd177c43ada6ec94d9ca053189c40eaabdb97a3.jpg" descr=""/>
                    <pic:cNvPicPr/>
                  </pic:nvPicPr>
                  <pic:blipFill>
                    <a:blip r:embed="rId21" cstate="print"/>
                    <a:srcRect b="0" l="0" r="0" t="0"/>
                    <a:stretch>
                      <a:fillRect/>
                    </a:stretch>
                  </pic:blipFill>
                  <pic:spPr>
                    <a:xfrm>
                      <a:off x="0" y="0"/>
                      <a:ext cx="5486400" cy="1390630"/>
                    </a:xfrm>
                    <a:prstGeom prst="rect"/>
                  </pic:spPr>
                </pic:pic>
              </a:graphicData>
            </a:graphic>
          </wp:inline>
        </w:drawing>
      </w:r>
    </w:p>
    <w:p>
      <w:pPr>
        <w:spacing w:line="271" w:before="330" w:lineRule="auto"/>
      </w:pPr>
      <w:r>
        <w:rPr>
          <w:b/>
          <w:sz w:val="42"/>
        </w:rPr>
        <w:t xml:space="preserve">Question 30</w:t>
      </w:r>
    </w:p>
    <w:p>
      <w:pPr>
        <w:spacing w:after="220" w:lineRule="auto"/>
      </w:pPr>
      <w:r>
        <w:rPr>
          <w:rFonts w:eastAsia="Georgia" w:cs="Georgia" w:ascii="Georgia" w:hAnsi="Georgia"/>
        </w:rPr>
        <w:t xml:space="preserve">Sur la figure A, sont représentés la puissance, le rendement, la tension efficace de sortie et l'intensité efficace d'entrée en fonction de </w:t>
      </w:r>
      <m:oMath>
        <m:sSub>
          <m:sSubPr/>
          <m:e>
            <m:r>
              <m:rPr>
                <m:sty m:val="i"/>
              </m:rPr>
              <m:t>R</m:t>
            </m:r>
          </m:e>
          <m:sub>
            <m:r>
              <m:rPr>
                <m:sty m:val="i"/>
              </m:rPr>
              <m:t>c</m:t>
            </m:r>
          </m:sub>
        </m:sSub>
      </m:oMath>
      <w:r>
        <w:rPr>
          <w:rFonts w:eastAsia="Georgia" w:cs="Georgia" w:ascii="Georgia" w:hAnsi="Georgia"/>
        </w:rPr>
        <w:t xml:space="preserve"> pour une tension en entrée d'amplitude efficace 20 V . Pour chaque résistance </w:t>
      </w:r>
      <m:oMath>
        <m:sSub>
          <m:sSubPr/>
          <m:e>
            <m:r>
              <m:rPr>
                <m:sty m:val="i"/>
              </m:rPr>
              <m:t>R</m:t>
            </m:r>
          </m:e>
          <m:sub>
            <m:r>
              <m:rPr>
                <m:sty m:val="i"/>
              </m:rPr>
              <m:t>c</m:t>
            </m:r>
          </m:sub>
        </m:sSub>
      </m:oMath>
      <w:r>
        <w:rPr>
          <w:rFonts w:eastAsia="Georgia" w:cs="Georgia" w:ascii="Georgia" w:hAnsi="Georgia"/>
        </w:rPr>
        <w:t xml:space="preserve">, on cherche la fréquence de résonance donnant le maximum de puissance et on détermine les autres grandeurs (tension, rendement, intensité) à cette fréquence.</w:t>
      </w:r>
      <w:r>
        <w:rPr/>
        <w:br w:type="textWrapping"/>
      </w:r>
      <w:r>
        <w:rPr>
          <w:rFonts w:eastAsia="Georgia" w:cs="Georgia" w:ascii="Georgia" w:hAnsi="Georgia"/>
        </w:rPr>
        <w:t xml:space="preserve">Les pertes se traduisent aussi dans le niveau de puissance atteignable en sortie du transformateur. Nous avons mesuré ainsi une puissance maximale de sortie de </w:t>
      </w:r>
      <m:oMath>
        <m:r>
          <m:rPr>
            <m:sty m:val="p"/>
          </m:rPr>
          <m:t>4</m:t>
        </m:r>
        <m:r>
          <m:rPr>
            <m:sty m:val="p"/>
          </m:rPr>
          <m:t>,</m:t>
        </m:r>
        <m:r>
          <m:rPr>
            <m:sty m:val="p"/>
          </m:rPr>
          <m:t>5</m:t>
        </m:r>
        <m:r>
          <m:rPr>
            <m:nor/>
          </m:rPr>
          <m:t xml:space="preserve"> </m:t>
        </m:r>
        <m:r>
          <m:rPr>
            <m:sty m:val="p"/>
          </m:rPr>
          <m:t>mW</m:t>
        </m:r>
      </m:oMath>
      <w:r>
        <w:rPr>
          <w:rFonts w:eastAsia="Georgia" w:cs="Georgia" w:ascii="Georgia" w:hAnsi="Georgia"/>
        </w:rPr>
        <w:t xml:space="preserve"> qui correspond ainsi à une densité de puissance de </w:t>
      </w:r>
      <m:oMath>
        <m:r>
          <m:rPr>
            <m:sty m:val="p"/>
          </m:rPr>
          <m:t>3</m:t>
        </m:r>
        <m:r>
          <m:rPr>
            <m:sty m:val="p"/>
          </m:rPr>
          <m:t>,</m:t>
        </m:r>
        <m:r>
          <m:rPr>
            <m:sty m:val="p"/>
          </m:rPr>
          <m:t>6</m:t>
        </m:r>
        <m:r>
          <m:rPr>
            <m:nor/>
          </m:rPr>
          <m:t xml:space="preserve"> </m:t>
        </m:r>
        <m:r>
          <m:rPr>
            <m:sty m:val="p"/>
          </m:rPr>
          <m:t>mW</m:t>
        </m:r>
        <m:r>
          <m:rPr>
            <m:sty m:val="p"/>
          </m:rPr>
          <m:t>⋅</m:t>
        </m:r>
        <m:sSup>
          <m:sSupPr/>
          <m:e>
            <m:r>
              <m:rPr>
                <m:nor/>
              </m:rPr>
              <m:t xml:space="preserve"> </m:t>
            </m:r>
            <m:r>
              <m:rPr>
                <m:sty m:val="p"/>
              </m:rPr>
              <m:t>cm</m:t>
            </m:r>
          </m:e>
          <m:sup>
            <m:r>
              <m:rPr>
                <m:sty m:val="p"/>
              </m:rPr>
              <m:t>−</m:t>
            </m:r>
            <m:r>
              <m:rPr>
                <m:sty m:val="p"/>
              </m:rPr>
              <m:t>3</m:t>
            </m:r>
          </m:sup>
        </m:sSup>
      </m:oMath>
      <w:r>
        <w:rPr/>
        <w:t xml:space="preserve">.</w:t>
      </w:r>
    </w:p>
    <w:p>
      <w:pPr>
        <w:spacing w:after="220" w:lineRule="auto"/>
      </w:pPr>
      <w:r>
        <w:rPr>
          <w:rFonts w:eastAsia="Georgia" w:cs="Georgia" w:ascii="Georgia" w:hAnsi="Georgia"/>
        </w:rPr>
        <w:t xml:space="preserve">D'après Thomas Martinez. Étude d'un transformateur piézoélectrique à onde progressive et de son application aux convertisseurs de puissance. Autre. Université Paris Saclay (COmUE), 2019. Français. NNT: 2019SACLN047. tel0240618.</w:t>
      </w:r>
    </w:p>
    <w:p>
      <w:pPr>
        <w:spacing w:lineRule="auto"/>
        <w:jc w:val="center"/>
      </w:pPr>
      <w:r>
        <w:rPr/>
        <w:drawing>
          <wp:inline distB="0" distL="0" distR="0" distT="0">
            <wp:extent cx="5486400" cy="4654820"/>
            <wp:effectExtent b="0" l="0" r="0" t="0"/>
            <wp:docPr id="18" name="image-dd9f514e5bfd308adc0cf4302cad09111d6c979e.jpg"/>
            <a:graphic>
              <a:graphicData uri="http://schemas.openxmlformats.org/drawingml/2006/picture">
                <pic:pic>
                  <pic:nvPicPr>
                    <pic:cNvPr id="18" name="image-dd9f514e5bfd308adc0cf4302cad09111d6c979e.jpg" descr=""/>
                    <pic:cNvPicPr/>
                  </pic:nvPicPr>
                  <pic:blipFill>
                    <a:blip r:embed="rId22" cstate="print"/>
                    <a:srcRect b="0" l="0" r="0" t="0"/>
                    <a:stretch>
                      <a:fillRect/>
                    </a:stretch>
                  </pic:blipFill>
                  <pic:spPr>
                    <a:xfrm>
                      <a:off x="0" y="0"/>
                      <a:ext cx="5486400" cy="4654820"/>
                    </a:xfrm>
                    <a:prstGeom prst="rect"/>
                  </pic:spPr>
                </pic:pic>
              </a:graphicData>
            </a:graphic>
          </wp:inline>
        </w:drawing>
      </w:r>
    </w:p>
    <w:p>
      <w:pPr>
        <w:spacing w:lineRule="auto"/>
      </w:pPr>
      <w:r>
        <w:rPr>
          <w:rFonts w:eastAsia="Georgia" w:cs="Georgia" w:ascii="Georgia" w:hAnsi="Georgia"/>
        </w:rPr>
        <w:t xml:space="preserve">Figure A Dépendance de la puissance de sortie, du rendement, de la tension de sortie et du courant d'entrée à la valeur de la résistance de charge </w:t>
      </w:r>
      <m:oMath>
        <m:sSub>
          <m:sSubPr/>
          <m:e>
            <m:r>
              <m:rPr>
                <m:sty m:val="i"/>
              </m:rPr>
              <m:t>R</m:t>
            </m:r>
          </m:e>
          <m:sub>
            <m:r>
              <m:rPr>
                <m:sty m:val="i"/>
              </m:rPr>
              <m:t>c</m:t>
            </m:r>
          </m:sub>
        </m:sSub>
      </m:oMath>
      <w:r>
        <w:rPr>
          <w:rFonts w:eastAsia="Georgia" w:cs="Georgia" w:ascii="Georgia" w:hAnsi="Georgia"/>
        </w:rPr>
        <w:t xml:space="preserve"> pour une tension d'entrée de 20 V (amplitude efficace)</w:t>
      </w:r>
    </w:p>
    <w:p>
      <w:pPr>
        <w:spacing w:lineRule="auto"/>
      </w:pPr>
      <w:r>
        <w:rPr/>
        <w:t xml:space="preserve">Question 34</w:t>
      </w:r>
    </w:p>
    <w:p>
      <w:pPr>
        <w:spacing w:lineRule="auto"/>
        <w:jc w:val="center"/>
      </w:pPr>
      <w:r>
        <w:rPr/>
        <w:drawing>
          <wp:inline distB="0" distL="0" distR="0" distT="0">
            <wp:extent cx="5486400" cy="7833928"/>
            <wp:effectExtent b="0" l="0" r="0" t="0"/>
            <wp:docPr id="19" name="image-0dc96cb8914a3f13bdf7d2db6e12fdd3d2adf35b.jpg"/>
            <a:graphic>
              <a:graphicData uri="http://schemas.openxmlformats.org/drawingml/2006/picture">
                <pic:pic>
                  <pic:nvPicPr>
                    <pic:cNvPr id="19" name="image-0dc96cb8914a3f13bdf7d2db6e12fdd3d2adf35b.jpg" descr=""/>
                    <pic:cNvPicPr/>
                  </pic:nvPicPr>
                  <pic:blipFill>
                    <a:blip r:embed="rId23" cstate="print"/>
                    <a:srcRect b="0" l="0" r="0" t="0"/>
                    <a:stretch>
                      <a:fillRect/>
                    </a:stretch>
                  </pic:blipFill>
                  <pic:spPr>
                    <a:xfrm>
                      <a:off x="0" y="0"/>
                      <a:ext cx="5486400" cy="7833928"/>
                    </a:xfrm>
                    <a:prstGeom prst="rect"/>
                  </pic:spPr>
                </pic:pic>
              </a:graphicData>
            </a:graphic>
          </wp:inline>
        </w:drawing>
      </w:r>
    </w:p>
    <w:p>
      <w:pPr>
        <w:spacing w:after="220" w:lineRule="auto"/>
      </w:pPr>
      <w:r>
        <w:rPr>
          <w:rFonts w:eastAsia="Georgia" w:cs="Georgia" w:ascii="Georgia" w:hAnsi="Georgia"/>
        </w:rPr>
        <w:t xml:space="preserve">Figure B Graphes à compléter</w:t>
      </w:r>
    </w:p>
    <w:p>
      <w:pPr>
        <w:spacing w:after="220" w:lineRule="auto"/>
      </w:pPr>
      <w:r>
        <w:rPr/>
        <w:t xml:space="preserve">Questions 35 et 36</w:t>
      </w:r>
    </w:p>
    <w:p>
      <w:pPr>
        <w:spacing w:lineRule="auto"/>
        <w:jc w:val="center"/>
      </w:pPr>
      <w:r>
        <w:rPr/>
        <w:drawing>
          <wp:inline distB="0" distL="0" distR="0" distT="0">
            <wp:extent cx="5486400" cy="7833928"/>
            <wp:effectExtent b="0" l="0" r="0" t="0"/>
            <wp:docPr id="20" name="image-af0fe8c4f40998baafad368aa4c74f2eab45c599.jpg"/>
            <a:graphic>
              <a:graphicData uri="http://schemas.openxmlformats.org/drawingml/2006/picture">
                <pic:pic>
                  <pic:nvPicPr>
                    <pic:cNvPr id="20" name="image-af0fe8c4f40998baafad368aa4c74f2eab45c599.jpg" descr=""/>
                    <pic:cNvPicPr/>
                  </pic:nvPicPr>
                  <pic:blipFill>
                    <a:blip r:embed="rId24" cstate="print"/>
                    <a:srcRect b="0" l="0" r="0" t="0"/>
                    <a:stretch>
                      <a:fillRect/>
                    </a:stretch>
                  </pic:blipFill>
                  <pic:spPr>
                    <a:xfrm>
                      <a:off x="0" y="0"/>
                      <a:ext cx="5486400" cy="7833928"/>
                    </a:xfrm>
                    <a:prstGeom prst="rect"/>
                  </pic:spPr>
                </pic:pic>
              </a:graphicData>
            </a:graphic>
          </wp:inline>
        </w:drawing>
      </w:r>
    </w:p>
    <w:p>
      <w:pPr>
        <w:spacing w:lineRule="auto"/>
      </w:pPr>
      <w:r>
        <w:rPr>
          <w:rFonts w:eastAsia="Georgia" w:cs="Georgia" w:ascii="Georgia" w:hAnsi="Georgia"/>
        </w:rPr>
        <w:t xml:space="preserve">Figure C Graphes en présence d'un champ magnétique extérieur</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9c20527ada624dd7ef2b565ce556d3978d2b7d7.jpg" TargetMode="Internal"/><Relationship Id="rId6" Type="http://schemas.openxmlformats.org/officeDocument/2006/relationships/image" Target="media/image-fc737c20b290a37569d25171cbc5f7ae4191dd14.jpg" TargetMode="Internal"/><Relationship Id="rId7" Type="http://schemas.openxmlformats.org/officeDocument/2006/relationships/image" Target="media/image-5241f791a606f0222c377711339f0aa4c44abfdc.jpg" TargetMode="Internal"/><Relationship Id="rId8" Type="http://schemas.openxmlformats.org/officeDocument/2006/relationships/image" Target="media/image-44e3f94ad4356c097fe66d72e7f4910c4d0347fb.jpg" TargetMode="Internal"/><Relationship Id="rId9" Type="http://schemas.openxmlformats.org/officeDocument/2006/relationships/image" Target="media/image-f124b74b76d017e19c58a6d35b759c550ddc1e85.jpg" TargetMode="Internal"/><Relationship Id="rId10" Type="http://schemas.openxmlformats.org/officeDocument/2006/relationships/image" Target="media/image-2adc3efe8c18ac41374442d1d7965043744c8c15.jpg" TargetMode="Internal"/><Relationship Id="rId11" Type="http://schemas.openxmlformats.org/officeDocument/2006/relationships/image" Target="media/image-d149fd0dbc20c0ac7a698a67d07706ef0eeceb06.jpg" TargetMode="Internal"/><Relationship Id="rId12" Type="http://schemas.openxmlformats.org/officeDocument/2006/relationships/image" Target="media/image-84dc4cd657cd691e0da69ec69fbbd52de76f1ad6.jpg" TargetMode="Internal"/><Relationship Id="rId13" Type="http://schemas.openxmlformats.org/officeDocument/2006/relationships/image" Target="media/image-c9717b2b6028ef2a170c000be1c44c3dbf4eaf4a.jpg" TargetMode="Internal"/><Relationship Id="rId14" Type="http://schemas.openxmlformats.org/officeDocument/2006/relationships/image" Target="media/image-eba979fc6352888f955253c06854dc2755896c0a.jpg" TargetMode="Internal"/><Relationship Id="rId15" Type="http://schemas.openxmlformats.org/officeDocument/2006/relationships/image" Target="media/image-326080a764c2748309e4045e851a932ed9906466.jpg" TargetMode="Internal"/><Relationship Id="rId16" Type="http://schemas.openxmlformats.org/officeDocument/2006/relationships/image" Target="media/image-f0803a31d7e653a73862941c36ffa7149910c327.jpg" TargetMode="Internal"/><Relationship Id="rId17" Type="http://schemas.openxmlformats.org/officeDocument/2006/relationships/image" Target="media/image-e41cb5044c2476a9dbea681589cd9237beb3ed5b.jpg" TargetMode="Internal"/><Relationship Id="rId18" Type="http://schemas.openxmlformats.org/officeDocument/2006/relationships/image" Target="media/image-536ac79cd6c98dfc8038a5d7efc52746b32103cf.jpg" TargetMode="Internal"/><Relationship Id="rId19" Type="http://schemas.openxmlformats.org/officeDocument/2006/relationships/image" Target="media/image-20ba24f652ccdac2552d7fad9ff91552c11bc8b0.jpg" TargetMode="Internal"/><Relationship Id="rId20" Type="http://schemas.openxmlformats.org/officeDocument/2006/relationships/image" Target="media/image-fe81803b50488e273ade5659a90c3e98b08a3cc3.jpg" TargetMode="Internal"/><Relationship Id="rId21" Type="http://schemas.openxmlformats.org/officeDocument/2006/relationships/image" Target="media/image-5bd177c43ada6ec94d9ca053189c40eaabdb97a3.jpg" TargetMode="Internal"/><Relationship Id="rId22" Type="http://schemas.openxmlformats.org/officeDocument/2006/relationships/image" Target="media/image-dd9f514e5bfd308adc0cf4302cad09111d6c979e.jpg" TargetMode="Internal"/><Relationship Id="rId23" Type="http://schemas.openxmlformats.org/officeDocument/2006/relationships/image" Target="media/image-0dc96cb8914a3f13bdf7d2db6e12fdd3d2adf35b.jpg" TargetMode="Internal"/><Relationship Id="rId24" Type="http://schemas.openxmlformats.org/officeDocument/2006/relationships/image" Target="media/image-af0fe8c4f40998baafad368aa4c74f2eab45c59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2025-09-04T17:56:17.902Z</dcterms:created>
  <dcterms:modified xsi:type="dcterms:W3CDTF">2025-09-04T17:56:17.902Z</dcterms:modified>
</cp:coreProperties>
</file>