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Quelques facettes d＇un aquarium</w:t>
      </w:r>
    </w:p>
    <w:p>
      <w:pPr>
        <w:spacing w:after="220" w:lineRule="auto"/>
      </w:pPr>
      <w:r>
        <w:rPr>
          <w:rFonts w:eastAsia="Georgia" w:cs="Georgia" w:ascii="Georgia" w:hAnsi="Georgia"/>
        </w:rPr>
        <w:t xml:space="preserve">Dans le but de sensibiliser le grand public à l＇importance de la sauvegarde de la biodiversité et le respect de l＇environnement，on peut visiter de nombreux aquariums dans le monde．Ils sont également importants en recherche，par exemple，dans le cadre de la survie des récifs coralliens．</w:t>
      </w:r>
      <w:r>
        <w:rPr/>
        <w:br w:type="textWrapping"/>
      </w:r>
      <w:r>
        <w:rPr>
          <w:rFonts w:eastAsia="Georgia" w:cs="Georgia" w:ascii="Georgia" w:hAnsi="Georgia"/>
        </w:rPr>
        <w:t xml:space="preserve">Ce sujet comporte 3 parties indépendantes et propose d＇étudier ：</w:t>
      </w:r>
      <w:r>
        <w:rPr/>
        <w:br w:type="textWrapping"/>
      </w:r>
      <w:r>
        <w:rPr>
          <w:rFonts w:eastAsia="Georgia" w:cs="Georgia" w:ascii="Georgia" w:hAnsi="Georgia"/>
        </w:rPr>
        <w:t xml:space="preserve">－la vidange et l＇approvisionnement en eau de mer d＇un aquarium ；</w:t>
      </w:r>
      <w:r>
        <w:rPr/>
        <w:br w:type="textWrapping"/>
      </w:r>
      <w:r>
        <w:rPr>
          <w:rFonts w:eastAsia="Georgia" w:cs="Georgia" w:ascii="Georgia" w:hAnsi="Georgia"/>
        </w:rPr>
        <w:t xml:space="preserve">－le contrôle de la qualité de l＇eau de l＇aquarium ；</w:t>
      </w:r>
      <w:r>
        <w:rPr/>
        <w:br w:type="textWrapping"/>
      </w:r>
      <w:r>
        <w:rPr>
          <w:rFonts w:eastAsia="Georgia" w:cs="Georgia" w:ascii="Georgia" w:hAnsi="Georgia"/>
        </w:rPr>
        <w:t xml:space="preserve">－les déperditions thermiques à travers les parois de l＇aquarium ；</w:t>
      </w:r>
      <w:r>
        <w:rPr/>
        <w:br w:type="textWrapping"/>
      </w:r>
      <w:r>
        <w:rPr>
          <w:rFonts w:eastAsia="Georgia" w:cs="Georgia" w:ascii="Georgia" w:hAnsi="Georgia"/>
        </w:rPr>
        <w:t xml:space="preserve">Toutes les réponses doivent être dûment justifiées．Les résultats doivent être encadrés．La qualité de la rédaction， a précision des raisonnements et le soin apporté à la copie sont des éléments d＇évaluation de la composition du candidat．</w:t>
      </w:r>
      <w:r>
        <w:rPr/>
        <w:br w:type="textWrapping"/>
      </w:r>
      <w:r>
        <w:rPr>
          <w:rFonts w:eastAsia="Georgia" w:cs="Georgia" w:ascii="Georgia" w:hAnsi="Georgia"/>
        </w:rPr>
        <w:t xml:space="preserve">Un ensemble de données，nécessaires à la résolution du problème，sont regroupées en fin d＇énoncé．</w:t>
      </w:r>
      <w:r>
        <w:rPr/>
        <w:br w:type="textWrapping"/>
      </w:r>
      <w:r>
        <w:rPr>
          <w:rFonts w:eastAsia="Georgia" w:cs="Georgia" w:ascii="Georgia" w:hAnsi="Georgia"/>
        </w:rPr>
        <w:t xml:space="preserve">Certaines questions，peu ou pas guidées，demandent de l＇initiative de la part du candidat．Leur énoncé est repéré par une barre en marge．Il est alors demandé d＇expliciter clairement la démarche et les choix effectués et de les illustrer，le cas échéant，par un schéma．Le barème valorise la prise d＇initiative et tient compte du temps nécessaire à la résolution de ces questions．</w:t>
      </w:r>
      <w:r>
        <w:rPr/>
        <w:br w:type="textWrapping"/>
      </w:r>
      <w:r>
        <w:rPr>
          <w:rFonts w:eastAsia="Georgia" w:cs="Georgia" w:ascii="Georgia" w:hAnsi="Georgia"/>
        </w:rPr>
        <w:t xml:space="preserve">Certaines données et formules utiles sont regroupées en fin d＇énoncé．</w:t>
      </w:r>
    </w:p>
    <w:p>
      <w:pPr>
        <w:spacing w:line="271" w:before="330" w:lineRule="auto"/>
      </w:pPr>
      <w:r>
        <w:rPr>
          <w:rFonts w:eastAsia="Georgia" w:cs="Georgia" w:ascii="Georgia" w:hAnsi="Georgia"/>
          <w:b/>
          <w:sz w:val="42"/>
        </w:rPr>
        <w:t xml:space="preserve">I Vidange et approvisionnement en eau de mer d＇un aquarium</w:t>
      </w:r>
    </w:p>
    <w:p>
      <w:pPr>
        <w:spacing w:line="271" w:before="330" w:lineRule="auto"/>
      </w:pPr>
      <w:r>
        <w:rPr>
          <w:rFonts w:eastAsia="Georgia" w:cs="Georgia" w:ascii="Georgia" w:hAnsi="Georgia"/>
          <w:b/>
          <w:sz w:val="42"/>
        </w:rPr>
        <w:t xml:space="preserve">I．A－Vidange d＇un aquarium</w:t>
      </w:r>
    </w:p>
    <w:p>
      <w:pPr>
        <w:spacing w:after="220" w:lineRule="auto"/>
      </w:pPr>
      <w:r>
        <w:rPr>
          <w:rFonts w:eastAsia="Georgia" w:cs="Georgia" w:ascii="Georgia" w:hAnsi="Georgia"/>
        </w:rPr>
        <w:t xml:space="preserve">Q 1．On souhaite vidanger par gravité un aquarium cubique d＇arête </w:t>
      </w:r>
      <m:oMath>
        <m:r>
          <m:rPr>
            <m:sty m:val="i"/>
          </m:rPr>
          <m:t>a</m:t>
        </m:r>
        <m:r>
          <m:rPr>
            <m:sty m:val="p"/>
          </m:rPr>
          <m:t>=</m:t>
        </m:r>
        <m:r>
          <m:rPr>
            <m:sty m:val="p"/>
          </m:rPr>
          <m:t>1</m:t>
        </m:r>
        <m:r>
          <m:rPr>
            <m:sty m:val="p"/>
          </m:rPr>
          <m:t>,</m:t>
        </m:r>
        <m:r>
          <m:rPr>
            <m:sty m:val="p"/>
          </m:rPr>
          <m:t>0</m:t>
        </m:r>
        <m:r>
          <m:rPr>
            <m:nor/>
          </m:rPr>
          <m:t xml:space="preserve"> </m:t>
        </m:r>
        <m:r>
          <m:rPr>
            <m:sty m:val="p"/>
          </m:rPr>
          <m:t>m</m:t>
        </m:r>
      </m:oMath>
      <w:r>
        <w:rPr>
          <w:rFonts w:eastAsia="Georgia" w:cs="Georgia" w:ascii="Georgia" w:hAnsi="Georgia"/>
        </w:rPr>
        <w:t xml:space="preserve"> via une vanne située en dessous d＇un aquarium．La section de la canalisation d＇évacuation vaut </w:t>
      </w:r>
      <m:oMath>
        <m:r>
          <m:rPr>
            <m:sty m:val="i"/>
          </m:rPr>
          <m:t>s</m:t>
        </m:r>
        <m:r>
          <m:rPr>
            <m:sty m:val="p"/>
          </m:rPr>
          <m:t>=</m:t>
        </m:r>
        <m:r>
          <m:rPr>
            <m:sty m:val="p"/>
          </m:rPr>
          <m:t>10</m:t>
        </m:r>
        <m:sSup>
          <m:sSupPr/>
          <m:e>
            <m:r>
              <m:rPr>
                <m:nor/>
              </m:rPr>
              <m:t xml:space="preserve"> </m:t>
            </m:r>
            <m:r>
              <m:rPr>
                <m:sty m:val="p"/>
              </m:rPr>
              <m:t>cm</m:t>
            </m:r>
          </m:e>
          <m:sup>
            <m:r>
              <m:rPr>
                <m:sty m:val="p"/>
              </m:rPr>
              <m:t>2</m:t>
            </m:r>
          </m:sup>
        </m:sSup>
      </m:oMath>
      <w:r>
        <w:rPr>
          <w:rFonts w:eastAsia="Georgia" w:cs="Georgia" w:ascii="Georgia" w:hAnsi="Georgia"/>
        </w:rPr>
        <w:t xml:space="preserve"> ．Estimer la durée </w:t>
      </w:r>
      <m:oMath>
        <m:r>
          <m:rPr>
            <m:sty m:val="i"/>
          </m:rPr>
          <m:t>τ</m:t>
        </m:r>
      </m:oMath>
      <w:r>
        <w:rPr>
          <w:rFonts w:eastAsia="Georgia" w:cs="Georgia" w:ascii="Georgia" w:hAnsi="Georgia"/>
        </w:rPr>
        <w:t xml:space="preserve"> nécessaire à la vidange totale de l＇aquarium．</w:t>
      </w:r>
    </w:p>
    <w:p>
      <w:pPr>
        <w:spacing w:line="271" w:before="330" w:lineRule="auto"/>
      </w:pPr>
      <w:r>
        <w:rPr>
          <w:rFonts w:eastAsia="Georgia" w:cs="Georgia" w:ascii="Georgia" w:hAnsi="Georgia"/>
          <w:b/>
          <w:sz w:val="42"/>
        </w:rPr>
        <w:t xml:space="preserve">I．B－Pompage de l＇eau de mer</w:t>
      </w:r>
    </w:p>
    <w:p>
      <w:pPr>
        <w:spacing w:after="220" w:lineRule="auto"/>
      </w:pPr>
      <w:r>
        <w:rPr>
          <w:rFonts w:eastAsia="Georgia" w:cs="Georgia" w:ascii="Georgia" w:hAnsi="Georgia"/>
        </w:rPr>
        <w:t xml:space="preserve">Pour s＇approvisionner en eau peu polluée，un musée puise cette ressource dans la mer à une profondeur de 50 m pour l＇acheminer jusqu＇à une citerne．</w:t>
      </w:r>
      <w:r>
        <w:rPr/>
        <w:br w:type="textWrapping"/>
      </w:r>
      <w:r>
        <w:rPr>
          <w:rFonts w:eastAsia="Georgia" w:cs="Georgia" w:ascii="Georgia" w:hAnsi="Georgia"/>
        </w:rPr>
        <w:t xml:space="preserve">On choisit pour le repérage des altitudes un axe vertical ascendant（ </w:t>
      </w:r>
      <m:oMath>
        <m:r>
          <m:rPr>
            <m:sty m:val="i"/>
          </m:rPr>
          <m:t>O</m:t>
        </m:r>
        <m:r>
          <m:rPr>
            <m:sty m:val="i"/>
          </m:rPr>
          <m:t>z</m:t>
        </m:r>
      </m:oMath>
      <w:r>
        <w:rPr>
          <w:rFonts w:eastAsia="Georgia" w:cs="Georgia" w:ascii="Georgia" w:hAnsi="Georgia"/>
        </w:rPr>
        <w:t xml:space="preserve"> ）ayant pour origine </w:t>
      </w:r>
      <m:oMath>
        <m:r>
          <m:rPr>
            <m:sty m:val="i"/>
          </m:rPr>
          <m:t>O</m:t>
        </m:r>
      </m:oMath>
      <w:r>
        <w:rPr>
          <w:rFonts w:eastAsia="Georgia" w:cs="Georgia" w:ascii="Georgia" w:hAnsi="Georgia"/>
        </w:rPr>
        <w:t xml:space="preserve"> le niveau de la mer（figure 1）．</w:t>
      </w:r>
    </w:p>
    <w:p>
      <w:pPr>
        <w:spacing w:lineRule="auto"/>
        <w:jc w:val="center"/>
      </w:pPr>
      <w:r>
        <w:rPr/>
        <w:drawing>
          <wp:inline distB="0" distL="0" distR="0" distT="0">
            <wp:extent cx="5486400" cy="2570888"/>
            <wp:effectExtent b="0" l="0" r="0" t="0"/>
            <wp:docPr id="1" name="image-8cffe9b0cc328b5681e6485dc7143bf62b1335ea.jpg"/>
            <a:graphic>
              <a:graphicData uri="http://schemas.openxmlformats.org/drawingml/2006/picture">
                <pic:pic>
                  <pic:nvPicPr>
                    <pic:cNvPr id="1" name="image-8cffe9b0cc328b5681e6485dc7143bf62b1335ea.jpg" descr=""/>
                    <pic:cNvPicPr/>
                  </pic:nvPicPr>
                  <pic:blipFill>
                    <a:blip r:embed="rId5" cstate="print"/>
                    <a:srcRect b="0" l="0" r="0" t="0"/>
                    <a:stretch>
                      <a:fillRect/>
                    </a:stretch>
                  </pic:blipFill>
                  <pic:spPr>
                    <a:xfrm>
                      <a:off x="0" y="0"/>
                      <a:ext cx="5486400" cy="2570888"/>
                    </a:xfrm>
                    <a:prstGeom prst="rect"/>
                  </pic:spPr>
                </pic:pic>
              </a:graphicData>
            </a:graphic>
          </wp:inline>
        </w:drawing>
      </w:r>
    </w:p>
    <w:p>
      <w:pPr>
        <w:spacing w:lineRule="auto"/>
      </w:pPr>
      <w:r>
        <w:rPr>
          <w:rFonts w:eastAsia="Georgia" w:cs="Georgia" w:ascii="Georgia" w:hAnsi="Georgia"/>
        </w:rPr>
        <w:t xml:space="preserve">Figure 1 Pompage de l＇eau de mer</w:t>
      </w:r>
    </w:p>
    <w:p>
      <w:pPr>
        <w:spacing w:after="220" w:lineRule="auto"/>
      </w:pPr>
      <w:r>
        <w:rPr>
          <w:rFonts w:eastAsia="Georgia" w:cs="Georgia" w:ascii="Georgia" w:hAnsi="Georgia"/>
        </w:rPr>
        <w:t xml:space="preserve">Une pompe immergée fonctionne en permanence avec un débit volumique </w:t>
      </w:r>
      <m:oMath>
        <m:sSub>
          <m:sSubPr/>
          <m:e>
            <m:r>
              <m:rPr>
                <m:sty m:val="i"/>
              </m:rPr>
              <m:t>Q</m:t>
            </m:r>
          </m:e>
          <m:sub>
            <m:r>
              <m:rPr>
                <m:sty m:val="i"/>
              </m:rPr>
              <m:t>V</m:t>
            </m:r>
          </m:sub>
        </m:sSub>
        <m:r>
          <m:rPr>
            <m:sty m:val="p"/>
          </m:rPr>
          <m:t>=</m:t>
        </m:r>
        <m:r>
          <m:rPr>
            <m:sty m:val="p"/>
          </m:rPr>
          <m:t>40</m:t>
        </m:r>
        <m:sSup>
          <m:sSupPr/>
          <m:e>
            <m:r>
              <m:rPr>
                <m:nor/>
              </m:rPr>
              <m:t xml:space="preserve"> </m:t>
            </m:r>
            <m:r>
              <m:rPr>
                <m:sty m:val="p"/>
              </m:rPr>
              <m:t>m</m:t>
            </m:r>
          </m:e>
          <m:sup>
            <m:r>
              <m:rPr>
                <m:sty m:val="p"/>
              </m:rPr>
              <m:t>3</m:t>
            </m:r>
          </m:sup>
        </m:sSup>
        <m:r>
          <m:rPr>
            <m:sty m:val="p"/>
          </m:rPr>
          <m:t>⋅</m:t>
        </m:r>
        <m:sSup>
          <m:sSupPr/>
          <m:e>
            <m:r>
              <m:rPr>
                <m:nor/>
              </m:rPr>
              <m:t xml:space="preserve"> </m:t>
            </m:r>
            <m:r>
              <m:rPr>
                <m:sty m:val="p"/>
              </m:rPr>
              <m:t>h</m:t>
            </m:r>
          </m:e>
          <m:sup>
            <m:r>
              <m:rPr>
                <m:sty m:val="p"/>
              </m:rPr>
              <m:t>−</m:t>
            </m:r>
            <m:r>
              <m:rPr>
                <m:sty m:val="p"/>
              </m:rPr>
              <m:t>1</m:t>
            </m:r>
          </m:sup>
        </m:sSup>
      </m:oMath>
      <w:r>
        <w:rPr/>
        <w:t xml:space="preserve">. Celle-ci est comprise entre les points </w:t>
      </w:r>
      <m:oMath>
        <m:r>
          <m:rPr>
            <m:sty m:val="i"/>
          </m:rPr>
          <m:t>B</m:t>
        </m:r>
      </m:oMath>
      <w:r>
        <w:rPr/>
        <w:t xml:space="preserve"> et </w:t>
      </w:r>
      <m:oMath>
        <m:r>
          <m:rPr>
            <m:sty m:val="i"/>
          </m:rPr>
          <m:t>C</m:t>
        </m:r>
      </m:oMath>
      <w:r>
        <w:rPr>
          <w:rFonts w:eastAsia="Georgia" w:cs="Georgia" w:ascii="Georgia" w:hAnsi="Georgia"/>
        </w:rPr>
        <w:t xml:space="preserve"> située à l'altitude </w:t>
      </w:r>
      <m:oMath>
        <m:sSub>
          <m:sSubPr/>
          <m:e>
            <m:r>
              <m:rPr>
                <m:sty m:val="i"/>
              </m:rPr>
              <m:t>z</m:t>
            </m:r>
          </m:e>
          <m:sub>
            <m:r>
              <m:rPr>
                <m:sty m:val="i"/>
              </m:rPr>
              <m:t>B</m:t>
            </m:r>
          </m:sub>
        </m:sSub>
        <m:r>
          <m:rPr>
            <m:sty m:val="p"/>
          </m:rPr>
          <m:t>=</m:t>
        </m:r>
        <m:sSub>
          <m:sSubPr/>
          <m:e>
            <m:r>
              <m:rPr>
                <m:sty m:val="i"/>
              </m:rPr>
              <m:t>z</m:t>
            </m:r>
          </m:e>
          <m:sub>
            <m:r>
              <m:rPr>
                <m:sty m:val="i"/>
              </m:rPr>
              <m:t>C</m:t>
            </m:r>
          </m:sub>
        </m:sSub>
        <m:r>
          <m:rPr>
            <m:sty m:val="p"/>
          </m:rPr>
          <m:t>=</m:t>
        </m:r>
        <m:r>
          <m:rPr>
            <m:sty m:val="p"/>
          </m:rPr>
          <m:t>−</m:t>
        </m:r>
        <m:r>
          <m:rPr>
            <m:sty m:val="p"/>
          </m:rPr>
          <m:t>47</m:t>
        </m:r>
        <m:r>
          <m:rPr>
            <m:nor/>
          </m:rPr>
          <m:t xml:space="preserve"> </m:t>
        </m:r>
        <m:r>
          <m:rPr>
            <m:sty m:val="p"/>
          </m:rPr>
          <m:t>m</m:t>
        </m:r>
      </m:oMath>
      <w:r>
        <w:rPr/>
        <w:t xml:space="preserve">. Le lieu de captage de l'eau se trouve au point </w:t>
      </w:r>
      <m:oMath>
        <m:r>
          <m:rPr>
            <m:sty m:val="i"/>
          </m:rPr>
          <m:t>A</m:t>
        </m:r>
      </m:oMath>
      <w:r>
        <w:rPr/>
        <w:t xml:space="preserve"> d'altitude </w:t>
      </w:r>
      <m:oMath>
        <m:sSub>
          <m:sSubPr/>
          <m:e>
            <m:r>
              <m:rPr>
                <m:sty m:val="i"/>
              </m:rPr>
              <m:t>z</m:t>
            </m:r>
          </m:e>
          <m:sub>
            <m:r>
              <m:rPr>
                <m:sty m:val="i"/>
              </m:rPr>
              <m:t>A</m:t>
            </m:r>
          </m:sub>
        </m:sSub>
        <m:r>
          <m:rPr>
            <m:sty m:val="p"/>
          </m:rPr>
          <m:t>=</m:t>
        </m:r>
        <m:r>
          <m:rPr>
            <m:sty m:val="p"/>
          </m:rPr>
          <m:t>−</m:t>
        </m:r>
        <m:r>
          <m:rPr>
            <m:sty m:val="p"/>
          </m:rPr>
          <m:t>50</m:t>
        </m:r>
        <m:r>
          <m:rPr>
            <m:nor/>
          </m:rPr>
          <m:t xml:space="preserve"> </m:t>
        </m:r>
        <m:r>
          <m:rPr>
            <m:sty m:val="p"/>
          </m:rPr>
          <m:t>m</m:t>
        </m:r>
      </m:oMath>
      <w:r>
        <w:rPr/>
        <w:t xml:space="preserve">.</w:t>
      </w:r>
      <w:r>
        <w:rPr/>
        <w:br w:type="textWrapping"/>
      </w:r>
      <w:r>
        <w:rPr/>
        <w:t xml:space="preserve">On appelle circuit d'aspiration le tuyau reliant le point </w:t>
      </w:r>
      <m:oMath>
        <m:r>
          <m:rPr>
            <m:sty m:val="i"/>
          </m:rPr>
          <m:t>A</m:t>
        </m:r>
      </m:oMath>
      <w:r>
        <w:rPr/>
        <w:t xml:space="preserve"> lieu de captage au point </w:t>
      </w:r>
      <m:oMath>
        <m:r>
          <m:rPr>
            <m:sty m:val="i"/>
          </m:rPr>
          <m:t>B</m:t>
        </m:r>
      </m:oMath>
      <w:r>
        <w:rPr>
          <w:rFonts w:eastAsia="Georgia" w:cs="Georgia" w:ascii="Georgia" w:hAnsi="Georgia"/>
        </w:rPr>
        <w:t xml:space="preserve"> entrée de la pompe. Celui-ci a une longueur </w:t>
      </w:r>
      <m:oMath>
        <m:sSub>
          <m:sSubPr/>
          <m:e>
            <m:r>
              <m:rPr>
                <m:sty m:val="i"/>
              </m:rPr>
              <m:t>L</m:t>
            </m:r>
          </m:e>
          <m:sub>
            <m:r>
              <m:rPr>
                <m:sty m:val="i"/>
              </m:rPr>
              <m:t>a</m:t>
            </m:r>
          </m:sub>
        </m:sSub>
        <m:r>
          <m:rPr>
            <m:sty m:val="p"/>
          </m:rPr>
          <m:t>=</m:t>
        </m:r>
        <m:r>
          <m:rPr>
            <m:sty m:val="p"/>
          </m:rPr>
          <m:t>200</m:t>
        </m:r>
        <m:r>
          <m:rPr>
            <m:nor/>
          </m:rPr>
          <m:t xml:space="preserve"> </m:t>
        </m:r>
        <m:r>
          <m:rPr>
            <m:sty m:val="p"/>
          </m:rPr>
          <m:t>m</m:t>
        </m:r>
      </m:oMath>
      <w:r>
        <w:rPr>
          <w:rFonts w:eastAsia="Georgia" w:cs="Georgia" w:ascii="Georgia" w:hAnsi="Georgia"/>
        </w:rPr>
        <w:t xml:space="preserve"> et un diamètre </w:t>
      </w:r>
      <m:oMath>
        <m:sSub>
          <m:sSubPr/>
          <m:e>
            <m:r>
              <m:rPr>
                <m:sty m:val="i"/>
              </m:rPr>
              <m:t>D</m:t>
            </m:r>
          </m:e>
          <m:sub>
            <m:r>
              <m:rPr>
                <m:sty m:val="i"/>
              </m:rPr>
              <m:t>a</m:t>
            </m:r>
          </m:sub>
        </m:sSub>
        <m:r>
          <m:rPr>
            <m:sty m:val="p"/>
          </m:rPr>
          <m:t>=</m:t>
        </m:r>
        <m:r>
          <m:rPr>
            <m:sty m:val="p"/>
          </m:rPr>
          <m:t>0</m:t>
        </m:r>
        <m:r>
          <m:rPr>
            <m:sty m:val="p"/>
          </m:rPr>
          <m:t>,</m:t>
        </m:r>
        <m:r>
          <m:rPr>
            <m:sty m:val="p"/>
          </m:rPr>
          <m:t>20</m:t>
        </m:r>
        <m:r>
          <m:rPr>
            <m:nor/>
          </m:rPr>
          <m:t xml:space="preserve"> </m:t>
        </m:r>
        <m:r>
          <m:rPr>
            <m:sty m:val="p"/>
          </m:rPr>
          <m:t>m</m:t>
        </m:r>
      </m:oMath>
      <w:r>
        <w:rPr>
          <w:rFonts w:eastAsia="Georgia" w:cs="Georgia" w:ascii="Georgia" w:hAnsi="Georgia"/>
        </w:rPr>
        <w:t xml:space="preserve">. De par sa configuration, le tuyau d'aspiration comporte deux coudes à </w:t>
      </w:r>
      <m:oMath>
        <m:sSup>
          <m:sSupPr/>
          <m:e>
            <m:r>
              <m:rPr>
                <m:sty m:val="p"/>
              </m:rPr>
              <m:t>90</m:t>
            </m:r>
          </m:e>
          <m:sup>
            <m:r>
              <m:rPr>
                <m:sty m:val="p"/>
              </m:rPr>
              <m:t>∘</m:t>
            </m:r>
          </m:sup>
        </m:sSup>
      </m:oMath>
      <w:r>
        <w:rPr>
          <w:rFonts w:eastAsia="Georgia" w:cs="Georgia" w:ascii="Georgia" w:hAnsi="Georgia"/>
        </w:rPr>
        <w:t xml:space="preserve"> et d'autres irrégularités non représentées sur le schéma. On estime le coefficient de pertes de charge singulières pour le tuyau d'aspiration à </w:t>
      </w:r>
      <m:oMath>
        <m:sSub>
          <m:sSubPr/>
          <m:e>
            <m:r>
              <m:rPr>
                <m:sty m:val="i"/>
              </m:rPr>
              <m:t>α</m:t>
            </m:r>
          </m:e>
          <m:sub>
            <m:r>
              <m:rPr>
                <m:sty m:val="i"/>
              </m:rPr>
              <m:t>a</m:t>
            </m:r>
          </m:sub>
        </m:sSub>
        <m:r>
          <m:rPr>
            <m:sty m:val="p"/>
          </m:rPr>
          <m:t>=</m:t>
        </m:r>
        <m:r>
          <m:rPr>
            <m:sty m:val="p"/>
          </m:rPr>
          <m:t>1</m:t>
        </m:r>
        <m:r>
          <m:rPr>
            <m:sty m:val="p"/>
          </m:rPr>
          <m:t>,</m:t>
        </m:r>
        <m:r>
          <m:rPr>
            <m:sty m:val="p"/>
          </m:rPr>
          <m:t>0</m:t>
        </m:r>
      </m:oMath>
      <w:r>
        <w:rPr/>
        <w:t xml:space="preserve">.</w:t>
      </w:r>
      <w:r>
        <w:rPr/>
        <w:br w:type="textWrapping"/>
      </w:r>
      <w:r>
        <w:rPr/>
        <w:t xml:space="preserve">On appelle circuit de refoulement le tuyau reliant le point </w:t>
      </w:r>
      <m:oMath>
        <m:r>
          <m:rPr>
            <m:sty m:val="i"/>
          </m:rPr>
          <m:t>C</m:t>
        </m:r>
      </m:oMath>
      <w:r>
        <w:rPr/>
        <w:t xml:space="preserve">, sortie de la pompe au point </w:t>
      </w:r>
      <m:oMath>
        <m:r>
          <m:rPr>
            <m:sty m:val="i"/>
          </m:rPr>
          <m:t>D</m:t>
        </m:r>
      </m:oMath>
      <w:r>
        <w:rPr>
          <w:rFonts w:eastAsia="Georgia" w:cs="Georgia" w:ascii="Georgia" w:hAnsi="Georgia"/>
        </w:rPr>
        <w:t xml:space="preserve">, entrée de la citerne. Ce tuyau a une longueur </w:t>
      </w:r>
      <m:oMath>
        <m:sSub>
          <m:sSubPr/>
          <m:e>
            <m:r>
              <m:rPr>
                <m:sty m:val="i"/>
              </m:rPr>
              <m:t>L</m:t>
            </m:r>
          </m:e>
          <m:sub>
            <m:r>
              <m:rPr>
                <m:sty m:val="i"/>
              </m:rPr>
              <m:t>r</m:t>
            </m:r>
          </m:sub>
        </m:sSub>
        <m:r>
          <m:rPr>
            <m:sty m:val="p"/>
          </m:rPr>
          <m:t>=</m:t>
        </m:r>
        <m:r>
          <m:rPr>
            <m:sty m:val="p"/>
          </m:rPr>
          <m:t>100</m:t>
        </m:r>
        <m:r>
          <m:rPr>
            <m:nor/>
          </m:rPr>
          <m:t xml:space="preserve"> </m:t>
        </m:r>
        <m:r>
          <m:rPr>
            <m:sty m:val="p"/>
          </m:rPr>
          <m:t>m</m:t>
        </m:r>
      </m:oMath>
      <w:r>
        <w:rPr>
          <w:rFonts w:eastAsia="Georgia" w:cs="Georgia" w:ascii="Georgia" w:hAnsi="Georgia"/>
        </w:rPr>
        <w:t xml:space="preserve"> et un diamètre </w:t>
      </w:r>
      <m:oMath>
        <m:sSub>
          <m:sSubPr/>
          <m:e>
            <m:r>
              <m:rPr>
                <m:sty m:val="i"/>
              </m:rPr>
              <m:t>D</m:t>
            </m:r>
          </m:e>
          <m:sub>
            <m:r>
              <m:rPr>
                <m:sty m:val="i"/>
              </m:rPr>
              <m:t>r</m:t>
            </m:r>
          </m:sub>
        </m:sSub>
        <m:r>
          <m:rPr>
            <m:sty m:val="p"/>
          </m:rPr>
          <m:t>=</m:t>
        </m:r>
        <m:r>
          <m:rPr>
            <m:sty m:val="p"/>
          </m:rPr>
          <m:t>0</m:t>
        </m:r>
        <m:r>
          <m:rPr>
            <m:sty m:val="p"/>
          </m:rPr>
          <m:t>,</m:t>
        </m:r>
        <m:r>
          <m:rPr>
            <m:sty m:val="p"/>
          </m:rPr>
          <m:t>20</m:t>
        </m:r>
        <m:r>
          <m:rPr>
            <m:nor/>
          </m:rPr>
          <m:t xml:space="preserve"> </m:t>
        </m:r>
        <m:r>
          <m:rPr>
            <m:sty m:val="p"/>
          </m:rPr>
          <m:t>m</m:t>
        </m:r>
      </m:oMath>
      <w:r>
        <w:rPr>
          <w:rFonts w:eastAsia="Georgia" w:cs="Georgia" w:ascii="Georgia" w:hAnsi="Georgia"/>
        </w:rPr>
        <w:t xml:space="preserve">. Il possède deux coudes à </w:t>
      </w:r>
      <m:oMath>
        <m:sSup>
          <m:sSupPr/>
          <m:e>
            <m:r>
              <m:rPr>
                <m:sty m:val="p"/>
              </m:rPr>
              <m:t>90</m:t>
            </m:r>
          </m:e>
          <m:sup>
            <m:r>
              <m:rPr>
                <m:sty m:val="p"/>
              </m:rPr>
              <m:t>∘</m:t>
            </m:r>
          </m:sup>
        </m:sSup>
      </m:oMath>
      <w:r>
        <w:rPr>
          <w:rFonts w:eastAsia="Georgia" w:cs="Georgia" w:ascii="Georgia" w:hAnsi="Georgia"/>
        </w:rPr>
        <w:t xml:space="preserve"> et d'autres irrégularités non représentées sur le schéma. Le coefficient de pertes de charge singulières pour le tuyau de refoulement est estimé à </w:t>
      </w:r>
      <m:oMath>
        <m:sSub>
          <m:sSubPr/>
          <m:e>
            <m:r>
              <m:rPr>
                <m:sty m:val="i"/>
              </m:rPr>
              <m:t>α</m:t>
            </m:r>
          </m:e>
          <m:sub>
            <m:r>
              <m:rPr>
                <m:sty m:val="i"/>
              </m:rPr>
              <m:t>r</m:t>
            </m:r>
          </m:sub>
        </m:sSub>
        <m:r>
          <m:rPr>
            <m:sty m:val="p"/>
          </m:rPr>
          <m:t>=</m:t>
        </m:r>
        <m:r>
          <m:rPr>
            <m:sty m:val="p"/>
          </m:rPr>
          <m:t>2</m:t>
        </m:r>
        <m:r>
          <m:rPr>
            <m:sty m:val="p"/>
          </m:rPr>
          <m:t>,</m:t>
        </m:r>
        <m:r>
          <m:rPr>
            <m:sty m:val="p"/>
          </m:rPr>
          <m:t>0</m:t>
        </m:r>
      </m:oMath>
      <w:r>
        <w:rPr/>
        <w:t xml:space="preserve">.</w:t>
      </w:r>
      <w:r>
        <w:rPr/>
        <w:br w:type="textWrapping"/>
      </w:r>
      <w:r>
        <w:rPr/>
        <w:t xml:space="preserve">Le remplissage de la citerne se fait au point </w:t>
      </w:r>
      <m:oMath>
        <m:r>
          <m:rPr>
            <m:sty m:val="i"/>
          </m:rPr>
          <m:t>D</m:t>
        </m:r>
      </m:oMath>
      <w:r>
        <w:rPr/>
        <w:t xml:space="preserve"> d'altitude </w:t>
      </w:r>
      <m:oMath>
        <m:sSub>
          <m:sSubPr/>
          <m:e>
            <m:r>
              <m:rPr>
                <m:sty m:val="i"/>
              </m:rPr>
              <m:t>z</m:t>
            </m:r>
          </m:e>
          <m:sub>
            <m:r>
              <m:rPr>
                <m:sty m:val="i"/>
              </m:rPr>
              <m:t>D</m:t>
            </m:r>
          </m:sub>
        </m:sSub>
        <m:r>
          <m:rPr>
            <m:sty m:val="p"/>
          </m:rPr>
          <m:t>=</m:t>
        </m:r>
        <m:r>
          <m:rPr>
            <m:sty m:val="p"/>
          </m:rPr>
          <m:t>20</m:t>
        </m:r>
        <m:r>
          <m:rPr>
            <m:nor/>
          </m:rPr>
          <m:t xml:space="preserve"> </m:t>
        </m:r>
        <m:r>
          <m:rPr>
            <m:sty m:val="p"/>
          </m:rPr>
          <m:t>m</m:t>
        </m:r>
      </m:oMath>
      <w:r>
        <w:rPr>
          <w:rFonts w:eastAsia="Georgia" w:cs="Georgia" w:ascii="Georgia" w:hAnsi="Georgia"/>
        </w:rPr>
        <w:t xml:space="preserve">. La surface libre de l'eau de la citerne est à l'altitude </w:t>
      </w:r>
      <m:oMath>
        <m:sSub>
          <m:sSubPr/>
          <m:e>
            <m:r>
              <m:rPr>
                <m:sty m:val="i"/>
              </m:rPr>
              <m:t>z</m:t>
            </m:r>
          </m:e>
          <m:sub>
            <m:r>
              <m:rPr>
                <m:sty m:val="i"/>
              </m:rPr>
              <m:t>E</m:t>
            </m:r>
          </m:sub>
        </m:sSub>
        <m:r>
          <m:rPr>
            <m:sty m:val="p"/>
          </m:rPr>
          <m:t>=</m:t>
        </m:r>
        <m:r>
          <m:rPr>
            <m:sty m:val="p"/>
          </m:rPr>
          <m:t>25</m:t>
        </m:r>
        <m:r>
          <m:rPr>
            <m:nor/>
          </m:rPr>
          <m:t xml:space="preserve"> </m:t>
        </m:r>
        <m:r>
          <m:rPr>
            <m:sty m:val="p"/>
          </m:rPr>
          <m:t>m</m:t>
        </m:r>
      </m:oMath>
      <w:r>
        <w:rPr>
          <w:rFonts w:eastAsia="Georgia" w:cs="Georgia" w:ascii="Georgia" w:hAnsi="Georgia"/>
        </w:rPr>
        <w:t xml:space="preserve">. On considère que pression de l'air atmosphérique est uniforme et vaut </w:t>
      </w:r>
      <m:oMath>
        <m:sSub>
          <m:sSubPr/>
          <m:e>
            <m:r>
              <m:rPr>
                <m:sty m:val="i"/>
              </m:rPr>
              <m:t>P</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Les conduites d'aspiration et de refoulement ont une même rugosité </w:t>
      </w:r>
      <m:oMath>
        <m:r>
          <m:rPr>
            <m:sty m:val="i"/>
          </m:rPr>
          <m:t>k</m:t>
        </m:r>
        <m:r>
          <m:rPr>
            <m:sty m:val="p"/>
          </m:rPr>
          <m:t>=</m:t>
        </m:r>
        <m:r>
          <m:rPr>
            <m:sty m:val="p"/>
          </m:rPr>
          <m:t>1</m:t>
        </m:r>
        <m:r>
          <m:rPr>
            <m:sty m:val="p"/>
          </m:rPr>
          <m:t>,</m:t>
        </m:r>
        <m:r>
          <m:rPr>
            <m:sty m:val="p"/>
          </m:rPr>
          <m:t>2</m:t>
        </m:r>
        <m:r>
          <m:rPr>
            <m:nor/>
          </m:rPr>
          <m:t xml:space="preserve"> </m:t>
        </m:r>
        <m:r>
          <m:rPr>
            <m:sty m:val="p"/>
          </m:rPr>
          <m:t>mm</m:t>
        </m:r>
      </m:oMath>
      <w:r>
        <w:rPr>
          <w:rFonts w:eastAsia="Georgia" w:cs="Georgia" w:ascii="Georgia" w:hAnsi="Georgia"/>
        </w:rPr>
        <w:t xml:space="preserve">. Le coefficient de pertes de charge régulières est défini par</w:t>
      </w:r>
    </w:p>
    <w:p>
      <w:pPr>
        <w:spacing w:after="220" w:lineRule="auto"/>
      </w:pPr>
      <m:oMathPara>
        <m:oMath>
          <m:r>
            <m:rPr>
              <m:sty m:val="i"/>
            </m:rPr>
            <m:t>λ</m:t>
          </m:r>
          <m:r>
            <m:rPr>
              <m:sty m:val="p"/>
            </m:rPr>
            <m:t>=</m:t>
          </m:r>
          <m:f>
            <m:fPr>
              <m:ctrlPr>
                <w:rPr>
                  <w:rFonts w:ascii="Cambria Math" w:hAnsi="Cambria Math"/>
                </w:rPr>
              </m:ctrlPr>
            </m:fPr>
            <m:num>
              <m:r>
                <m:rPr>
                  <m:sty m:val="p"/>
                </m:rPr>
                <m:t>2</m:t>
              </m:r>
              <m:r>
                <m:rPr>
                  <m:sty m:val="i"/>
                </m:rPr>
                <m:t>D</m:t>
              </m:r>
              <m:r>
                <m:rPr>
                  <m:sty m:val="p"/>
                </m:rPr>
                <m:t>Δ</m:t>
              </m:r>
              <m:sSub>
                <m:sSubPr/>
                <m:e>
                  <m:r>
                    <m:rPr>
                      <m:sty m:val="i"/>
                    </m:rPr>
                    <m:t>P</m:t>
                  </m:r>
                </m:e>
                <m:sub>
                  <m:r>
                    <m:rPr>
                      <m:sty m:val="p"/>
                    </m:rPr>
                    <m:t>reg</m:t>
                  </m:r>
                </m:sub>
              </m:sSub>
            </m:num>
            <m:den>
              <m:r>
                <m:rPr>
                  <m:sty m:val="i"/>
                </m:rPr>
                <m:t>ρ</m:t>
              </m:r>
              <m:r>
                <m:rPr>
                  <m:sty m:val="i"/>
                </m:rPr>
                <m:t>L</m:t>
              </m:r>
              <m:sSup>
                <m:sSupPr/>
                <m:e>
                  <m:r>
                    <m:rPr>
                      <m:sty m:val="i"/>
                    </m:rPr>
                    <m:t>v</m:t>
                  </m:r>
                </m:e>
                <m:sup>
                  <m:r>
                    <m:rPr>
                      <m:sty m:val="p"/>
                    </m:rPr>
                    <m:t>2</m:t>
                  </m:r>
                </m:sup>
              </m:sSup>
            </m:den>
          </m:f>
        </m:oMath>
      </m:oMathPara>
    </w:p>
    <w:p>
      <w:pPr>
        <w:spacing w:after="220" w:lineRule="auto"/>
      </w:pPr>
      <w:r>
        <w:rPr/>
        <w:t xml:space="preserve">avec </w:t>
      </w:r>
      <m:oMath>
        <m:r>
          <m:rPr>
            <m:sty m:val="p"/>
          </m:rPr>
          <m:t>Δ</m:t>
        </m:r>
        <m:sSub>
          <m:sSubPr/>
          <m:e>
            <m:r>
              <m:rPr>
                <m:sty m:val="i"/>
              </m:rPr>
              <m:t>P</m:t>
            </m:r>
          </m:e>
          <m:sub>
            <m:r>
              <m:rPr>
                <m:nor/>
              </m:rPr>
              <m:t>reg </m:t>
            </m:r>
          </m:sub>
        </m:sSub>
      </m:oMath>
      <w:r>
        <w:rPr>
          <w:rFonts w:eastAsia="Georgia" w:cs="Georgia" w:ascii="Georgia" w:hAnsi="Georgia"/>
        </w:rPr>
        <w:t xml:space="preserve"> représentant les pertes de charge régulières (en Pa ), </w:t>
      </w:r>
      <m:oMath>
        <m:r>
          <m:rPr>
            <m:sty m:val="i"/>
          </m:rPr>
          <m:t>v</m:t>
        </m:r>
      </m:oMath>
      <w:r>
        <w:rPr>
          <w:rFonts w:eastAsia="Georgia" w:cs="Georgia" w:ascii="Georgia" w:hAnsi="Georgia"/>
        </w:rPr>
        <w:t xml:space="preserve"> la vitesse de l'écoulement (en </w:t>
      </w:r>
      <m:oMath>
        <m:r>
          <m:rPr>
            <m:sty m:val="p"/>
          </m:rPr>
          <m:t>m</m:t>
        </m:r>
        <m:r>
          <m:rPr>
            <m:sty m:val="p"/>
          </m:rPr>
          <m:t>⋅</m:t>
        </m:r>
        <m:sSup>
          <m:sSupPr/>
          <m:e>
            <m:r>
              <m:rPr>
                <m:sty m:val="p"/>
              </m:rPr>
              <m:t>s</m:t>
            </m:r>
          </m:e>
          <m:sup>
            <m:r>
              <m:rPr>
                <m:sty m:val="p"/>
              </m:rPr>
              <m:t>−</m:t>
            </m:r>
            <m:r>
              <m:rPr>
                <m:sty m:val="p"/>
              </m:rPr>
              <m:t>1</m:t>
            </m:r>
          </m:sup>
        </m:sSup>
      </m:oMath>
      <w:r>
        <w:rPr/>
        <w:t xml:space="preserve"> ), </w:t>
      </w:r>
      <m:oMath>
        <m:r>
          <m:rPr>
            <m:sty m:val="i"/>
          </m:rPr>
          <m:t>D</m:t>
        </m:r>
      </m:oMath>
      <w:r>
        <w:rPr>
          <w:rFonts w:eastAsia="Georgia" w:cs="Georgia" w:ascii="Georgia" w:hAnsi="Georgia"/>
        </w:rPr>
        <w:t xml:space="preserve"> le diamètre de la conduite (en m), </w:t>
      </w:r>
      <m:oMath>
        <m:r>
          <m:rPr>
            <m:sty m:val="i"/>
          </m:rPr>
          <m:t>L</m:t>
        </m:r>
      </m:oMath>
      <w:r>
        <w:rPr/>
        <w:t xml:space="preserve"> la longueur de la conduite (en m) et </w:t>
      </w:r>
      <m:oMath>
        <m:r>
          <m:rPr>
            <m:sty m:val="i"/>
          </m:rPr>
          <m:t>ρ</m:t>
        </m:r>
      </m:oMath>
      <w:r>
        <w:rPr/>
        <w:t xml:space="preserve"> la masse volumique de l'eau ( </w:t>
      </w:r>
      <m:oMath>
        <m:r>
          <m:rPr>
            <m:sty m:val="p"/>
          </m:rPr>
          <m:t>en</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 Le coefficient de pertes de charge singulières est défini par</w:t>
      </w:r>
    </w:p>
    <w:p>
      <w:pPr>
        <w:spacing w:after="220" w:lineRule="auto"/>
      </w:pPr>
      <m:oMathPara>
        <m:oMath>
          <m:r>
            <m:rPr>
              <m:sty m:val="i"/>
            </m:rPr>
            <m:t>α</m:t>
          </m:r>
          <m:r>
            <m:rPr>
              <m:sty m:val="p"/>
            </m:rPr>
            <m:t>=</m:t>
          </m:r>
          <m:f>
            <m:fPr>
              <m:ctrlPr>
                <w:rPr>
                  <w:rFonts w:ascii="Cambria Math" w:hAnsi="Cambria Math"/>
                </w:rPr>
              </m:ctrlPr>
            </m:fPr>
            <m:num>
              <m:r>
                <m:rPr>
                  <m:sty m:val="p"/>
                </m:rPr>
                <m:t>2</m:t>
              </m:r>
              <m:r>
                <m:rPr>
                  <m:sty m:val="p"/>
                </m:rPr>
                <m:t>Δ</m:t>
              </m:r>
              <m:sSub>
                <m:sSubPr/>
                <m:e>
                  <m:r>
                    <m:rPr>
                      <m:sty m:val="i"/>
                    </m:rPr>
                    <m:t>P</m:t>
                  </m:r>
                </m:e>
                <m:sub>
                  <m:r>
                    <m:rPr>
                      <m:nor/>
                    </m:rPr>
                    <m:t>sing </m:t>
                  </m:r>
                </m:sub>
              </m:sSub>
            </m:num>
            <m:den>
              <m:r>
                <m:rPr>
                  <m:sty m:val="i"/>
                </m:rPr>
                <m:t>ρ</m:t>
              </m:r>
              <m:sSup>
                <m:sSupPr/>
                <m:e>
                  <m:r>
                    <m:rPr>
                      <m:sty m:val="i"/>
                    </m:rPr>
                    <m:t>v</m:t>
                  </m:r>
                </m:e>
                <m:sup>
                  <m:r>
                    <m:rPr>
                      <m:sty m:val="p"/>
                    </m:rPr>
                    <m:t>2</m:t>
                  </m:r>
                </m:sup>
              </m:sSup>
            </m:den>
          </m:f>
        </m:oMath>
      </m:oMathPara>
    </w:p>
    <w:p>
      <w:pPr>
        <w:spacing w:after="220" w:lineRule="auto"/>
      </w:pPr>
      <w:r>
        <w:rPr/>
        <w:t xml:space="preserve">avec </w:t>
      </w:r>
      <m:oMath>
        <m:r>
          <m:rPr>
            <m:sty m:val="p"/>
          </m:rPr>
          <m:t>Δ</m:t>
        </m:r>
        <m:sSub>
          <m:sSubPr/>
          <m:e>
            <m:r>
              <m:rPr>
                <m:sty m:val="i"/>
              </m:rPr>
              <m:t>P</m:t>
            </m:r>
          </m:e>
          <m:sub>
            <m:r>
              <m:rPr>
                <m:nor/>
              </m:rPr>
              <m:t>sing </m:t>
            </m:r>
          </m:sub>
        </m:sSub>
      </m:oMath>
      <w:r>
        <w:rPr>
          <w:rFonts w:eastAsia="Georgia" w:cs="Georgia" w:ascii="Georgia" w:hAnsi="Georgia"/>
        </w:rPr>
        <w:t xml:space="preserve"> représentant les pertes de charge singulières (en Pa ), </w:t>
      </w:r>
      <m:oMath>
        <m:r>
          <m:rPr>
            <m:sty m:val="i"/>
          </m:rPr>
          <m:t>v</m:t>
        </m:r>
      </m:oMath>
      <w:r>
        <w:rPr>
          <w:rFonts w:eastAsia="Georgia" w:cs="Georgia" w:ascii="Georgia" w:hAnsi="Georgia"/>
        </w:rPr>
        <w:t xml:space="preserve"> la vitesse de l'écoulement (en </w:t>
      </w:r>
      <m:oMath>
        <m:r>
          <m:rPr>
            <m:sty m:val="p"/>
          </m:rPr>
          <m:t>m</m:t>
        </m:r>
        <m:r>
          <m:rPr>
            <m:sty m:val="p"/>
          </m:rPr>
          <m:t>⋅</m:t>
        </m:r>
        <m:sSup>
          <m:sSupPr/>
          <m:e>
            <m:r>
              <m:rPr>
                <m:sty m:val="p"/>
              </m:rPr>
              <m:t>s</m:t>
            </m:r>
          </m:e>
          <m:sup>
            <m:r>
              <m:rPr>
                <m:sty m:val="p"/>
              </m:rPr>
              <m:t>−</m:t>
            </m:r>
            <m:r>
              <m:rPr>
                <m:sty m:val="p"/>
              </m:rPr>
              <m:t>1</m:t>
            </m:r>
          </m:sup>
        </m:sSup>
      </m:oMath>
      <w:r>
        <w:rPr/>
        <w:t xml:space="preserve"> ) et </w:t>
      </w:r>
      <m:oMath>
        <m:r>
          <m:rPr>
            <m:sty m:val="i"/>
          </m:rPr>
          <m:t>ρ</m:t>
        </m:r>
      </m:oMath>
      <w:r>
        <w:rPr/>
        <w:t xml:space="preserve"> la masse volumique (en </w:t>
      </w:r>
      <m:oMath>
        <m:r>
          <m:rPr>
            <m:sty m:val="p"/>
          </m:rPr>
          <m:t>kg</m:t>
        </m:r>
        <m:r>
          <m:rPr>
            <m:sty m:val="p"/>
          </m:rPr>
          <m:t>⋅</m:t>
        </m:r>
        <m:sSup>
          <m:sSupPr/>
          <m:e>
            <m:r>
              <m:rPr>
                <m:sty m:val="p"/>
              </m:rPr>
              <m:t>m</m:t>
            </m:r>
          </m:e>
          <m:sup>
            <m:r>
              <m:rPr>
                <m:sty m:val="p"/>
              </m:rPr>
              <m:t>−</m:t>
            </m:r>
            <m:r>
              <m:rPr>
                <m:sty m:val="p"/>
              </m:rPr>
              <m:t>3</m:t>
            </m:r>
          </m:sup>
        </m:sSup>
      </m:oMath>
      <w:r>
        <w:rPr/>
        <w:t xml:space="preserve"> ).</w:t>
      </w:r>
      <w:r>
        <w:rPr/>
        <w:br w:type="textWrapping"/>
      </w:r>
      <w:r>
        <w:rPr>
          <w:rFonts w:eastAsia="Georgia" w:cs="Georgia" w:ascii="Georgia" w:hAnsi="Georgia"/>
        </w:rPr>
        <w:t xml:space="preserve">Q 2. Aurait-il été possible de positionner la pompe au point </w:t>
      </w:r>
      <m:oMath>
        <m:r>
          <m:rPr>
            <m:sty m:val="i"/>
          </m:rPr>
          <m:t>E</m:t>
        </m:r>
      </m:oMath>
      <w:r>
        <w:rPr>
          <w:rFonts w:eastAsia="Georgia" w:cs="Georgia" w:ascii="Georgia" w:hAnsi="Georgia"/>
        </w:rPr>
        <w:t xml:space="preserve"> pour effectuer le même acheminement ? Justifier.</w:t>
      </w:r>
      <w:r>
        <w:rPr/>
        <w:br w:type="textWrapping"/>
      </w:r>
      <w:r>
        <w:rPr/>
        <w:t xml:space="preserve">Q 3. Calculer </w:t>
      </w:r>
      <m:oMath>
        <m:r>
          <m:rPr>
            <m:sty m:val="i"/>
          </m:rPr>
          <m:t>v</m:t>
        </m:r>
      </m:oMath>
      <w:r>
        <w:rPr/>
        <w:t xml:space="preserve">, la vitesse de l'eau dans les tuyaux.</w:t>
      </w:r>
      <w:r>
        <w:rPr/>
        <w:br w:type="textWrapping"/>
      </w:r>
      <w:r>
        <w:rPr>
          <w:rFonts w:eastAsia="Georgia" w:cs="Georgia" w:ascii="Georgia" w:hAnsi="Georgia"/>
        </w:rPr>
        <w:t xml:space="preserve">Q 4. Calculer Re, le nombre de Reynolds associé à l'écoulement de l'eau dans les canalisations. En déduire la nature du régime d'écoulement.</w:t>
      </w:r>
      <w:r>
        <w:rPr/>
        <w:br w:type="textWrapping"/>
      </w:r>
      <w:r>
        <w:rPr>
          <w:rFonts w:eastAsia="Georgia" w:cs="Georgia" w:ascii="Georgia" w:hAnsi="Georgia"/>
        </w:rPr>
        <w:t xml:space="preserve">Q 5. En expliquant la démarche, déduire à l'aide du diagramme de Moody (figure 7), le coefficient de pertes de charge régulières </w:t>
      </w:r>
      <m:oMath>
        <m:r>
          <m:rPr>
            <m:sty m:val="i"/>
          </m:rPr>
          <m:t>λ</m:t>
        </m:r>
      </m:oMath>
      <w:r>
        <w:rPr>
          <w:rFonts w:eastAsia="Georgia" w:cs="Georgia" w:ascii="Georgia" w:hAnsi="Georgia"/>
        </w:rPr>
        <w:t xml:space="preserve">. On rappelle que la rugosité relative est définie par </w:t>
      </w:r>
      <m:oMath>
        <m:r>
          <m:rPr>
            <m:sty m:val="i"/>
          </m:rPr>
          <m:t>ε</m:t>
        </m:r>
        <m:r>
          <m:rPr>
            <m:sty m:val="p"/>
          </m:rPr>
          <m:t>=</m:t>
        </m:r>
        <m:f>
          <m:fPr>
            <m:ctrlPr>
              <w:rPr>
                <w:rFonts w:ascii="Cambria Math" w:hAnsi="Cambria Math"/>
              </w:rPr>
            </m:ctrlPr>
          </m:fPr>
          <m:num>
            <m:r>
              <m:rPr>
                <m:sty m:val="i"/>
              </m:rPr>
              <m:t>k</m:t>
            </m:r>
          </m:num>
          <m:den>
            <m:r>
              <m:rPr>
                <m:sty m:val="i"/>
              </m:rPr>
              <m:t>D</m:t>
            </m:r>
          </m:den>
        </m:f>
      </m:oMath>
      <w:r>
        <w:rPr/>
        <w:t xml:space="preserve">.</w:t>
      </w:r>
      <w:r>
        <w:rPr/>
        <w:br w:type="textWrapping"/>
      </w:r>
      <w:r>
        <w:rPr>
          <w:rFonts w:eastAsia="Georgia" w:cs="Georgia" w:ascii="Georgia" w:hAnsi="Georgia"/>
        </w:rPr>
        <w:t xml:space="preserve">Q 6. Proposer une expérience permettant de mettre en évidence le phénomène de pertes de charge régulières.</w:t>
      </w:r>
      <w:r>
        <w:rPr/>
        <w:br w:type="textWrapping"/>
      </w:r>
      <w:r>
        <w:rPr>
          <w:rFonts w:eastAsia="Georgia" w:cs="Georgia" w:ascii="Georgia" w:hAnsi="Georgia"/>
        </w:rPr>
        <w:t xml:space="preserve">Q 7. Calculer les pertes de charge régulières dans le tuyau d'aspiration </w:t>
      </w:r>
      <m:oMath>
        <m:r>
          <m:rPr>
            <m:sty m:val="p"/>
          </m:rPr>
          <m:t>Δ</m:t>
        </m:r>
        <m:sSub>
          <m:sSubPr/>
          <m:e>
            <m:r>
              <m:rPr>
                <m:sty m:val="i"/>
              </m:rPr>
              <m:t>P</m:t>
            </m:r>
          </m:e>
          <m:sub>
            <m:r>
              <m:rPr>
                <m:nor/>
              </m:rPr>
              <m:t>reg </m:t>
            </m:r>
            <m:r>
              <m:rPr>
                <m:sty m:val="p"/>
              </m:rPr>
              <m:t>,</m:t>
            </m:r>
            <m:r>
              <m:rPr>
                <m:sty m:val="i"/>
              </m:rPr>
              <m:t>a</m:t>
            </m:r>
          </m:sub>
        </m:sSub>
      </m:oMath>
      <w:r>
        <w:rPr/>
        <w:t xml:space="preserve"> et dans le tuyau de refoulement </w:t>
      </w:r>
      <m:oMath>
        <m:r>
          <m:rPr>
            <m:sty m:val="p"/>
          </m:rPr>
          <m:t>Δ</m:t>
        </m:r>
        <m:sSub>
          <m:sSubPr/>
          <m:e>
            <m:r>
              <m:rPr>
                <m:sty m:val="i"/>
              </m:rPr>
              <m:t>P</m:t>
            </m:r>
          </m:e>
          <m:sub>
            <m:r>
              <m:rPr>
                <m:nor/>
              </m:rPr>
              <m:t>reg </m:t>
            </m:r>
            <m:r>
              <m:rPr>
                <m:sty m:val="p"/>
              </m:rPr>
              <m:t>,</m:t>
            </m:r>
            <m:r>
              <m:rPr>
                <m:sty m:val="i"/>
              </m:rPr>
              <m:t>r</m:t>
            </m:r>
          </m:sub>
        </m:sSub>
      </m:oMath>
      <w:r>
        <w:rPr/>
        <w:t xml:space="preserve">.</w:t>
      </w:r>
      <w:r>
        <w:rPr/>
        <w:br w:type="textWrapping"/>
      </w:r>
      <w:r>
        <w:rPr>
          <w:rFonts w:eastAsia="Georgia" w:cs="Georgia" w:ascii="Georgia" w:hAnsi="Georgia"/>
        </w:rPr>
        <w:t xml:space="preserve">Q 8. Déterminer les expressions puis les valeurs des pertes de charge singulières dans le tuyau d'aspiration </w:t>
      </w:r>
      <m:oMath>
        <m:r>
          <m:rPr>
            <m:sty m:val="p"/>
          </m:rPr>
          <m:t>Δ</m:t>
        </m:r>
        <m:sSub>
          <m:sSubPr/>
          <m:e>
            <m:r>
              <m:rPr>
                <m:sty m:val="i"/>
              </m:rPr>
              <m:t>P</m:t>
            </m:r>
          </m:e>
          <m:sub>
            <m:r>
              <m:rPr>
                <m:nor/>
              </m:rPr>
              <m:t>sing </m:t>
            </m:r>
            <m:r>
              <m:rPr>
                <m:sty m:val="p"/>
              </m:rPr>
              <m:t>,</m:t>
            </m:r>
            <m:r>
              <m:rPr>
                <m:sty m:val="i"/>
              </m:rPr>
              <m:t>a</m:t>
            </m:r>
          </m:sub>
        </m:sSub>
      </m:oMath>
      <w:r>
        <w:rPr/>
        <w:t xml:space="preserve"> et dans le tuyau de refoulement </w:t>
      </w:r>
      <m:oMath>
        <m:r>
          <m:rPr>
            <m:sty m:val="p"/>
          </m:rPr>
          <m:t>Δ</m:t>
        </m:r>
        <m:sSub>
          <m:sSubPr/>
          <m:e>
            <m:r>
              <m:rPr>
                <m:sty m:val="i"/>
              </m:rPr>
              <m:t>P</m:t>
            </m:r>
          </m:e>
          <m:sub>
            <m:r>
              <m:rPr>
                <m:nor/>
              </m:rPr>
              <m:t>sing </m:t>
            </m:r>
            <m:r>
              <m:rPr>
                <m:sty m:val="p"/>
              </m:rPr>
              <m:t>,</m:t>
            </m:r>
            <m:r>
              <m:rPr>
                <m:sty m:val="i"/>
              </m:rPr>
              <m:t>r</m:t>
            </m:r>
          </m:sub>
        </m:sSub>
      </m:oMath>
      <w:r>
        <w:rPr/>
        <w:t xml:space="preserve">.</w:t>
      </w:r>
      <w:r>
        <w:rPr/>
        <w:br w:type="textWrapping"/>
      </w:r>
      <w:r>
        <w:rPr>
          <w:rFonts w:eastAsia="Georgia" w:cs="Georgia" w:ascii="Georgia" w:hAnsi="Georgia"/>
        </w:rPr>
        <w:t xml:space="preserve">Q 9. Rappeler les hypothèses nécessaires à l'application de la relation de Bernouilli.</w:t>
      </w:r>
      <w:r>
        <w:rPr/>
        <w:br w:type="textWrapping"/>
      </w:r>
      <w:r>
        <w:rPr>
          <w:rFonts w:eastAsia="Georgia" w:cs="Georgia" w:ascii="Georgia" w:hAnsi="Georgia"/>
        </w:rPr>
        <w:t xml:space="preserve">Q 10. Déterminer l'expression de la différence de pression </w:t>
      </w:r>
      <m:oMath>
        <m:r>
          <m:rPr>
            <m:sty m:val="p"/>
          </m:rPr>
          <m:t>Δ</m:t>
        </m:r>
        <m:sSub>
          <m:sSubPr/>
          <m:e>
            <m:r>
              <m:rPr>
                <m:sty m:val="i"/>
              </m:rPr>
              <m:t>P</m:t>
            </m:r>
          </m:e>
          <m:sub>
            <m:r>
              <m:rPr>
                <m:sty m:val="i"/>
              </m:rPr>
              <m:t>a</m:t>
            </m:r>
          </m:sub>
        </m:sSub>
      </m:oMath>
      <w:r>
        <w:rPr/>
        <w:t xml:space="preserve"> entre les points </w:t>
      </w:r>
      <m:oMath>
        <m:r>
          <m:rPr>
            <m:sty m:val="i"/>
          </m:rPr>
          <m:t>O</m:t>
        </m:r>
      </m:oMath>
      <w:r>
        <w:rPr/>
        <w:t xml:space="preserve"> et </w:t>
      </w:r>
      <m:oMath>
        <m:r>
          <m:rPr>
            <m:sty m:val="i"/>
          </m:rPr>
          <m:t>B</m:t>
        </m:r>
      </m:oMath>
      <w:r>
        <w:rPr/>
        <w:t xml:space="preserve">.</w:t>
      </w:r>
      <w:r>
        <w:rPr/>
        <w:br w:type="textWrapping"/>
      </w:r>
      <w:r>
        <w:rPr>
          <w:rFonts w:eastAsia="Georgia" w:cs="Georgia" w:ascii="Georgia" w:hAnsi="Georgia"/>
        </w:rPr>
        <w:t xml:space="preserve">Q 11. Déterminer l'expression de la différence de pression </w:t>
      </w:r>
      <m:oMath>
        <m:r>
          <m:rPr>
            <m:sty m:val="p"/>
          </m:rPr>
          <m:t>Δ</m:t>
        </m:r>
        <m:sSub>
          <m:sSubPr/>
          <m:e>
            <m:r>
              <m:rPr>
                <m:sty m:val="i"/>
              </m:rPr>
              <m:t>P</m:t>
            </m:r>
          </m:e>
          <m:sub>
            <m:r>
              <m:rPr>
                <m:sty m:val="i"/>
              </m:rPr>
              <m:t>r</m:t>
            </m:r>
          </m:sub>
        </m:sSub>
      </m:oMath>
      <w:r>
        <w:rPr/>
        <w:t xml:space="preserve"> entre les points </w:t>
      </w:r>
      <m:oMath>
        <m:r>
          <m:rPr>
            <m:sty m:val="i"/>
          </m:rPr>
          <m:t>C</m:t>
        </m:r>
      </m:oMath>
      <w:r>
        <w:rPr/>
        <w:t xml:space="preserve"> et </w:t>
      </w:r>
      <m:oMath>
        <m:r>
          <m:rPr>
            <m:sty m:val="i"/>
          </m:rPr>
          <m:t>E</m:t>
        </m:r>
      </m:oMath>
      <w:r>
        <w:rPr/>
        <w:t xml:space="preserve">.</w:t>
      </w:r>
      <w:r>
        <w:rPr/>
        <w:br w:type="textWrapping"/>
      </w:r>
      <w:r>
        <w:rPr>
          <w:rFonts w:eastAsia="Georgia" w:cs="Georgia" w:ascii="Georgia" w:hAnsi="Georgia"/>
        </w:rPr>
        <w:t xml:space="preserve">Q 12. En déduire la puissance mécanique </w:t>
      </w:r>
      <m:oMath>
        <m:sSub>
          <m:sSubPr/>
          <m:e>
            <m:r>
              <m:rPr>
                <m:sty m:val="i"/>
              </m:rPr>
              <m:t>P</m:t>
            </m:r>
          </m:e>
          <m:sub>
            <m:r>
              <m:rPr>
                <m:sty m:val="i"/>
              </m:rPr>
              <m:t>m</m:t>
            </m:r>
          </m:sub>
        </m:sSub>
      </m:oMath>
      <w:r>
        <w:rPr>
          <w:rFonts w:eastAsia="Georgia" w:cs="Georgia" w:ascii="Georgia" w:hAnsi="Georgia"/>
        </w:rPr>
        <w:t xml:space="preserve"> de la pompe nécessaire à ce captage d'eau de mer. Commenter la valeur obtenue.</w:t>
      </w:r>
    </w:p>
    <w:p>
      <w:pPr>
        <w:spacing w:line="271" w:before="330" w:lineRule="auto"/>
      </w:pPr>
      <w:r>
        <w:rPr>
          <w:rFonts w:eastAsia="Georgia" w:cs="Georgia" w:ascii="Georgia" w:hAnsi="Georgia"/>
          <w:b/>
          <w:sz w:val="42"/>
        </w:rPr>
        <w:t xml:space="preserve">II Contrôle de la qualité de l'eau de l'aquarium</w:t>
      </w:r>
    </w:p>
    <w:p>
      <w:pPr>
        <w:spacing w:line="271" w:before="330" w:lineRule="auto"/>
      </w:pPr>
      <w:r>
        <w:rPr>
          <w:rFonts w:eastAsia="Georgia" w:cs="Georgia" w:ascii="Georgia" w:hAnsi="Georgia"/>
          <w:b/>
          <w:sz w:val="42"/>
        </w:rPr>
        <w:t xml:space="preserve">II.A - Étude préliminaire de diagrammes </w:t>
      </w:r>
      <m:oMath>
        <m:r>
          <m:rPr>
            <m:sty m:val="bi"/>
          </m:rPr>
          <w:rPr>
            <w:sz w:val="42"/>
          </w:rPr>
          <m:t>E</m:t>
        </m:r>
      </m:oMath>
      <w:r>
        <w:rPr>
          <w:b/>
          <w:sz w:val="42"/>
        </w:rPr>
        <w:t xml:space="preserve"> - </w:t>
      </w:r>
      <m:oMath>
        <m:r>
          <m:rPr>
            <m:sty m:val="bi"/>
          </m:rPr>
          <w:rPr>
            <w:sz w:val="42"/>
          </w:rPr>
          <m:t>p</m:t>
        </m:r>
        <m:r>
          <m:rPr>
            <m:sty m:val="bi"/>
          </m:rPr>
          <w:rPr>
            <w:sz w:val="42"/>
          </w:rPr>
          <m:t>H</m:t>
        </m:r>
      </m:oMath>
      <w:r>
        <w:rPr>
          <w:rFonts w:eastAsia="Georgia" w:cs="Georgia" w:ascii="Georgia" w:hAnsi="Georgia"/>
          <w:b/>
          <w:sz w:val="42"/>
        </w:rPr>
        <w:t xml:space="preserve"> superposés</w:t>
      </w:r>
    </w:p>
    <w:p>
      <w:pPr>
        <w:spacing w:after="220" w:lineRule="auto"/>
      </w:pPr>
      <w:r>
        <w:rPr>
          <w:rFonts w:eastAsia="Georgia" w:cs="Georgia" w:ascii="Georgia" w:hAnsi="Georgia"/>
        </w:rPr>
        <w:t xml:space="preserve">La figure 2 ci-dessous représente plusieurs diagrammes E-pH superposés.</w:t>
      </w:r>
    </w:p>
    <w:p>
      <w:pPr>
        <w:numPr>
          <w:ilvl w:val="0"/>
          <w:numId w:val="1"/>
        </w:numPr>
        <w:spacing w:lineRule="auto"/>
      </w:pPr>
      <w:r>
        <w:rPr/>
        <w:t xml:space="preserve">le diagramme </w:t>
      </w:r>
      <m:oMath>
        <m:r>
          <m:rPr>
            <m:sty m:val="p"/>
          </m:rPr>
          <m:t>E</m:t>
        </m:r>
        <m:r>
          <m:rPr>
            <m:sty m:val="p"/>
          </m:rPr>
          <m:t>−</m:t>
        </m:r>
        <m:r>
          <m:rPr>
            <m:sty m:val="p"/>
          </m:rPr>
          <m:t>pH</m:t>
        </m:r>
      </m:oMath>
      <w:r>
        <w:rPr>
          <w:rFonts w:eastAsia="Georgia" w:cs="Georgia" w:ascii="Georgia" w:hAnsi="Georgia"/>
        </w:rPr>
        <w:t xml:space="preserve"> de l'élément manganèse, représenté en ligne pleine, est limité aux espèces chimiques suivantes: </w:t>
      </w:r>
      <m:oMath>
        <m:r>
          <m:rPr>
            <m:sty m:val="p"/>
          </m:rPr>
          <m:t>Mn</m:t>
        </m:r>
        <m:r>
          <m:rPr>
            <m:sty m:val="p"/>
          </m:rPr>
          <m:t>(</m:t>
        </m:r>
        <m:r>
          <m:rPr>
            <m:sty m:val="p"/>
          </m:rPr>
          <m:t>s</m:t>
        </m:r>
        <m:r>
          <m:rPr>
            <m:sty m:val="p"/>
          </m:rPr>
          <m:t>)</m:t>
        </m:r>
        <m:r>
          <m:rPr>
            <m:sty m:val="p"/>
          </m:rPr>
          <m:t>,</m:t>
        </m:r>
        <m:sSup>
          <m:sSupPr/>
          <m:e>
            <m:r>
              <m:rPr>
                <m:sty m:val="p"/>
              </m:rPr>
              <m:t>Mn</m:t>
            </m:r>
          </m:e>
          <m:sup>
            <m:r>
              <m:rPr>
                <m:sty m:val="p"/>
              </m:rPr>
              <m:t>2</m:t>
            </m:r>
            <m:r>
              <m:rPr>
                <m:sty m:val="p"/>
              </m:rPr>
              <m:t>+</m:t>
            </m:r>
          </m:sup>
        </m:sSup>
        <m:r>
          <m:rPr>
            <m:sty m:val="p"/>
          </m:rPr>
          <m:t>(</m:t>
        </m:r>
        <m:r>
          <m:rPr>
            <m:sty m:val="p"/>
          </m:rPr>
          <m:t>aq</m:t>
        </m:r>
        <m:r>
          <m:rPr>
            <m:sty m:val="p"/>
          </m:rPr>
          <m:t>)</m:t>
        </m:r>
        <m:r>
          <m:rPr>
            <m:sty m:val="p"/>
          </m:rPr>
          <m:t>,</m:t>
        </m:r>
        <m:sSup>
          <m:sSupPr/>
          <m:e>
            <m:r>
              <m:rPr>
                <m:sty m:val="p"/>
              </m:rPr>
              <m:t>Mn</m:t>
            </m:r>
          </m:e>
          <m:sup>
            <m:r>
              <m:rPr>
                <m:sty m:val="p"/>
              </m:rPr>
              <m:t>3</m:t>
            </m:r>
            <m:r>
              <m:rPr>
                <m:sty m:val="p"/>
              </m:rPr>
              <m:t>+</m:t>
            </m:r>
          </m:sup>
        </m:sSup>
        <m:r>
          <m:rPr>
            <m:sty m:val="p"/>
          </m:rPr>
          <m:t>(</m:t>
        </m:r>
        <m:r>
          <m:rPr>
            <m:sty m:val="p"/>
          </m:rPr>
          <m:t>aq</m:t>
        </m:r>
        <m:r>
          <m:rPr>
            <m:sty m:val="p"/>
          </m:rPr>
          <m:t>)</m:t>
        </m:r>
        <m:r>
          <m:rPr>
            <m:sty m:val="p"/>
          </m:rPr>
          <m:t>,</m:t>
        </m:r>
        <m:r>
          <m:rPr>
            <m:sty m:val="p"/>
          </m:rPr>
          <m:t>Mn</m:t>
        </m:r>
        <m:r>
          <m:rPr>
            <m:sty m:val="p"/>
          </m:rPr>
          <m:t>(</m:t>
        </m:r>
        <m:r>
          <m:rPr>
            <m:sty m:val="p"/>
          </m:rPr>
          <m:t>OH</m:t>
        </m:r>
        <m:sSub>
          <m:sSubPr/>
          <m:e>
            <m:r>
              <m:rPr>
                <m:sty m:val="p"/>
              </m:rPr>
              <m:t>)</m:t>
            </m:r>
          </m:e>
          <m:sub>
            <m:r>
              <m:rPr>
                <m:sty m:val="p"/>
              </m:rPr>
              <m:t>2</m:t>
            </m:r>
          </m:sub>
        </m:sSub>
        <m:r>
          <m:rPr>
            <m:sty m:val="p"/>
          </m:rPr>
          <m:t>(</m:t>
        </m:r>
        <m:r>
          <m:rPr>
            <m:nor/>
          </m:rPr>
          <m:t xml:space="preserve"> </m:t>
        </m:r>
        <m:r>
          <m:rPr>
            <m:sty m:val="p"/>
          </m:rPr>
          <m:t>s</m:t>
        </m:r>
        <m:r>
          <m:rPr>
            <m:sty m:val="p"/>
          </m:rPr>
          <m:t>)</m:t>
        </m:r>
      </m:oMath>
      <w:r>
        <w:rPr/>
        <w:t xml:space="preserve"> et </w:t>
      </w:r>
      <m:oMath>
        <m:r>
          <m:rPr>
            <m:sty m:val="p"/>
          </m:rPr>
          <m:t>Mn</m:t>
        </m:r>
        <m:r>
          <m:rPr>
            <m:sty m:val="p"/>
          </m:rPr>
          <m:t>(</m:t>
        </m:r>
        <m:r>
          <m:rPr>
            <m:sty m:val="p"/>
          </m:rPr>
          <m:t>OH</m:t>
        </m:r>
        <m:sSub>
          <m:sSubPr/>
          <m:e>
            <m:r>
              <m:rPr>
                <m:sty m:val="p"/>
              </m:rPr>
              <m:t>)</m:t>
            </m:r>
          </m:e>
          <m:sub>
            <m:r>
              <m:rPr>
                <m:sty m:val="p"/>
              </m:rPr>
              <m:t>3</m:t>
            </m:r>
          </m:sub>
        </m:sSub>
        <m:r>
          <m:rPr>
            <m:sty m:val="p"/>
          </m:rPr>
          <m:t>(</m:t>
        </m:r>
        <m:r>
          <m:rPr>
            <m:nor/>
          </m:rPr>
          <m:t xml:space="preserve"> </m:t>
        </m:r>
        <m:r>
          <m:rPr>
            <m:sty m:val="p"/>
          </m:rPr>
          <m:t>s</m:t>
        </m:r>
        <m:r>
          <m:rPr>
            <m:sty m:val="p"/>
          </m:rPr>
          <m:t>)</m:t>
        </m:r>
      </m:oMath>
      <w:r>
        <w:rPr/>
        <w:t xml:space="preserve">;</w:t>
      </w:r>
    </w:p>
    <w:p>
      <w:pPr>
        <w:numPr>
          <w:ilvl w:val="0"/>
          <w:numId w:val="1"/>
        </w:numPr>
        <w:spacing w:lineRule="auto"/>
      </w:pPr>
      <w:r>
        <w:rPr/>
        <w:t xml:space="preserve">le diagramme </w:t>
      </w:r>
      <m:oMath>
        <m:r>
          <m:rPr>
            <m:sty m:val="p"/>
          </m:rPr>
          <m:t>E</m:t>
        </m:r>
        <m:r>
          <m:rPr>
            <m:sty m:val="p"/>
          </m:rPr>
          <m:t>−</m:t>
        </m:r>
        <m:r>
          <m:rPr>
            <m:sty m:val="p"/>
          </m:rPr>
          <m:t>pH</m:t>
        </m:r>
      </m:oMath>
      <w:r>
        <w:rPr>
          <w:rFonts w:eastAsia="Georgia" w:cs="Georgia" w:ascii="Georgia" w:hAnsi="Georgia"/>
        </w:rPr>
        <w:t xml:space="preserve"> simplifié de l'élément iode, représenté en tirets, est limité aux espèces chimiques suivantes: </w:t>
      </w:r>
      <m:oMath>
        <m:sSub>
          <m:sSubPr/>
          <m:e>
            <m:r>
              <m:rPr>
                <m:sty m:val="p"/>
              </m:rPr>
              <m:t>I</m:t>
            </m:r>
          </m:e>
          <m:sub>
            <m:r>
              <m:rPr>
                <m:sty m:val="p"/>
              </m:rPr>
              <m:t>2</m:t>
            </m:r>
          </m:sub>
        </m:sSub>
        <m:r>
          <m:rPr>
            <m:sty m:val="p"/>
          </m:rPr>
          <m:t>(</m:t>
        </m:r>
        <m:r>
          <m:rPr>
            <m:sty m:val="p"/>
          </m:rPr>
          <m:t>aq</m:t>
        </m:r>
        <m:r>
          <m:rPr>
            <m:sty m:val="p"/>
          </m:rPr>
          <m:t>)</m:t>
        </m:r>
        <m:r>
          <m:rPr>
            <m:sty m:val="p"/>
          </m:rPr>
          <m:t>,</m:t>
        </m:r>
        <m:sSubSup>
          <m:sSubSupPr/>
          <m:e>
            <m:r>
              <m:rPr>
                <m:sty m:val="p"/>
              </m:rPr>
              <m:t>IO</m:t>
            </m:r>
          </m:e>
          <m:sub>
            <m:r>
              <m:rPr>
                <m:sty m:val="p"/>
              </m:rPr>
              <m:t>3</m:t>
            </m:r>
          </m:sub>
          <m:sup>
            <m:r>
              <m:rPr>
                <m:sty m:val="p"/>
              </m:rPr>
              <m:t>−</m:t>
            </m:r>
          </m:sup>
        </m:sSubSup>
        <m:r>
          <m:rPr>
            <m:sty m:val="p"/>
          </m:rPr>
          <m:t>(</m:t>
        </m:r>
        <m:r>
          <m:rPr>
            <m:sty m:val="p"/>
          </m:rPr>
          <m:t>aq</m:t>
        </m:r>
        <m:r>
          <m:rPr>
            <m:sty m:val="p"/>
          </m:rPr>
          <m:t>)</m:t>
        </m:r>
      </m:oMath>
      <w:r>
        <w:rPr/>
        <w:t xml:space="preserve"> et </w:t>
      </w:r>
      <m:oMath>
        <m:sSup>
          <m:sSupPr/>
          <m:e>
            <m:r>
              <m:rPr>
                <m:sty m:val="p"/>
              </m:rPr>
              <m:t>I</m:t>
            </m:r>
          </m:e>
          <m:sup>
            <m:r>
              <m:rPr>
                <m:sty m:val="p"/>
              </m:rPr>
              <m:t>−</m:t>
            </m:r>
          </m:sup>
        </m:sSup>
        <m:r>
          <m:rPr>
            <m:sty m:val="p"/>
          </m:rPr>
          <m:t>(</m:t>
        </m:r>
        <m:r>
          <m:rPr>
            <m:sty m:val="p"/>
          </m:rPr>
          <m:t>aq</m:t>
        </m:r>
        <m:r>
          <m:rPr>
            <m:sty m:val="p"/>
          </m:rPr>
          <m:t>)</m:t>
        </m:r>
      </m:oMath>
      <w:r>
        <w:rPr/>
        <w:t xml:space="preserve">;</w:t>
      </w:r>
    </w:p>
    <w:p>
      <w:pPr>
        <w:numPr>
          <w:ilvl w:val="0"/>
          <w:numId w:val="1"/>
        </w:numPr>
        <w:spacing w:lineRule="auto"/>
      </w:pPr>
      <w:r>
        <w:rPr>
          <w:rFonts w:eastAsia="Georgia" w:cs="Georgia" w:ascii="Georgia" w:hAnsi="Georgia"/>
        </w:rPr>
        <w:t xml:space="preserve">le diagramme E-pH de l'eau est tracé en pointillés.</w:t>
      </w:r>
    </w:p>
    <w:p>
      <w:pPr>
        <w:spacing w:after="220" w:lineRule="auto"/>
      </w:pPr>
      <w:r>
        <w:rPr>
          <w:rFonts w:eastAsia="Georgia" w:cs="Georgia" w:ascii="Georgia" w:hAnsi="Georgia"/>
        </w:rPr>
        <w:t xml:space="preserve">Pour les diagramme E-pH des éléments manganèse et iode, la convention de tracé utilisée est la suivante : sur une frontière, seules les deux formes du couple oxydant-réducteur sont considérées et chaque espèce dissoute contenant le manganèse (ou l'iode) a une concentration de valeur égale à </w:t>
      </w:r>
      <m:oMath>
        <m:r>
          <m:rPr>
            <m:sty m:val="p"/>
          </m:rPr>
          <m:t>0</m:t>
        </m:r>
        <m:r>
          <m:rPr>
            <m:sty m:val="p"/>
          </m:rPr>
          <m:t>,</m:t>
        </m:r>
        <m:r>
          <m:rPr>
            <m:sty m:val="p"/>
          </m:rPr>
          <m:t>10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spacing w:lineRule="auto"/>
        <w:jc w:val="center"/>
      </w:pPr>
      <w:r>
        <w:rPr/>
        <w:drawing>
          <wp:inline distB="0" distL="0" distR="0" distT="0">
            <wp:extent cx="5486400" cy="3597021"/>
            <wp:effectExtent b="0" l="0" r="0" t="0"/>
            <wp:docPr id="2" name="image-92a1fe20387aa53b134b8ee4f6b1374c5c2c34e6.jpg"/>
            <a:graphic>
              <a:graphicData uri="http://schemas.openxmlformats.org/drawingml/2006/picture">
                <pic:pic>
                  <pic:nvPicPr>
                    <pic:cNvPr id="2" name="image-92a1fe20387aa53b134b8ee4f6b1374c5c2c34e6.jpg" descr=""/>
                    <pic:cNvPicPr/>
                  </pic:nvPicPr>
                  <pic:blipFill>
                    <a:blip r:embed="rId6" cstate="print"/>
                    <a:srcRect b="0" l="0" r="0" t="0"/>
                    <a:stretch>
                      <a:fillRect/>
                    </a:stretch>
                  </pic:blipFill>
                  <pic:spPr>
                    <a:xfrm>
                      <a:off x="0" y="0"/>
                      <a:ext cx="5486400" cy="3597021"/>
                    </a:xfrm>
                    <a:prstGeom prst="rect"/>
                  </pic:spPr>
                </pic:pic>
              </a:graphicData>
            </a:graphic>
          </wp:inline>
        </w:drawing>
      </w:r>
    </w:p>
    <w:p>
      <w:pPr>
        <w:spacing w:lineRule="auto"/>
      </w:pPr>
      <w:r>
        <w:rPr>
          <w:rFonts w:eastAsia="Georgia" w:cs="Georgia" w:ascii="Georgia" w:hAnsi="Georgia"/>
        </w:rPr>
        <w:t xml:space="preserve">Figure 2 Diagrammes E-pH simplifiés de l'élément manganèse (en ligne pleine), de l'élément iode (en tirets) et de l'eau (en pointillés)</w:t>
      </w:r>
    </w:p>
    <w:p>
      <w:pPr>
        <w:spacing w:after="220" w:lineRule="auto"/>
      </w:pPr>
      <w:r>
        <w:rPr>
          <w:rFonts w:eastAsia="Georgia" w:cs="Georgia" w:ascii="Georgia" w:hAnsi="Georgia"/>
        </w:rPr>
        <w:t xml:space="preserve">Q 13. Pour chacun des deux couples oxydant-réducteur de l'eau, préciser quelle espèce chimique est l'oxydant et laquelle est le réducteur.</w:t>
      </w:r>
      <w:r>
        <w:rPr/>
        <w:br w:type="textWrapping"/>
      </w:r>
      <w:r>
        <w:rPr>
          <w:rFonts w:eastAsia="Georgia" w:cs="Georgia" w:ascii="Georgia" w:hAnsi="Georgia"/>
        </w:rPr>
        <w:t xml:space="preserve">Q 14. Déterminer le nombre d'oxydation de l'élément manganèse dans l'hydroxyde de manganèse (II) </w:t>
      </w:r>
      <m:oMath>
        <m:r>
          <m:rPr>
            <m:sty m:val="p"/>
          </m:rPr>
          <m:t>Mn</m:t>
        </m:r>
        <m:r>
          <m:rPr>
            <m:sty m:val="p"/>
          </m:rPr>
          <m:t>(</m:t>
        </m:r>
        <m:r>
          <m:rPr>
            <m:sty m:val="p"/>
          </m:rPr>
          <m:t>OH</m:t>
        </m:r>
        <m:sSub>
          <m:sSubPr/>
          <m:e>
            <m:r>
              <m:rPr>
                <m:sty m:val="p"/>
              </m:rPr>
              <m:t>)</m:t>
            </m:r>
          </m:e>
          <m:sub>
            <m:r>
              <m:rPr>
                <m:sty m:val="p"/>
              </m:rPr>
              <m:t>2</m:t>
            </m:r>
          </m:sub>
        </m:sSub>
        <m:r>
          <m:rPr>
            <m:sty m:val="p"/>
          </m:rPr>
          <m:t>(</m:t>
        </m:r>
        <m:r>
          <m:rPr>
            <m:nor/>
          </m:rPr>
          <m:t xml:space="preserve"> </m:t>
        </m:r>
        <m:r>
          <m:rPr>
            <m:sty m:val="p"/>
          </m:rPr>
          <m:t>s</m:t>
        </m:r>
        <m:r>
          <m:rPr>
            <m:sty m:val="p"/>
          </m:rPr>
          <m:t>)</m:t>
        </m:r>
      </m:oMath>
      <w:r>
        <w:rPr>
          <w:rFonts w:eastAsia="Georgia" w:cs="Georgia" w:ascii="Georgia" w:hAnsi="Georgia"/>
        </w:rPr>
        <w:t xml:space="preserve"> et de l'élément iode dans l'ion iodate </w:t>
      </w:r>
      <m:oMath>
        <m:sSubSup>
          <m:sSubSupPr/>
          <m:e>
            <m:r>
              <m:rPr>
                <m:sty m:val="p"/>
              </m:rPr>
              <m:t>IO</m:t>
            </m:r>
          </m:e>
          <m:sub>
            <m:r>
              <m:rPr>
                <m:sty m:val="p"/>
              </m:rPr>
              <m:t>3</m:t>
            </m:r>
          </m:sub>
          <m:sup>
            <m:r>
              <m:rPr>
                <m:sty m:val="p"/>
              </m:rPr>
              <m:t>−</m:t>
            </m:r>
          </m:sup>
        </m:sSubSup>
        <m:r>
          <m:rPr>
            <m:sty m:val="p"/>
          </m:rPr>
          <m:t>(</m:t>
        </m:r>
        <m:r>
          <m:rPr>
            <m:sty m:val="p"/>
          </m:rPr>
          <m:t>aq</m:t>
        </m:r>
        <m:r>
          <m:rPr>
            <m:sty m:val="p"/>
          </m:rPr>
          <m:t>)</m:t>
        </m:r>
      </m:oMath>
      <w:r>
        <w:rPr/>
        <w:t xml:space="preserve">.</w:t>
      </w:r>
      <w:r>
        <w:rPr/>
        <w:br w:type="textWrapping"/>
      </w:r>
      <w:r>
        <w:rPr>
          <w:rFonts w:eastAsia="Georgia" w:cs="Georgia" w:ascii="Georgia" w:hAnsi="Georgia"/>
        </w:rPr>
        <w:t xml:space="preserve">Q 15. Attribuer, en justifiant la réponse, les différents domaines du diagramme E-pH de l'élément manganèse, repérés par les lettres </w:t>
      </w:r>
      <m:oMath>
        <m:r>
          <m:rPr>
            <m:sty m:val="b"/>
          </m:rPr>
          <m:t>A</m:t>
        </m:r>
        <m:r>
          <m:rPr>
            <m:sty m:val="p"/>
          </m:rPr>
          <m:t>,</m:t>
        </m:r>
        <m:r>
          <m:rPr>
            <m:sty m:val="b"/>
          </m:rPr>
          <m:t>B</m:t>
        </m:r>
        <m:r>
          <m:rPr>
            <m:sty m:val="p"/>
          </m:rPr>
          <m:t>,</m:t>
        </m:r>
        <m:r>
          <m:rPr>
            <m:sty m:val="b"/>
          </m:rPr>
          <m:t>C</m:t>
        </m:r>
        <m:r>
          <m:rPr>
            <m:sty m:val="p"/>
          </m:rPr>
          <m:t>,</m:t>
        </m:r>
        <m:r>
          <m:rPr>
            <m:sty m:val="b"/>
          </m:rPr>
          <m:t>D</m:t>
        </m:r>
      </m:oMath>
      <w:r>
        <w:rPr/>
        <w:t xml:space="preserve"> et </w:t>
      </w:r>
      <m:oMath>
        <m:r>
          <m:rPr>
            <m:sty m:val="b"/>
          </m:rPr>
          <m:t>E</m:t>
        </m:r>
      </m:oMath>
      <w:r>
        <w:rPr>
          <w:rFonts w:eastAsia="Georgia" w:cs="Georgia" w:ascii="Georgia" w:hAnsi="Georgia"/>
        </w:rPr>
        <w:t xml:space="preserve"> (voir figure 2), aux différentes espèces considérées contenant l'élément manganèse.</w:t>
      </w:r>
      <w:r>
        <w:rPr/>
        <w:br w:type="textWrapping"/>
      </w:r>
      <w:r>
        <w:rPr/>
        <w:t xml:space="preserve">Q 16. En utilisant les diagrammes </w:t>
      </w:r>
      <m:oMath>
        <m:r>
          <m:rPr>
            <m:sty m:val="p"/>
          </m:rPr>
          <m:t>E</m:t>
        </m:r>
        <m:r>
          <m:rPr>
            <m:sty m:val="p"/>
          </m:rPr>
          <m:t>−</m:t>
        </m:r>
        <m:r>
          <m:rPr>
            <m:sty m:val="p"/>
          </m:rPr>
          <m:t>pH</m:t>
        </m:r>
      </m:oMath>
      <w:r>
        <w:rPr>
          <w:rFonts w:eastAsia="Georgia" w:cs="Georgia" w:ascii="Georgia" w:hAnsi="Georgia"/>
        </w:rPr>
        <w:t xml:space="preserve"> de la figure 2, identifier quelles sont les espèces, contenant l'élément manganèse, stables dans l'eau en présence de dioxygène dissous.</w:t>
      </w:r>
    </w:p>
    <w:p>
      <w:pPr>
        <w:spacing w:line="271" w:before="330" w:lineRule="auto"/>
      </w:pPr>
      <w:r>
        <w:rPr>
          <w:rFonts w:eastAsia="Georgia" w:cs="Georgia" w:ascii="Georgia" w:hAnsi="Georgia"/>
          <w:b/>
          <w:sz w:val="42"/>
        </w:rPr>
        <w:t xml:space="preserve">II.B - Dosage du dioxygène dissous dans l'eau par la méthode de Winkler</w:t>
      </w:r>
    </w:p>
    <w:p>
      <w:pPr>
        <w:spacing w:after="220" w:lineRule="auto"/>
      </w:pPr>
      <w:r>
        <w:rPr>
          <w:rFonts w:eastAsia="Georgia" w:cs="Georgia" w:ascii="Georgia" w:hAnsi="Georgia"/>
        </w:rPr>
        <w:t xml:space="preserve">Pour déterminer la concentration en dioxygène dissous dans l'eau, on utilise la méthode de Winkler dont le protocole est décrit ci-après :</w:t>
      </w:r>
    </w:p>
    <w:p>
      <w:pPr>
        <w:spacing w:line="271" w:before="330" w:lineRule="auto"/>
      </w:pPr>
      <w:r>
        <w:rPr>
          <w:b/>
          <w:sz w:val="42"/>
        </w:rPr>
        <w:t xml:space="preserve">Protocole</w:t>
      </w:r>
    </w:p>
    <w:p>
      <w:pPr>
        <w:numPr>
          <w:ilvl w:val="0"/>
          <w:numId w:val="2"/>
        </w:numPr>
        <w:spacing w:lineRule="auto"/>
      </w:pPr>
      <w:r>
        <w:rPr>
          <w:rFonts w:eastAsia="Georgia" w:cs="Georgia" w:ascii="Georgia" w:hAnsi="Georgia"/>
        </w:rPr>
        <w:t xml:space="preserve">Étape 1 : placer </w:t>
      </w:r>
      <m:oMath>
        <m:r>
          <m:rPr>
            <m:sty m:val="p"/>
          </m:rPr>
          <m:t>2</m:t>
        </m:r>
        <m:r>
          <m:rPr>
            <m:sty m:val="p"/>
          </m:rPr>
          <m:t>,</m:t>
        </m:r>
        <m:r>
          <m:rPr>
            <m:sty m:val="p"/>
          </m:rPr>
          <m:t>1</m:t>
        </m:r>
        <m:r>
          <m:rPr>
            <m:nor/>
          </m:rPr>
          <m:t xml:space="preserve"> </m:t>
        </m:r>
        <m:r>
          <m:rPr>
            <m:sty m:val="p"/>
          </m:rPr>
          <m:t>g</m:t>
        </m:r>
      </m:oMath>
      <w:r>
        <w:rPr>
          <w:rFonts w:eastAsia="Georgia" w:cs="Georgia" w:ascii="Georgia" w:hAnsi="Georgia"/>
        </w:rPr>
        <w:t xml:space="preserve"> de chlorure de manganèse (II), de la soude en excès sous forme de pastilles solides et un barreau aimanté dans un erlenmeyer de 250 mL . Dans un grand cristallisoir, remplir l'erlenmeyer à ras bord avec l'eau à analyser (le cristallisoir permet de prévenir tout débordement de la solution). Boucher rapidement l'erlenmeyer et éviter de maintenir de l'air à l'intérieur.</w:t>
      </w:r>
    </w:p>
    <w:p>
      <w:pPr>
        <w:numPr>
          <w:ilvl w:val="0"/>
          <w:numId w:val="2"/>
        </w:numPr>
        <w:spacing w:lineRule="auto"/>
      </w:pPr>
      <w:r>
        <w:rPr>
          <w:rFonts w:eastAsia="Georgia" w:cs="Georgia" w:ascii="Georgia" w:hAnsi="Georgia"/>
        </w:rPr>
        <w:t xml:space="preserve">Étape 2 : agiter jusqu'à dissolution complète des réactifs et attendre environ trente minutes. On observe un précipité brun.</w:t>
      </w:r>
    </w:p>
    <w:p>
      <w:pPr>
        <w:numPr>
          <w:ilvl w:val="0"/>
          <w:numId w:val="2"/>
        </w:numPr>
        <w:spacing w:lineRule="auto"/>
      </w:pPr>
      <w:r>
        <w:rPr>
          <w:rFonts w:eastAsia="Georgia" w:cs="Georgia" w:ascii="Georgia" w:hAnsi="Georgia"/>
        </w:rPr>
        <w:t xml:space="preserve">Étape 3 : peser 3 g d'iodure de potassium. Verser le contenu de l'erlenmeyer dans un grand bécher contenant de l'acide sulfurique concentré et ajouter très rapidement les 3 g d'iodure de potassium (l'ajout d'acide sulfurique permet de ramener le pH de la solution à une valeur voisine de 1). Homogénéiser et agiter jusqu'à disparition totale du précipité brun et persistance d'une couleur jaune limpide.</w:t>
      </w:r>
      <w:r>
        <w:rPr/>
        <w:br w:type="textWrapping"/>
      </w:r>
      <w:r>
        <w:rPr>
          <w:rFonts w:eastAsia="Georgia" w:cs="Georgia" w:ascii="Georgia" w:hAnsi="Georgia"/>
        </w:rPr>
        <w:t xml:space="preserve">Étape 4 : prélever un volume </w:t>
      </w:r>
      <m:oMath>
        <m:sSub>
          <m:sSubPr/>
          <m:e>
            <m:r>
              <m:rPr>
                <m:sty m:val="i"/>
              </m:rPr>
              <m:t>V</m:t>
            </m:r>
          </m:e>
          <m:sub>
            <m:r>
              <m:rPr>
                <m:sty m:val="p"/>
              </m:rPr>
              <m:t>0</m:t>
            </m:r>
          </m:sub>
        </m:sSub>
        <m:r>
          <m:rPr>
            <m:sty m:val="p"/>
          </m:rPr>
          <m:t>=</m:t>
        </m:r>
        <m:r>
          <m:rPr>
            <m:sty m:val="p"/>
          </m:rPr>
          <m:t>50</m:t>
        </m:r>
        <m:r>
          <m:rPr>
            <m:nor/>
          </m:rPr>
          <m:t xml:space="preserve"> </m:t>
        </m:r>
        <m:r>
          <m:rPr>
            <m:sty m:val="p"/>
          </m:rPr>
          <m:t>mL</m:t>
        </m:r>
      </m:oMath>
      <w:r>
        <w:rPr/>
        <w:t xml:space="preserve"> de la solution et la doser avec une solution de thiosulfate de sodium de concentration </w:t>
      </w:r>
      <m:oMath>
        <m:sSub>
          <m:sSubPr/>
          <m:e>
            <m:r>
              <m:rPr>
                <m:sty m:val="i"/>
              </m:rPr>
              <m:t>c</m:t>
            </m:r>
          </m:e>
          <m:sub>
            <m:r>
              <m:rPr>
                <m:sty m:val="p"/>
              </m:rPr>
              <m:t>1</m:t>
            </m:r>
          </m:sub>
        </m:sSub>
        <m:r>
          <m:rPr>
            <m:sty m:val="p"/>
          </m:rPr>
          <m:t>=</m:t>
        </m:r>
        <m:sSup>
          <m:sSupPr/>
          <m:e>
            <m:r>
              <m:rPr>
                <m:sty m:val="p"/>
              </m:rPr>
              <m:t>510</m:t>
            </m:r>
          </m:e>
          <m:sup>
            <m:r>
              <m:rPr>
                <m:sty m:val="p"/>
              </m:rPr>
              <m:t>−</m:t>
            </m:r>
            <m:r>
              <m:rPr>
                <m:sty m:val="p"/>
              </m:rPr>
              <m:t>3</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Un indicateur coloré indique la fin du dosage.</w:t>
      </w:r>
    </w:p>
    <w:p>
      <w:pPr>
        <w:spacing w:after="220" w:lineRule="auto"/>
      </w:pPr>
      <w:r>
        <w:rPr>
          <w:rFonts w:eastAsia="Georgia" w:cs="Georgia" w:ascii="Georgia" w:hAnsi="Georgia"/>
        </w:rPr>
        <w:t xml:space="preserve">Q 17. Expliquer pourquoi il est nécessaire de se placer initialement (étapes 1 et 2 du protocole) en milieu fortement basique. On pourra justifier la réponse en prenant appui sur les diagrammes </w:t>
      </w:r>
      <m:oMath>
        <m:r>
          <m:rPr>
            <m:sty m:val="p"/>
          </m:rPr>
          <m:t>E</m:t>
        </m:r>
        <m:r>
          <m:rPr>
            <m:sty m:val="p"/>
          </m:rPr>
          <m:t>−</m:t>
        </m:r>
        <m:r>
          <m:rPr>
            <m:sty m:val="p"/>
          </m:rPr>
          <m:t>pH</m:t>
        </m:r>
      </m:oMath>
      <w:r>
        <w:rPr>
          <w:rFonts w:eastAsia="Georgia" w:cs="Georgia" w:ascii="Georgia" w:hAnsi="Georgia"/>
        </w:rPr>
        <w:t xml:space="preserve"> de la figure 2. Q 18. Identifier la nature du précipité brun formé et écrire l'équation qui modélise sa formation (étape 2 du protocole). Proposer une explication à la nécessité d'attendre trente minutes.</w:t>
      </w:r>
    </w:p>
    <w:p>
      <w:pPr>
        <w:spacing w:after="220" w:lineRule="auto"/>
      </w:pPr>
      <w:r>
        <w:rPr>
          <w:rFonts w:eastAsia="Georgia" w:cs="Georgia" w:ascii="Georgia" w:hAnsi="Georgia"/>
        </w:rPr>
        <w:t xml:space="preserve">Q 19. Écrire les équations qui modélisent les transformations chimiques qui interviennent lors du passage en milieu acide et de l'ajout d'iodure de potassium (étape 3 du protocole). On pourra justifier la réponse en prenant appui sur les diagrammes E-pH de la figure 2.</w:t>
      </w:r>
      <w:r>
        <w:rPr/>
        <w:br w:type="textWrapping"/>
      </w:r>
      <w:r>
        <w:rPr>
          <w:rFonts w:eastAsia="Georgia" w:cs="Georgia" w:ascii="Georgia" w:hAnsi="Georgia"/>
        </w:rPr>
        <w:t xml:space="preserve">Q 20. Expliquer pourquoi l'iodure de potassium est ajouté en large excès.</w:t>
      </w:r>
      <w:r>
        <w:rPr/>
        <w:br w:type="textWrapping"/>
      </w:r>
      <w:r>
        <w:rPr>
          <w:rFonts w:eastAsia="Georgia" w:cs="Georgia" w:ascii="Georgia" w:hAnsi="Georgia"/>
        </w:rPr>
        <w:t xml:space="preserve">Q 21. L'équation de la réaction support du titrage qui intervient lors de l'étape 4 est la suivante :</w:t>
      </w:r>
    </w:p>
    <w:p>
      <w:pPr>
        <w:spacing w:after="220" w:lineRule="auto"/>
      </w:pPr>
      <m:oMathPara>
        <m:oMath>
          <m:r>
            <m:rPr>
              <m:sty m:val="p"/>
            </m:rPr>
            <m:t>2</m:t>
          </m:r>
          <m:sSub>
            <m:sSubPr/>
            <m:e>
              <m:r>
                <m:rPr>
                  <m:nor/>
                </m:rPr>
                <m:t xml:space="preserve"> </m:t>
              </m:r>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r>
            <m:rPr>
              <m:sty m:val="p"/>
            </m:rPr>
            <m:t>(</m:t>
          </m:r>
          <m:r>
            <m:rPr>
              <m:sty m:val="p"/>
            </m:rPr>
            <m:t>aq</m:t>
          </m:r>
          <m:r>
            <m:rPr>
              <m:sty m:val="p"/>
            </m:rPr>
            <m:t>)</m:t>
          </m:r>
          <m:r>
            <m:rPr>
              <m:sty m:val="p"/>
            </m:rPr>
            <m:t>+</m:t>
          </m:r>
          <m:sSub>
            <m:sSubPr/>
            <m:e>
              <m:r>
                <m:rPr>
                  <m:sty m:val="p"/>
                </m:rPr>
                <m:t>I</m:t>
              </m:r>
            </m:e>
            <m:sub>
              <m:r>
                <m:rPr>
                  <m:sty m:val="p"/>
                </m:rPr>
                <m:t>2</m:t>
              </m:r>
            </m:sub>
          </m:sSub>
          <m:r>
            <m:rPr>
              <m:sty m:val="p"/>
            </m:rPr>
            <m:t>(</m:t>
          </m:r>
          <m:r>
            <m:rPr>
              <m:sty m:val="p"/>
            </m:rPr>
            <m:t>aq</m:t>
          </m:r>
          <m:r>
            <m:rPr>
              <m:sty m:val="p"/>
            </m:rPr>
            <m:t>)</m:t>
          </m:r>
          <m:r>
            <m:rPr>
              <m:sty m:val="p"/>
            </m:rPr>
            <m:t>=</m:t>
          </m:r>
          <m:sSub>
            <m:sSubPr/>
            <m:e>
              <m:r>
                <m:rPr>
                  <m:sty m:val="p"/>
                </m:rPr>
                <m:t>S</m:t>
              </m:r>
            </m:e>
            <m:sub>
              <m:r>
                <m:rPr>
                  <m:sty m:val="p"/>
                </m:rPr>
                <m:t>4</m:t>
              </m:r>
            </m:sub>
          </m:sSub>
          <m:sSub>
            <m:sSubPr/>
            <m:e>
              <m:r>
                <m:rPr>
                  <m:sty m:val="p"/>
                </m:rPr>
                <m:t>O</m:t>
              </m:r>
            </m:e>
            <m:sub>
              <m:r>
                <m:rPr>
                  <m:sty m:val="p"/>
                </m:rPr>
                <m:t>6</m:t>
              </m:r>
            </m:sub>
          </m:sSub>
          <m:sSup>
            <m:sSupPr/>
            <m:e>
              <m:r>
                <m:t xml:space="preserve"> </m:t>
              </m:r>
            </m:e>
            <m:sup>
              <m:r>
                <m:rPr>
                  <m:sty m:val="p"/>
                </m:rPr>
                <m:t>2</m:t>
              </m:r>
              <m:r>
                <m:rPr>
                  <m:sty m:val="p"/>
                </m:rPr>
                <m:t>−</m:t>
              </m:r>
            </m:sup>
          </m:sSup>
          <m:r>
            <m:rPr>
              <m:sty m:val="p"/>
            </m:rPr>
            <m:t>(</m:t>
          </m:r>
          <m:r>
            <m:rPr>
              <m:sty m:val="p"/>
            </m:rPr>
            <m:t>aq</m:t>
          </m:r>
          <m:r>
            <m:rPr>
              <m:sty m:val="p"/>
            </m:rPr>
            <m:t>)</m:t>
          </m:r>
          <m:r>
            <m:rPr>
              <m:sty m:val="p"/>
            </m:rPr>
            <m:t>+</m:t>
          </m:r>
          <m:r>
            <m:rPr>
              <m:sty m:val="p"/>
            </m:rPr>
            <m:t>2</m:t>
          </m:r>
          <m:sSup>
            <m:sSupPr/>
            <m:e>
              <m:r>
                <m:rPr>
                  <m:sty m:val="p"/>
                </m:rPr>
                <m:t>I</m:t>
              </m:r>
            </m:e>
            <m:sup>
              <m:r>
                <m:rPr>
                  <m:sty m:val="p"/>
                </m:rPr>
                <m:t>−</m:t>
              </m:r>
            </m:sup>
          </m:sSup>
          <m:r>
            <m:rPr>
              <m:sty m:val="p"/>
            </m:rPr>
            <m:t>(</m:t>
          </m:r>
          <m:r>
            <m:rPr>
              <m:sty m:val="p"/>
            </m:rPr>
            <m:t>aq</m:t>
          </m:r>
          <m:r>
            <m:rPr>
              <m:sty m:val="p"/>
            </m:rPr>
            <m:t>)</m:t>
          </m:r>
        </m:oMath>
      </m:oMathPara>
    </w:p>
    <w:p>
      <w:pPr>
        <w:spacing w:after="220" w:lineRule="auto"/>
      </w:pPr>
      <w:r>
        <w:rPr>
          <w:rFonts w:eastAsia="Georgia" w:cs="Georgia" w:ascii="Georgia" w:hAnsi="Georgia"/>
        </w:rPr>
        <w:t xml:space="preserve">En déduire que la concentration en dioxygène dissous dans l'eau analysée, exprimée en </w:t>
      </w:r>
      <m:oMath>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et notée </w:t>
      </w:r>
      <m:oMath>
        <m:r>
          <m:rPr>
            <m:sty m:val="i"/>
          </m:rPr>
          <m:t>c</m:t>
        </m:r>
        <m:d>
          <m:dPr>
            <m:begChr m:val="("/>
            <m:endChr m:val=")"/>
            <m:ctrlPr>
              <w:rPr>
                <w:rFonts w:ascii="Cambria Math" w:hAnsi="Cambria Math"/>
              </w:rPr>
            </m:ctrlPr>
          </m:dPr>
          <m:e>
            <m:sSub>
              <m:sSubPr/>
              <m:e>
                <m:r>
                  <m:rPr>
                    <m:sty m:val="p"/>
                  </m:rPr>
                  <m:t>O</m:t>
                </m:r>
              </m:e>
              <m:sub>
                <m:r>
                  <m:rPr>
                    <m:sty m:val="p"/>
                  </m:rPr>
                  <m:t>2</m:t>
                </m:r>
              </m:sub>
            </m:sSub>
          </m:e>
        </m:d>
      </m:oMath>
      <w:r>
        <w:rPr>
          <w:rFonts w:eastAsia="Georgia" w:cs="Georgia" w:ascii="Georgia" w:hAnsi="Georgia"/>
        </w:rPr>
        <w:t xml:space="preserve">, est donnée par la relation suivante :</w:t>
      </w:r>
    </w:p>
    <w:p>
      <w:pPr>
        <w:spacing w:after="220" w:lineRule="auto"/>
      </w:pPr>
      <m:oMathPara>
        <m:oMath>
          <m:r>
            <m:rPr>
              <m:sty m:val="i"/>
            </m:rPr>
            <m:t>c</m:t>
          </m:r>
          <m:d>
            <m:dPr>
              <m:begChr m:val="("/>
              <m:endChr m:val=")"/>
              <m:ctrlPr>
                <w:rPr>
                  <w:rFonts w:ascii="Cambria Math" w:hAnsi="Cambria Math"/>
                </w:rPr>
              </m:ctrlPr>
            </m:dPr>
            <m:e>
              <m:sSub>
                <m:sSubPr/>
                <m:e>
                  <m:r>
                    <m:rPr>
                      <m:sty m:val="p"/>
                    </m:rPr>
                    <m:t>O</m:t>
                  </m:r>
                </m:e>
                <m:sub>
                  <m:r>
                    <m:rPr>
                      <m:sty m:val="p"/>
                    </m:rPr>
                    <m:t>2</m:t>
                  </m:r>
                </m:sub>
              </m:sSub>
            </m:e>
          </m:d>
          <m:r>
            <m:rPr>
              <m:sty m:val="p"/>
            </m:rPr>
            <m:t>=</m:t>
          </m:r>
          <m:f>
            <m:fPr>
              <m:ctrlPr>
                <w:rPr>
                  <w:rFonts w:ascii="Cambria Math" w:hAnsi="Cambria Math"/>
                </w:rPr>
              </m:ctrlPr>
            </m:fPr>
            <m:num>
              <m:sSub>
                <m:sSubPr/>
                <m:e>
                  <m:r>
                    <m:rPr>
                      <m:sty m:val="p"/>
                    </m:rPr>
                    <m:t>c</m:t>
                  </m:r>
                </m:e>
                <m:sub>
                  <m:r>
                    <m:rPr>
                      <m:sty m:val="p"/>
                    </m:rPr>
                    <m:t>1</m:t>
                  </m:r>
                </m:sub>
              </m:sSub>
              <m:sSub>
                <m:sSubPr/>
                <m:e>
                  <m:r>
                    <m:rPr>
                      <m:nor/>
                    </m:rPr>
                    <m:t xml:space="preserve"> </m:t>
                  </m:r>
                  <m:r>
                    <m:rPr>
                      <m:sty m:val="p"/>
                    </m:rPr>
                    <m:t>V</m:t>
                  </m:r>
                </m:e>
                <m:sub>
                  <m:r>
                    <m:rPr>
                      <m:sty m:val="p"/>
                    </m:rPr>
                    <m:t>1</m:t>
                  </m:r>
                </m:sub>
              </m:sSub>
            </m:num>
            <m:den>
              <m:r>
                <m:rPr>
                  <m:sty m:val="p"/>
                </m:rPr>
                <m:t>4</m:t>
              </m:r>
              <m:sSub>
                <m:sSubPr/>
                <m:e>
                  <m:r>
                    <m:rPr>
                      <m:nor/>
                    </m:rPr>
                    <m:t xml:space="preserve"> </m:t>
                  </m:r>
                  <m:r>
                    <m:rPr>
                      <m:sty m:val="p"/>
                    </m:rPr>
                    <m:t>V</m:t>
                  </m:r>
                </m:e>
                <m:sub>
                  <m:r>
                    <m:rPr>
                      <m:sty m:val="p"/>
                    </m:rPr>
                    <m:t>0</m:t>
                  </m:r>
                </m:sub>
              </m:sSub>
            </m:den>
          </m:f>
          <m:r>
            <m:rPr>
              <m:sty m:val="p"/>
            </m:rPr>
            <m:t>,</m:t>
          </m:r>
        </m:oMath>
      </m:oMathPara>
    </w:p>
    <w:p>
      <w:pPr>
        <w:spacing w:after="220" w:lineRule="auto"/>
      </w:pPr>
      <w:r>
        <w:rPr>
          <w:rFonts w:eastAsia="Georgia" w:cs="Georgia" w:ascii="Georgia" w:hAnsi="Georgia"/>
        </w:rPr>
        <w:t xml:space="preserve">où </w:t>
      </w:r>
      <m:oMath>
        <m:sSub>
          <m:sSubPr/>
          <m:e>
            <m:r>
              <m:rPr>
                <m:sty m:val="i"/>
              </m:rPr>
              <m:t>V</m:t>
            </m:r>
          </m:e>
          <m:sub>
            <m:r>
              <m:rPr>
                <m:sty m:val="p"/>
              </m:rPr>
              <m:t>1</m:t>
            </m:r>
          </m:sub>
        </m:sSub>
      </m:oMath>
      <w:r>
        <w:rPr>
          <w:rFonts w:eastAsia="Georgia" w:cs="Georgia" w:ascii="Georgia" w:hAnsi="Georgia"/>
        </w:rPr>
        <w:t xml:space="preserve"> désigne le volume de solution de thiosulfate de sodium versé à l'équivalence et </w:t>
      </w:r>
      <m:oMath>
        <m:sSub>
          <m:sSubPr/>
          <m:e>
            <m:r>
              <m:rPr>
                <m:sty m:val="i"/>
              </m:rPr>
              <m:t>V</m:t>
            </m:r>
          </m:e>
          <m:sub>
            <m:r>
              <m:rPr>
                <m:sty m:val="p"/>
              </m:rPr>
              <m:t>0</m:t>
            </m:r>
          </m:sub>
        </m:sSub>
        <m:r>
          <m:rPr>
            <m:sty m:val="p"/>
          </m:rPr>
          <m:t>=</m:t>
        </m:r>
        <m:r>
          <m:rPr>
            <m:sty m:val="p"/>
          </m:rPr>
          <m:t>50</m:t>
        </m:r>
        <m:r>
          <m:rPr>
            <m:nor/>
          </m:rPr>
          <m:t xml:space="preserve"> </m:t>
        </m:r>
        <m:r>
          <m:rPr>
            <m:sty m:val="p"/>
          </m:rPr>
          <m:t>mL</m:t>
        </m:r>
      </m:oMath>
      <w:r>
        <w:rPr>
          <w:rFonts w:eastAsia="Georgia" w:cs="Georgia" w:ascii="Georgia" w:hAnsi="Georgia"/>
        </w:rPr>
        <w:t xml:space="preserve"> le volume prélevé au début de l'étape 4 du protocole.</w:t>
      </w:r>
      <w:r>
        <w:rPr/>
        <w:br w:type="textWrapping"/>
      </w:r>
      <w:r>
        <w:rPr/>
        <w:t xml:space="preserve">Q 22. Exprimer, en micromoles par kilogramme d'eau, la valeur de la concentration </w:t>
      </w:r>
      <m:oMath>
        <m:r>
          <m:rPr>
            <m:sty m:val="p"/>
          </m:rPr>
          <m:t>c</m:t>
        </m:r>
        <m:d>
          <m:dPr>
            <m:begChr m:val="("/>
            <m:endChr m:val=")"/>
            <m:ctrlPr>
              <w:rPr>
                <w:rFonts w:ascii="Cambria Math" w:hAnsi="Cambria Math"/>
              </w:rPr>
            </m:ctrlPr>
          </m:dPr>
          <m:e>
            <m:sSub>
              <m:sSubPr/>
              <m:e>
                <m:r>
                  <m:rPr>
                    <m:sty m:val="p"/>
                  </m:rPr>
                  <m:t>O</m:t>
                </m:r>
              </m:e>
              <m:sub>
                <m:r>
                  <m:rPr>
                    <m:sty m:val="p"/>
                  </m:rPr>
                  <m:t>2</m:t>
                </m:r>
              </m:sub>
            </m:sSub>
          </m:e>
        </m:d>
      </m:oMath>
      <w:r>
        <w:rPr>
          <w:rFonts w:eastAsia="Georgia" w:cs="Georgia" w:ascii="Georgia" w:hAnsi="Georgia"/>
        </w:rPr>
        <w:t xml:space="preserve"> dans le cas où </w:t>
      </w:r>
      <m:oMath>
        <m:sSub>
          <m:sSubPr/>
          <m:e>
            <m:r>
              <m:rPr>
                <m:sty m:val="i"/>
              </m:rPr>
              <m:t>V</m:t>
            </m:r>
          </m:e>
          <m:sub>
            <m:r>
              <m:rPr>
                <m:sty m:val="p"/>
              </m:rPr>
              <m:t>1</m:t>
            </m:r>
          </m:sub>
        </m:sSub>
        <m:r>
          <m:rPr>
            <m:sty m:val="p"/>
          </m:rPr>
          <m:t>=</m:t>
        </m:r>
        <m:r>
          <m:rPr>
            <m:sty m:val="p"/>
          </m:rPr>
          <m:t>8</m:t>
        </m:r>
        <m:r>
          <m:rPr>
            <m:sty m:val="p"/>
          </m:rPr>
          <m:t>,</m:t>
        </m:r>
        <m:r>
          <m:rPr>
            <m:sty m:val="p"/>
          </m:rPr>
          <m:t>3</m:t>
        </m:r>
        <m:r>
          <m:rPr>
            <m:nor/>
          </m:rPr>
          <m:t xml:space="preserve"> </m:t>
        </m:r>
        <m:r>
          <m:rPr>
            <m:sty m:val="p"/>
          </m:rPr>
          <m:t>mL</m:t>
        </m:r>
      </m:oMath>
      <w:r>
        <w:rPr/>
        <w:t xml:space="preserve">.</w:t>
      </w:r>
      <w:r>
        <w:rPr/>
        <w:br w:type="textWrapping"/>
      </w:r>
      <w:r>
        <w:rPr>
          <w:rFonts w:eastAsia="Georgia" w:cs="Georgia" w:ascii="Georgia" w:hAnsi="Georgia"/>
        </w:rPr>
        <w:t xml:space="preserve">Q 23. Commenter la valeur de la concentration obtenue à la question 22 au regard de la figure 3 et sachant qu'on considère que la vie marine devient difficile lorsque la valeur de la concentration en dioxygène dissous devient inférieure à 90 micromoles de dioxygène par kilogramme d'eau.</w:t>
      </w:r>
    </w:p>
    <w:p>
      <w:pPr>
        <w:spacing w:lineRule="auto"/>
        <w:jc w:val="center"/>
      </w:pPr>
      <w:r>
        <w:rPr/>
        <w:drawing>
          <wp:inline distB="0" distL="0" distR="0" distT="0">
            <wp:extent cx="5486400" cy="2607960"/>
            <wp:effectExtent b="0" l="0" r="0" t="0"/>
            <wp:docPr id="3" name="image-336ae0fb07f241e0851233c024304bb935d67fcb.jpg"/>
            <a:graphic>
              <a:graphicData uri="http://schemas.openxmlformats.org/drawingml/2006/picture">
                <pic:pic>
                  <pic:nvPicPr>
                    <pic:cNvPr id="3" name="image-336ae0fb07f241e0851233c024304bb935d67fcb.jpg" descr=""/>
                    <pic:cNvPicPr/>
                  </pic:nvPicPr>
                  <pic:blipFill>
                    <a:blip r:embed="rId7" cstate="print"/>
                    <a:srcRect b="0" l="0" r="0" t="0"/>
                    <a:stretch>
                      <a:fillRect/>
                    </a:stretch>
                  </pic:blipFill>
                  <pic:spPr>
                    <a:xfrm>
                      <a:off x="0" y="0"/>
                      <a:ext cx="5486400" cy="2607960"/>
                    </a:xfrm>
                    <a:prstGeom prst="rect"/>
                  </pic:spPr>
                </pic:pic>
              </a:graphicData>
            </a:graphic>
          </wp:inline>
        </w:drawing>
      </w:r>
    </w:p>
    <w:p>
      <w:pPr>
        <w:spacing w:lineRule="auto"/>
      </w:pPr>
      <w:r>
        <w:rPr>
          <w:rFonts w:eastAsia="Georgia" w:cs="Georgia" w:ascii="Georgia" w:hAnsi="Georgia"/>
        </w:rPr>
        <w:t xml:space="preserve">Figure 3 Concentration en dioxygène dissous dans les eaux de surface océaniques. L'échelle à droite de la figure indique les valeurs de concentration en micromoles de dioxygène par kilogramme d'eau (données eWOCE - https://www.ewoce.org/)</w:t>
      </w:r>
    </w:p>
    <w:p>
      <w:pPr>
        <w:spacing w:line="271" w:before="330" w:lineRule="auto"/>
      </w:pPr>
      <w:r>
        <w:rPr>
          <w:rFonts w:eastAsia="Georgia" w:cs="Georgia" w:ascii="Georgia" w:hAnsi="Georgia"/>
          <w:b/>
          <w:sz w:val="42"/>
        </w:rPr>
        <w:t xml:space="preserve">III Déperditions thermiques à travers les parois de l'aquarium</w:t>
      </w:r>
    </w:p>
    <w:p>
      <w:pPr>
        <w:spacing w:after="220" w:lineRule="auto"/>
      </w:pPr>
      <w:r>
        <w:rPr>
          <w:rFonts w:eastAsia="Georgia" w:cs="Georgia" w:ascii="Georgia" w:hAnsi="Georgia"/>
        </w:rPr>
        <w:t xml:space="preserve">On considère un aquarium cubique ayant une longueur d'arête </w:t>
      </w:r>
      <m:oMath>
        <m:r>
          <m:rPr>
            <m:sty m:val="i"/>
          </m:rPr>
          <m:t>a</m:t>
        </m:r>
        <m:r>
          <m:rPr>
            <m:sty m:val="p"/>
          </m:rPr>
          <m:t>=</m:t>
        </m:r>
        <m:r>
          <m:rPr>
            <m:sty m:val="p"/>
          </m:rPr>
          <m:t>1</m:t>
        </m:r>
        <m:r>
          <m:rPr>
            <m:sty m:val="p"/>
          </m:rPr>
          <m:t>,</m:t>
        </m:r>
        <m:r>
          <m:rPr>
            <m:sty m:val="p"/>
          </m:rPr>
          <m:t>0</m:t>
        </m:r>
        <m:r>
          <m:rPr>
            <m:nor/>
          </m:rPr>
          <m:t xml:space="preserve"> </m:t>
        </m:r>
        <m:r>
          <m:rPr>
            <m:sty m:val="p"/>
          </m:rPr>
          <m:t>m</m:t>
        </m:r>
      </m:oMath>
      <w:r>
        <w:rPr>
          <w:rFonts w:eastAsia="Georgia" w:cs="Georgia" w:ascii="Georgia" w:hAnsi="Georgia"/>
        </w:rPr>
        <w:t xml:space="preserve">. Celui-ci possède une face avant nettoyée de tout calcaire notée 1 , formée d'une vitre en verre en contact avec l'air extérieur à la température constante </w:t>
      </w:r>
      <m:oMath>
        <m:sSub>
          <m:sSubPr/>
          <m:e>
            <m:r>
              <m:rPr>
                <m:sty m:val="i"/>
              </m:rPr>
              <m:t>T</m:t>
            </m:r>
          </m:e>
          <m:sub>
            <m:r>
              <m:rPr>
                <m:sty m:val="i"/>
              </m:rPr>
              <m:t>a</m:t>
            </m:r>
          </m:sub>
        </m:sSub>
        <m:r>
          <m:rPr>
            <m:sty m:val="p"/>
          </m:rPr>
          <m:t>=</m:t>
        </m:r>
        <m:sSup>
          <m:sSupPr/>
          <m:e>
            <m:r>
              <m:rPr>
                <m:sty m:val="p"/>
              </m:rPr>
              <m:t>12</m:t>
            </m:r>
          </m:e>
          <m:sup>
            <m:r>
              <m:rPr>
                <m:sty m:val="p"/>
              </m:rPr>
              <m:t>∘</m:t>
            </m:r>
          </m:sup>
        </m:sSup>
        <m:r>
          <m:rPr>
            <m:sty m:val="p"/>
          </m:rPr>
          <m:t>C</m:t>
        </m:r>
      </m:oMath>
      <w:r>
        <w:rPr>
          <w:rFonts w:eastAsia="Georgia" w:cs="Georgia" w:ascii="Georgia" w:hAnsi="Georgia"/>
        </w:rPr>
        <w:t xml:space="preserve">. À cause d'une eau comportant une concentration importante en minéraux au pH considéré, le calcaire et d'autres sels précipitent sur les autres parois. Ainsi les faces </w:t>
      </w:r>
      <m:oMath>
        <m:r>
          <m:rPr>
            <m:sty m:val="p"/>
          </m:rPr>
          <m:t>2</m:t>
        </m:r>
        <m:r>
          <m:rPr>
            <m:sty m:val="p"/>
          </m:rPr>
          <m:t>,</m:t>
        </m:r>
        <m:r>
          <m:rPr>
            <m:sty m:val="p"/>
          </m:rPr>
          <m:t>3</m:t>
        </m:r>
        <m:r>
          <m:rPr>
            <m:sty m:val="p"/>
          </m:rPr>
          <m:t>,</m:t>
        </m:r>
        <m:r>
          <m:rPr>
            <m:sty m:val="p"/>
          </m:rPr>
          <m:t>4</m:t>
        </m:r>
        <m:r>
          <m:rPr>
            <m:sty m:val="p"/>
          </m:rPr>
          <m:t>,</m:t>
        </m:r>
        <m:r>
          <m:rPr>
            <m:sty m:val="p"/>
          </m:rPr>
          <m:t>5</m:t>
        </m:r>
      </m:oMath>
      <w:r>
        <w:rPr>
          <w:rFonts w:eastAsia="Georgia" w:cs="Georgia" w:ascii="Georgia" w:hAnsi="Georgia"/>
        </w:rPr>
        <w:t xml:space="preserve"> et 6 sont recouvertes d'une couche de tartre puis d'une couche de béton pour le maintien de la structure.</w:t>
      </w:r>
    </w:p>
    <w:p>
      <w:pPr>
        <w:spacing w:lineRule="auto"/>
        <w:jc w:val="center"/>
      </w:pPr>
      <w:r>
        <w:rPr/>
        <w:drawing>
          <wp:inline distB="0" distL="0" distR="0" distT="0">
            <wp:extent cx="3219450" cy="2695575"/>
            <wp:effectExtent b="0" l="0" r="0" t="0"/>
            <wp:docPr id="4" name="image-010ddfac9a136446dd6fd5af2db99a559bd25d2e.jpg"/>
            <a:graphic>
              <a:graphicData uri="http://schemas.openxmlformats.org/drawingml/2006/picture">
                <pic:pic>
                  <pic:nvPicPr>
                    <pic:cNvPr id="4" name="image-010ddfac9a136446dd6fd5af2db99a559bd25d2e.jpg" descr=""/>
                    <pic:cNvPicPr/>
                  </pic:nvPicPr>
                  <pic:blipFill>
                    <a:blip r:embed="rId8" cstate="print"/>
                    <a:srcRect b="0" l="0" r="0" t="0"/>
                    <a:stretch>
                      <a:fillRect/>
                    </a:stretch>
                  </pic:blipFill>
                  <pic:spPr>
                    <a:xfrm>
                      <a:off x="0" y="0"/>
                      <a:ext cx="3219450" cy="2695575"/>
                    </a:xfrm>
                    <a:prstGeom prst="rect"/>
                  </pic:spPr>
                </pic:pic>
              </a:graphicData>
            </a:graphic>
          </wp:inline>
        </w:drawing>
      </w:r>
    </w:p>
    <w:p>
      <w:pPr>
        <w:spacing w:lineRule="auto"/>
      </w:pPr>
      <w:r>
        <w:rPr>
          <w:rFonts w:eastAsia="Georgia" w:cs="Georgia" w:ascii="Georgia" w:hAnsi="Georgia"/>
        </w:rPr>
        <w:t xml:space="preserve">Figure 4 Numérotation des faces de l'aquarium</w:t>
      </w:r>
    </w:p>
    <w:p>
      <w:pPr>
        <w:spacing w:line="271" w:before="330" w:lineRule="auto"/>
      </w:pPr>
      <w:r>
        <w:rPr>
          <w:b/>
          <w:sz w:val="42"/>
        </w:rPr>
        <w:t xml:space="preserve">III.A - Renouvellement de l'eau</w:t>
      </w:r>
    </w:p>
    <w:p>
      <w:pPr>
        <w:spacing w:after="220" w:lineRule="auto"/>
      </w:pPr>
      <w:r>
        <w:rPr>
          <w:rFonts w:eastAsia="Georgia" w:cs="Georgia" w:ascii="Georgia" w:hAnsi="Georgia"/>
        </w:rPr>
        <w:t xml:space="preserve">Dans un premier temps, on s'intéresse uniquement à la paroi 1 de l'aquarium. Elle est constituée de verre d'épaisseur </w:t>
      </w:r>
      <m:oMath>
        <m:sSub>
          <m:sSubPr/>
          <m:e>
            <m:r>
              <m:rPr>
                <m:sty m:val="i"/>
              </m:rPr>
              <m:t>e</m:t>
            </m:r>
          </m:e>
          <m:sub>
            <m:r>
              <m:rPr>
                <m:sty m:val="i"/>
              </m:rPr>
              <m:t>v</m:t>
            </m:r>
          </m:sub>
        </m:sSub>
        <m:r>
          <m:rPr>
            <m:sty m:val="p"/>
          </m:rPr>
          <m:t>=</m:t>
        </m:r>
        <m:r>
          <m:rPr>
            <m:sty m:val="p"/>
          </m:rPr>
          <m:t>1</m:t>
        </m:r>
        <m:r>
          <m:rPr>
            <m:sty m:val="p"/>
          </m:rPr>
          <m:t>,</m:t>
        </m:r>
        <m:r>
          <m:rPr>
            <m:sty m:val="p"/>
          </m:rPr>
          <m:t>0</m:t>
        </m:r>
        <m:r>
          <m:rPr>
            <m:nor/>
          </m:rPr>
          <m:t xml:space="preserve"> </m:t>
        </m:r>
        <m:r>
          <m:rPr>
            <m:sty m:val="p"/>
          </m:rPr>
          <m:t>cm</m:t>
        </m:r>
      </m:oMath>
      <w:r>
        <w:rPr>
          <w:rFonts w:eastAsia="Georgia" w:cs="Georgia" w:ascii="Georgia" w:hAnsi="Georgia"/>
        </w:rPr>
        <w:t xml:space="preserve"> et sépare l'eau de l'aquarium de l'air extérieur. Les caractéristiques du verre sont données en fin d'énoncé.</w:t>
      </w:r>
      <w:r>
        <w:rPr/>
        <w:br w:type="textWrapping"/>
      </w:r>
      <w:r>
        <w:rPr>
          <w:rFonts w:eastAsia="Georgia" w:cs="Georgia" w:ascii="Georgia" w:hAnsi="Georgia"/>
        </w:rPr>
        <w:t xml:space="preserve">L'eau issue de la citerne d'approvisionnement est à la température initiale </w:t>
      </w:r>
      <m:oMath>
        <m:sSub>
          <m:sSubPr/>
          <m:e>
            <m:r>
              <m:rPr>
                <m:sty m:val="i"/>
              </m:rPr>
              <m:t>T</m:t>
            </m:r>
          </m:e>
          <m:sub>
            <m:r>
              <m:rPr>
                <m:sty m:val="i"/>
              </m:rPr>
              <m:t>e</m:t>
            </m:r>
            <m:r>
              <m:rPr>
                <m:sty m:val="p"/>
              </m:rPr>
              <m:t>,</m:t>
            </m:r>
            <m:r>
              <m:rPr>
                <m:sty m:val="i"/>
              </m:rPr>
              <m:t>i</m:t>
            </m:r>
          </m:sub>
        </m:sSub>
        <m:r>
          <m:rPr>
            <m:sty m:val="p"/>
          </m:rPr>
          <m:t>=</m:t>
        </m:r>
        <m:r>
          <m:rPr>
            <m:sty m:val="p"/>
          </m:rPr>
          <m:t>18</m:t>
        </m:r>
        <m:sSup>
          <m:sSupPr/>
          <m:e>
            <m:r>
              <m:t xml:space="preserve"> </m:t>
            </m:r>
          </m:e>
          <m:sup>
            <m:r>
              <m:rPr>
                <m:sty m:val="p"/>
              </m:rPr>
              <m:t>∘</m:t>
            </m:r>
          </m:sup>
        </m:sSup>
        <m:r>
          <m:rPr>
            <m:sty m:val="p"/>
          </m:rPr>
          <m:t>C</m:t>
        </m:r>
      </m:oMath>
      <w:r>
        <w:rPr>
          <w:rFonts w:eastAsia="Georgia" w:cs="Georgia" w:ascii="Georgia" w:hAnsi="Georgia"/>
        </w:rPr>
        <w:t xml:space="preserve">. L'aquarium était vide depuis suffisamment de temps pour considérer que celui-ci est à la température de l'air ambiant </w:t>
      </w:r>
      <m:oMath>
        <m:sSub>
          <m:sSubPr/>
          <m:e>
            <m:r>
              <m:rPr>
                <m:sty m:val="i"/>
              </m:rPr>
              <m:t>T</m:t>
            </m:r>
          </m:e>
          <m:sub>
            <m:r>
              <m:rPr>
                <m:sty m:val="i"/>
              </m:rPr>
              <m:t>a</m:t>
            </m:r>
          </m:sub>
        </m:sSub>
        <m:r>
          <m:rPr>
            <m:sty m:val="p"/>
          </m:rPr>
          <m:t>=</m:t>
        </m:r>
        <m:sSup>
          <m:sSupPr/>
          <m:e>
            <m:r>
              <m:rPr>
                <m:sty m:val="p"/>
              </m:rPr>
              <m:t>12</m:t>
            </m:r>
          </m:e>
          <m:sup>
            <m:r>
              <m:rPr>
                <m:sty m:val="p"/>
              </m:rPr>
              <m:t>∘</m:t>
            </m:r>
          </m:sup>
        </m:sSup>
        <m:r>
          <m:rPr>
            <m:sty m:val="p"/>
          </m:rPr>
          <m:t>C</m:t>
        </m:r>
      </m:oMath>
      <w:r>
        <w:rPr/>
        <w:t xml:space="preserve">. On remplit progressivement l'aquarium avec l'eau de la citerne.</w:t>
      </w:r>
      <w:r>
        <w:rPr/>
        <w:br w:type="textWrapping"/>
      </w:r>
      <w:r>
        <w:rPr/>
        <w:t xml:space="preserve">On suppose que le flux thermique dans la paroi de verre s'effectue totalement dans la direction </w:t>
      </w:r>
      <m:oMath>
        <m:sSub>
          <m:sSubPr/>
          <m:e>
            <m:acc>
              <m:accPr>
                <m:chr m:val="⃗"/>
              </m:accPr>
              <m:e>
                <m:r>
                  <m:rPr>
                    <m:sty m:val="i"/>
                  </m:rPr>
                  <m:t>u</m:t>
                </m:r>
              </m:e>
            </m:acc>
          </m:e>
          <m:sub>
            <m:r>
              <m:rPr>
                <m:sty m:val="i"/>
              </m:rPr>
              <m:t>x</m:t>
            </m:r>
          </m:sub>
        </m:sSub>
      </m:oMath>
      <w:r>
        <w:rPr/>
        <w:t xml:space="preserve"> (figure 5) et on note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la température dans le verre.</w:t>
      </w:r>
    </w:p>
    <w:p>
      <w:pPr>
        <w:spacing w:lineRule="auto"/>
        <w:jc w:val="center"/>
      </w:pPr>
      <w:r>
        <w:rPr/>
        <w:drawing>
          <wp:inline distB="0" distL="0" distR="0" distT="0">
            <wp:extent cx="5486400" cy="3149600"/>
            <wp:effectExtent b="0" l="0" r="0" t="0"/>
            <wp:docPr id="5" name="image-2f093a92b396e47364e89fdab68684f828b75c75.jpg"/>
            <a:graphic>
              <a:graphicData uri="http://schemas.openxmlformats.org/drawingml/2006/picture">
                <pic:pic>
                  <pic:nvPicPr>
                    <pic:cNvPr id="5" name="image-2f093a92b396e47364e89fdab68684f828b75c75.jpg" descr=""/>
                    <pic:cNvPicPr/>
                  </pic:nvPicPr>
                  <pic:blipFill>
                    <a:blip r:embed="rId9" cstate="print"/>
                    <a:srcRect b="0" l="0" r="0" t="0"/>
                    <a:stretch>
                      <a:fillRect/>
                    </a:stretch>
                  </pic:blipFill>
                  <pic:spPr>
                    <a:xfrm>
                      <a:off x="0" y="0"/>
                      <a:ext cx="5486400" cy="3149600"/>
                    </a:xfrm>
                    <a:prstGeom prst="rect"/>
                  </pic:spPr>
                </pic:pic>
              </a:graphicData>
            </a:graphic>
          </wp:inline>
        </w:drawing>
      </w:r>
    </w:p>
    <w:p>
      <w:pPr>
        <w:spacing w:lineRule="auto"/>
      </w:pPr>
      <w:r>
        <w:rPr>
          <w:rFonts w:eastAsia="Georgia" w:cs="Georgia" w:ascii="Georgia" w:hAnsi="Georgia"/>
        </w:rPr>
        <w:t xml:space="preserve">Figure 5 Représentation de la paroi 1</w:t>
      </w:r>
    </w:p>
    <w:p>
      <w:pPr>
        <w:spacing w:after="220" w:lineRule="auto"/>
      </w:pPr>
      <w:r>
        <w:rPr>
          <w:rFonts w:eastAsia="Georgia" w:cs="Georgia" w:ascii="Georgia" w:hAnsi="Georgia"/>
        </w:rPr>
        <w:t xml:space="preserve">Q 24. Justifier que le vecteur densité de flux thermique ne dépende que de la coordonnée </w:t>
      </w:r>
      <m:oMath>
        <m:r>
          <m:rPr>
            <m:sty m:val="i"/>
          </m:rPr>
          <m:t>x</m:t>
        </m:r>
        <m:r>
          <m:rPr>
            <m:sty m:val="p"/>
          </m:rPr>
          <m:t>:</m:t>
        </m:r>
        <m:sSub>
          <m:sSubPr/>
          <m:e>
            <m:acc>
              <m:accPr>
                <m:chr m:val="⃗"/>
              </m:accPr>
              <m:e>
                <m:r>
                  <m:rPr>
                    <m:sty m:val="i"/>
                  </m:rPr>
                  <m:t>ȷ</m:t>
                </m:r>
              </m:e>
            </m:acc>
          </m:e>
          <m:sub>
            <m:r>
              <m:rPr>
                <m:sty m:val="i"/>
              </m:rPr>
              <m:t>t</m:t>
            </m:r>
            <m:r>
              <m:rPr>
                <m:sty m:val="i"/>
              </m:rPr>
              <m:t>h</m:t>
            </m:r>
          </m:sub>
        </m:sSub>
        <m:r>
          <m:rPr>
            <m:sty m:val="p"/>
          </m:rPr>
          <m:t>=</m:t>
        </m:r>
        <m:sSub>
          <m:sSubPr/>
          <m:e>
            <m:r>
              <m:rPr>
                <m:sty m:val="i"/>
              </m:rPr>
              <m:t>j</m:t>
            </m:r>
          </m:e>
          <m:sub>
            <m:r>
              <m:rPr>
                <m:sty m:val="i"/>
              </m:rPr>
              <m:t>t</m:t>
            </m:r>
            <m:r>
              <m:rPr>
                <m:sty m:val="i"/>
              </m:rPr>
              <m:t>h</m:t>
            </m:r>
          </m:sub>
        </m:sSub>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On admet qu'au sein de la paroi de verre, le champ des températures </w:t>
      </w:r>
      <m:oMath>
        <m:r>
          <m:rPr>
            <m:sty m:val="p"/>
          </m:rPr>
          <m:t>T</m:t>
        </m:r>
        <m:r>
          <m:rPr>
            <m:sty m:val="p"/>
          </m:rPr>
          <m:t>(</m:t>
        </m:r>
        <m:r>
          <m:rPr>
            <m:sty m:val="p"/>
          </m:rPr>
          <m:t>x</m:t>
        </m:r>
        <m:r>
          <m:rPr>
            <m:sty m:val="p"/>
          </m:rPr>
          <m:t>,</m:t>
        </m:r>
        <m:r>
          <m:rPr>
            <m:sty m:val="p"/>
          </m:rPr>
          <m:t>t</m:t>
        </m:r>
        <m:r>
          <m:rPr>
            <m:sty m:val="p"/>
          </m:rPr>
          <m:t>)</m:t>
        </m:r>
      </m:oMath>
      <w:r>
        <w:rPr>
          <w:rFonts w:eastAsia="Georgia" w:cs="Georgia" w:ascii="Georgia" w:hAnsi="Georgia"/>
        </w:rPr>
        <w:t xml:space="preserve"> vérifie l'équation différentielle</w:t>
      </w:r>
    </w:p>
    <w:p>
      <w:pPr>
        <w:spacing w:after="220" w:lineRule="auto"/>
      </w:pPr>
      <m:oMathPara>
        <m:oMath>
          <m:sSub>
            <m:sSubPr/>
            <m:e>
              <m:r>
                <m:rPr>
                  <m:sty m:val="i"/>
                </m:rPr>
                <m:t>ρ</m:t>
              </m:r>
            </m:e>
            <m:sub>
              <m:r>
                <m:rPr>
                  <m:sty m:val="i"/>
                </m:rPr>
                <m:t>v</m:t>
              </m:r>
            </m:sub>
          </m:sSub>
          <m:sSub>
            <m:sSubPr/>
            <m:e>
              <m:r>
                <m:rPr>
                  <m:sty m:val="i"/>
                </m:rPr>
                <m:t>c</m:t>
              </m:r>
            </m:e>
            <m:sub>
              <m:r>
                <m:rPr>
                  <m:sty m:val="i"/>
                </m:rPr>
                <m:t>v</m:t>
              </m:r>
            </m:sub>
          </m:sSub>
          <m:f>
            <m:fPr>
              <m:ctrlPr>
                <w:rPr>
                  <w:rFonts w:ascii="Cambria Math" w:hAnsi="Cambria Math"/>
                </w:rPr>
              </m:ctrlPr>
            </m:fPr>
            <m:num>
              <m:r>
                <m:rPr>
                  <m:sty m:val="i"/>
                </m:rPr>
                <m:t>∂</m:t>
              </m:r>
              <m:r>
                <m:rPr>
                  <m:sty m:val="i"/>
                </m:rPr>
                <m:t>T</m:t>
              </m:r>
            </m:num>
            <m:den>
              <m:r>
                <m:rPr>
                  <m:sty m:val="i"/>
                </m:rPr>
                <m:t>∂</m:t>
              </m:r>
              <m:r>
                <m:rPr>
                  <m:sty m:val="i"/>
                </m:rPr>
                <m:t>t</m:t>
              </m:r>
            </m:den>
          </m:f>
          <m:r>
            <m:rPr>
              <m:sty m:val="p"/>
            </m:rPr>
            <m:t>=</m:t>
          </m:r>
          <m:sSub>
            <m:sSubPr/>
            <m:e>
              <m:r>
                <m:rPr>
                  <m:sty m:val="i"/>
                </m:rPr>
                <m:t>λ</m:t>
              </m:r>
            </m:e>
            <m:sub>
              <m:r>
                <m:rPr>
                  <m:sty m:val="i"/>
                </m:rPr>
                <m:t>v</m:t>
              </m:r>
            </m:sub>
          </m:sSub>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r>
            <m:rPr>
              <m:sty m:val="p"/>
            </m:rPr>
            <m:t>.</m:t>
          </m:r>
        </m:oMath>
      </m:oMathPara>
    </w:p>
    <w:p>
      <w:pPr>
        <w:spacing w:after="220" w:lineRule="auto"/>
      </w:pPr>
      <w:r>
        <w:rPr/>
        <w:t xml:space="preserve">Q 25. Comment appelle-t-on le coefficient </w:t>
      </w:r>
      <m:oMath>
        <m:f>
          <m:fPr>
            <m:ctrlPr>
              <w:rPr>
                <w:rFonts w:ascii="Cambria Math" w:hAnsi="Cambria Math"/>
              </w:rPr>
            </m:ctrlPr>
          </m:fPr>
          <m:num>
            <m:sSub>
              <m:sSubPr/>
              <m:e>
                <m:r>
                  <m:rPr>
                    <m:sty m:val="i"/>
                  </m:rPr>
                  <m:t>λ</m:t>
                </m:r>
              </m:e>
              <m:sub>
                <m:r>
                  <m:rPr>
                    <m:sty m:val="i"/>
                  </m:rPr>
                  <m:t>v</m:t>
                </m:r>
              </m:sub>
            </m:sSub>
          </m:num>
          <m:den>
            <m:sSub>
              <m:sSubPr/>
              <m:e>
                <m:r>
                  <m:rPr>
                    <m:sty m:val="i"/>
                  </m:rPr>
                  <m:t>ρ</m:t>
                </m:r>
              </m:e>
              <m:sub>
                <m:r>
                  <m:rPr>
                    <m:sty m:val="i"/>
                  </m:rPr>
                  <m:t>v</m:t>
                </m:r>
              </m:sub>
            </m:sSub>
            <m:sSub>
              <m:sSubPr/>
              <m:e>
                <m:r>
                  <m:rPr>
                    <m:sty m:val="i"/>
                  </m:rPr>
                  <m:t>c</m:t>
                </m:r>
              </m:e>
              <m:sub>
                <m:r>
                  <m:rPr>
                    <m:sty m:val="i"/>
                  </m:rPr>
                  <m:t>v</m:t>
                </m:r>
              </m:sub>
            </m:sSub>
          </m:den>
        </m:f>
      </m:oMath>
      <w:r>
        <w:rPr>
          <w:rFonts w:eastAsia="Georgia" w:cs="Georgia" w:ascii="Georgia" w:hAnsi="Georgia"/>
        </w:rPr>
        <w:t xml:space="preserve"> ? En quelle unité s'exprime-t-il ?</w:t>
      </w:r>
      <w:r>
        <w:rPr/>
        <w:br w:type="textWrapping"/>
      </w:r>
      <w:r>
        <w:rPr>
          <w:rFonts w:eastAsia="Georgia" w:cs="Georgia" w:ascii="Georgia" w:hAnsi="Georgia"/>
        </w:rPr>
        <w:t xml:space="preserve">Q 26. Exprimer la durée </w:t>
      </w:r>
      <m:oMath>
        <m:r>
          <m:rPr>
            <m:sty m:val="i"/>
          </m:rPr>
          <m:t>τ</m:t>
        </m:r>
      </m:oMath>
      <w:r>
        <w:rPr>
          <w:rFonts w:eastAsia="Georgia" w:cs="Georgia" w:ascii="Georgia" w:hAnsi="Georgia"/>
        </w:rPr>
        <w:t xml:space="preserve"> nécessaire à l'établissement du régime stationnaire. Calculer sa valeur numérique.</w:t>
      </w:r>
    </w:p>
    <w:p>
      <w:pPr>
        <w:spacing w:line="271" w:before="330" w:lineRule="auto"/>
      </w:pPr>
      <w:r>
        <w:rPr>
          <w:rFonts w:eastAsia="Georgia" w:cs="Georgia" w:ascii="Georgia" w:hAnsi="Georgia"/>
          <w:b/>
          <w:sz w:val="42"/>
        </w:rPr>
        <w:t xml:space="preserve">III.B - Régime stationnaire</w:t>
      </w:r>
    </w:p>
    <w:p>
      <w:pPr>
        <w:spacing w:after="220" w:lineRule="auto"/>
      </w:pPr>
      <w:r>
        <w:rPr>
          <w:rFonts w:eastAsia="Georgia" w:cs="Georgia" w:ascii="Georgia" w:hAnsi="Georgia"/>
        </w:rPr>
        <w:t xml:space="preserve">On se place désormais dans le cas où le régime stationnaire est atteint.</w:t>
      </w:r>
      <w:r>
        <w:rPr/>
        <w:br w:type="textWrapping"/>
      </w:r>
      <w:r>
        <w:rPr>
          <w:rFonts w:eastAsia="Georgia" w:cs="Georgia" w:ascii="Georgia" w:hAnsi="Georgia"/>
        </w:rPr>
        <w:t xml:space="preserve">Q 27. Déterminer l'évolution de la température </w:t>
      </w:r>
      <m:oMath>
        <m:r>
          <m:rPr>
            <m:sty m:val="i"/>
          </m:rPr>
          <m:t>T</m:t>
        </m:r>
        <m:r>
          <m:rPr>
            <m:sty m:val="p"/>
          </m:rPr>
          <m:t>(</m:t>
        </m:r>
        <m:r>
          <m:rPr>
            <m:sty m:val="i"/>
          </m:rPr>
          <m:t>x</m:t>
        </m:r>
        <m:r>
          <m:rPr>
            <m:sty m:val="p"/>
          </m:rPr>
          <m:t>)</m:t>
        </m:r>
      </m:oMath>
      <w:r>
        <w:rPr/>
        <w:t xml:space="preserve"> selon l'axe ( </w:t>
      </w:r>
      <m:oMath>
        <m:r>
          <m:rPr>
            <m:sty m:val="i"/>
          </m:rPr>
          <m:t>O</m:t>
        </m:r>
        <m:r>
          <m:rPr>
            <m:sty m:val="i"/>
          </m:rPr>
          <m:t>x</m:t>
        </m:r>
      </m:oMath>
      <w:r>
        <w:rPr/>
        <w:t xml:space="preserve"> ) dans la paroi de verre 1 . On suppose que </w:t>
      </w:r>
      <m:oMath>
        <m:r>
          <m:rPr>
            <m:sty m:val="i"/>
          </m:rPr>
          <m:t>T</m:t>
        </m:r>
        <m:r>
          <m:rPr>
            <m:sty m:val="p"/>
          </m:rPr>
          <m:t>(</m:t>
        </m:r>
        <m:r>
          <m:rPr>
            <m:sty m:val="p"/>
          </m:rPr>
          <m:t>0</m:t>
        </m:r>
        <m:r>
          <m:rPr>
            <m:sty m:val="p"/>
          </m:rPr>
          <m:t>)</m:t>
        </m:r>
        <m:r>
          <m:rPr>
            <m:sty m:val="p"/>
          </m:rPr>
          <m:t>=</m:t>
        </m:r>
        <m:sSub>
          <m:sSubPr/>
          <m:e>
            <m:r>
              <m:rPr>
                <m:sty m:val="i"/>
              </m:rPr>
              <m:t>T</m:t>
            </m:r>
          </m:e>
          <m:sub>
            <m:r>
              <m:rPr>
                <m:sty m:val="i"/>
              </m:rPr>
              <m:t>e</m:t>
            </m:r>
            <m:r>
              <m:rPr>
                <m:sty m:val="p"/>
              </m:rPr>
              <m:t>,</m:t>
            </m:r>
            <m:r>
              <m:rPr>
                <m:sty m:val="i"/>
              </m:rPr>
              <m:t>i</m:t>
            </m:r>
          </m:sub>
        </m:sSub>
      </m:oMath>
      <w:r>
        <w:rPr/>
        <w:t xml:space="preserve"> et </w:t>
      </w:r>
      <m:oMath>
        <m:r>
          <m:rPr>
            <m:sty m:val="i"/>
          </m:rPr>
          <m:t>T</m:t>
        </m:r>
        <m:d>
          <m:dPr>
            <m:begChr m:val="("/>
            <m:endChr m:val=")"/>
            <m:ctrlPr>
              <w:rPr>
                <w:rFonts w:ascii="Cambria Math" w:hAnsi="Cambria Math"/>
              </w:rPr>
            </m:ctrlPr>
          </m:dPr>
          <m:e>
            <m:sSub>
              <m:sSubPr/>
              <m:e>
                <m:r>
                  <m:rPr>
                    <m:sty m:val="i"/>
                  </m:rPr>
                  <m:t>e</m:t>
                </m:r>
              </m:e>
              <m:sub>
                <m:r>
                  <m:rPr>
                    <m:sty m:val="i"/>
                  </m:rPr>
                  <m:t>v</m:t>
                </m:r>
              </m:sub>
            </m:sSub>
          </m:e>
        </m:d>
        <m:r>
          <m:rPr>
            <m:sty m:val="p"/>
          </m:rPr>
          <m:t>=</m:t>
        </m:r>
        <m:sSub>
          <m:sSubPr/>
          <m:e>
            <m:r>
              <m:rPr>
                <m:sty m:val="i"/>
              </m:rPr>
              <m:t>T</m:t>
            </m:r>
          </m:e>
          <m:sub>
            <m:r>
              <m:rPr>
                <m:sty m:val="i"/>
              </m:rPr>
              <m:t>a</m:t>
            </m:r>
          </m:sub>
        </m:sSub>
      </m:oMath>
      <w:r>
        <w:rPr/>
        <w:t xml:space="preserve">.</w:t>
      </w:r>
      <w:r>
        <w:rPr/>
        <w:br w:type="textWrapping"/>
      </w:r>
      <w:r>
        <w:rPr>
          <w:rFonts w:eastAsia="Georgia" w:cs="Georgia" w:ascii="Georgia" w:hAnsi="Georgia"/>
        </w:rPr>
        <w:t xml:space="preserve">Q 28. Donner une représentation graphique de </w:t>
      </w:r>
      <m:oMath>
        <m:r>
          <m:rPr>
            <m:sty m:val="i"/>
          </m:rPr>
          <m:t>T</m:t>
        </m:r>
        <m:r>
          <m:rPr>
            <m:sty m:val="p"/>
          </m:rPr>
          <m:t>(</m:t>
        </m:r>
        <m:r>
          <m:rPr>
            <m:sty m:val="i"/>
          </m:rPr>
          <m:t>x</m:t>
        </m:r>
        <m:r>
          <m:rPr>
            <m:sty m:val="p"/>
          </m:rPr>
          <m:t>)</m:t>
        </m:r>
      </m:oMath>
      <w:r>
        <w:rPr/>
        <w:t xml:space="preserve">.</w:t>
      </w:r>
    </w:p>
    <w:p>
      <w:pPr>
        <w:spacing w:line="271" w:before="330" w:lineRule="auto"/>
      </w:pPr>
      <w:r>
        <w:rPr>
          <w:b/>
          <w:sz w:val="42"/>
        </w:rPr>
        <w:t xml:space="preserve">III.C - Pertes de puissance thermique</w:t>
      </w:r>
    </w:p>
    <w:p>
      <w:pPr>
        <w:spacing w:after="220" w:lineRule="auto"/>
      </w:pPr>
      <w:r>
        <w:rPr>
          <w:rFonts w:eastAsia="Georgia" w:cs="Georgia" w:ascii="Georgia" w:hAnsi="Georgia"/>
        </w:rPr>
        <w:t xml:space="preserve">Les poissons de cet aquarium ont besoin d'une température d'eau constante </w:t>
      </w:r>
      <m:oMath>
        <m:sSub>
          <m:sSubPr/>
          <m:e>
            <m:r>
              <m:rPr>
                <m:sty m:val="i"/>
              </m:rPr>
              <m:t>T</m:t>
            </m:r>
          </m:e>
          <m:sub>
            <m:r>
              <m:rPr>
                <m:sty m:val="i"/>
              </m:rPr>
              <m:t>e</m:t>
            </m:r>
          </m:sub>
        </m:sSub>
        <m:r>
          <m:rPr>
            <m:sty m:val="p"/>
          </m:rPr>
          <m:t>=</m:t>
        </m:r>
        <m:sSup>
          <m:sSupPr/>
          <m:e>
            <m:r>
              <m:rPr>
                <m:sty m:val="p"/>
              </m:rPr>
              <m:t>18</m:t>
            </m:r>
          </m:e>
          <m:sup>
            <m:r>
              <m:rPr>
                <m:sty m:val="p"/>
              </m:rPr>
              <m:t>∘</m:t>
            </m:r>
          </m:sup>
        </m:sSup>
        <m:r>
          <m:rPr>
            <m:sty m:val="p"/>
          </m:rPr>
          <m:t>C</m:t>
        </m:r>
      </m:oMath>
      <w:r>
        <w:rPr>
          <w:rFonts w:eastAsia="Georgia" w:cs="Georgia" w:ascii="Georgia" w:hAnsi="Georgia"/>
        </w:rPr>
        <w:t xml:space="preserve">. On suppose que cette condition est réalisée grâce à un dispositif de chauffage. On se place en régime stationnaire.</w:t>
      </w:r>
    </w:p>
    <w:p>
      <w:pPr>
        <w:spacing w:line="271" w:before="330" w:lineRule="auto"/>
      </w:pPr>
      <w:r>
        <w:rPr>
          <w:b/>
          <w:sz w:val="42"/>
        </w:rPr>
        <w:t xml:space="preserve">III.C.1) Pertes par conduction thermique</w:t>
      </w:r>
    </w:p>
    <w:p>
      <w:pPr>
        <w:spacing w:after="220" w:lineRule="auto"/>
      </w:pPr>
      <w:r>
        <w:rPr/>
        <w:t xml:space="preserve">On suppose que les autres parois ( </w:t>
      </w:r>
      <m:oMath>
        <m:r>
          <m:rPr>
            <m:sty m:val="p"/>
          </m:rPr>
          <m:t>2</m:t>
        </m:r>
        <m:r>
          <m:rPr>
            <m:sty m:val="p"/>
          </m:rPr>
          <m:t>,</m:t>
        </m:r>
        <m:r>
          <m:rPr>
            <m:sty m:val="p"/>
          </m:rPr>
          <m:t>3</m:t>
        </m:r>
        <m:r>
          <m:rPr>
            <m:sty m:val="p"/>
          </m:rPr>
          <m:t>,</m:t>
        </m:r>
        <m:r>
          <m:rPr>
            <m:sty m:val="p"/>
          </m:rPr>
          <m:t>4</m:t>
        </m:r>
        <m:r>
          <m:rPr>
            <m:sty m:val="p"/>
          </m:rPr>
          <m:t>,</m:t>
        </m:r>
        <m:r>
          <m:rPr>
            <m:sty m:val="p"/>
          </m:rPr>
          <m:t>5</m:t>
        </m:r>
      </m:oMath>
      <w:r>
        <w:rPr>
          <w:rFonts w:eastAsia="Georgia" w:cs="Georgia" w:ascii="Georgia" w:hAnsi="Georgia"/>
        </w:rPr>
        <w:t xml:space="preserve"> et 6 ) sont constituées d'une couche de tartre d'épaisseur </w:t>
      </w:r>
      <m:oMath>
        <m:sSub>
          <m:sSubPr/>
          <m:e>
            <m:r>
              <m:rPr>
                <m:sty m:val="i"/>
              </m:rPr>
              <m:t>e</m:t>
            </m:r>
          </m:e>
          <m:sub>
            <m:r>
              <m:rPr>
                <m:sty m:val="i"/>
              </m:rPr>
              <m:t>t</m:t>
            </m:r>
          </m:sub>
        </m:sSub>
        <m:r>
          <m:rPr>
            <m:sty m:val="p"/>
          </m:rPr>
          <m:t>=</m:t>
        </m:r>
        <m:r>
          <m:rPr>
            <m:sty m:val="p"/>
          </m:rPr>
          <m:t>1</m:t>
        </m:r>
        <m:r>
          <m:rPr>
            <m:sty m:val="p"/>
          </m:rPr>
          <m:t>,</m:t>
        </m:r>
        <m:r>
          <m:rPr>
            <m:sty m:val="p"/>
          </m:rPr>
          <m:t>0</m:t>
        </m:r>
        <m:r>
          <m:rPr>
            <m:nor/>
          </m:rPr>
          <m:t xml:space="preserve"> </m:t>
        </m:r>
        <m:r>
          <m:rPr>
            <m:sty m:val="p"/>
          </m:rPr>
          <m:t>mm</m:t>
        </m:r>
      </m:oMath>
      <w:r>
        <w:rPr>
          <w:rFonts w:eastAsia="Georgia" w:cs="Georgia" w:ascii="Georgia" w:hAnsi="Georgia"/>
        </w:rPr>
        <w:t xml:space="preserve">, de conductivité thermique </w:t>
      </w:r>
      <m:oMath>
        <m:sSub>
          <m:sSubPr/>
          <m:e>
            <m:r>
              <m:rPr>
                <m:sty m:val="i"/>
              </m:rPr>
              <m:t>λ</m:t>
            </m:r>
          </m:e>
          <m:sub>
            <m:r>
              <m:rPr>
                <m:sty m:val="i"/>
              </m:rPr>
              <m:t>t</m:t>
            </m:r>
          </m:sub>
        </m:sSub>
        <m:r>
          <m:rPr>
            <m:sty m:val="p"/>
          </m:rPr>
          <m:t>=</m:t>
        </m:r>
        <m:r>
          <m:rPr>
            <m:sty m:val="p"/>
          </m:rPr>
          <m:t>0</m:t>
        </m:r>
        <m:r>
          <m:rPr>
            <m:sty m:val="p"/>
          </m:rPr>
          <m:t>,</m:t>
        </m:r>
        <m:r>
          <m:rPr>
            <m:sty m:val="p"/>
          </m:rPr>
          <m:t>78</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puis d'une couche de béton d'épaisseur </w:t>
      </w:r>
      <m:oMath>
        <m:sSub>
          <m:sSubPr/>
          <m:e>
            <m:r>
              <m:rPr>
                <m:sty m:val="i"/>
              </m:rPr>
              <m:t>e</m:t>
            </m:r>
          </m:e>
          <m:sub>
            <m:r>
              <m:rPr>
                <m:sty m:val="i"/>
              </m:rPr>
              <m:t>b</m:t>
            </m:r>
          </m:sub>
        </m:sSub>
        <m:r>
          <m:rPr>
            <m:sty m:val="p"/>
          </m:rPr>
          <m:t>=</m:t>
        </m:r>
        <m:r>
          <m:rPr>
            <m:sty m:val="p"/>
          </m:rPr>
          <m:t>10</m:t>
        </m:r>
        <m:r>
          <m:rPr>
            <m:nor/>
          </m:rPr>
          <m:t xml:space="preserve"> </m:t>
        </m:r>
        <m:r>
          <m:rPr>
            <m:sty m:val="p"/>
          </m:rPr>
          <m:t>cm</m:t>
        </m:r>
      </m:oMath>
      <w:r>
        <w:rPr>
          <w:rFonts w:eastAsia="Georgia" w:cs="Georgia" w:ascii="Georgia" w:hAnsi="Georgia"/>
        </w:rPr>
        <w:t xml:space="preserve"> de conductivité thermique </w:t>
      </w:r>
      <m:oMath>
        <m:sSub>
          <m:sSubPr/>
          <m:e>
            <m:r>
              <m:rPr>
                <m:sty m:val="i"/>
              </m:rPr>
              <m:t>λ</m:t>
            </m:r>
          </m:e>
          <m:sub>
            <m:r>
              <m:rPr>
                <m:sty m:val="i"/>
              </m:rPr>
              <m:t>b</m:t>
            </m:r>
          </m:sub>
        </m:sSub>
        <m:r>
          <m:rPr>
            <m:sty m:val="p"/>
          </m:rPr>
          <m:t>=</m:t>
        </m:r>
        <m:r>
          <m:rPr>
            <m:sty m:val="p"/>
          </m:rPr>
          <m:t>1</m:t>
        </m:r>
        <m:r>
          <m:rPr>
            <m:sty m:val="p"/>
          </m:rPr>
          <m:t>,</m:t>
        </m:r>
        <m:r>
          <m:rPr>
            <m:sty m:val="p"/>
          </m:rPr>
          <m:t>7</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 (figure 6).</w:t>
      </w:r>
      <w:r>
        <w:rPr/>
        <w:br w:type="textWrapping"/>
      </w:r>
      <w:r>
        <w:rPr/>
        <w:t xml:space="preserve">On ne tient compte dans cette section que du transfert thermique par conduction.</w:t>
      </w:r>
      <w:r>
        <w:rPr/>
        <w:br w:type="textWrapping"/>
      </w:r>
      <w:r>
        <w:rPr>
          <w:rFonts w:eastAsia="Georgia" w:cs="Georgia" w:ascii="Georgia" w:hAnsi="Georgia"/>
        </w:rPr>
        <w:t xml:space="preserve">Q 29. En raisonnant sur une analogie électrique, exprimer la résistance thermique de conduction </w:t>
      </w:r>
      <m:oMath>
        <m:sSub>
          <m:sSubPr/>
          <m:e>
            <m:r>
              <m:rPr>
                <m:sty m:val="i"/>
              </m:rPr>
              <m:t>R</m:t>
            </m:r>
          </m:e>
          <m:sub>
            <m:r>
              <m:rPr>
                <m:nor/>
              </m:rPr>
              <m:t>cond </m:t>
            </m:r>
          </m:sub>
        </m:sSub>
      </m:oMath>
      <w:r>
        <w:rPr/>
        <w:t xml:space="preserve"> d'une plaque d'aire </w:t>
      </w:r>
      <m:oMath>
        <m:r>
          <m:rPr>
            <m:sty m:val="i"/>
          </m:rPr>
          <m:t>S</m:t>
        </m:r>
      </m:oMath>
      <w:r>
        <w:rPr>
          <w:rFonts w:eastAsia="Georgia" w:cs="Georgia" w:ascii="Georgia" w:hAnsi="Georgia"/>
        </w:rPr>
        <w:t xml:space="preserve">, d'épaisseur </w:t>
      </w:r>
      <m:oMath>
        <m:r>
          <m:rPr>
            <m:sty m:val="i"/>
          </m:rPr>
          <m:t>e</m:t>
        </m:r>
      </m:oMath>
      <w:r>
        <w:rPr>
          <w:rFonts w:eastAsia="Georgia" w:cs="Georgia" w:ascii="Georgia" w:hAnsi="Georgia"/>
        </w:rPr>
        <w:t xml:space="preserve"> constituée d'un matériau de conductivité thermique </w:t>
      </w:r>
      <m:oMath>
        <m:r>
          <m:rPr>
            <m:sty m:val="i"/>
          </m:rPr>
          <m:t>λ</m:t>
        </m:r>
      </m:oMath>
      <w:r>
        <w:rPr/>
        <w:t xml:space="preserve">.</w:t>
      </w:r>
      <w:r>
        <w:rPr/>
        <w:br w:type="textWrapping"/>
      </w:r>
      <w:r>
        <w:rPr>
          <w:rFonts w:eastAsia="Georgia" w:cs="Georgia" w:ascii="Georgia" w:hAnsi="Georgia"/>
        </w:rPr>
        <w:t xml:space="preserve">On s'intéresse à une seule des cinq parois modélisées par une couche de tartre et une couche de béton.</w:t>
      </w:r>
      <w:r>
        <w:rPr/>
        <w:br w:type="textWrapping"/>
      </w:r>
      <w:r>
        <w:rPr>
          <w:rFonts w:eastAsia="Georgia" w:cs="Georgia" w:ascii="Georgia" w:hAnsi="Georgia"/>
        </w:rPr>
        <w:t xml:space="preserve">Q 30. Déterminer l'expression puis la valeur de la résistance thermique de conduction </w:t>
      </w:r>
      <m:oMath>
        <m:sSub>
          <m:sSubPr/>
          <m:e>
            <m:r>
              <m:rPr>
                <m:sty m:val="i"/>
              </m:rPr>
              <m:t>R</m:t>
            </m:r>
          </m:e>
          <m:sub>
            <m:r>
              <m:rPr>
                <m:nor/>
              </m:rPr>
              <m:t>cond </m:t>
            </m:r>
          </m:sub>
        </m:sSub>
      </m:oMath>
      <w:r>
        <w:rPr/>
        <w:t xml:space="preserve">, comprise entre les abscisses </w:t>
      </w:r>
      <m:oMath>
        <m:r>
          <m:rPr>
            <m:sty m:val="i"/>
          </m:rPr>
          <m:t>x</m:t>
        </m:r>
        <m:r>
          <m:rPr>
            <m:sty m:val="p"/>
          </m:rPr>
          <m:t>=</m:t>
        </m:r>
        <m:r>
          <m:rPr>
            <m:sty m:val="p"/>
          </m:rPr>
          <m:t>0</m:t>
        </m:r>
      </m:oMath>
      <w:r>
        <w:rPr/>
        <w:t xml:space="preserve"> et </w:t>
      </w:r>
      <m:oMath>
        <m:sSub>
          <m:sSubPr/>
          <m:e>
            <m:r>
              <m:rPr>
                <m:sty m:val="i"/>
              </m:rPr>
              <m:t>x</m:t>
            </m:r>
          </m:e>
          <m:sub>
            <m:r>
              <m:rPr>
                <m:sty m:val="p"/>
              </m:rPr>
              <m:t>2</m:t>
            </m:r>
          </m:sub>
        </m:sSub>
      </m:oMath>
      <w:r>
        <w:rPr>
          <w:rFonts w:eastAsia="Georgia" w:cs="Georgia" w:ascii="Georgia" w:hAnsi="Georgia"/>
        </w:rPr>
        <w:t xml:space="preserve">, équivalente à l'association de la couche de tartre suivie de la couche de béton.</w:t>
      </w:r>
    </w:p>
    <w:p>
      <w:pPr>
        <w:spacing w:line="271" w:before="330" w:lineRule="auto"/>
      </w:pPr>
      <w:r>
        <w:rPr>
          <w:b/>
          <w:sz w:val="42"/>
        </w:rPr>
        <w:t xml:space="preserve">III.C.2) Prise en compte de pertes convectives et du rayonnement</w:t>
      </w:r>
    </w:p>
    <w:p>
      <w:pPr>
        <w:spacing w:after="220" w:lineRule="auto"/>
      </w:pPr>
      <w:r>
        <w:rPr>
          <w:rFonts w:eastAsia="Georgia" w:cs="Georgia" w:ascii="Georgia" w:hAnsi="Georgia"/>
        </w:rPr>
        <w:t xml:space="preserve">Les transferts convectifs entre la paroi de béton et l'air sont modélisés par la loi de Newton donnant le flux convectif</w:t>
      </w:r>
    </w:p>
    <w:p>
      <w:pPr>
        <w:spacing w:after="220" w:lineRule="auto"/>
      </w:pPr>
      <m:oMathPara>
        <m:oMath>
          <m:sSub>
            <m:sSubPr/>
            <m:e>
              <m:r>
                <m:rPr>
                  <m:sty m:val="p"/>
                </m:rPr>
                <m:t>Φ</m:t>
              </m:r>
            </m:e>
            <m:sub>
              <m:r>
                <m:rPr>
                  <m:sty m:val="p"/>
                </m:rPr>
                <m:t>conv</m:t>
              </m:r>
            </m:sub>
          </m:sSub>
          <m:r>
            <m:rPr>
              <m:sty m:val="p"/>
            </m:rPr>
            <m:t>=</m:t>
          </m:r>
          <m:sSub>
            <m:sSubPr/>
            <m:e>
              <m:r>
                <m:rPr>
                  <m:sty m:val="i"/>
                </m:rPr>
                <m:t>h</m:t>
              </m:r>
            </m:e>
            <m:sub>
              <m:r>
                <m:rPr>
                  <m:sty m:val="p"/>
                </m:rPr>
                <m:t>conv</m:t>
              </m:r>
            </m:sub>
          </m:sSub>
          <m:r>
            <m:rPr>
              <m:sty m:val="i"/>
            </m:rPr>
            <m:t>S</m:t>
          </m:r>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x</m:t>
                      </m:r>
                    </m:e>
                    <m:sub>
                      <m:r>
                        <m:rPr>
                          <m:sty m:val="p"/>
                        </m:rPr>
                        <m:t>2</m:t>
                      </m:r>
                    </m:sub>
                  </m:sSub>
                </m:e>
              </m:d>
              <m:r>
                <m:rPr>
                  <m:sty m:val="p"/>
                </m:rPr>
                <m:t>−</m:t>
              </m:r>
              <m:sSub>
                <m:sSubPr/>
                <m:e>
                  <m:r>
                    <m:rPr>
                      <m:sty m:val="i"/>
                    </m:rPr>
                    <m:t>T</m:t>
                  </m:r>
                </m:e>
                <m:sub>
                  <m:r>
                    <m:rPr>
                      <m:sty m:val="i"/>
                    </m:rPr>
                    <m:t>a</m:t>
                  </m:r>
                </m:sub>
              </m:sSub>
            </m:e>
          </m:d>
        </m:oMath>
      </m:oMathPara>
    </w:p>
    <w:p>
      <w:pPr>
        <w:spacing w:lineRule="auto"/>
        <w:jc w:val="center"/>
      </w:pPr>
      <w:r>
        <w:rPr/>
        <w:drawing>
          <wp:inline distB="0" distL="0" distR="0" distT="0">
            <wp:extent cx="5486400" cy="2504132"/>
            <wp:effectExtent b="0" l="0" r="0" t="0"/>
            <wp:docPr id="6" name="image-6124fa27e1590eba93357686840d0106f3cb6d48.jpg"/>
            <a:graphic>
              <a:graphicData uri="http://schemas.openxmlformats.org/drawingml/2006/picture">
                <pic:pic>
                  <pic:nvPicPr>
                    <pic:cNvPr id="6" name="image-6124fa27e1590eba93357686840d0106f3cb6d48.jpg" descr=""/>
                    <pic:cNvPicPr/>
                  </pic:nvPicPr>
                  <pic:blipFill>
                    <a:blip r:embed="rId10" cstate="print"/>
                    <a:srcRect b="0" l="0" r="0" t="0"/>
                    <a:stretch>
                      <a:fillRect/>
                    </a:stretch>
                  </pic:blipFill>
                  <pic:spPr>
                    <a:xfrm>
                      <a:off x="0" y="0"/>
                      <a:ext cx="5486400" cy="2504132"/>
                    </a:xfrm>
                    <a:prstGeom prst="rect"/>
                  </pic:spPr>
                </pic:pic>
              </a:graphicData>
            </a:graphic>
          </wp:inline>
        </w:drawing>
      </w:r>
    </w:p>
    <w:p>
      <w:pPr>
        <w:spacing w:lineRule="auto"/>
      </w:pPr>
      <w:r>
        <w:rPr>
          <w:rFonts w:eastAsia="Georgia" w:cs="Georgia" w:ascii="Georgia" w:hAnsi="Georgia"/>
        </w:rPr>
        <w:t xml:space="preserve">Figure 6 Représentation des parois 2 à 6</w:t>
      </w:r>
    </w:p>
    <w:p>
      <w:pPr>
        <w:spacing w:after="220" w:lineRule="auto"/>
      </w:pPr>
      <w:r>
        <w:rPr>
          <w:rFonts w:eastAsia="Georgia" w:cs="Georgia" w:ascii="Georgia" w:hAnsi="Georgia"/>
        </w:rPr>
        <w:t xml:space="preserve">où </w:t>
      </w:r>
      <m:oMath>
        <m:sSub>
          <m:sSubPr/>
          <m:e>
            <m:r>
              <m:rPr>
                <m:sty m:val="i"/>
              </m:rPr>
              <m:t>h</m:t>
            </m:r>
          </m:e>
          <m:sub>
            <m:r>
              <m:rPr>
                <m:nor/>
              </m:rPr>
              <m:t>conv </m:t>
            </m:r>
          </m:sub>
        </m:sSub>
        <m:r>
          <m:rPr>
            <m:sty m:val="p"/>
          </m:rPr>
          <m:t>=</m:t>
        </m:r>
        <m:r>
          <m:rPr>
            <m:sty m:val="p"/>
          </m:rPr>
          <m:t>14</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S</m:t>
        </m:r>
      </m:oMath>
      <w:r>
        <w:rPr/>
        <w:t xml:space="preserve"> est l'aire de la paroi, </w:t>
      </w:r>
      <m:oMath>
        <m:r>
          <m:rPr>
            <m:sty m:val="i"/>
          </m:rPr>
          <m:t>T</m:t>
        </m:r>
        <m:d>
          <m:dPr>
            <m:begChr m:val="("/>
            <m:endChr m:val=")"/>
            <m:ctrlPr>
              <w:rPr>
                <w:rFonts w:ascii="Cambria Math" w:hAnsi="Cambria Math"/>
              </w:rPr>
            </m:ctrlPr>
          </m:dPr>
          <m:e>
            <m:sSub>
              <m:sSubPr/>
              <m:e>
                <m:r>
                  <m:rPr>
                    <m:sty m:val="i"/>
                  </m:rPr>
                  <m:t>x</m:t>
                </m:r>
              </m:e>
              <m:sub>
                <m:r>
                  <m:rPr>
                    <m:sty m:val="p"/>
                  </m:rPr>
                  <m:t>2</m:t>
                </m:r>
              </m:sub>
            </m:sSub>
          </m:e>
        </m:d>
      </m:oMath>
      <w:r>
        <w:rPr>
          <w:rFonts w:eastAsia="Georgia" w:cs="Georgia" w:ascii="Georgia" w:hAnsi="Georgia"/>
        </w:rPr>
        <w:t xml:space="preserve"> la température du béton à l'abscisse </w:t>
      </w:r>
      <m:oMath>
        <m:sSub>
          <m:sSubPr/>
          <m:e>
            <m:r>
              <m:rPr>
                <m:sty m:val="i"/>
              </m:rPr>
              <m:t>x</m:t>
            </m:r>
          </m:e>
          <m:sub>
            <m:r>
              <m:rPr>
                <m:sty m:val="p"/>
              </m:rPr>
              <m:t>2</m:t>
            </m:r>
          </m:sub>
        </m:sSub>
      </m:oMath>
      <w:r>
        <w:rPr/>
        <w:t xml:space="preserve"> et </w:t>
      </w:r>
      <m:oMath>
        <m:sSub>
          <m:sSubPr/>
          <m:e>
            <m:r>
              <m:rPr>
                <m:sty m:val="i"/>
              </m:rPr>
              <m:t>T</m:t>
            </m:r>
          </m:e>
          <m:sub>
            <m:r>
              <m:rPr>
                <m:sty m:val="i"/>
              </m:rPr>
              <m:t>a</m:t>
            </m:r>
          </m:sub>
        </m:sSub>
        <m:r>
          <m:rPr>
            <m:sty m:val="p"/>
          </m:rPr>
          <m:t>=</m:t>
        </m:r>
        <m:r>
          <m:rPr>
            <m:sty m:val="p"/>
          </m:rPr>
          <m:t>12</m:t>
        </m:r>
        <m:sSup>
          <m:sSupPr/>
          <m:e>
            <m:r>
              <m:t xml:space="preserve"> </m:t>
            </m:r>
          </m:e>
          <m:sup>
            <m:r>
              <m:rPr>
                <m:sty m:val="p"/>
              </m:rPr>
              <m:t>∘</m:t>
            </m:r>
          </m:sup>
        </m:sSup>
        <m:r>
          <m:rPr>
            <m:sty m:val="p"/>
          </m:rPr>
          <m:t>C</m:t>
        </m:r>
      </m:oMath>
      <w:r>
        <w:rPr>
          <w:rFonts w:eastAsia="Georgia" w:cs="Georgia" w:ascii="Georgia" w:hAnsi="Georgia"/>
        </w:rPr>
        <w:t xml:space="preserve"> la température de l'air ambiant.</w:t>
      </w:r>
      <w:r>
        <w:rPr/>
        <w:br w:type="textWrapping"/>
      </w:r>
      <w:r>
        <w:rPr/>
        <w:t xml:space="preserve">On note </w:t>
      </w:r>
      <m:oMath>
        <m:sSub>
          <m:sSubPr/>
          <m:e>
            <m:r>
              <m:rPr>
                <m:sty m:val="i"/>
              </m:rPr>
              <m:t>R</m:t>
            </m:r>
          </m:e>
          <m:sub>
            <m:r>
              <m:rPr>
                <m:nor/>
              </m:rPr>
              <m:t>conv </m:t>
            </m:r>
          </m:sub>
        </m:sSub>
      </m:oMath>
      <w:r>
        <w:rPr>
          <w:rFonts w:eastAsia="Georgia" w:cs="Georgia" w:ascii="Georgia" w:hAnsi="Georgia"/>
        </w:rPr>
        <w:t xml:space="preserve"> la résistance thermique associée au transport convectif.</w:t>
      </w:r>
      <w:r>
        <w:rPr/>
        <w:br w:type="textWrapping"/>
      </w:r>
      <w:r>
        <w:rPr>
          <w:rFonts w:eastAsia="Georgia" w:cs="Georgia" w:ascii="Georgia" w:hAnsi="Georgia"/>
        </w:rPr>
        <w:t xml:space="preserve">Le transfert thermique par rayonnement entre la paroi de béton et l'extérieur est modélisé par le flux de rayonnement total</w:t>
      </w:r>
    </w:p>
    <w:p>
      <w:pPr>
        <w:spacing w:after="220" w:lineRule="auto"/>
      </w:pPr>
      <m:oMathPara>
        <m:oMath>
          <m:sSub>
            <m:sSubPr/>
            <m:e>
              <m:r>
                <m:rPr>
                  <m:sty m:val="p"/>
                </m:rPr>
                <m:t>Φ</m:t>
              </m:r>
            </m:e>
            <m:sub>
              <m:r>
                <m:rPr>
                  <m:nor/>
                </m:rPr>
                <m:t>ray </m:t>
              </m:r>
            </m:sub>
          </m:sSub>
          <m:r>
            <m:rPr>
              <m:sty m:val="p"/>
            </m:rPr>
            <m:t>=</m:t>
          </m:r>
          <m:sSub>
            <m:sSubPr/>
            <m:e>
              <m:r>
                <m:rPr>
                  <m:sty m:val="i"/>
                </m:rPr>
                <m:t>h</m:t>
              </m:r>
            </m:e>
            <m:sub>
              <m:r>
                <m:rPr>
                  <m:nor/>
                </m:rPr>
                <m:t>ray </m:t>
              </m:r>
            </m:sub>
          </m:sSub>
          <m:r>
            <m:rPr>
              <m:sty m:val="i"/>
            </m:rPr>
            <m:t>S</m:t>
          </m:r>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x</m:t>
                      </m:r>
                    </m:e>
                    <m:sub>
                      <m:r>
                        <m:rPr>
                          <m:sty m:val="p"/>
                        </m:rPr>
                        <m:t>2</m:t>
                      </m:r>
                    </m:sub>
                  </m:sSub>
                </m:e>
              </m:d>
              <m:r>
                <m:rPr>
                  <m:sty m:val="p"/>
                </m:rPr>
                <m:t>−</m:t>
              </m:r>
              <m:sSub>
                <m:sSubPr/>
                <m:e>
                  <m:r>
                    <m:rPr>
                      <m:sty m:val="i"/>
                    </m:rPr>
                    <m:t>T</m:t>
                  </m:r>
                </m:e>
                <m:sub>
                  <m:r>
                    <m:rPr>
                      <m:sty m:val="i"/>
                    </m:rPr>
                    <m:t>a</m:t>
                  </m:r>
                </m:sub>
              </m:sSub>
            </m:e>
          </m:d>
          <m:r>
            <m:rPr>
              <m:sty m:val="p"/>
            </m:rPr>
            <m:t xml:space="preserve"> </m:t>
          </m:r>
          <m:r>
            <m:rPr>
              <m:nor/>
            </m:rPr>
            <m:t> avec </m:t>
          </m:r>
          <m:r>
            <m:rPr>
              <m:sty m:val="p"/>
            </m:rPr>
            <m:t xml:space="preserve"> </m:t>
          </m:r>
          <m:sSub>
            <m:sSubPr/>
            <m:e>
              <m:r>
                <m:rPr>
                  <m:sty m:val="i"/>
                </m:rPr>
                <m:t>h</m:t>
              </m:r>
            </m:e>
            <m:sub>
              <m:r>
                <m:rPr>
                  <m:nor/>
                </m:rPr>
                <m:t>ray </m:t>
              </m:r>
            </m:sub>
          </m:sSub>
          <m:r>
            <m:rPr>
              <m:sty m:val="p"/>
            </m:rPr>
            <m:t>=</m:t>
          </m:r>
          <m:r>
            <m:rPr>
              <m:sty m:val="p"/>
            </m:rPr>
            <m:t>4</m:t>
          </m:r>
          <m:r>
            <m:rPr>
              <m:sty m:val="i"/>
            </m:rPr>
            <m:t>ε</m:t>
          </m:r>
          <m:r>
            <m:rPr>
              <m:sty m:val="i"/>
            </m:rPr>
            <m:t>σ</m:t>
          </m:r>
          <m:sSubSup>
            <m:sSubSupPr/>
            <m:e>
              <m:r>
                <m:rPr>
                  <m:sty m:val="i"/>
                </m:rPr>
                <m:t>T</m:t>
              </m:r>
            </m:e>
            <m:sub>
              <m:r>
                <m:rPr>
                  <m:sty m:val="i"/>
                </m:rPr>
                <m:t>a</m:t>
              </m:r>
            </m:sub>
            <m:sup>
              <m:r>
                <m:rPr>
                  <m:sty m:val="p"/>
                </m:rPr>
                <m:t>3</m:t>
              </m:r>
            </m:sup>
          </m:sSubSup>
        </m:oMath>
      </m:oMathPara>
    </w:p>
    <w:p>
      <w:pPr>
        <w:spacing w:after="220" w:lineRule="auto"/>
      </w:pPr>
      <w:r>
        <w:rPr>
          <w:rFonts w:eastAsia="Georgia" w:cs="Georgia" w:ascii="Georgia" w:hAnsi="Georgia"/>
        </w:rPr>
        <w:t xml:space="preserve">où </w:t>
      </w:r>
      <m:oMath>
        <m:r>
          <m:rPr>
            <m:sty m:val="i"/>
          </m:rPr>
          <m:t>σ</m:t>
        </m:r>
        <m:r>
          <m:rPr>
            <m:sty m:val="p"/>
          </m:rPr>
          <m:t>=</m:t>
        </m:r>
        <m:r>
          <m:rPr>
            <m:sty m:val="p"/>
          </m:rPr>
          <m:t>5</m:t>
        </m:r>
        <m:r>
          <m:rPr>
            <m:sty m:val="p"/>
          </m:rPr>
          <m:t>,</m:t>
        </m:r>
        <m:r>
          <m:rPr>
            <m:sty m:val="p"/>
          </m:rPr>
          <m:t>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r>
        <w:rPr>
          <w:rFonts w:eastAsia="Georgia" w:cs="Georgia" w:ascii="Georgia" w:hAnsi="Georgia"/>
        </w:rPr>
        <w:t xml:space="preserve"> est appelée constante de Stefan-Boltzmann, </w:t>
      </w:r>
      <m:oMath>
        <m:r>
          <m:rPr>
            <m:sty m:val="i"/>
          </m:rPr>
          <m:t>ε</m:t>
        </m:r>
        <m:r>
          <m:rPr>
            <m:sty m:val="p"/>
          </m:rPr>
          <m:t>=</m:t>
        </m:r>
        <m:r>
          <m:rPr>
            <m:sty m:val="p"/>
          </m:rPr>
          <m:t>0</m:t>
        </m:r>
        <m:r>
          <m:rPr>
            <m:sty m:val="p"/>
          </m:rPr>
          <m:t>,</m:t>
        </m:r>
        <m:r>
          <m:rPr>
            <m:sty m:val="p"/>
          </m:rPr>
          <m:t>90</m:t>
        </m:r>
      </m:oMath>
      <w:r>
        <w:rPr>
          <w:rFonts w:eastAsia="Georgia" w:cs="Georgia" w:ascii="Georgia" w:hAnsi="Georgia"/>
        </w:rPr>
        <w:t xml:space="preserve"> est l'émissivité du béton caractérisant l'efficacité du transfert radiatif.</w:t>
      </w:r>
      <w:r>
        <w:rPr/>
        <w:br w:type="textWrapping"/>
      </w:r>
      <w:r>
        <w:rPr/>
        <w:t xml:space="preserve">On note </w:t>
      </w:r>
      <m:oMath>
        <m:sSub>
          <m:sSubPr/>
          <m:e>
            <m:r>
              <m:rPr>
                <m:sty m:val="i"/>
              </m:rPr>
              <m:t>R</m:t>
            </m:r>
          </m:e>
          <m:sub>
            <m:r>
              <m:rPr>
                <m:nor/>
              </m:rPr>
              <m:t>ray </m:t>
            </m:r>
          </m:sub>
        </m:sSub>
      </m:oMath>
      <w:r>
        <w:rPr>
          <w:rFonts w:eastAsia="Georgia" w:cs="Georgia" w:ascii="Georgia" w:hAnsi="Georgia"/>
        </w:rPr>
        <w:t xml:space="preserve"> la résistance thermique associée au transport radiatif.</w:t>
      </w:r>
      <w:r>
        <w:rPr/>
        <w:br w:type="textWrapping"/>
      </w:r>
      <w:r>
        <w:rPr>
          <w:rFonts w:eastAsia="Georgia" w:cs="Georgia" w:ascii="Georgia" w:hAnsi="Georgia"/>
        </w:rPr>
        <w:t xml:space="preserve">Q 31. Pour une seule des cinq parois modélisées par une couche de tartre et une couche de béton, exprimer </w:t>
      </w:r>
      <m:oMath>
        <m:sSub>
          <m:sSubPr/>
          <m:e>
            <m:r>
              <m:rPr>
                <m:sty m:val="i"/>
              </m:rPr>
              <m:t>R</m:t>
            </m:r>
          </m:e>
          <m:sub>
            <m:r>
              <m:rPr>
                <m:nor/>
              </m:rPr>
              <m:t>conv </m:t>
            </m:r>
          </m:sub>
        </m:sSub>
      </m:oMath>
      <w:r>
        <w:rPr/>
        <w:t xml:space="preserve"> et </w:t>
      </w:r>
      <m:oMath>
        <m:sSub>
          <m:sSubPr/>
          <m:e>
            <m:r>
              <m:rPr>
                <m:sty m:val="i"/>
              </m:rPr>
              <m:t>R</m:t>
            </m:r>
          </m:e>
          <m:sub>
            <m:r>
              <m:rPr>
                <m:nor/>
              </m:rPr>
              <m:t>ray </m:t>
            </m:r>
          </m:sub>
        </m:sSub>
      </m:oMath>
      <w:r>
        <w:rPr>
          <w:rFonts w:eastAsia="Georgia" w:cs="Georgia" w:ascii="Georgia" w:hAnsi="Georgia"/>
        </w:rPr>
        <w:t xml:space="preserve">. Déterminer leurs valeurs numériques.</w:t>
      </w:r>
      <w:r>
        <w:rPr/>
        <w:br w:type="textWrapping"/>
      </w:r>
      <w:r>
        <w:rPr>
          <w:rFonts w:eastAsia="Georgia" w:cs="Georgia" w:ascii="Georgia" w:hAnsi="Georgia"/>
        </w:rPr>
        <w:t xml:space="preserve">Q 32. Pour une seule des cinq parois modélisées par une couche de tartre et une couche de béton, exprimer la résistance thermique </w:t>
      </w:r>
      <m:oMath>
        <m:sSub>
          <m:sSubPr/>
          <m:e>
            <m:r>
              <m:rPr>
                <m:sty m:val="i"/>
              </m:rPr>
              <m:t>R</m:t>
            </m:r>
          </m:e>
          <m:sub>
            <m:r>
              <m:rPr>
                <m:sty m:val="p"/>
              </m:rPr>
              <m:t>th</m:t>
            </m:r>
          </m:sub>
        </m:sSub>
      </m:oMath>
      <w:r>
        <w:rPr>
          <w:rFonts w:eastAsia="Georgia" w:cs="Georgia" w:ascii="Georgia" w:hAnsi="Georgia"/>
        </w:rPr>
        <w:t xml:space="preserve"> tenant compte des différents modes de transfert de la chaleur en fonction de </w:t>
      </w:r>
      <m:oMath>
        <m:sSub>
          <m:sSubPr/>
          <m:e>
            <m:r>
              <m:rPr>
                <m:sty m:val="i"/>
              </m:rPr>
              <m:t>R</m:t>
            </m:r>
          </m:e>
          <m:sub>
            <m:r>
              <m:rPr>
                <m:nor/>
              </m:rPr>
              <m:t>cond </m:t>
            </m:r>
          </m:sub>
        </m:sSub>
      </m:oMath>
      <w:r>
        <w:rPr/>
        <w:t xml:space="preserve">, </w:t>
      </w:r>
      <m:oMath>
        <m:sSub>
          <m:sSubPr/>
          <m:e>
            <m:r>
              <m:rPr>
                <m:sty m:val="i"/>
              </m:rPr>
              <m:t>R</m:t>
            </m:r>
          </m:e>
          <m:sub>
            <m:r>
              <m:rPr>
                <m:nor/>
              </m:rPr>
              <m:t>conv </m:t>
            </m:r>
          </m:sub>
        </m:sSub>
      </m:oMath>
      <w:r>
        <w:rPr/>
        <w:t xml:space="preserve"> et </w:t>
      </w:r>
      <m:oMath>
        <m:sSub>
          <m:sSubPr/>
          <m:e>
            <m:r>
              <m:rPr>
                <m:sty m:val="i"/>
              </m:rPr>
              <m:t>R</m:t>
            </m:r>
          </m:e>
          <m:sub>
            <m:r>
              <m:rPr>
                <m:nor/>
              </m:rPr>
              <m:t>ray </m:t>
            </m:r>
          </m:sub>
        </m:sSub>
      </m:oMath>
      <w:r>
        <w:rPr>
          <w:rFonts w:eastAsia="Georgia" w:cs="Georgia" w:ascii="Georgia" w:hAnsi="Georgia"/>
        </w:rPr>
        <w:t xml:space="preserve">. On s'appuiera sur un schéma électrique équivalent. Déterminer la valeur de </w:t>
      </w:r>
      <m:oMath>
        <m:sSub>
          <m:sSubPr/>
          <m:e>
            <m:r>
              <m:rPr>
                <m:sty m:val="i"/>
              </m:rPr>
              <m:t>R</m:t>
            </m:r>
          </m:e>
          <m:sub>
            <m:r>
              <m:rPr>
                <m:sty m:val="p"/>
              </m:rPr>
              <m:t>th</m:t>
            </m:r>
          </m:sub>
        </m:sSub>
      </m:oMath>
      <w:r>
        <w:rPr/>
        <w:t xml:space="preserve">.</w:t>
      </w:r>
      <w:r>
        <w:rPr/>
        <w:br w:type="textWrapping"/>
      </w:r>
      <w:r>
        <w:rPr>
          <w:rFonts w:eastAsia="Georgia" w:cs="Georgia" w:ascii="Georgia" w:hAnsi="Georgia"/>
        </w:rPr>
        <w:t xml:space="preserve">Q 33. On suppose que la température du tartre à l'interface eau-tartre est égale à celle de l'eau </w:t>
      </w:r>
      <m:oMath>
        <m:d>
          <m:dPr>
            <m:begChr m:val="("/>
            <m:endChr m:val=""/>
            <m:ctrlPr>
              <w:rPr>
                <w:rFonts w:ascii="Cambria Math" w:hAnsi="Cambria Math"/>
              </w:rPr>
            </m:ctrlPr>
          </m:dPr>
          <m:e>
            <m:r>
              <m:rPr>
                <m:sty m:val="i"/>
              </m:rPr>
              <m:t>T</m:t>
            </m:r>
            <m:r>
              <m:rPr>
                <m:sty m:val="p"/>
              </m:rPr>
              <m:t>(</m:t>
            </m:r>
            <m:r>
              <m:rPr>
                <m:sty m:val="p"/>
              </m:rPr>
              <m:t>0</m:t>
            </m:r>
            <m:r>
              <m:rPr>
                <m:sty m:val="p"/>
              </m:rPr>
              <m:t>)</m:t>
            </m:r>
            <m:r>
              <m:rPr>
                <m:sty m:val="p"/>
              </m:rPr>
              <m:t>=</m:t>
            </m:r>
            <m:sSub>
              <m:sSubPr/>
              <m:e>
                <m:r>
                  <m:rPr>
                    <m:sty m:val="i"/>
                  </m:rPr>
                  <m:t>T</m:t>
                </m:r>
              </m:e>
              <m:sub>
                <m:r>
                  <m:rPr>
                    <m:sty m:val="i"/>
                  </m:rPr>
                  <m:t>e</m:t>
                </m:r>
              </m:sub>
            </m:sSub>
          </m:e>
        </m:d>
      </m:oMath>
      <w:r>
        <w:rPr>
          <w:rFonts w:eastAsia="Georgia" w:cs="Georgia" w:ascii="Georgia" w:hAnsi="Georgia"/>
        </w:rPr>
        <w:t xml:space="preserve">. Exprimer et calculer la température </w:t>
      </w:r>
      <m:oMath>
        <m:r>
          <m:rPr>
            <m:sty m:val="i"/>
          </m:rPr>
          <m:t>T</m:t>
        </m:r>
        <m:d>
          <m:dPr>
            <m:begChr m:val="("/>
            <m:endChr m:val=")"/>
            <m:ctrlPr>
              <w:rPr>
                <w:rFonts w:ascii="Cambria Math" w:hAnsi="Cambria Math"/>
              </w:rPr>
            </m:ctrlPr>
          </m:dPr>
          <m:e>
            <m:sSub>
              <m:sSubPr/>
              <m:e>
                <m:r>
                  <m:rPr>
                    <m:sty m:val="i"/>
                  </m:rPr>
                  <m:t>x</m:t>
                </m:r>
              </m:e>
              <m:sub>
                <m:r>
                  <m:rPr>
                    <m:sty m:val="p"/>
                  </m:rPr>
                  <m:t>2</m:t>
                </m:r>
              </m:sub>
            </m:sSub>
          </m:e>
        </m:d>
      </m:oMath>
      <w:r>
        <w:rPr>
          <w:rFonts w:eastAsia="Georgia" w:cs="Georgia" w:ascii="Georgia" w:hAnsi="Georgia"/>
        </w:rPr>
        <w:t xml:space="preserve"> sur la paroi de béton.</w:t>
      </w:r>
    </w:p>
    <w:p>
      <w:pPr>
        <w:spacing w:line="271" w:before="330" w:lineRule="auto"/>
      </w:pPr>
      <w:r>
        <w:rPr>
          <w:b/>
          <w:sz w:val="42"/>
        </w:rPr>
        <w:t xml:space="preserve">III.C.3) Bilan des pertes thermiques</w:t>
      </w:r>
    </w:p>
    <w:p>
      <w:pPr>
        <w:spacing w:after="220" w:lineRule="auto"/>
      </w:pPr>
      <w:r>
        <w:rPr>
          <w:rFonts w:eastAsia="Georgia" w:cs="Georgia" w:ascii="Georgia" w:hAnsi="Georgia"/>
        </w:rPr>
        <w:t xml:space="preserve">Q 34. Calculer la résistance thermique de la paroi de verre 1 en tenant compte des transferts thermiques par conduction, convection et rayonnement. On donne, pour l'interface verre-air, </w:t>
      </w:r>
      <m:oMath>
        <m:sSub>
          <m:sSubPr/>
          <m:e>
            <m:r>
              <m:rPr>
                <m:sty m:val="i"/>
              </m:rPr>
              <m:t>h</m:t>
            </m:r>
          </m:e>
          <m:sub>
            <m:r>
              <m:rPr>
                <m:nor/>
              </m:rPr>
              <m:t>conv </m:t>
            </m:r>
            <m:r>
              <m:rPr>
                <m:sty m:val="p"/>
              </m:rPr>
              <m:t>,</m:t>
            </m:r>
            <m:r>
              <m:rPr>
                <m:sty m:val="i"/>
              </m:rPr>
              <m:t>v</m:t>
            </m:r>
          </m:sub>
        </m:sSub>
        <m:r>
          <m:rPr>
            <m:sty m:val="p"/>
          </m:rPr>
          <m:t>=</m:t>
        </m:r>
        <m:r>
          <m:rPr>
            <m:sty m:val="p"/>
          </m:rPr>
          <m:t>30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et l'émissivité du verre </w:t>
      </w:r>
      <m:oMath>
        <m:sSub>
          <m:sSubPr/>
          <m:e>
            <m:r>
              <m:rPr>
                <m:sty m:val="i"/>
              </m:rPr>
              <m:t>ε</m:t>
            </m:r>
          </m:e>
          <m:sub>
            <m:r>
              <m:rPr>
                <m:sty m:val="i"/>
              </m:rPr>
              <m:t>v</m:t>
            </m:r>
          </m:sub>
        </m:sSub>
        <m:r>
          <m:rPr>
            <m:sty m:val="p"/>
          </m:rPr>
          <m:t>=</m:t>
        </m:r>
        <m:r>
          <m:rPr>
            <m:sty m:val="p"/>
          </m:rPr>
          <m:t>0</m:t>
        </m:r>
        <m:r>
          <m:rPr>
            <m:sty m:val="p"/>
          </m:rPr>
          <m:t>,</m:t>
        </m:r>
        <m:r>
          <m:rPr>
            <m:sty m:val="p"/>
          </m:rPr>
          <m:t>90</m:t>
        </m:r>
      </m:oMath>
      <w:r>
        <w:rPr>
          <w:rFonts w:eastAsia="Georgia" w:cs="Georgia" w:ascii="Georgia" w:hAnsi="Georgia"/>
        </w:rPr>
        <w:t xml:space="preserve">. On suppose que la température du verre à l'interface eau-verre est égale à celle de l'eau.</w:t>
      </w:r>
      <w:r>
        <w:rPr/>
        <w:br w:type="textWrapping"/>
      </w:r>
      <w:r>
        <w:rPr>
          <w:rFonts w:eastAsia="Georgia" w:cs="Georgia" w:ascii="Georgia" w:hAnsi="Georgia"/>
        </w:rPr>
        <w:t xml:space="preserve">Q 35. Estimer la puissance thermique perdue à travers l'ensemble des parois de l'aquarium. Quelle solution peut-on envisager pour limiter ces pertes ?</w:t>
      </w:r>
    </w:p>
    <w:p>
      <w:pPr>
        <w:spacing w:line="271" w:before="330" w:lineRule="auto"/>
      </w:pPr>
      <w:r>
        <w:rPr>
          <w:rFonts w:eastAsia="Georgia" w:cs="Georgia" w:ascii="Georgia" w:hAnsi="Georgia"/>
          <w:b/>
          <w:sz w:val="42"/>
        </w:rPr>
        <w:t xml:space="preserve">Données et formulaire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Accélération de la pesanteur</w:t>
            </w:r>
          </w:p>
        </w:tc>
        <w:tc>
          <w:tcPr>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vAlign w:val="center"/>
          </w:tcPr>
          <w:p>
            <w:pPr>
              <w:spacing w:lineRule="auto"/>
              <w:jc w:val="left"/>
            </w:pPr>
            <w:r>
              <w:rPr/>
              <w:t xml:space="preserve">Masse volumique de l'eau</w:t>
            </w:r>
          </w:p>
        </w:tc>
        <w:tc>
          <w:tcPr>
            <w:tcBorders/>
            <w:vAlign w:val="center"/>
          </w:tcPr>
          <w:p>
            <w:pPr>
              <w:spacing w:lineRule="auto"/>
              <w:jc w:val="left"/>
            </w:pPr>
            <m:oMathPara>
              <m:oMathParaPr>
                <m:jc m:val="left"/>
              </m:oMathParaPr>
              <m:oMath>
                <m:r>
                  <m:rPr>
                    <m:sty m:val="i"/>
                  </m:rPr>
                  <m:t>ρ</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vAlign w:val="center"/>
          </w:tcPr>
          <w:p>
            <w:pPr>
              <w:spacing w:lineRule="auto"/>
              <w:jc w:val="left"/>
            </w:pPr>
            <w:r>
              <w:rPr>
                <w:rFonts w:eastAsia="Georgia" w:cs="Georgia" w:ascii="Georgia" w:hAnsi="Georgia"/>
              </w:rPr>
              <w:t xml:space="preserve">Viscosité de l'eau</w:t>
            </w:r>
          </w:p>
        </w:tc>
        <w:tc>
          <w:tcPr>
            <w:tcBorders/>
            <w:vAlign w:val="center"/>
          </w:tcPr>
          <w:p>
            <w:pPr>
              <w:spacing w:lineRule="auto"/>
              <w:jc w:val="left"/>
            </w:pPr>
            <m:oMathPara>
              <m:oMathParaPr>
                <m:jc m:val="left"/>
              </m:oMathParaPr>
              <m:oMath>
                <m:r>
                  <m:rPr>
                    <m:sty m:val="i"/>
                  </m:rPr>
                  <m:t>η</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vAlign w:val="center"/>
          </w:tcPr>
          <w:p>
            <w:pPr>
              <w:spacing w:lineRule="auto"/>
              <w:jc w:val="left"/>
            </w:pPr>
            <w:r>
              <w:rPr/>
              <w:t xml:space="preserve">Masse volumique du verre</w:t>
            </w:r>
          </w:p>
        </w:tc>
        <w:tc>
          <w:tcPr>
            <w:tcBorders/>
            <w:vAlign w:val="center"/>
          </w:tcPr>
          <w:p>
            <w:pPr>
              <w:spacing w:lineRule="auto"/>
              <w:jc w:val="left"/>
            </w:pPr>
            <m:oMathPara>
              <m:oMathParaPr>
                <m:jc m:val="left"/>
              </m:oMathParaPr>
              <m:oMath>
                <m:sSub>
                  <m:sSubPr/>
                  <m:e>
                    <m:r>
                      <m:rPr>
                        <m:sty m:val="i"/>
                      </m:rPr>
                      <m:t>ρ</m:t>
                    </m:r>
                  </m:e>
                  <m:sub>
                    <m:r>
                      <m:rPr>
                        <m:sty m:val="i"/>
                      </m:rPr>
                      <m:t>v</m:t>
                    </m:r>
                  </m:sub>
                </m:sSub>
                <m:r>
                  <m:rPr>
                    <m:sty m:val="p"/>
                  </m:rPr>
                  <m:t>=</m:t>
                </m:r>
                <m:r>
                  <m:rPr>
                    <m:sty m:val="p"/>
                  </m:rPr>
                  <m:t>2</m:t>
                </m:r>
                <m:r>
                  <m:rPr>
                    <m:sty m:val="p"/>
                  </m:rPr>
                  <m:t>,</m:t>
                </m:r>
                <m:r>
                  <m:rPr>
                    <m:sty m:val="p"/>
                  </m:rPr>
                  <m:t>5</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vAlign w:val="center"/>
          </w:tcPr>
          <w:p>
            <w:pPr>
              <w:spacing w:lineRule="auto"/>
              <w:jc w:val="left"/>
            </w:pPr>
            <w:r>
              <w:rPr>
                <w:rFonts w:eastAsia="Georgia" w:cs="Georgia" w:ascii="Georgia" w:hAnsi="Georgia"/>
              </w:rPr>
              <w:t xml:space="preserve">Conductivité thermique du verre</w:t>
            </w:r>
          </w:p>
        </w:tc>
        <w:tc>
          <w:tcPr>
            <w:tcBorders/>
            <w:vAlign w:val="center"/>
          </w:tcPr>
          <w:p>
            <w:pPr>
              <w:spacing w:lineRule="auto"/>
              <w:jc w:val="left"/>
            </w:pPr>
            <m:oMathPara>
              <m:oMathParaPr>
                <m:jc m:val="left"/>
              </m:oMathParaPr>
              <m:oMath>
                <m:sSub>
                  <m:sSubPr/>
                  <m:e>
                    <m:r>
                      <m:rPr>
                        <m:sty m:val="i"/>
                      </m:rPr>
                      <m:t>λ</m:t>
                    </m:r>
                  </m:e>
                  <m:sub>
                    <m:r>
                      <m:rPr>
                        <m:sty m:val="i"/>
                      </m:rPr>
                      <m:t>v</m:t>
                    </m:r>
                  </m:sub>
                </m:sSub>
                <m:r>
                  <m:rPr>
                    <m:sty m:val="p"/>
                  </m:rPr>
                  <m:t>=</m:t>
                </m:r>
                <m:r>
                  <m:rPr>
                    <m:sty m:val="p"/>
                  </m:rPr>
                  <m:t>1</m:t>
                </m:r>
                <m:r>
                  <m:rPr>
                    <m:sty m:val="p"/>
                  </m:rPr>
                  <m:t>,</m:t>
                </m:r>
                <m:r>
                  <m:rPr>
                    <m:sty m:val="p"/>
                  </m:rPr>
                  <m:t>1</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Capacité thermique massique du verre</w:t>
            </w:r>
          </w:p>
        </w:tc>
        <w:tc>
          <w:tcPr>
            <w:tcBorders/>
            <w:vAlign w:val="center"/>
          </w:tcPr>
          <w:p>
            <w:pPr>
              <w:spacing w:lineRule="auto"/>
              <w:jc w:val="left"/>
            </w:pPr>
            <m:oMathPara>
              <m:oMathParaPr>
                <m:jc m:val="left"/>
              </m:oMathParaPr>
              <m:oMath>
                <m:sSub>
                  <m:sSubPr/>
                  <m:e>
                    <m:r>
                      <m:rPr>
                        <m:sty m:val="i"/>
                      </m:rPr>
                      <m:t>c</m:t>
                    </m:r>
                  </m:e>
                  <m:sub>
                    <m:r>
                      <m:rPr>
                        <m:sty m:val="i"/>
                      </m:rPr>
                      <m:t>v</m:t>
                    </m:r>
                  </m:sub>
                </m:sSub>
                <m:r>
                  <m:rPr>
                    <m:sty m:val="p"/>
                  </m:rPr>
                  <m:t>=</m:t>
                </m:r>
                <m:r>
                  <m:rPr>
                    <m:sty m:val="p"/>
                  </m:rPr>
                  <m:t>720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m:oMathPara>
          </w:p>
        </w:tc>
      </w:tr>
    </w:tbl>
    <w:p>
      <w:pPr>
        <w:spacing w:lineRule="auto"/>
      </w:pPr>
    </w:p>
    <w:p>
      <w:pPr>
        <w:spacing w:after="220" w:lineRule="auto"/>
      </w:pPr>
      <w:r>
        <w:rPr>
          <w:rFonts w:eastAsia="Georgia" w:cs="Georgia" w:ascii="Georgia" w:hAnsi="Georgia"/>
        </w:rPr>
        <w:t xml:space="preserve">Couples oxydant-réducteur et potentiels standards À 298 K et pour </w:t>
      </w:r>
      <m:oMath>
        <m:r>
          <m:rPr>
            <m:sty m:val="p"/>
          </m:rPr>
          <m:t>pH</m:t>
        </m:r>
        <m:r>
          <m:rPr>
            <m:sty m:val="p"/>
          </m:rPr>
          <m:t>=</m:t>
        </m:r>
        <m:r>
          <m:rPr>
            <m:sty m:val="p"/>
          </m:rPr>
          <m:t>0</m:t>
        </m:r>
      </m:oMath>
      <w:r>
        <w:rPr/>
        <w:t xml:space="preserv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Couple oxydant-réducteur</w:t>
            </w:r>
          </w:p>
        </w:tc>
        <w:tc>
          <w:tcPr>
            <w:tcBorders>
              <w:bottom w:val="single" w:sz="8" w:space="0" w:color="000000"/>
            </w:tcBorders>
            <w:vAlign w:val="center"/>
          </w:tcPr>
          <w:p>
            <w:pPr>
              <w:spacing w:lineRule="auto"/>
              <w:jc w:val="center"/>
            </w:pPr>
            <w:r>
              <w:rPr/>
              <w:t xml:space="preserve">Valeur du potentiel standard</w:t>
            </w:r>
          </w:p>
        </w:tc>
      </w:tr>
      <w:tr>
        <w:trPr>
          <w:cantSplit/>
        </w:trPr>
        <w:tc>
          <w:tcPr>
            <w:tcBorders>
              <w:right w:val="single" w:sz="8" w:space="0" w:color="000000"/>
            </w:tcBorders>
            <w:vAlign w:val="center"/>
          </w:tcPr>
          <w:p>
            <w:pPr>
              <w:spacing w:lineRule="auto"/>
              <w:jc w:val="center"/>
            </w:pPr>
            <m:oMathPara>
              <m:oMathParaPr>
                <m:jc m:val="center"/>
              </m:oMathParaPr>
              <m:oMath>
                <m:sSup>
                  <m:sSupPr/>
                  <m:e>
                    <m:r>
                      <m:rPr>
                        <m:sty m:val="p"/>
                      </m:rPr>
                      <m:t>Mn</m:t>
                    </m:r>
                  </m:e>
                  <m:sup>
                    <m:r>
                      <m:rPr>
                        <m:sty m:val="p"/>
                      </m:rPr>
                      <m:t>3</m:t>
                    </m:r>
                    <m:r>
                      <m:rPr>
                        <m:sty m:val="p"/>
                      </m:rPr>
                      <m:t>+</m:t>
                    </m:r>
                  </m:sup>
                </m:sSup>
                <m:r>
                  <m:rPr>
                    <m:sty m:val="p"/>
                  </m:rPr>
                  <m:t>(</m:t>
                </m:r>
                <m:r>
                  <m:rPr>
                    <m:sty m:val="p"/>
                  </m:rPr>
                  <m:t>aq</m:t>
                </m:r>
                <m:r>
                  <m:rPr>
                    <m:sty m:val="p"/>
                  </m:rPr>
                  <m:t>)</m:t>
                </m:r>
                <m:r>
                  <m:rPr>
                    <m:sty m:val="p"/>
                  </m:rPr>
                  <m:t>/</m:t>
                </m:r>
                <m:sSup>
                  <m:sSupPr/>
                  <m:e>
                    <m:r>
                      <m:rPr>
                        <m:sty m:val="p"/>
                      </m:rPr>
                      <m:t>Mn</m:t>
                    </m:r>
                  </m:e>
                  <m:sup>
                    <m:r>
                      <m:rPr>
                        <m:sty m:val="p"/>
                      </m:rPr>
                      <m:t>2</m:t>
                    </m:r>
                    <m:r>
                      <m:rPr>
                        <m:sty m:val="p"/>
                      </m:rPr>
                      <m:t>+</m:t>
                    </m:r>
                  </m:sup>
                </m:sSup>
                <m:r>
                  <m:rPr>
                    <m:sty m:val="p"/>
                  </m:rPr>
                  <m:t>(</m:t>
                </m:r>
                <m:r>
                  <m:rPr>
                    <m:sty m:val="p"/>
                  </m:rPr>
                  <m:t>aq</m:t>
                </m:r>
                <m:r>
                  <m:rPr>
                    <m:sty m:val="p"/>
                  </m:rPr>
                  <m:t>)</m:t>
                </m:r>
              </m:oMath>
            </m:oMathPara>
          </w:p>
        </w:tc>
        <w:tc>
          <w:tcPr>
            <w:tcBorders/>
            <w:vAlign w:val="center"/>
          </w:tcPr>
          <w:p>
            <w:pPr>
              <w:spacing w:lineRule="auto"/>
              <w:jc w:val="center"/>
            </w:pPr>
            <m:oMathPara>
              <m:oMathParaPr>
                <m:jc m:val="center"/>
              </m:oMathParaPr>
              <m:oMath>
                <m:r>
                  <m:rPr>
                    <m:sty m:val="p"/>
                  </m:rPr>
                  <m:t>1</m:t>
                </m:r>
                <m:r>
                  <m:rPr>
                    <m:sty m:val="p"/>
                  </m:rPr>
                  <m:t>,</m:t>
                </m:r>
                <m:r>
                  <m:rPr>
                    <m:sty m:val="p"/>
                  </m:rPr>
                  <m:t>51</m:t>
                </m:r>
                <m:r>
                  <m:rPr>
                    <m:nor/>
                  </m:rPr>
                  <m:t xml:space="preserve"> </m:t>
                </m:r>
                <m:r>
                  <m:rPr>
                    <m:sty m:val="p"/>
                  </m:rPr>
                  <m:t>V</m:t>
                </m:r>
              </m:oMath>
            </m:oMathPara>
          </w:p>
        </w:tc>
      </w:tr>
      <w:tr>
        <w:trPr>
          <w:cantSplit/>
        </w:trPr>
        <w:tc>
          <w:tcPr>
            <w:tcBorders>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r>
                  <m:rPr>
                    <m:nor/>
                  </m:rPr>
                  <m:t xml:space="preserve"> </m:t>
                </m:r>
                <m:r>
                  <m:rPr>
                    <m:sty m:val="p"/>
                  </m:rPr>
                  <m:t>g</m:t>
                </m:r>
                <m:r>
                  <m:rPr>
                    <m:sty m:val="p"/>
                  </m:rPr>
                  <m:t>)</m:t>
                </m:r>
                <m:r>
                  <m:rPr>
                    <m:sty m:val="p"/>
                  </m:rPr>
                  <m:t>/</m:t>
                </m:r>
                <m:sSub>
                  <m:sSubPr/>
                  <m:e>
                    <m:r>
                      <m:rPr>
                        <m:sty m:val="p"/>
                      </m:rPr>
                      <m:t>H</m:t>
                    </m:r>
                  </m:e>
                  <m:sub>
                    <m:r>
                      <m:rPr>
                        <m:sty m:val="p"/>
                      </m:rPr>
                      <m:t>2</m:t>
                    </m:r>
                  </m:sub>
                </m:sSub>
                <m:r>
                  <m:rPr>
                    <m:sty m:val="p"/>
                  </m:rPr>
                  <m:t>O</m:t>
                </m:r>
              </m:oMath>
            </m:oMathPara>
          </w:p>
        </w:tc>
        <w:tc>
          <w:tcPr>
            <w:tcBorders/>
            <w:vAlign w:val="center"/>
          </w:tcPr>
          <w:p>
            <w:pPr>
              <w:spacing w:lineRule="auto"/>
              <w:jc w:val="center"/>
            </w:pPr>
            <m:oMathPara>
              <m:oMathParaPr>
                <m:jc m:val="center"/>
              </m:oMathParaPr>
              <m:oMath>
                <m:r>
                  <m:rPr>
                    <m:sty m:val="p"/>
                  </m:rPr>
                  <m:t>1</m:t>
                </m:r>
                <m:r>
                  <m:rPr>
                    <m:sty m:val="p"/>
                  </m:rPr>
                  <m:t>,</m:t>
                </m:r>
                <m:r>
                  <m:rPr>
                    <m:sty m:val="p"/>
                  </m:rPr>
                  <m:t>23</m:t>
                </m:r>
                <m:r>
                  <m:rPr>
                    <m:nor/>
                  </m:rPr>
                  <m:t xml:space="preserve"> </m:t>
                </m:r>
                <m:r>
                  <m:rPr>
                    <m:sty m:val="p"/>
                  </m:rPr>
                  <m:t>V</m:t>
                </m:r>
              </m:oMath>
            </m:oMathPara>
          </w:p>
        </w:tc>
      </w:tr>
      <w:tr>
        <w:trPr>
          <w:cantSplit/>
        </w:trPr>
        <w:tc>
          <w:tcPr>
            <w:tcBorders>
              <w:right w:val="single" w:sz="8" w:space="0" w:color="000000"/>
            </w:tcBorders>
            <w:vAlign w:val="center"/>
          </w:tcPr>
          <w:p>
            <w:pPr>
              <w:spacing w:lineRule="auto"/>
              <w:jc w:val="center"/>
            </w:pPr>
            <m:oMathPara>
              <m:oMathParaPr>
                <m:jc m:val="center"/>
              </m:oMathParaPr>
              <m:oMath>
                <m:sSub>
                  <m:sSubPr/>
                  <m:e>
                    <m:r>
                      <m:rPr>
                        <m:sty m:val="p"/>
                      </m:rPr>
                      <m:t>I</m:t>
                    </m:r>
                  </m:e>
                  <m:sub>
                    <m:r>
                      <m:rPr>
                        <m:sty m:val="p"/>
                      </m:rPr>
                      <m:t>2</m:t>
                    </m:r>
                  </m:sub>
                </m:sSub>
                <m:r>
                  <m:rPr>
                    <m:sty m:val="p"/>
                  </m:rPr>
                  <m:t>(</m:t>
                </m:r>
                <m:r>
                  <m:rPr>
                    <m:sty m:val="p"/>
                  </m:rPr>
                  <m:t>aq</m:t>
                </m:r>
                <m:r>
                  <m:rPr>
                    <m:sty m:val="p"/>
                  </m:rPr>
                  <m:t>)</m:t>
                </m:r>
                <m:r>
                  <m:rPr>
                    <m:sty m:val="p"/>
                  </m:rPr>
                  <m:t>/</m:t>
                </m:r>
                <m:sSup>
                  <m:sSupPr/>
                  <m:e>
                    <m:r>
                      <m:rPr>
                        <m:sty m:val="p"/>
                      </m:rPr>
                      <m:t>I</m:t>
                    </m:r>
                  </m:e>
                  <m:sup>
                    <m:r>
                      <m:rPr>
                        <m:sty m:val="p"/>
                      </m:rPr>
                      <m:t>−</m:t>
                    </m:r>
                  </m:sup>
                </m:sSup>
                <m:r>
                  <m:rPr>
                    <m:sty m:val="p"/>
                  </m:rPr>
                  <m:t>(</m:t>
                </m:r>
                <m:r>
                  <m:rPr>
                    <m:sty m:val="p"/>
                  </m:rPr>
                  <m:t>aq</m:t>
                </m:r>
                <m:r>
                  <m:rPr>
                    <m:sty m:val="p"/>
                  </m:rPr>
                  <m:t>)</m:t>
                </m:r>
              </m:oMath>
            </m:oMathPara>
          </w:p>
        </w:tc>
        <w:tc>
          <w:tcPr>
            <w:tcBorders/>
            <w:vAlign w:val="center"/>
          </w:tcPr>
          <w:p>
            <w:pPr>
              <w:spacing w:lineRule="auto"/>
              <w:jc w:val="center"/>
            </w:pPr>
            <m:oMathPara>
              <m:oMathParaPr>
                <m:jc m:val="center"/>
              </m:oMathParaPr>
              <m:oMath>
                <m:r>
                  <m:rPr>
                    <m:sty m:val="p"/>
                  </m:rPr>
                  <m:t>0</m:t>
                </m:r>
                <m:r>
                  <m:rPr>
                    <m:sty m:val="p"/>
                  </m:rPr>
                  <m:t>,</m:t>
                </m:r>
                <m:r>
                  <m:rPr>
                    <m:sty m:val="p"/>
                  </m:rPr>
                  <m:t>62</m:t>
                </m:r>
                <m:r>
                  <m:rPr>
                    <m:nor/>
                  </m:rPr>
                  <m:t xml:space="preserve"> </m:t>
                </m:r>
                <m:r>
                  <m:rPr>
                    <m:sty m:val="p"/>
                  </m:rPr>
                  <m:t>V</m:t>
                </m:r>
              </m:oMath>
            </m:oMathPara>
          </w:p>
        </w:tc>
      </w:tr>
      <w:tr>
        <w:trPr>
          <w:cantSplit/>
        </w:trPr>
        <w:tc>
          <w:tcPr>
            <w:tcBorders>
              <w:right w:val="single" w:sz="8" w:space="0" w:color="000000"/>
            </w:tcBorders>
            <w:vAlign w:val="center"/>
          </w:tcPr>
          <w:p>
            <w:pPr>
              <w:spacing w:lineRule="auto"/>
              <w:jc w:val="center"/>
            </w:pPr>
            <m:oMathPara>
              <m:oMathParaPr>
                <m:jc m:val="center"/>
              </m:oMathParaPr>
              <m:oMath>
                <m:sSub>
                  <m:sSubPr/>
                  <m:e>
                    <m:r>
                      <m:rPr>
                        <m:nor/>
                      </m:rPr>
                      <m:t xml:space="preserve"> </m:t>
                    </m:r>
                    <m:r>
                      <m:rPr>
                        <m:sty m:val="p"/>
                      </m:rPr>
                      <m:t>S</m:t>
                    </m:r>
                  </m:e>
                  <m:sub>
                    <m:r>
                      <m:rPr>
                        <m:sty m:val="p"/>
                      </m:rPr>
                      <m:t>4</m:t>
                    </m:r>
                  </m:sub>
                </m:sSub>
                <m:sSub>
                  <m:sSubPr/>
                  <m:e>
                    <m:r>
                      <m:rPr>
                        <m:sty m:val="p"/>
                      </m:rPr>
                      <m:t>O</m:t>
                    </m:r>
                  </m:e>
                  <m:sub>
                    <m:r>
                      <m:rPr>
                        <m:sty m:val="p"/>
                      </m:rPr>
                      <m:t>6</m:t>
                    </m:r>
                  </m:sub>
                </m:sSub>
                <m:sSup>
                  <m:sSupPr/>
                  <m:e>
                    <m:r>
                      <m:t xml:space="preserve"> </m:t>
                    </m:r>
                  </m:e>
                  <m:sup>
                    <m:r>
                      <m:rPr>
                        <m:sty m:val="p"/>
                      </m:rPr>
                      <m:t>2</m:t>
                    </m:r>
                    <m:r>
                      <m:rPr>
                        <m:sty m:val="p"/>
                      </m:rPr>
                      <m:t>−</m:t>
                    </m:r>
                  </m:sup>
                </m:sSup>
                <m:r>
                  <m:rPr>
                    <m:sty m:val="p"/>
                  </m:rPr>
                  <m:t>(</m:t>
                </m:r>
                <m:r>
                  <m:rPr>
                    <m:sty m:val="p"/>
                  </m:rPr>
                  <m:t>aq</m:t>
                </m:r>
                <m:r>
                  <m:rPr>
                    <m:sty m:val="p"/>
                  </m:rPr>
                  <m:t>)</m:t>
                </m:r>
                <m:r>
                  <m:rPr>
                    <m:sty m:val="p"/>
                  </m:rPr>
                  <m:t>/</m:t>
                </m:r>
                <m:sSub>
                  <m:sSubPr/>
                  <m:e>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r>
                  <m:rPr>
                    <m:sty m:val="p"/>
                  </m:rPr>
                  <m:t>(</m:t>
                </m:r>
                <m:r>
                  <m:rPr>
                    <m:sty m:val="p"/>
                  </m:rPr>
                  <m:t>aq</m:t>
                </m:r>
                <m:r>
                  <m:rPr>
                    <m:sty m:val="p"/>
                  </m:rPr>
                  <m:t>)</m:t>
                </m:r>
              </m:oMath>
            </m:oMathPara>
          </w:p>
        </w:tc>
        <w:tc>
          <w:tcPr>
            <w:tcBorders/>
            <w:vAlign w:val="center"/>
          </w:tcPr>
          <w:p>
            <w:pPr>
              <w:spacing w:lineRule="auto"/>
              <w:jc w:val="center"/>
            </w:pPr>
            <m:oMathPara>
              <m:oMathParaPr>
                <m:jc m:val="center"/>
              </m:oMathParaPr>
              <m:oMath>
                <m:r>
                  <m:rPr>
                    <m:sty m:val="p"/>
                  </m:rPr>
                  <m:t>0</m:t>
                </m:r>
                <m:r>
                  <m:rPr>
                    <m:sty m:val="p"/>
                  </m:rPr>
                  <m:t>,</m:t>
                </m:r>
                <m:r>
                  <m:rPr>
                    <m:sty m:val="p"/>
                  </m:rPr>
                  <m:t>08</m:t>
                </m:r>
                <m:r>
                  <m:rPr>
                    <m:nor/>
                  </m:rPr>
                  <m:t xml:space="preserve"> </m:t>
                </m:r>
                <m:r>
                  <m:rPr>
                    <m:sty m:val="p"/>
                  </m:rPr>
                  <m:t>V</m:t>
                </m:r>
              </m:oMath>
            </m:oMathPara>
          </w:p>
        </w:tc>
      </w:tr>
    </w:tbl>
    <w:p>
      <w:pPr>
        <w:spacing w:lineRule="auto"/>
      </w:pPr>
    </w:p>
    <w:p>
      <w:pPr>
        <w:spacing w:line="271" w:before="330" w:lineRule="auto"/>
      </w:pPr>
      <w:r>
        <w:rPr>
          <w:b/>
          <w:sz w:val="42"/>
        </w:rPr>
        <w:t xml:space="preserve">Masses molaires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Espèce chimique</w:t>
            </w:r>
          </w:p>
        </w:tc>
        <w:tc>
          <w:tcPr>
            <w:tcBorders>
              <w:bottom w:val="single" w:sz="8" w:space="0" w:color="000000"/>
            </w:tcBorders>
            <w:vAlign w:val="center"/>
          </w:tcPr>
          <w:p>
            <w:pPr>
              <w:spacing w:lineRule="auto"/>
              <w:jc w:val="center"/>
            </w:pPr>
            <w:r>
              <w:rPr/>
              <w:t xml:space="preserve">Valeur de la masse molaire</w:t>
            </w:r>
          </w:p>
        </w:tc>
      </w:tr>
      <w:tr>
        <w:trPr>
          <w:cantSplit/>
        </w:trPr>
        <w:tc>
          <w:tcPr>
            <w:tcBorders>
              <w:right w:val="single" w:sz="8" w:space="0" w:color="000000"/>
            </w:tcBorders>
            <w:vAlign w:val="center"/>
          </w:tcPr>
          <w:p>
            <w:pPr>
              <w:spacing w:lineRule="auto"/>
              <w:jc w:val="center"/>
            </w:pPr>
            <w:r>
              <w:rPr/>
              <w:t xml:space="preserve">Soude </w:t>
            </w:r>
            <m:oMath>
              <m:r>
                <m:rPr>
                  <m:sty m:val="p"/>
                </m:rPr>
                <m:t>(</m:t>
              </m:r>
              <m:r>
                <m:rPr>
                  <m:sty m:val="p"/>
                </m:rPr>
                <m:t>NaOH</m:t>
              </m:r>
              <m:r>
                <m:rPr>
                  <m:sty m:val="p"/>
                </m:rPr>
                <m:t>)</m:t>
              </m:r>
            </m:oMath>
          </w:p>
        </w:tc>
        <w:tc>
          <w:tcPr>
            <w:tcBorders/>
            <w:vAlign w:val="center"/>
          </w:tcPr>
          <w:p>
            <w:pPr>
              <w:spacing w:lineRule="auto"/>
              <w:jc w:val="center"/>
            </w:pPr>
            <m:oMathPara>
              <m:oMathParaPr>
                <m:jc m:val="center"/>
              </m:oMathParaPr>
              <m:oMath>
                <m:r>
                  <m:rPr>
                    <m:sty m:val="p"/>
                  </m:rPr>
                  <m:t>40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right w:val="single" w:sz="8" w:space="0" w:color="000000"/>
            </w:tcBorders>
            <w:vAlign w:val="center"/>
          </w:tcPr>
          <w:p>
            <w:pPr>
              <w:spacing w:lineRule="auto"/>
              <w:jc w:val="center"/>
            </w:pPr>
            <w:r>
              <w:rPr>
                <w:rFonts w:eastAsia="Georgia" w:cs="Georgia" w:ascii="Georgia" w:hAnsi="Georgia"/>
              </w:rPr>
              <w:t xml:space="preserve">Chlorure de manganèse (II)</w:t>
            </w:r>
          </w:p>
        </w:tc>
        <w:tc>
          <w:tcPr>
            <w:tcBorders/>
            <w:vAlign w:val="center"/>
          </w:tcPr>
          <w:p>
            <w:pPr>
              <w:spacing w:lineRule="auto"/>
              <w:jc w:val="center"/>
            </w:pPr>
            <m:oMathPara>
              <m:oMathParaPr>
                <m:jc m:val="center"/>
              </m:oMathParaPr>
              <m:oMath>
                <m:r>
                  <m:rPr>
                    <m:sty m:val="p"/>
                  </m:rPr>
                  <m:t>126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right w:val="single" w:sz="8" w:space="0" w:color="000000"/>
            </w:tcBorders>
            <w:vAlign w:val="center"/>
          </w:tcPr>
          <w:p>
            <w:pPr>
              <w:spacing w:lineRule="auto"/>
              <w:jc w:val="center"/>
            </w:pPr>
            <w:r>
              <w:rPr>
                <w:rFonts w:eastAsia="Georgia" w:cs="Georgia" w:ascii="Georgia" w:hAnsi="Georgia"/>
              </w:rPr>
              <w:t xml:space="preserve">Dioxygène </w:t>
            </w:r>
            <m:oMath>
              <m:d>
                <m:dPr>
                  <m:begChr m:val="("/>
                  <m:endChr m:val=")"/>
                  <m:ctrlPr>
                    <w:rPr>
                      <w:rFonts w:ascii="Cambria Math" w:hAnsi="Cambria Math"/>
                    </w:rPr>
                  </m:ctrlPr>
                </m:dPr>
                <m:e>
                  <m:sSub>
                    <m:sSubPr/>
                    <m:e>
                      <m:r>
                        <m:rPr>
                          <m:sty m:val="p"/>
                        </m:rPr>
                        <m:t>O</m:t>
                      </m:r>
                    </m:e>
                    <m:sub>
                      <m:r>
                        <m:rPr>
                          <m:sty m:val="p"/>
                        </m:rPr>
                        <m:t>2</m:t>
                      </m:r>
                    </m:sub>
                  </m:sSub>
                </m:e>
              </m:d>
            </m:oMath>
          </w:p>
        </w:tc>
        <w:tc>
          <w:tcPr>
            <w:tcBorders/>
            <w:vAlign w:val="center"/>
          </w:tcPr>
          <w:p>
            <w:pPr>
              <w:spacing w:lineRule="auto"/>
              <w:jc w:val="center"/>
            </w:pPr>
            <m:oMathPara>
              <m:oMathParaPr>
                <m:jc m:val="center"/>
              </m:oMathParaPr>
              <m:oMath>
                <m:r>
                  <m:rPr>
                    <m:sty m:val="p"/>
                  </m:rPr>
                  <m:t>32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right w:val="single" w:sz="8" w:space="0" w:color="000000"/>
            </w:tcBorders>
            <w:vAlign w:val="center"/>
          </w:tcPr>
          <w:p>
            <w:pPr>
              <w:spacing w:lineRule="auto"/>
              <w:jc w:val="center"/>
            </w:pPr>
            <w:r>
              <w:rPr/>
              <w:t xml:space="preserve">Iodure de potassium (KI)</w:t>
            </w:r>
          </w:p>
        </w:tc>
        <w:tc>
          <w:tcPr>
            <w:tcBorders/>
            <w:vAlign w:val="center"/>
          </w:tcPr>
          <w:p>
            <w:pPr>
              <w:spacing w:lineRule="auto"/>
              <w:jc w:val="center"/>
            </w:pPr>
            <m:oMathPara>
              <m:oMathParaPr>
                <m:jc m:val="center"/>
              </m:oMathParaPr>
              <m:oMath>
                <m:r>
                  <m:rPr>
                    <m:sty m:val="p"/>
                  </m:rPr>
                  <m:t>166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bl>
    <w:p>
      <w:pPr>
        <w:spacing w:lineRule="auto"/>
      </w:pPr>
    </w:p>
    <w:p>
      <w:pPr>
        <w:spacing w:lineRule="auto"/>
        <w:jc w:val="center"/>
      </w:pPr>
      <w:r>
        <w:rPr/>
        <w:drawing>
          <wp:inline distB="0" distL="0" distR="0" distT="0">
            <wp:extent cx="5486400" cy="6514482"/>
            <wp:effectExtent b="0" l="0" r="0" t="0"/>
            <wp:docPr id="7" name="image-6d48289a4dfac90b387088bbafd26bb59bf6cda9.jpg"/>
            <a:graphic>
              <a:graphicData uri="http://schemas.openxmlformats.org/drawingml/2006/picture">
                <pic:pic>
                  <pic:nvPicPr>
                    <pic:cNvPr id="7" name="image-6d48289a4dfac90b387088bbafd26bb59bf6cda9.jpg" descr=""/>
                    <pic:cNvPicPr/>
                  </pic:nvPicPr>
                  <pic:blipFill>
                    <a:blip r:embed="rId11" cstate="print"/>
                    <a:srcRect b="0" l="0" r="0" t="0"/>
                    <a:stretch>
                      <a:fillRect/>
                    </a:stretch>
                  </pic:blipFill>
                  <pic:spPr>
                    <a:xfrm>
                      <a:off x="0" y="0"/>
                      <a:ext cx="5486400" cy="6514482"/>
                    </a:xfrm>
                    <a:prstGeom prst="rect"/>
                  </pic:spPr>
                </pic:pic>
              </a:graphicData>
            </a:graphic>
          </wp:inline>
        </w:drawing>
      </w:r>
    </w:p>
    <w:p>
      <w:pPr>
        <w:spacing w:lineRule="auto"/>
      </w:pPr>
      <w:r>
        <w:rPr/>
        <w:t xml:space="preserve">Figure 7 Diagramme de Moody</w:t>
      </w:r>
    </w:p>
    <w:p>
      <w:pPr>
        <w:spacing w:lineRule="auto"/>
        <w:jc w:val="center"/>
      </w:pPr>
      <w:r>
        <w:rPr/>
        <w:drawing>
          <wp:inline distB="0" distL="0" distR="0" distT="0">
            <wp:extent cx="5486400" cy="218413"/>
            <wp:effectExtent b="0" l="0" r="0" t="0"/>
            <wp:docPr id="8" name="image-ef0d6d2f7ea62b24ed44bdff0d8f5c58a4b106ed.jpg"/>
            <a:graphic>
              <a:graphicData uri="http://schemas.openxmlformats.org/drawingml/2006/picture">
                <pic:pic>
                  <pic:nvPicPr>
                    <pic:cNvPr id="8" name="image-ef0d6d2f7ea62b24ed44bdff0d8f5c58a4b106ed.jpg" descr=""/>
                    <pic:cNvPicPr/>
                  </pic:nvPicPr>
                  <pic:blipFill>
                    <a:blip r:embed="rId12" cstate="print"/>
                    <a:srcRect b="0" l="0" r="0" t="0"/>
                    <a:stretch>
                      <a:fillRect/>
                    </a:stretch>
                  </pic:blipFill>
                  <pic:spPr>
                    <a:xfrm>
                      <a:off x="0" y="0"/>
                      <a:ext cx="5486400" cy="218413"/>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cffe9b0cc328b5681e6485dc7143bf62b1335ea.jpg" TargetMode="Internal"/><Relationship Id="rId6" Type="http://schemas.openxmlformats.org/officeDocument/2006/relationships/image" Target="media/image-92a1fe20387aa53b134b8ee4f6b1374c5c2c34e6.jpg" TargetMode="Internal"/><Relationship Id="rId7" Type="http://schemas.openxmlformats.org/officeDocument/2006/relationships/image" Target="media/image-336ae0fb07f241e0851233c024304bb935d67fcb.jpg" TargetMode="Internal"/><Relationship Id="rId8" Type="http://schemas.openxmlformats.org/officeDocument/2006/relationships/image" Target="media/image-010ddfac9a136446dd6fd5af2db99a559bd25d2e.jpg" TargetMode="Internal"/><Relationship Id="rId9" Type="http://schemas.openxmlformats.org/officeDocument/2006/relationships/image" Target="media/image-2f093a92b396e47364e89fdab68684f828b75c75.jpg" TargetMode="Internal"/><Relationship Id="rId10" Type="http://schemas.openxmlformats.org/officeDocument/2006/relationships/image" Target="media/image-6124fa27e1590eba93357686840d0106f3cb6d48.jpg" TargetMode="Internal"/><Relationship Id="rId11" Type="http://schemas.openxmlformats.org/officeDocument/2006/relationships/image" Target="media/image-6d48289a4dfac90b387088bbafd26bb59bf6cda9.jpg" TargetMode="Internal"/><Relationship Id="rId12" Type="http://schemas.openxmlformats.org/officeDocument/2006/relationships/image" Target="media/image-ef0d6d2f7ea62b24ed44bdff0d8f5c58a4b106e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2025-09-04T21:50:38.495Z</dcterms:created>
  <dcterms:modified xsi:type="dcterms:W3CDTF">2025-09-04T21:50:38.495Z</dcterms:modified>
</cp:coreProperties>
</file>