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Les données sont regroupées en fin d'énoncé. Les résultats numériques seront donnés avec un nombre de chiffres significatifs compatible avec celui utilisé pour les données.</w:t>
      </w:r>
    </w:p>
    <w:p>
      <w:pPr>
        <w:spacing w:line="271" w:before="330" w:lineRule="auto"/>
      </w:pPr>
      <w:r>
        <w:rPr>
          <w:b/>
          <w:sz w:val="42"/>
        </w:rPr>
        <w:t xml:space="preserve">Du minerai aux applications : le cuivre</w:t>
      </w:r>
    </w:p>
    <w:p>
      <w:pPr>
        <w:spacing w:after="220" w:lineRule="auto"/>
      </w:pPr>
      <w:r>
        <w:rPr>
          <w:rFonts w:eastAsia="Georgia" w:cs="Georgia" w:ascii="Georgia" w:hAnsi="Georgia"/>
        </w:rPr>
        <w:t xml:space="preserve">Le cuivre est un des métaux les plus anciennement utilisés par l'homme (depuis sans doute dix millénaires), d'abord en parallèle avec des outils de pierre puis, allié à l'étain, sous forme de bronze, par exemple dans l'Égypte ancienne, à l'époque du sphinx et des pyramides de Gizeh. L'actualité a récemment mis en évidence la forte augmentation du cours commercial du cuivre : en effet, avec une production annuelle mondiale de l'ordre de 15 à 20 millions de tonnes, les réserves de minerai connues devraient être épuisées dans peu de temps.</w:t>
      </w:r>
      <w:r>
        <w:rPr/>
        <w:br w:type="textWrapping"/>
      </w:r>
      <w:r>
        <w:rPr>
          <w:rFonts w:eastAsia="Georgia" w:cs="Georgia" w:ascii="Georgia" w:hAnsi="Georgia"/>
        </w:rPr>
        <w:t xml:space="preserve">Le cuivre a pris le nom de l'île de Chypre, où il fut d'abord extrait. Métal de couleur rouge, caractérisé par d'excellentes conductivités thermique et électrique, assez peu oxydable dans les conditions ordinaires de son emploi, le cuivre est aussi relativement peu toxique ; il est logiquement utilisé pour de nombreuses applications, pur ou sous forme d'alliage. Ce sujet illustre diverses étapes de la fabrication et de la caractérisation d'un élément métallique à base de cuivre, depuis l'extraction du minerai jusqu'à la caractérisation physico-chimique de la structure cristalline du métal fini.</w:t>
      </w:r>
    </w:p>
    <w:p>
      <w:pPr>
        <w:spacing w:after="220" w:lineRule="auto"/>
      </w:pPr>
      <w:r>
        <w:rPr>
          <w:rFonts w:eastAsia="Georgia" w:cs="Georgia" w:ascii="Georgia" w:hAnsi="Georgia"/>
        </w:rPr>
        <w:t xml:space="preserve">Le problème comporte de nombreuses parties et questions indépendantes.</w:t>
      </w:r>
    </w:p>
    <w:p>
      <w:pPr>
        <w:spacing w:line="271" w:before="330" w:lineRule="auto"/>
      </w:pPr>
      <w:r>
        <w:rPr>
          <w:rFonts w:eastAsia="Georgia" w:cs="Georgia" w:ascii="Georgia" w:hAnsi="Georgia"/>
          <w:b/>
          <w:sz w:val="42"/>
        </w:rPr>
        <w:t xml:space="preserve">I Du minerai au métal</w:t>
      </w:r>
    </w:p>
    <w:p>
      <w:pPr>
        <w:spacing w:line="271" w:before="330" w:lineRule="auto"/>
      </w:pPr>
      <w:r>
        <w:rPr>
          <w:b/>
          <w:sz w:val="42"/>
        </w:rPr>
        <w:t xml:space="preserve">I.A - Un minerai de cuivre, la chalcopyrite</w:t>
      </w:r>
    </w:p>
    <w:p>
      <w:pPr>
        <w:spacing w:after="220" w:lineRule="auto"/>
      </w:pPr>
      <w:r>
        <w:rPr>
          <w:rFonts w:eastAsia="Georgia" w:cs="Georgia" w:ascii="Georgia" w:hAnsi="Georgia"/>
        </w:rPr>
        <w:t xml:space="preserve">La chalcopyrite est un minerai mixte de cuivre et de fer qui constitue une des principales sources de la production industrielle de cuivre. La formule brute décrivant sa stœchiométrie est </w:t>
      </w:r>
      <m:oMath>
        <m:sSub>
          <m:sSubPr/>
          <m:e>
            <m:r>
              <m:rPr>
                <m:sty m:val="p"/>
              </m:rPr>
              <m:t>CuFe</m:t>
            </m:r>
          </m:e>
          <m:sub>
            <m:r>
              <m:rPr>
                <m:sty m:val="i"/>
              </m:rPr>
              <m:t>x</m:t>
            </m:r>
          </m:sub>
        </m:sSub>
        <m:sSub>
          <m:sSubPr/>
          <m:e>
            <m:r>
              <m:rPr>
                <m:nor/>
              </m:rPr>
              <m:t xml:space="preserve"> </m:t>
            </m:r>
            <m:r>
              <m:rPr>
                <m:sty m:val="p"/>
              </m:rPr>
              <m:t>S</m:t>
            </m:r>
          </m:e>
          <m:sub>
            <m:r>
              <m:rPr>
                <m:sty m:val="i"/>
              </m:rPr>
              <m:t>y</m:t>
            </m:r>
          </m:sub>
        </m:sSub>
      </m:oMath>
      <w:r>
        <w:rPr/>
        <w:t xml:space="preserve"> (proportions molaires </w:t>
      </w:r>
      <m:oMath>
        <m:r>
          <m:rPr>
            <m:sty m:val="p"/>
          </m:rPr>
          <m:t>1</m:t>
        </m:r>
        <m:r>
          <m:rPr>
            <m:sty m:val="p"/>
          </m:rPr>
          <m:t>,</m:t>
        </m:r>
        <m:r>
          <m:rPr>
            <m:sty m:val="i"/>
          </m:rPr>
          <m:t>x</m:t>
        </m:r>
      </m:oMath>
      <w:r>
        <w:rPr/>
        <w:t xml:space="preserve"> et </w:t>
      </w:r>
      <m:oMath>
        <m:r>
          <m:rPr>
            <m:sty m:val="i"/>
          </m:rPr>
          <m:t>y</m:t>
        </m:r>
      </m:oMath>
      <w:r>
        <w:rPr/>
        <w:t xml:space="preserve"> respectivement en </w:t>
      </w:r>
      <m:oMath>
        <m:r>
          <m:rPr>
            <m:sty m:val="p"/>
          </m:rPr>
          <m:t>Cu</m:t>
        </m:r>
        <m:r>
          <m:rPr>
            <m:sty m:val="p"/>
          </m:rPr>
          <m:t>,</m:t>
        </m:r>
        <m:r>
          <m:rPr>
            <m:sty m:val="p"/>
          </m:rPr>
          <m:t>Fe</m:t>
        </m:r>
        <m:r>
          <m:rPr>
            <m:sty m:val="p"/>
          </m:rPr>
          <m:t>,</m:t>
        </m:r>
        <m:r>
          <m:rPr>
            <m:sty m:val="p"/>
          </m:rPr>
          <m:t>S</m:t>
        </m:r>
      </m:oMath>
      <w:r>
        <w:rPr/>
        <w:t xml:space="preserve"> ).</w:t>
      </w:r>
      <w:r>
        <w:rPr/>
        <w:br w:type="textWrapping"/>
      </w:r>
      <w:r>
        <w:rPr>
          <w:rFonts w:eastAsia="Georgia" w:cs="Georgia" w:ascii="Georgia" w:hAnsi="Georgia"/>
        </w:rPr>
        <w:t xml:space="preserve">I.A.1) Une analyse massique grossière du minerai montre qu'il est composé pour un peu plus d'un tiers de soufre et pour un peu moins d'un tiers de fer (proportions en masse, </w:t>
      </w:r>
      <m:oMath>
        <m:r>
          <m:rPr>
            <m:sty m:val="p"/>
          </m:rPr>
          <m:t>≃</m:t>
        </m:r>
        <m:r>
          <m:rPr>
            <m:sty m:val="p"/>
          </m:rPr>
          <m:t>1</m:t>
        </m:r>
        <m:r>
          <m:rPr>
            <m:sty m:val="p"/>
          </m:rPr>
          <m:t>/</m:t>
        </m:r>
        <m:r>
          <m:rPr>
            <m:sty m:val="p"/>
          </m:rPr>
          <m:t>3</m:t>
        </m:r>
        <m:r>
          <m:rPr>
            <m:sty m:val="p"/>
          </m:rPr>
          <m:t>,</m:t>
        </m:r>
        <m:r>
          <m:rPr>
            <m:sty m:val="p"/>
          </m:rPr>
          <m:t>&lt;</m:t>
        </m:r>
        <m:r>
          <m:rPr>
            <m:sty m:val="p"/>
          </m:rPr>
          <m:t>1</m:t>
        </m:r>
        <m:r>
          <m:rPr>
            <m:sty m:val="p"/>
          </m:rPr>
          <m:t>/</m:t>
        </m:r>
        <m:r>
          <m:rPr>
            <m:sty m:val="p"/>
          </m:rPr>
          <m:t>3</m:t>
        </m:r>
        <m:r>
          <m:rPr>
            <m:sty m:val="p"/>
          </m:rPr>
          <m:t>,</m:t>
        </m:r>
        <m:r>
          <m:rPr>
            <m:sty m:val="p"/>
          </m:rPr>
          <m:t>&gt;</m:t>
        </m:r>
        <m:r>
          <m:rPr>
            <m:sty m:val="p"/>
          </m:rPr>
          <m:t>1</m:t>
        </m:r>
        <m:r>
          <m:rPr>
            <m:sty m:val="p"/>
          </m:rPr>
          <m:t>/</m:t>
        </m:r>
        <m:r>
          <m:rPr>
            <m:sty m:val="p"/>
          </m:rPr>
          <m:t>3</m:t>
        </m:r>
      </m:oMath>
      <w:r>
        <w:rPr/>
        <w:t xml:space="preserve"> respectivement en </w:t>
      </w:r>
      <m:oMath>
        <m:r>
          <m:rPr>
            <m:sty m:val="p"/>
          </m:rPr>
          <m:t>Cu</m:t>
        </m:r>
        <m:r>
          <m:rPr>
            <m:sty m:val="p"/>
          </m:rPr>
          <m:t>,</m:t>
        </m:r>
        <m:r>
          <m:rPr>
            <m:sty m:val="p"/>
          </m:rPr>
          <m:t>Fe</m:t>
        </m:r>
        <m:r>
          <m:rPr>
            <m:sty m:val="p"/>
          </m:rPr>
          <m:t>,</m:t>
        </m:r>
        <m:r>
          <m:rPr>
            <m:sty m:val="p"/>
          </m:rPr>
          <m:t>S</m:t>
        </m:r>
        <m:r>
          <m:rPr>
            <m:sty m:val="p"/>
          </m:rPr>
          <m:t>)</m:t>
        </m:r>
      </m:oMath>
      <w:r>
        <w:rPr>
          <w:rFonts w:eastAsia="Georgia" w:cs="Georgia" w:ascii="Georgia" w:hAnsi="Georgia"/>
        </w:rPr>
        <w:t xml:space="preserve">. En déduire les valeurs approchées de </w:t>
      </w:r>
      <m:oMath>
        <m:r>
          <m:rPr>
            <m:sty m:val="i"/>
          </m:rPr>
          <m:t>x</m:t>
        </m:r>
      </m:oMath>
      <w:r>
        <w:rPr/>
        <w:t xml:space="preserve"> et </w:t>
      </w:r>
      <m:oMath>
        <m:r>
          <m:rPr>
            <m:sty m:val="i"/>
          </m:rPr>
          <m:t>y</m:t>
        </m:r>
      </m:oMath>
      <w:r>
        <w:rPr/>
        <w:t xml:space="preserve">. Adoptant pour valeurs exactes de </w:t>
      </w:r>
      <m:oMath>
        <m:r>
          <m:rPr>
            <m:sty m:val="i"/>
          </m:rPr>
          <m:t>x</m:t>
        </m:r>
      </m:oMath>
      <w:r>
        <w:rPr/>
        <w:t xml:space="preserve"> et </w:t>
      </w:r>
      <m:oMath>
        <m:r>
          <m:rPr>
            <m:sty m:val="i"/>
          </m:rPr>
          <m:t>y</m:t>
        </m:r>
      </m:oMath>
      <w:r>
        <w:rPr>
          <w:rFonts w:eastAsia="Georgia" w:cs="Georgia" w:ascii="Georgia" w:hAnsi="Georgia"/>
        </w:rPr>
        <w:t xml:space="preserve"> les plus petits entiers voisins de ceux-ci, préciser les proportions en masse exacte de soufre, fer et cuivre dans la chalcopyrite.</w:t>
      </w:r>
      <w:r>
        <w:rPr/>
        <w:br w:type="textWrapping"/>
      </w:r>
      <w:r>
        <w:rPr>
          <w:rFonts w:eastAsia="Georgia" w:cs="Georgia" w:ascii="Georgia" w:hAnsi="Georgia"/>
        </w:rPr>
        <w:t xml:space="preserve">I.A.2) La structure cristalline de la chalcopyrite peut être décrite à partir d'un réseau cubique à faces centrées d'ions sulfure </w:t>
      </w:r>
      <m:oMath>
        <m:sSup>
          <m:sSupPr/>
          <m:e>
            <m:r>
              <m:rPr>
                <m:sty m:val="i"/>
              </m:rPr>
              <m:t>S</m:t>
            </m:r>
          </m:e>
          <m:sup>
            <m:r>
              <m:rPr>
                <m:sty m:val="p"/>
              </m:rPr>
              <m:t>2</m:t>
            </m:r>
            <m:r>
              <m:rPr>
                <m:sty m:val="p"/>
              </m:rPr>
              <m:t>−</m:t>
            </m:r>
          </m:sup>
        </m:sSup>
      </m:oMath>
      <w:r>
        <w:rPr>
          <w:rFonts w:eastAsia="Georgia" w:cs="Georgia" w:ascii="Georgia" w:hAnsi="Georgia"/>
        </w:rPr>
        <w:t xml:space="preserve">. Représenter la maille correspondante et faire figurer sur cette maille les sites tétraédriques disponibles pour l'insertion des cations du fer et du cuivre. Quel est le nombre de sites tétraédriques disponibles pour chaque ion sulfure?</w:t>
      </w:r>
      <w:r>
        <w:rPr/>
        <w:br w:type="textWrapping"/>
      </w:r>
      <w:r>
        <w:rPr>
          <w:rFonts w:eastAsia="Georgia" w:cs="Georgia" w:ascii="Georgia" w:hAnsi="Georgia"/>
        </w:rPr>
        <w:t xml:space="preserve">I.A.3) Dans la chalcopyrite, les ions du fer et du cuivre occupent respectivement chacun une certaine fraction des sites tétraédriques de la structure cubique à faces centrées formée par les ions sulfure. Quelle est cette proportion? Quelle est la coordinence des cations fer et cuivre dans cette structure ?</w:t>
      </w:r>
      <w:r>
        <w:rPr/>
        <w:br w:type="textWrapping"/>
      </w:r>
      <w:r>
        <w:rPr>
          <w:rFonts w:eastAsia="Georgia" w:cs="Georgia" w:ascii="Georgia" w:hAnsi="Georgia"/>
        </w:rPr>
        <w:t xml:space="preserve">I.A.4) Avant l'étude détaillée de la structure du cristal de chalcopyrite (par diffraction de faisceaux de neutrons), deux structures concurrentes ont été proposées :</w:t>
      </w:r>
    </w:p>
    <w:p>
      <w:pPr>
        <w:numPr>
          <w:ilvl w:val="0"/>
          <w:numId w:val="1"/>
        </w:numPr>
        <w:spacing w:lineRule="auto"/>
      </w:pPr>
      <w:r>
        <w:rPr/>
        <w:t xml:space="preserve">dans la structure ( </w:t>
      </w:r>
      <m:oMath>
        <m:r>
          <m:rPr>
            <m:sty m:val="i"/>
          </m:rPr>
          <m:t>A</m:t>
        </m:r>
      </m:oMath>
      <w:r>
        <w:rPr/>
        <w:t xml:space="preserve"> ), les ions du fer sont tous au nombre d'oxydation +III;</w:t>
      </w:r>
    </w:p>
    <w:p>
      <w:pPr>
        <w:numPr>
          <w:ilvl w:val="0"/>
          <w:numId w:val="1"/>
        </w:numPr>
        <w:spacing w:lineRule="auto"/>
      </w:pPr>
      <w:r>
        <w:rPr/>
        <w:t xml:space="preserve">dans la structure ( </w:t>
      </w:r>
      <m:oMath>
        <m:r>
          <m:rPr>
            <m:sty m:val="i"/>
          </m:rPr>
          <m:t>B</m:t>
        </m:r>
      </m:oMath>
      <w:r>
        <w:rPr/>
        <w:t xml:space="preserve"> ), les ions du fer sont tous au nombre d'oxydation +II.</w:t>
      </w:r>
    </w:p>
    <w:p>
      <w:pPr>
        <w:spacing w:after="220" w:lineRule="auto"/>
      </w:pPr>
      <w:r>
        <w:rPr/>
        <w:t xml:space="preserve">Quel est, dans chacun des deux cas, le nombre d'oxydation des ions du cuivre ?</w:t>
      </w:r>
      <w:r>
        <w:rPr/>
        <w:br w:type="textWrapping"/>
      </w:r>
      <w:r>
        <w:rPr>
          <w:rFonts w:eastAsia="Georgia" w:cs="Georgia" w:ascii="Georgia" w:hAnsi="Georgia"/>
        </w:rPr>
        <w:t xml:space="preserve">On a en fait identifié la structure ( </w:t>
      </w:r>
      <m:oMath>
        <m:r>
          <m:rPr>
            <m:sty m:val="i"/>
          </m:rPr>
          <m:t>A</m:t>
        </m:r>
      </m:oMath>
      <w:r>
        <w:rPr>
          <w:rFonts w:eastAsia="Georgia" w:cs="Georgia" w:ascii="Georgia" w:hAnsi="Georgia"/>
        </w:rPr>
        <w:t xml:space="preserve"> ). Déterminer les structures électroniques de l'état fondamental des atomes de soufre et de cuivre. Pouvait-on prévoir simplement les nombres d'oxydation pris par ces éléments dans la chalcopyrite ( </w:t>
      </w:r>
      <m:oMath>
        <m:r>
          <m:rPr>
            <m:sty m:val="i"/>
          </m:rPr>
          <m:t>A</m:t>
        </m:r>
      </m:oMath>
      <w:r>
        <w:rPr/>
        <w:t xml:space="preserve"> ) ?</w:t>
      </w:r>
    </w:p>
    <w:p>
      <w:pPr>
        <w:spacing w:line="271" w:before="330" w:lineRule="auto"/>
      </w:pPr>
      <w:r>
        <w:rPr>
          <w:rFonts w:eastAsia="Georgia" w:cs="Georgia" w:ascii="Georgia" w:hAnsi="Georgia"/>
          <w:b/>
          <w:sz w:val="42"/>
        </w:rPr>
        <w:t xml:space="preserve">I.B - Obtention du cuivre métallique</w:t>
      </w:r>
    </w:p>
    <w:p>
      <w:pPr>
        <w:spacing w:after="220" w:lineRule="auto"/>
      </w:pPr>
      <w:r>
        <w:rPr>
          <w:rFonts w:eastAsia="Georgia" w:cs="Georgia" w:ascii="Georgia" w:hAnsi="Georgia"/>
        </w:rPr>
        <w:t xml:space="preserve">Le passage de la chalcopyrite au cuivre métallique peut être réalisé par plusieurs procédés. L'un d'eux débute par le grillage de la chalcopyrite, produisant des sulfures de cuivre solides </w:t>
      </w:r>
      <m:oMath>
        <m:sSub>
          <m:sSubPr/>
          <m:e>
            <m:r>
              <m:rPr>
                <m:sty m:val="p"/>
              </m:rPr>
              <m:t>Cu</m:t>
            </m:r>
          </m:e>
          <m:sub>
            <m:r>
              <m:rPr>
                <m:sty m:val="p"/>
              </m:rPr>
              <m:t>2</m:t>
            </m:r>
          </m:sub>
        </m:sSub>
        <m:r>
          <m:rPr>
            <m:nor/>
          </m:rPr>
          <m:t xml:space="preserve"> </m:t>
        </m:r>
        <m:r>
          <m:rPr>
            <m:sty m:val="p"/>
          </m:rPr>
          <m:t>S</m:t>
        </m:r>
      </m:oMath>
      <w:r>
        <w:rPr>
          <w:rFonts w:eastAsia="Georgia" w:cs="Georgia" w:ascii="Georgia" w:hAnsi="Georgia"/>
        </w:rPr>
        <w:t xml:space="preserve"> et de fer FeS. Le sulfure de cuivre est alors traité par l'oxygène gazeux, produisant directement du cuivre métallique et de l'oxyde de soufre </w:t>
      </w:r>
      <m:oMath>
        <m:sSub>
          <m:sSubPr/>
          <m:e>
            <m:r>
              <m:rPr>
                <m:sty m:val="p"/>
              </m:rPr>
              <m:t>SO</m:t>
            </m:r>
          </m:e>
          <m:sub>
            <m:r>
              <m:rPr>
                <m:sty m:val="p"/>
              </m:rPr>
              <m:t>2</m:t>
            </m:r>
          </m:sub>
        </m:sSub>
      </m:oMath>
      <w:r>
        <w:rPr/>
        <w:t xml:space="preserve"> gazeux. On notera </w:t>
      </w:r>
      <m:oMath>
        <m:r>
          <m:rPr>
            <m:sty m:val="i"/>
          </m:rPr>
          <m:t>P</m:t>
        </m:r>
        <m:r>
          <m:rPr>
            <m:sty m:val="p"/>
          </m:rPr>
          <m:t>(</m:t>
        </m:r>
        <m:r>
          <m:rPr>
            <m:sty m:val="i"/>
          </m:rPr>
          <m:t>X</m:t>
        </m:r>
        <m:r>
          <m:rPr>
            <m:sty m:val="p"/>
          </m:rPr>
          <m:t>)</m:t>
        </m:r>
      </m:oMath>
      <w:r>
        <w:rPr>
          <w:rFonts w:eastAsia="Georgia" w:cs="Georgia" w:ascii="Georgia" w:hAnsi="Georgia"/>
        </w:rPr>
        <w:t xml:space="preserve"> la pression partielle de l'espèce </w:t>
      </w:r>
      <m:oMath>
        <m:r>
          <m:rPr>
            <m:sty m:val="i"/>
          </m:rPr>
          <m:t>X</m:t>
        </m:r>
      </m:oMath>
      <w:r>
        <w:rPr/>
        <w:t xml:space="preserve">.</w:t>
      </w:r>
      <w:r>
        <w:rPr/>
        <w:br w:type="textWrapping"/>
      </w:r>
      <w:r>
        <w:rPr>
          <w:rFonts w:eastAsia="Georgia" w:cs="Georgia" w:ascii="Georgia" w:hAnsi="Georgia"/>
        </w:rPr>
        <w:t xml:space="preserve">I.B.1) Écrire l'équation-bilan de la réaction passant de </w:t>
      </w:r>
      <m:oMath>
        <m:sSub>
          <m:sSubPr/>
          <m:e>
            <m:r>
              <m:rPr>
                <m:sty m:val="p"/>
              </m:rPr>
              <m:t>Cu</m:t>
            </m:r>
          </m:e>
          <m:sub>
            <m:r>
              <m:rPr>
                <m:sty m:val="p"/>
              </m:rPr>
              <m:t>2</m:t>
            </m:r>
          </m:sub>
        </m:sSub>
        <m:r>
          <m:rPr>
            <m:nor/>
          </m:rPr>
          <m:t xml:space="preserve"> </m:t>
        </m:r>
        <m:r>
          <m:rPr>
            <m:sty m:val="p"/>
          </m:rPr>
          <m:t>S</m:t>
        </m:r>
      </m:oMath>
      <w:r>
        <w:rPr>
          <w:rFonts w:eastAsia="Georgia" w:cs="Georgia" w:ascii="Georgia" w:hAnsi="Georgia"/>
        </w:rPr>
        <w:t xml:space="preserve"> à Cu . Définir, calculer et commenter brièvement sa variance </w:t>
      </w:r>
      <m:oMath>
        <m:r>
          <m:rPr>
            <m:sty m:val="i"/>
          </m:rPr>
          <m:t>v</m:t>
        </m:r>
      </m:oMath>
      <w:r>
        <w:rPr/>
        <w:t xml:space="preserve">.</w:t>
      </w:r>
    </w:p>
    <w:p>
      <w:pPr>
        <w:spacing w:after="220" w:lineRule="auto"/>
      </w:pPr>
      <w:r>
        <w:rPr>
          <w:rFonts w:eastAsia="Georgia" w:cs="Georgia" w:ascii="Georgia" w:hAnsi="Georgia"/>
        </w:rPr>
        <w:t xml:space="preserve">La réaction est menée industriellement sous une pression partielle d'oxygène </w:t>
      </w:r>
      <m:oMath>
        <m:r>
          <m:rPr>
            <m:sty m:val="i"/>
          </m:rPr>
          <m:t>P</m:t>
        </m:r>
        <m:d>
          <m:dPr>
            <m:begChr m:val="("/>
            <m:endChr m:val=")"/>
            <m:ctrlPr>
              <w:rPr>
                <w:rFonts w:ascii="Cambria Math" w:hAnsi="Cambria Math"/>
              </w:rPr>
            </m:ctrlPr>
          </m:dPr>
          <m:e>
            <m:sSub>
              <m:sSubPr/>
              <m:e>
                <m:r>
                  <m:rPr>
                    <m:sty m:val="p"/>
                  </m:rPr>
                  <m:t>O</m:t>
                </m:r>
              </m:e>
              <m:sub>
                <m:r>
                  <m:rPr>
                    <m:sty m:val="p"/>
                  </m:rPr>
                  <m:t>2</m:t>
                </m:r>
              </m:sub>
            </m:sSub>
          </m:e>
        </m:d>
        <m:r>
          <m:rPr>
            <m:sty m:val="p"/>
          </m:rPr>
          <m:t>=</m:t>
        </m:r>
        <m:r>
          <m:rPr>
            <m:sty m:val="p"/>
          </m:rPr>
          <m:t>0</m:t>
        </m:r>
        <m:r>
          <m:rPr>
            <m:sty m:val="p"/>
          </m:rPr>
          <m:t>,</m:t>
        </m:r>
        <m:r>
          <m:rPr>
            <m:sty m:val="p"/>
          </m:rPr>
          <m:t>2</m:t>
        </m:r>
      </m:oMath>
      <w:r>
        <w:rPr>
          <w:rFonts w:eastAsia="Georgia" w:cs="Georgia" w:ascii="Georgia" w:hAnsi="Georgia"/>
        </w:rPr>
        <w:t xml:space="preserve"> bar. Quelle est, à votre avis, la raison de ce choix ?</w:t>
      </w:r>
      <w:r>
        <w:rPr/>
        <w:br w:type="textWrapping"/>
      </w:r>
      <w:r>
        <w:rPr>
          <w:rFonts w:eastAsia="Georgia" w:cs="Georgia" w:ascii="Georgia" w:hAnsi="Georgia"/>
        </w:rPr>
        <w:t xml:space="preserve">I.B.2) On se place dans le cadre de l'approximation d'Ellingham. Tracer le diagramme donnant la valeur, à l'équilibre chimique, de </w:t>
      </w:r>
      <m:oMath>
        <m:r>
          <m:rPr>
            <m:sty m:val="i"/>
          </m:rPr>
          <m:t>x</m:t>
        </m:r>
        <m:r>
          <m:rPr>
            <m:sty m:val="p"/>
          </m:rPr>
          <m:t>=</m:t>
        </m:r>
        <m:r>
          <m:rPr>
            <m:sty m:val="p"/>
          </m:rPr>
          <m:t>ln</m:t>
        </m:r>
        <m:r>
          <m:rPr>
            <m:sty m:val="p"/>
          </m:rPr>
          <m:t>⁡</m:t>
        </m:r>
        <m:f>
          <m:fPr>
            <m:ctrlPr>
              <w:rPr>
                <w:rFonts w:ascii="Cambria Math" w:hAnsi="Cambria Math"/>
              </w:rPr>
            </m:ctrlPr>
          </m:fPr>
          <m:num>
            <m:r>
              <m:rPr>
                <m:sty m:val="i"/>
              </m:rPr>
              <m:t>P</m:t>
            </m:r>
            <m:d>
              <m:dPr>
                <m:begChr m:val="("/>
                <m:endChr m:val=")"/>
                <m:ctrlPr>
                  <w:rPr>
                    <w:rFonts w:ascii="Cambria Math" w:hAnsi="Cambria Math"/>
                  </w:rPr>
                </m:ctrlPr>
              </m:dPr>
              <m:e>
                <m:sSub>
                  <m:sSubPr/>
                  <m:e>
                    <m:r>
                      <m:rPr>
                        <m:sty m:val="p"/>
                      </m:rPr>
                      <m:t>SO</m:t>
                    </m:r>
                  </m:e>
                  <m:sub>
                    <m:r>
                      <m:rPr>
                        <m:sty m:val="p"/>
                      </m:rPr>
                      <m:t>2</m:t>
                    </m:r>
                  </m:sub>
                </m:sSub>
              </m:e>
            </m:d>
          </m:num>
          <m:den>
            <m:r>
              <m:rPr>
                <m:sty m:val="i"/>
              </m:rPr>
              <m:t>P</m:t>
            </m:r>
            <m:d>
              <m:dPr>
                <m:begChr m:val="("/>
                <m:endChr m:val=")"/>
                <m:ctrlPr>
                  <w:rPr>
                    <w:rFonts w:ascii="Cambria Math" w:hAnsi="Cambria Math"/>
                  </w:rPr>
                </m:ctrlPr>
              </m:dPr>
              <m:e>
                <m:sSub>
                  <m:sSubPr/>
                  <m:e>
                    <m:r>
                      <m:rPr>
                        <m:sty m:val="p"/>
                      </m:rPr>
                      <m:t>O</m:t>
                    </m:r>
                  </m:e>
                  <m:sub>
                    <m:r>
                      <m:rPr>
                        <m:sty m:val="p"/>
                      </m:rPr>
                      <m:t>2</m:t>
                    </m:r>
                  </m:sub>
                </m:sSub>
              </m:e>
            </m:d>
          </m:den>
        </m:f>
      </m:oMath>
      <w:r>
        <w:rPr/>
        <w:t xml:space="preserve"> en fonction de </w:t>
      </w:r>
      <m:oMath>
        <m:r>
          <m:rPr>
            <m:sty m:val="p"/>
          </m:rPr>
          <m:t>1</m:t>
        </m:r>
        <m:r>
          <m:rPr>
            <m:sty m:val="p"/>
          </m:rPr>
          <m:t>/</m:t>
        </m:r>
        <m:r>
          <m:rPr>
            <m:sty m:val="i"/>
          </m:rPr>
          <m:t>T</m:t>
        </m:r>
      </m:oMath>
      <w:r>
        <w:rPr/>
        <w:t xml:space="preserve"> pour </w:t>
      </w:r>
      <m:oMath>
        <m:r>
          <m:rPr>
            <m:sty m:val="i"/>
          </m:rPr>
          <m:t>T</m:t>
        </m:r>
        <m:r>
          <m:rPr>
            <m:sty m:val="p"/>
          </m:rPr>
          <m:t>∈</m:t>
        </m:r>
        <m:r>
          <m:rPr>
            <m:sty m:val="p"/>
          </m:rPr>
          <m:t>[</m:t>
        </m:r>
        <m:r>
          <m:rPr>
            <m:sty m:val="p"/>
          </m:rPr>
          <m:t>300</m:t>
        </m:r>
        <m:r>
          <m:rPr>
            <m:nor/>
          </m:rPr>
          <m:t xml:space="preserve"> </m:t>
        </m:r>
        <m:r>
          <m:rPr>
            <m:sty m:val="p"/>
          </m:rPr>
          <m:t>K</m:t>
        </m:r>
        <m:r>
          <m:rPr>
            <m:sty m:val="p"/>
          </m:rPr>
          <m:t>,</m:t>
        </m:r>
        <m:r>
          <m:rPr>
            <m:sty m:val="p"/>
          </m:rPr>
          <m:t>1200</m:t>
        </m:r>
        <m:r>
          <m:rPr>
            <m:nor/>
          </m:rPr>
          <m:t xml:space="preserve"> </m:t>
        </m:r>
        <m:r>
          <m:rPr>
            <m:sty m:val="p"/>
          </m:rPr>
          <m:t>K</m:t>
        </m:r>
        <m:r>
          <m:rPr>
            <m:sty m:val="p"/>
          </m:rPr>
          <m:t>]</m:t>
        </m:r>
      </m:oMath>
      <w:r>
        <w:rPr>
          <w:rFonts w:eastAsia="Georgia" w:cs="Georgia" w:ascii="Georgia" w:hAnsi="Georgia"/>
        </w:rPr>
        <w:t xml:space="preserve">. En utilisant, par exemple, la notion d'affinité, démontrer que la courbe d'équilibre sépare le plan ( </w:t>
      </w:r>
      <m:oMath>
        <m:r>
          <m:rPr>
            <m:sty m:val="p"/>
          </m:rPr>
          <m:t>1</m:t>
        </m:r>
        <m:r>
          <m:rPr>
            <m:sty m:val="p"/>
          </m:rPr>
          <m:t>/</m:t>
        </m:r>
        <m:r>
          <m:rPr>
            <m:sty m:val="i"/>
          </m:rPr>
          <m:t>T</m:t>
        </m:r>
        <m:r>
          <m:rPr>
            <m:sty m:val="p"/>
          </m:rPr>
          <m:t>,</m:t>
        </m:r>
        <m:r>
          <m:rPr>
            <m:sty m:val="i"/>
          </m:rPr>
          <m:t>x</m:t>
        </m:r>
      </m:oMath>
      <w:r>
        <w:rPr>
          <w:rFonts w:eastAsia="Georgia" w:cs="Georgia" w:ascii="Georgia" w:hAnsi="Georgia"/>
        </w:rPr>
        <w:t xml:space="preserve"> ) en deux domaines correspondant à l'existence exclusive d'un des deux solides </w:t>
      </w:r>
      <m:oMath>
        <m:sSub>
          <m:sSubPr/>
          <m:e>
            <m:r>
              <m:rPr>
                <m:sty m:val="p"/>
              </m:rPr>
              <m:t>Cu</m:t>
            </m:r>
          </m:e>
          <m:sub>
            <m:r>
              <m:rPr>
                <m:sty m:val="p"/>
              </m:rPr>
              <m:t>2</m:t>
            </m:r>
          </m:sub>
        </m:sSub>
        <m:r>
          <m:rPr>
            <m:nor/>
          </m:rPr>
          <m:t xml:space="preserve"> </m:t>
        </m:r>
        <m:r>
          <m:rPr>
            <m:sty m:val="p"/>
          </m:rPr>
          <m:t>S</m:t>
        </m:r>
      </m:oMath>
      <w:r>
        <w:rPr/>
        <w:t xml:space="preserve"> ou Cu .</w:t>
      </w:r>
      <w:r>
        <w:rPr/>
        <w:br w:type="textWrapping"/>
      </w:r>
      <w:r>
        <w:rPr/>
        <w:t xml:space="preserve">I.B.3) Pour quelle pression partielle de </w:t>
      </w:r>
      <m:oMath>
        <m:sSub>
          <m:sSubPr/>
          <m:e>
            <m:r>
              <m:rPr>
                <m:sty m:val="p"/>
              </m:rPr>
              <m:t>SO</m:t>
            </m:r>
          </m:e>
          <m:sub>
            <m:r>
              <m:rPr>
                <m:sty m:val="p"/>
              </m:rPr>
              <m:t>2</m:t>
            </m:r>
          </m:sub>
        </m:sSub>
      </m:oMath>
      <w:r>
        <w:rPr>
          <w:rFonts w:eastAsia="Georgia" w:cs="Georgia" w:ascii="Georgia" w:hAnsi="Georgia"/>
        </w:rPr>
        <w:t xml:space="preserve"> peut-on, par cette réaction, produire du cuivre métallique à </w:t>
      </w:r>
      <m:oMath>
        <m:r>
          <m:rPr>
            <m:sty m:val="i"/>
          </m:rPr>
          <m:t>T</m:t>
        </m:r>
        <m:r>
          <m:rPr>
            <m:sty m:val="p"/>
          </m:rPr>
          <m:t>=</m:t>
        </m:r>
        <m:r>
          <m:rPr>
            <m:sty m:val="p"/>
          </m:rPr>
          <m:t>900</m:t>
        </m:r>
        <m:r>
          <m:rPr>
            <m:nor/>
          </m:rPr>
          <m:t xml:space="preserve"> </m:t>
        </m:r>
        <m:r>
          <m:rPr>
            <m:sty m:val="p"/>
          </m:rPr>
          <m:t>K</m:t>
        </m:r>
      </m:oMath>
      <w:r>
        <w:rPr/>
        <w:t xml:space="preserve"> ?</w:t>
      </w:r>
    </w:p>
    <w:p>
      <w:pPr>
        <w:spacing w:line="271" w:before="330" w:lineRule="auto"/>
      </w:pPr>
      <w:r>
        <w:rPr>
          <w:b/>
          <w:sz w:val="42"/>
        </w:rPr>
        <w:t xml:space="preserve">I. </w:t>
      </w:r>
      <m:oMath>
        <m:r>
          <m:rPr>
            <m:sty m:val="i"/>
          </m:rPr>
          <w:rPr>
            <w:sz w:val="42"/>
          </w:rPr>
          <m:t>C</m:t>
        </m:r>
        <m:r>
          <m:rPr>
            <m:sty m:val="p"/>
          </m:rPr>
          <w:rPr>
            <w:sz w:val="42"/>
          </w:rPr>
          <m:t>−</m:t>
        </m:r>
        <m:r>
          <m:rPr>
            <m:sty m:val="p"/>
          </m:rPr>
          <w:rPr>
            <w:sz w:val="42"/>
          </w:rPr>
          <m:t xml:space="preserve"> </m:t>
        </m:r>
      </m:oMath>
      <w:r>
        <w:rPr>
          <w:rFonts w:eastAsia="Georgia" w:cs="Georgia" w:ascii="Georgia" w:hAnsi="Georgia"/>
          <w:b/>
          <w:sz w:val="42"/>
        </w:rPr>
        <w:t xml:space="preserve"> Raffinage du cuivre métallique</w:t>
      </w:r>
    </w:p>
    <w:p>
      <w:pPr>
        <w:spacing w:after="220" w:lineRule="auto"/>
      </w:pPr>
      <w:r>
        <w:rPr>
          <w:rFonts w:eastAsia="Georgia" w:cs="Georgia" w:ascii="Georgia" w:hAnsi="Georgia"/>
        </w:rPr>
        <w:t xml:space="preserve">Le procédé de synthèse du cuivre métallique se poursuit par électroraffinage : le cuivre Cu obtenu par la réaction précédente, qui contient encore diverses impuretés métalliques (fer Fe , zinc Zn , argent Ag ), est disposé dans une solution aqueuse électrolytique de sulfate de cuivre acidifiée et sert d'électrode ( </w:t>
      </w:r>
      <m:oMath>
        <m:sSub>
          <m:sSubPr/>
          <m:e>
            <m:r>
              <m:rPr>
                <m:sty m:val="i"/>
              </m:rPr>
              <m:t>E</m:t>
            </m:r>
          </m:e>
          <m:sub>
            <m:r>
              <m:rPr>
                <m:sty m:val="p"/>
              </m:rPr>
              <m:t>1</m:t>
            </m:r>
          </m:sub>
        </m:sSub>
      </m:oMath>
      <w:r>
        <w:rPr>
          <w:rFonts w:eastAsia="Georgia" w:cs="Georgia" w:ascii="Georgia" w:hAnsi="Georgia"/>
        </w:rPr>
        <w:t xml:space="preserve"> ). L'autre électrode ( </w:t>
      </w:r>
      <m:oMath>
        <m:sSub>
          <m:sSubPr/>
          <m:e>
            <m:r>
              <m:rPr>
                <m:sty m:val="i"/>
              </m:rPr>
              <m:t>E</m:t>
            </m:r>
          </m:e>
          <m:sub>
            <m:r>
              <m:rPr>
                <m:sty m:val="p"/>
              </m:rPr>
              <m:t>2</m:t>
            </m:r>
          </m:sub>
        </m:sSub>
      </m:oMath>
      <w:r>
        <w:rPr>
          <w:rFonts w:eastAsia="Georgia" w:cs="Georgia" w:ascii="Georgia" w:hAnsi="Georgia"/>
        </w:rPr>
        <w:t xml:space="preserve"> ) est constituée de cuivre déjà purifié. On impose alors une différence de potentiel </w:t>
      </w:r>
      <m:oMath>
        <m:r>
          <m:rPr>
            <m:sty m:val="i"/>
          </m:rPr>
          <m:t>U</m:t>
        </m:r>
        <m:r>
          <m:rPr>
            <m:sty m:val="p"/>
          </m:rPr>
          <m:t>=</m:t>
        </m:r>
        <m:sSub>
          <m:sSubPr/>
          <m:e>
            <m:r>
              <m:rPr>
                <m:sty m:val="i"/>
              </m:rPr>
              <m:t>U</m:t>
            </m:r>
          </m:e>
          <m:sub>
            <m:sSub>
              <m:sSubPr/>
              <m:e>
                <m:r>
                  <m:rPr>
                    <m:sty m:val="i"/>
                  </m:rPr>
                  <m:t>E</m:t>
                </m:r>
              </m:e>
              <m:sub>
                <m:r>
                  <m:rPr>
                    <m:sty m:val="p"/>
                  </m:rPr>
                  <m:t>1</m:t>
                </m:r>
              </m:sub>
            </m:sSub>
          </m:sub>
        </m:sSub>
        <m:r>
          <m:rPr>
            <m:sty m:val="p"/>
          </m:rPr>
          <m:t>−</m:t>
        </m:r>
        <m:sSub>
          <m:sSubPr/>
          <m:e>
            <m:r>
              <m:rPr>
                <m:sty m:val="i"/>
              </m:rPr>
              <m:t>U</m:t>
            </m:r>
          </m:e>
          <m:sub>
            <m:sSub>
              <m:sSubPr/>
              <m:e>
                <m:r>
                  <m:rPr>
                    <m:sty m:val="i"/>
                  </m:rPr>
                  <m:t>E</m:t>
                </m:r>
              </m:e>
              <m:sub>
                <m:r>
                  <m:rPr>
                    <m:sty m:val="p"/>
                  </m:rPr>
                  <m:t>2</m:t>
                </m:r>
              </m:sub>
            </m:sSub>
          </m:sub>
        </m:sSub>
      </m:oMath>
      <w:r>
        <w:rPr/>
        <w:t xml:space="preserve"> (en pratique, </w:t>
      </w:r>
      <m:oMath>
        <m:r>
          <m:rPr>
            <m:sty m:val="p"/>
          </m:rPr>
          <m:t>|</m:t>
        </m:r>
        <m:r>
          <m:rPr>
            <m:sty m:val="i"/>
          </m:rPr>
          <m:t>U</m:t>
        </m:r>
        <m:r>
          <m:rPr>
            <m:sty m:val="p"/>
          </m:rPr>
          <m:t>|</m:t>
        </m:r>
        <m:r>
          <m:rPr>
            <m:sty m:val="p"/>
          </m:rPr>
          <m:t>&lt;</m:t>
        </m:r>
        <m:r>
          <m:rPr>
            <m:sty m:val="p"/>
          </m:rPr>
          <m:t>0</m:t>
        </m:r>
        <m:r>
          <m:rPr>
            <m:sty m:val="p"/>
          </m:rPr>
          <m:t>,</m:t>
        </m:r>
        <m:r>
          <m:rPr>
            <m:sty m:val="p"/>
          </m:rPr>
          <m:t>4</m:t>
        </m:r>
        <m:r>
          <m:rPr>
            <m:nor/>
          </m:rPr>
          <m:t xml:space="preserve"> </m:t>
        </m:r>
        <m:r>
          <m:rPr>
            <m:sty m:val="p"/>
          </m:rPr>
          <m:t>V</m:t>
        </m:r>
      </m:oMath>
      <w:r>
        <w:rPr>
          <w:rFonts w:eastAsia="Georgia" w:cs="Georgia" w:ascii="Georgia" w:hAnsi="Georgia"/>
        </w:rPr>
        <w:t xml:space="preserve"> ) et il apparaît un courant électrique volumique de densité </w:t>
      </w:r>
      <m:oMath>
        <m:r>
          <m:rPr>
            <m:sty m:val="p"/>
          </m:rPr>
          <m:t>|</m:t>
        </m:r>
        <m:r>
          <m:rPr>
            <m:sty m:val="i"/>
          </m:rPr>
          <m:t>j</m:t>
        </m:r>
        <m:r>
          <m:rPr>
            <m:sty m:val="p"/>
          </m:rPr>
          <m:t>|</m:t>
        </m:r>
      </m:oMath>
      <w:r>
        <w:rPr/>
        <w:t xml:space="preserve"> de l'ordre de </w:t>
      </w:r>
      <m:oMath>
        <m:r>
          <m:rPr>
            <m:sty m:val="p"/>
          </m:rPr>
          <m:t>300</m:t>
        </m:r>
        <m:r>
          <m:rPr>
            <m:nor/>
          </m:rPr>
          <m:t xml:space="preserve"> </m:t>
        </m:r>
        <m:r>
          <m:rPr>
            <m:sty m:val="p"/>
          </m:rPr>
          <m:t>A</m:t>
        </m:r>
        <m:r>
          <m:rPr>
            <m:sty m:val="p"/>
          </m:rPr>
          <m:t>⋅</m:t>
        </m:r>
        <m:sSup>
          <m:sSupPr/>
          <m:e>
            <m:r>
              <m:rPr>
                <m:nor/>
              </m:rPr>
              <m:t xml:space="preserve"> </m:t>
            </m:r>
            <m:r>
              <m:rPr>
                <m:sty m:val="p"/>
              </m:rPr>
              <m:t>m</m:t>
            </m:r>
          </m:e>
          <m:sup>
            <m:r>
              <m:rPr>
                <m:sty m:val="p"/>
              </m:rPr>
              <m:t>−</m:t>
            </m:r>
            <m:r>
              <m:rPr>
                <m:sty m:val="p"/>
              </m:rPr>
              <m:t>2</m:t>
            </m:r>
          </m:sup>
        </m:sSup>
      </m:oMath>
      <w:r>
        <w:rPr/>
        <w:t xml:space="preserve">.</w:t>
      </w:r>
      <w:r>
        <w:rPr/>
        <w:br w:type="textWrapping"/>
      </w:r>
      <w:r>
        <w:rPr/>
        <w:t xml:space="preserve">Du fait de l'existence de la tension </w:t>
      </w:r>
      <m:oMath>
        <m:r>
          <m:rPr>
            <m:sty m:val="i"/>
          </m:rPr>
          <m:t>U</m:t>
        </m:r>
      </m:oMath>
      <w:r>
        <w:rPr>
          <w:rFonts w:eastAsia="Georgia" w:cs="Georgia" w:ascii="Georgia" w:hAnsi="Georgia"/>
        </w:rPr>
        <w:t xml:space="preserve">, le cuivre et certains autres métaux de l'électrode ( </w:t>
      </w:r>
      <m:oMath>
        <m:sSub>
          <m:sSubPr/>
          <m:e>
            <m:r>
              <m:rPr>
                <m:sty m:val="i"/>
              </m:rPr>
              <m:t>E</m:t>
            </m:r>
          </m:e>
          <m:sub>
            <m:r>
              <m:rPr>
                <m:sty m:val="p"/>
              </m:rPr>
              <m:t>1</m:t>
            </m:r>
          </m:sub>
        </m:sSub>
      </m:oMath>
      <w:r>
        <w:rPr>
          <w:rFonts w:eastAsia="Georgia" w:cs="Georgia" w:ascii="Georgia" w:hAnsi="Georgia"/>
        </w:rPr>
        <w:t xml:space="preserve"> ) sont oxydés et passent en solution. D'autres métaux tombent alors progressivement au fond de la cellule d'électrolyse sous forme métallique et forment des boues solides qui sont séchées et valorisées.</w:t>
      </w:r>
      <w:r>
        <w:rPr/>
        <w:br w:type="textWrapping"/>
      </w:r>
      <w:r>
        <w:rPr/>
        <w:t xml:space="preserve">I.C.1) La tension </w:t>
      </w:r>
      <m:oMath>
        <m:r>
          <m:rPr>
            <m:sty m:val="i"/>
          </m:rPr>
          <m:t>U</m:t>
        </m:r>
      </m:oMath>
      <w:r>
        <w:rPr>
          <w:rFonts w:eastAsia="Georgia" w:cs="Georgia" w:ascii="Georgia" w:hAnsi="Georgia"/>
        </w:rPr>
        <w:t xml:space="preserve"> est choisie de sorte que seul le cuivre se redépose sur l'électrode </w:t>
      </w:r>
      <m:oMath>
        <m:d>
          <m:dPr>
            <m:begChr m:val="("/>
            <m:endChr m:val=")"/>
            <m:ctrlPr>
              <w:rPr>
                <w:rFonts w:ascii="Cambria Math" w:hAnsi="Cambria Math"/>
              </w:rPr>
            </m:ctrlPr>
          </m:dPr>
          <m:e>
            <m:sSub>
              <m:sSubPr/>
              <m:e>
                <m:r>
                  <m:rPr>
                    <m:sty m:val="i"/>
                  </m:rPr>
                  <m:t>E</m:t>
                </m:r>
              </m:e>
              <m:sub>
                <m:r>
                  <m:rPr>
                    <m:sty m:val="p"/>
                  </m:rPr>
                  <m:t>2</m:t>
                </m:r>
              </m:sub>
            </m:sSub>
          </m:e>
        </m:d>
      </m:oMath>
      <w:r>
        <w:rPr>
          <w:rFonts w:eastAsia="Georgia" w:cs="Georgia" w:ascii="Georgia" w:hAnsi="Georgia"/>
        </w:rPr>
        <w:t xml:space="preserve">. Préciser le signe de </w:t>
      </w:r>
      <m:oMath>
        <m:r>
          <m:rPr>
            <m:sty m:val="i"/>
          </m:rPr>
          <m:t>U</m:t>
        </m:r>
      </m:oMath>
      <w:r>
        <w:rPr>
          <w:rFonts w:eastAsia="Georgia" w:cs="Georgia" w:ascii="Georgia" w:hAnsi="Georgia"/>
        </w:rPr>
        <w:t xml:space="preserve">. L'électrode ( </w:t>
      </w:r>
      <m:oMath>
        <m:sSub>
          <m:sSubPr/>
          <m:e>
            <m:r>
              <m:rPr>
                <m:sty m:val="i"/>
              </m:rPr>
              <m:t>E</m:t>
            </m:r>
          </m:e>
          <m:sub>
            <m:r>
              <m:rPr>
                <m:sty m:val="p"/>
              </m:rPr>
              <m:t>1</m:t>
            </m:r>
          </m:sub>
        </m:sSub>
      </m:oMath>
      <w:r>
        <w:rPr/>
        <w:t xml:space="preserve"> ) est-elle une anode ou une cathode ?</w:t>
      </w:r>
      <w:r>
        <w:rPr/>
        <w:br w:type="textWrapping"/>
      </w:r>
      <w:r>
        <w:rPr>
          <w:rFonts w:eastAsia="Georgia" w:cs="Georgia" w:ascii="Georgia" w:hAnsi="Georgia"/>
        </w:rPr>
        <w:t xml:space="preserve">I.C.2) Quelle masse maximale de cuivre peut-on espérer récupérer par heure de fonctionnement par mètre carré de surface d'électrode ? Sur quelle électrode récupère-t-on ce cuivre ?</w:t>
      </w:r>
      <w:r>
        <w:rPr/>
        <w:br w:type="textWrapping"/>
      </w:r>
      <w:r>
        <w:rPr>
          <w:rFonts w:eastAsia="Georgia" w:cs="Georgia" w:ascii="Georgia" w:hAnsi="Georgia"/>
        </w:rPr>
        <w:t xml:space="preserve">I.C.3) À l'issue d'une telle opération, on cherche à récupérer et valoriser le fer, le zinc et l'argent qui étaient contenus dans l'électrode ( </w:t>
      </w:r>
      <m:oMath>
        <m:sSub>
          <m:sSubPr/>
          <m:e>
            <m:r>
              <m:rPr>
                <m:sty m:val="i"/>
              </m:rPr>
              <m:t>E</m:t>
            </m:r>
          </m:e>
          <m:sub>
            <m:r>
              <m:rPr>
                <m:sty m:val="p"/>
              </m:rPr>
              <m:t>1</m:t>
            </m:r>
          </m:sub>
        </m:sSub>
      </m:oMath>
      <w:r>
        <w:rPr>
          <w:rFonts w:eastAsia="Georgia" w:cs="Georgia" w:ascii="Georgia" w:hAnsi="Georgia"/>
        </w:rPr>
        <w:t xml:space="preserve"> ). Expliquer, pour chacun de ces trois métaux, si on le récupère sous forme métallique ou sous forme oxydée, et si on le récupère dans les boues solides de fond de cuve ou dans la solution électrolytique.</w:t>
      </w:r>
    </w:p>
    <w:p>
      <w:pPr>
        <w:spacing w:line="271" w:before="330" w:lineRule="auto"/>
      </w:pPr>
      <w:r>
        <w:rPr>
          <w:rFonts w:eastAsia="Georgia" w:cs="Georgia" w:ascii="Georgia" w:hAnsi="Georgia"/>
          <w:b/>
          <w:sz w:val="42"/>
        </w:rPr>
        <w:t xml:space="preserve">II Le cuivre, conducteur de l'électricité</w:t>
      </w:r>
    </w:p>
    <w:p>
      <w:pPr>
        <w:spacing w:line="271" w:before="330" w:lineRule="auto"/>
      </w:pPr>
      <w:r>
        <w:rPr>
          <w:rFonts w:eastAsia="Georgia" w:cs="Georgia" w:ascii="Georgia" w:hAnsi="Georgia"/>
          <w:b/>
          <w:sz w:val="42"/>
        </w:rPr>
        <w:t xml:space="preserve">II.A - Modèle microscopique de la conduction électrique</w:t>
      </w:r>
    </w:p>
    <w:p>
      <w:pPr>
        <w:spacing w:after="220" w:lineRule="auto"/>
      </w:pPr>
      <w:r>
        <w:rPr>
          <w:rFonts w:eastAsia="Georgia" w:cs="Georgia" w:ascii="Georgia" w:hAnsi="Georgia"/>
        </w:rPr>
        <w:t xml:space="preserve">C'est en tant que conducteur de l'électricité que le cuivre trouve la plupart de ses applications industrielles. On veut proposer dans cette question un modèle microscopique pour la bonne conductivité électrique du cuivre cristallin. Dans le cristal de cuivre, un unique électron périphérique par atome de cuivre est délocalisé sur l'ensemble du volume du cristal ; on notera </w:t>
      </w:r>
      <m:oMath>
        <m:acc>
          <m:accPr>
            <m:chr m:val="‾"/>
          </m:accPr>
          <m:e>
            <m:r>
              <m:rPr>
                <m:sty m:val="i"/>
              </m:rPr>
              <m:t>n</m:t>
            </m:r>
          </m:e>
        </m:acc>
      </m:oMath>
      <w:r>
        <w:rPr>
          <w:rFonts w:eastAsia="Georgia" w:cs="Georgia" w:ascii="Georgia" w:hAnsi="Georgia"/>
        </w:rPr>
        <w:t xml:space="preserve"> leur densité particulaire, c'est-à-dire le nombre d'électrons de conduction par unité de volume. Les autres électrons ne participent pas à la conduction électrique. </w:t>
      </w:r>
      <m:oMath>
        <m:acc>
          <m:accPr>
            <m:chr m:val="‾"/>
          </m:accPr>
          <m:e>
            <m:r>
              <m:rPr>
                <m:sty m:val="i"/>
              </m:rPr>
              <m:t>n</m:t>
            </m:r>
          </m:e>
        </m:acc>
      </m:oMath>
      <w:r>
        <w:rPr>
          <w:rFonts w:eastAsia="Georgia" w:cs="Georgia" w:ascii="Georgia" w:hAnsi="Georgia"/>
        </w:rPr>
        <w:t xml:space="preserve"> sera supposée uniforme dans tout le volume du matériau.</w:t>
      </w:r>
      <w:r>
        <w:rPr/>
        <w:br w:type="textWrapping"/>
      </w:r>
      <w:r>
        <w:rPr>
          <w:rFonts w:eastAsia="Georgia" w:cs="Georgia" w:ascii="Georgia" w:hAnsi="Georgia"/>
        </w:rPr>
        <w:t xml:space="preserve">La conduction électrique est due au déplacement des électrons de conduction (masse </w:t>
      </w:r>
      <m:oMath>
        <m:sSub>
          <m:sSubPr/>
          <m:e>
            <m:r>
              <m:rPr>
                <m:sty m:val="i"/>
              </m:rPr>
              <m:t>m</m:t>
            </m:r>
          </m:e>
          <m:sub>
            <m:r>
              <m:rPr>
                <m:sty m:val="i"/>
              </m:rPr>
              <m:t>e</m:t>
            </m:r>
          </m:sub>
        </m:sSub>
      </m:oMath>
      <w:r>
        <w:rPr/>
        <w:t xml:space="preserve">, charge </w:t>
      </w:r>
      <m:oMath>
        <m:sSub>
          <m:sSubPr/>
          <m:e>
            <m:r>
              <m:rPr>
                <m:sty m:val="i"/>
              </m:rPr>
              <m:t>q</m:t>
            </m:r>
          </m:e>
          <m:sub>
            <m:r>
              <m:rPr>
                <m:sty m:val="i"/>
              </m:rPr>
              <m:t>e</m:t>
            </m:r>
          </m:sub>
        </m:sSub>
        <m:r>
          <m:rPr>
            <m:sty m:val="p"/>
          </m:rPr>
          <m:t>=</m:t>
        </m:r>
        <m:r>
          <m:rPr>
            <m:sty m:val="p"/>
          </m:rPr>
          <m:t>−</m:t>
        </m:r>
        <m:r>
          <m:rPr>
            <m:sty m:val="i"/>
          </m:rPr>
          <m:t>e</m:t>
        </m:r>
      </m:oMath>
      <w:r>
        <w:rPr>
          <w:rFonts w:eastAsia="Georgia" w:cs="Georgia" w:ascii="Georgia" w:hAnsi="Georgia"/>
        </w:rPr>
        <w:t xml:space="preserve"> ), sous la seule action du champ électrique imposé </w:t>
      </w:r>
      <m:oMath>
        <m:acc>
          <m:accPr>
            <m:chr m:val="⃗"/>
          </m:accPr>
          <m:e>
            <m:r>
              <m:rPr>
                <m:sty m:val="i"/>
              </m:rPr>
              <m:t>E</m:t>
            </m:r>
          </m:e>
        </m:acc>
      </m:oMath>
      <w:r>
        <w:rPr>
          <w:rFonts w:eastAsia="Georgia" w:cs="Georgia" w:ascii="Georgia" w:hAnsi="Georgia"/>
        </w:rPr>
        <w:t xml:space="preserve">, supposé lui-même statique et uniforme. Les électrons de conduction subissent aussi des chocs sur d'autres particules (électrons ou noyaux de cuivre), à des intervalles de temps plus ou moins réguliers. Aucune connaissance relative aux chocs n'est nécessaire à la résolution de cette partie, à l'exception de celle-ci : après chaque choc, la direction et la norme de la vitesse d'un électron est totalement imprévisible.</w:t>
      </w:r>
      <w:r>
        <w:rPr/>
        <w:br w:type="textWrapping"/>
      </w:r>
      <w:r>
        <w:rPr>
          <w:rFonts w:eastAsia="Georgia" w:cs="Georgia" w:ascii="Georgia" w:hAnsi="Georgia"/>
        </w:rPr>
        <w:t xml:space="preserve">II.A.1) On étudie un électron qui a subi un choc à l'instant </w:t>
      </w:r>
      <m:oMath>
        <m:r>
          <m:rPr>
            <m:sty m:val="i"/>
          </m:rPr>
          <m:t>t</m:t>
        </m:r>
        <m:r>
          <m:rPr>
            <m:sty m:val="p"/>
          </m:rPr>
          <m:t>=</m:t>
        </m:r>
        <m:r>
          <m:rPr>
            <m:sty m:val="p"/>
          </m:rPr>
          <m:t>0</m:t>
        </m:r>
      </m:oMath>
      <w:r>
        <w:rPr>
          <w:rFonts w:eastAsia="Georgia" w:cs="Georgia" w:ascii="Georgia" w:hAnsi="Georgia"/>
        </w:rPr>
        <w:t xml:space="preserve">; sa vitesse juste après le choc est notée </w:t>
      </w:r>
      <m:oMath>
        <m:sSub>
          <m:sSubPr/>
          <m:e>
            <m:acc>
              <m:accPr>
                <m:chr m:val="⃗"/>
              </m:accPr>
              <m:e>
                <m:r>
                  <m:rPr>
                    <m:sty m:val="i"/>
                  </m:rPr>
                  <m:t>v</m:t>
                </m:r>
              </m:e>
            </m:acc>
          </m:e>
          <m:sub>
            <m:r>
              <m:rPr>
                <m:sty m:val="i"/>
              </m:rPr>
              <m:t>i</m:t>
            </m:r>
          </m:sub>
        </m:sSub>
      </m:oMath>
      <w:r>
        <w:rPr/>
        <w:t xml:space="preserve">. Exprimer la vitesse </w:t>
      </w:r>
      <m:oMath>
        <m:acc>
          <m:accPr>
            <m:chr m:val="⃗"/>
          </m:accPr>
          <m:e>
            <m:r>
              <m:rPr>
                <m:sty m:val="i"/>
              </m:rPr>
              <m:t>v</m:t>
            </m:r>
          </m:e>
        </m:acc>
        <m:r>
          <m:rPr>
            <m:sty m:val="p"/>
          </m:rPr>
          <m:t>(</m:t>
        </m:r>
        <m:r>
          <m:rPr>
            <m:sty m:val="i"/>
          </m:rPr>
          <m:t>t</m:t>
        </m:r>
        <m:r>
          <m:rPr>
            <m:sty m:val="p"/>
          </m:rPr>
          <m:t>)</m:t>
        </m:r>
      </m:oMath>
      <w:r>
        <w:rPr>
          <w:rFonts w:eastAsia="Georgia" w:cs="Georgia" w:ascii="Georgia" w:hAnsi="Georgia"/>
        </w:rPr>
        <w:t xml:space="preserve"> de l'électron à l'instant </w:t>
      </w:r>
      <m:oMath>
        <m:r>
          <m:rPr>
            <m:sty m:val="i"/>
          </m:rPr>
          <m:t>t</m:t>
        </m:r>
      </m:oMath>
      <w:r>
        <w:rPr/>
        <w:t xml:space="preserve"> (aucun choc n'a lieu entre les instants </w:t>
      </w:r>
      <m:oMath>
        <m:r>
          <m:rPr>
            <m:sty m:val="i"/>
          </m:rPr>
          <m:t>t</m:t>
        </m:r>
        <m:r>
          <m:rPr>
            <m:sty m:val="p"/>
          </m:rPr>
          <m:t>=</m:t>
        </m:r>
        <m:r>
          <m:rPr>
            <m:sty m:val="p"/>
          </m:rPr>
          <m:t>0</m:t>
        </m:r>
      </m:oMath>
      <w:r>
        <w:rPr/>
        <w:t xml:space="preserve"> et </w:t>
      </w:r>
      <m:oMath>
        <m:r>
          <m:rPr>
            <m:sty m:val="i"/>
          </m:rPr>
          <m:t>t</m:t>
        </m:r>
      </m:oMath>
      <w:r>
        <w:rPr/>
        <w:t xml:space="preserve"> ).</w:t>
      </w:r>
      <w:r>
        <w:rPr/>
        <w:br w:type="textWrapping"/>
      </w:r>
      <w:r>
        <w:rPr/>
        <w:t xml:space="preserve">II.A.2) On notera </w:t>
      </w:r>
      <m:oMath>
        <m:r>
          <m:rPr>
            <m:sty m:val="p"/>
          </m:rPr>
          <m:t>⟨</m:t>
        </m:r>
        <m:r>
          <m:rPr>
            <m:sty m:val="i"/>
          </m:rPr>
          <m:t>g</m:t>
        </m:r>
        <m:r>
          <m:rPr>
            <m:sty m:val="p"/>
          </m:rPr>
          <m:t>⟩</m:t>
        </m:r>
      </m:oMath>
      <w:r>
        <w:rPr/>
        <w:t xml:space="preserve"> la moyenne de la grandeur </w:t>
      </w:r>
      <m:oMath>
        <m:r>
          <m:rPr>
            <m:sty m:val="i"/>
          </m:rPr>
          <m:t>g</m:t>
        </m:r>
        <m:r>
          <m:rPr>
            <m:sty m:val="p"/>
          </m:rPr>
          <m:t>(</m:t>
        </m:r>
        <m:r>
          <m:rPr>
            <m:sty m:val="i"/>
          </m:rPr>
          <m:t>t</m:t>
        </m:r>
        <m:r>
          <m:rPr>
            <m:sty m:val="p"/>
          </m:rPr>
          <m:t>)</m:t>
        </m:r>
      </m:oMath>
      <w:r>
        <w:rPr>
          <w:rFonts w:eastAsia="Georgia" w:cs="Georgia" w:ascii="Georgia" w:hAnsi="Georgia"/>
        </w:rPr>
        <w:t xml:space="preserve">, moyenne calculée sur un grand nombre d'électrons. Que vaut </w:t>
      </w:r>
      <m:oMath>
        <m:d>
          <m:dPr>
            <m:begChr m:val="⟨"/>
            <m:endChr m:val="⟩"/>
            <m:ctrlPr>
              <w:rPr>
                <w:rFonts w:ascii="Cambria Math" w:hAnsi="Cambria Math"/>
              </w:rPr>
            </m:ctrlPr>
          </m:dPr>
          <m:e>
            <m:sSub>
              <m:sSubPr/>
              <m:e>
                <m:acc>
                  <m:accPr>
                    <m:chr m:val="⃗"/>
                  </m:accPr>
                  <m:e>
                    <m:r>
                      <m:rPr>
                        <m:sty m:val="i"/>
                      </m:rPr>
                      <m:t>v</m:t>
                    </m:r>
                  </m:e>
                </m:acc>
              </m:e>
              <m:sub>
                <m:r>
                  <m:rPr>
                    <m:sty m:val="i"/>
                  </m:rPr>
                  <m:t>i</m:t>
                </m:r>
              </m:sub>
            </m:sSub>
          </m:e>
        </m:d>
      </m:oMath>
      <w:r>
        <w:rPr>
          <w:rFonts w:eastAsia="Georgia" w:cs="Georgia" w:ascii="Georgia" w:hAnsi="Georgia"/>
        </w:rPr>
        <w:t xml:space="preserve"> ? En déduire la relation liant </w:t>
      </w:r>
      <m:oMath>
        <m:r>
          <m:rPr>
            <m:sty m:val="p"/>
          </m:rPr>
          <m:t>⟨</m:t>
        </m:r>
        <m:acc>
          <m:accPr>
            <m:chr m:val="⃗"/>
          </m:accPr>
          <m:e>
            <m:r>
              <m:rPr>
                <m:sty m:val="i"/>
              </m:rPr>
              <m:t>v</m:t>
            </m:r>
          </m:e>
        </m:acc>
        <m:r>
          <m:rPr>
            <m:sty m:val="p"/>
          </m:rPr>
          <m:t>⟩</m:t>
        </m:r>
      </m:oMath>
      <w:r>
        <w:rPr/>
        <w:t xml:space="preserve"> et </w:t>
      </w:r>
      <m:oMath>
        <m:r>
          <m:rPr>
            <m:sty m:val="i"/>
          </m:rPr>
          <m:t>τ</m:t>
        </m:r>
      </m:oMath>
      <w:r>
        <w:rPr>
          <w:rFonts w:eastAsia="Georgia" w:cs="Georgia" w:ascii="Georgia" w:hAnsi="Georgia"/>
        </w:rPr>
        <w:t xml:space="preserve">, âge moyen des électrons depuis le choc précédent.</w:t>
      </w:r>
      <w:r>
        <w:rPr/>
        <w:br w:type="textWrapping"/>
      </w:r>
      <w:r>
        <w:rPr>
          <w:rFonts w:eastAsia="Georgia" w:cs="Georgia" w:ascii="Georgia" w:hAnsi="Georgia"/>
        </w:rPr>
        <w:t xml:space="preserve">II.A.3) En déduire l'expression de la conductivité électrique </w:t>
      </w:r>
      <m:oMath>
        <m:sSub>
          <m:sSubPr/>
          <m:e>
            <m:r>
              <m:rPr>
                <m:sty m:val="i"/>
              </m:rPr>
              <m:t>γ</m:t>
            </m:r>
          </m:e>
          <m:sub>
            <m:r>
              <m:rPr>
                <m:sty m:val="p"/>
              </m:rPr>
              <m:t>Cu</m:t>
            </m:r>
          </m:sub>
        </m:sSub>
      </m:oMath>
      <w:r>
        <w:rPr/>
        <w:t xml:space="preserve"> du cuivre, en fonction de </w:t>
      </w:r>
      <m:oMath>
        <m:acc>
          <m:accPr>
            <m:chr m:val="‾"/>
          </m:accPr>
          <m:e>
            <m:r>
              <m:rPr>
                <m:sty m:val="i"/>
              </m:rPr>
              <m:t>n</m:t>
            </m:r>
          </m:e>
        </m:acc>
        <m:r>
          <m:rPr>
            <m:sty m:val="p"/>
          </m:rPr>
          <m:t>,</m:t>
        </m:r>
        <m:r>
          <m:rPr>
            <m:sty m:val="i"/>
          </m:rPr>
          <m:t>τ</m:t>
        </m:r>
        <m:r>
          <m:rPr>
            <m:sty m:val="p"/>
          </m:rPr>
          <m:t>,</m:t>
        </m:r>
        <m:r>
          <m:rPr>
            <m:sty m:val="i"/>
          </m:rPr>
          <m:t>e</m:t>
        </m:r>
      </m:oMath>
      <w:r>
        <w:rPr/>
        <w:t xml:space="preserve"> et </w:t>
      </w:r>
      <m:oMath>
        <m:sSub>
          <m:sSubPr/>
          <m:e>
            <m:r>
              <m:rPr>
                <m:sty m:val="i"/>
              </m:rPr>
              <m:t>m</m:t>
            </m:r>
          </m:e>
          <m:sub>
            <m:r>
              <m:rPr>
                <m:sty m:val="i"/>
              </m:rPr>
              <m:t>e</m:t>
            </m:r>
          </m:sub>
        </m:sSub>
      </m:oMath>
      <w:r>
        <w:rPr/>
        <w:t xml:space="preserve">, puis en fonction de </w:t>
      </w:r>
      <m:oMath>
        <m:r>
          <m:rPr>
            <m:sty m:val="i"/>
          </m:rPr>
          <m:t>τ</m:t>
        </m:r>
        <m:r>
          <m:rPr>
            <m:sty m:val="p"/>
          </m:rPr>
          <m:t>,</m:t>
        </m:r>
        <m:r>
          <m:rPr>
            <m:sty m:val="i"/>
          </m:rPr>
          <m:t>e</m:t>
        </m:r>
        <m:r>
          <m:rPr>
            <m:sty m:val="p"/>
          </m:rPr>
          <m:t>,</m:t>
        </m:r>
        <m:sSub>
          <m:sSubPr/>
          <m:e>
            <m:r>
              <m:rPr>
                <m:sty m:val="i"/>
              </m:rPr>
              <m:t>m</m:t>
            </m:r>
          </m:e>
          <m:sub>
            <m:r>
              <m:rPr>
                <m:sty m:val="i"/>
              </m:rPr>
              <m:t>e</m:t>
            </m:r>
          </m:sub>
        </m:sSub>
      </m:oMath>
      <w:r>
        <w:rPr/>
        <w:t xml:space="preserve">, de la constante d'Avogadro et des masses molaire </w:t>
      </w:r>
      <m:oMath>
        <m:sSub>
          <m:sSubPr/>
          <m:e>
            <m:r>
              <m:rPr>
                <m:scr m:val="script"/>
              </m:rPr>
              <m:t>M</m:t>
            </m:r>
          </m:e>
          <m:sub>
            <m:r>
              <m:rPr>
                <m:sty m:val="p"/>
              </m:rPr>
              <m:t>Cu</m:t>
            </m:r>
          </m:sub>
        </m:sSub>
      </m:oMath>
      <w:r>
        <w:rPr/>
        <w:t xml:space="preserve"> et volumique </w:t>
      </w:r>
      <m:oMath>
        <m:sSub>
          <m:sSubPr/>
          <m:e>
            <m:r>
              <m:rPr>
                <m:sty m:val="i"/>
              </m:rPr>
              <m:t>ϱ</m:t>
            </m:r>
          </m:e>
          <m:sub>
            <m:r>
              <m:rPr>
                <m:sty m:val="p"/>
              </m:rPr>
              <m:t>Cu</m:t>
            </m:r>
          </m:sub>
        </m:sSub>
      </m:oMath>
      <w:r>
        <w:rPr/>
        <w:t xml:space="preserve"> du cuivre.</w:t>
      </w:r>
      <w:r>
        <w:rPr/>
        <w:br w:type="textWrapping"/>
      </w:r>
      <w:r>
        <w:rPr>
          <w:rFonts w:eastAsia="Georgia" w:cs="Georgia" w:ascii="Georgia" w:hAnsi="Georgia"/>
        </w:rPr>
        <w:t xml:space="preserve">II.A.4) À température ambiante, </w:t>
      </w:r>
      <m:oMath>
        <m:sSub>
          <m:sSubPr/>
          <m:e>
            <m:r>
              <m:rPr>
                <m:sty m:val="i"/>
              </m:rPr>
              <m:t>γ</m:t>
            </m:r>
          </m:e>
          <m:sub>
            <m:r>
              <m:rPr>
                <m:sty m:val="p"/>
              </m:rPr>
              <m:t>Cu</m:t>
            </m:r>
          </m:sub>
        </m:sSub>
        <m:r>
          <m:rPr>
            <m:sty m:val="p"/>
          </m:rPr>
          <m:t>=</m:t>
        </m:r>
        <m:r>
          <m:rPr>
            <m:sty m:val="p"/>
          </m:rPr>
          <m:t>59</m:t>
        </m:r>
        <m:r>
          <m:rPr>
            <m:sty m:val="p"/>
          </m:rPr>
          <m:t>,</m:t>
        </m:r>
        <m:r>
          <m:rPr>
            <m:sty m:val="p"/>
          </m:rPr>
          <m:t>6</m:t>
        </m:r>
        <m:r>
          <m:rPr>
            <m:sty m:val="p"/>
          </m:rPr>
          <m:t>×</m:t>
        </m:r>
        <m:sSup>
          <m:sSupPr/>
          <m:e>
            <m:r>
              <m:rPr>
                <m:sty m:val="p"/>
              </m:rPr>
              <m:t>10</m:t>
            </m:r>
          </m:e>
          <m:sup>
            <m:r>
              <m:rPr>
                <m:sty m:val="p"/>
              </m:rPr>
              <m:t>6</m:t>
            </m:r>
          </m:sup>
        </m:sSup>
        <m:r>
          <m:rPr>
            <m:nor/>
          </m:rPr>
          <m:t xml:space="preserve"> </m:t>
        </m:r>
        <m:r>
          <m:rPr>
            <m:sty m:val="p"/>
          </m:rPr>
          <m:t>S</m:t>
        </m:r>
        <m:r>
          <m:rPr>
            <m:sty m:val="p"/>
          </m:rPr>
          <m:t>⋅</m:t>
        </m:r>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 En déduire la valeur numérique de </w:t>
      </w:r>
      <m:oMath>
        <m:r>
          <m:rPr>
            <m:sty m:val="i"/>
          </m:rPr>
          <m:t>τ</m:t>
        </m:r>
      </m:oMath>
      <w:r>
        <w:rPr/>
        <w:t xml:space="preserve">, et celle de </w:t>
      </w:r>
      <m:oMath>
        <m:sSub>
          <m:sSubPr/>
          <m:e>
            <m:r>
              <m:rPr>
                <m:sty m:val="i"/>
              </m:rPr>
              <m:t>f</m:t>
            </m:r>
          </m:e>
          <m:sub>
            <m:r>
              <m:rPr>
                <m:sty m:val="i"/>
              </m:rPr>
              <m:t>c</m:t>
            </m:r>
          </m:sub>
        </m:sSub>
        <m:r>
          <m:rPr>
            <m:sty m:val="p"/>
          </m:rPr>
          <m:t>=</m:t>
        </m:r>
        <m:r>
          <m:rPr>
            <m:sty m:val="p"/>
          </m:rPr>
          <m:t>1</m:t>
        </m:r>
        <m:r>
          <m:rPr>
            <m:sty m:val="p"/>
          </m:rPr>
          <m:t>/</m:t>
        </m:r>
        <m:r>
          <m:rPr>
            <m:sty m:val="i"/>
          </m:rPr>
          <m:t>τ</m:t>
        </m:r>
      </m:oMath>
      <w:r>
        <w:rPr>
          <w:rFonts w:eastAsia="Georgia" w:cs="Georgia" w:ascii="Georgia" w:hAnsi="Georgia"/>
        </w:rPr>
        <w:t xml:space="preserve">. Quels commentaires physiques la valeur numérique de </w:t>
      </w:r>
      <m:oMath>
        <m:sSub>
          <m:sSubPr/>
          <m:e>
            <m:r>
              <m:rPr>
                <m:sty m:val="i"/>
              </m:rPr>
              <m:t>f</m:t>
            </m:r>
          </m:e>
          <m:sub>
            <m:r>
              <m:rPr>
                <m:sty m:val="i"/>
              </m:rPr>
              <m:t>c</m:t>
            </m:r>
          </m:sub>
        </m:sSub>
      </m:oMath>
      <w:r>
        <w:rPr>
          <w:rFonts w:eastAsia="Georgia" w:cs="Georgia" w:ascii="Georgia" w:hAnsi="Georgia"/>
        </w:rPr>
        <w:t xml:space="preserve"> vous suggère-t-elle?</w:t>
      </w:r>
      <w:r>
        <w:rPr/>
        <w:br w:type="textWrapping"/>
      </w:r>
      <w:r>
        <w:rPr>
          <w:rFonts w:eastAsia="Georgia" w:cs="Georgia" w:ascii="Georgia" w:hAnsi="Georgia"/>
        </w:rPr>
        <w:t xml:space="preserve">II.A.5) À très haute fréquence </w:t>
      </w:r>
      <m:oMath>
        <m:d>
          <m:dPr>
            <m:begChr m:val="("/>
            <m:endChr m:val=")"/>
            <m:ctrlPr>
              <w:rPr>
                <w:rFonts w:ascii="Cambria Math" w:hAnsi="Cambria Math"/>
              </w:rPr>
            </m:ctrlPr>
          </m:dPr>
          <m:e>
            <m:r>
              <m:rPr>
                <m:sty m:val="i"/>
              </m:rPr>
              <m:t>f</m:t>
            </m:r>
            <m:r>
              <m:rPr>
                <m:sty m:val="p"/>
              </m:rPr>
              <m:t>&gt;</m:t>
            </m:r>
            <m:sSub>
              <m:sSubPr/>
              <m:e>
                <m:r>
                  <m:rPr>
                    <m:sty m:val="i"/>
                  </m:rPr>
                  <m:t>f</m:t>
                </m:r>
              </m:e>
              <m:sub>
                <m:r>
                  <m:rPr>
                    <m:sty m:val="i"/>
                  </m:rPr>
                  <m:t>c</m:t>
                </m:r>
              </m:sub>
            </m:sSub>
          </m:e>
        </m:d>
      </m:oMath>
      <w:r>
        <w:rPr>
          <w:rFonts w:eastAsia="Georgia" w:cs="Georgia" w:ascii="Georgia" w:hAnsi="Georgia"/>
        </w:rPr>
        <w:t xml:space="preserve">, la conductivité électrique du cuivre n'est plus une constante mais une fonction décroissante de la fréquence. En déduire, qualitativement, une justification de la couleur du cuivre métallique.</w:t>
      </w:r>
      <w:r>
        <w:rPr/>
        <w:br w:type="textWrapping"/>
      </w:r>
      <w:r>
        <w:rPr>
          <w:rFonts w:eastAsia="Georgia" w:cs="Georgia" w:ascii="Georgia" w:hAnsi="Georgia"/>
        </w:rPr>
        <w:t xml:space="preserve">II.A.6) Les chocs des électrons de conduction sur les autres particules du matériau sont largement dus à l'agitation thermique des particules dans le volume du cristal. Expliquer brièvement si la conductivité électrique est une fonction croissante ou décroissante de la température </w:t>
      </w:r>
      <m:oMath>
        <m:r>
          <m:rPr>
            <m:sty m:val="i"/>
          </m:rPr>
          <m:t>T</m:t>
        </m:r>
      </m:oMath>
      <w:r>
        <w:rPr/>
        <w:t xml:space="preserve">.</w:t>
      </w:r>
    </w:p>
    <w:p>
      <w:pPr>
        <w:spacing w:line="271" w:before="330" w:lineRule="auto"/>
      </w:pPr>
      <w:r>
        <w:rPr>
          <w:rFonts w:eastAsia="Georgia" w:cs="Georgia" w:ascii="Georgia" w:hAnsi="Georgia"/>
          <w:b/>
          <w:sz w:val="42"/>
        </w:rPr>
        <w:t xml:space="preserve">II.B - Caténaire d'alimentation ferroviaire</w:t>
      </w:r>
    </w:p>
    <w:p>
      <w:pPr>
        <w:spacing w:after="220" w:lineRule="auto"/>
      </w:pPr>
      <w:r>
        <w:rPr>
          <w:rFonts w:eastAsia="Georgia" w:cs="Georgia" w:ascii="Georgia" w:hAnsi="Georgia"/>
        </w:rPr>
        <w:t xml:space="preserve">La bonne conductivité électrique du cuivre explique son emploi dans les fils de contact (caténaires) d'alimentation de puissance des locomotives, mais aussi dans les câbles de signalisation des installations ferroviaires. Du fait de l'augmentation spectaculaire du prix du métal, ces câbles font l'objet de vols fréquents.</w:t>
      </w:r>
      <w:r>
        <w:rPr/>
        <w:br w:type="textWrapping"/>
      </w:r>
      <w:r>
        <w:rPr>
          <w:rFonts w:eastAsia="Georgia" w:cs="Georgia" w:ascii="Georgia" w:hAnsi="Georgia"/>
        </w:rPr>
        <w:t xml:space="preserve">Nous nous intéresserons ici à l'alimentation électrique d'une ligne TGV, en haute tension alternative à la fréquence </w:t>
      </w:r>
      <m:oMath>
        <m:r>
          <m:rPr>
            <m:sty m:val="i"/>
          </m:rPr>
          <m:t>f</m:t>
        </m:r>
        <m:r>
          <m:rPr>
            <m:sty m:val="p"/>
          </m:rPr>
          <m:t>=</m:t>
        </m:r>
        <m:r>
          <m:rPr>
            <m:sty m:val="p"/>
          </m:rPr>
          <m:t>50</m:t>
        </m:r>
        <m:r>
          <m:rPr>
            <m:nor/>
          </m:rPr>
          <m:t xml:space="preserve"> </m:t>
        </m:r>
        <m:r>
          <m:rPr>
            <m:sty m:val="p"/>
          </m:rPr>
          <m:t>Hz</m:t>
        </m:r>
      </m:oMath>
      <w:r>
        <w:rPr>
          <w:rFonts w:eastAsia="Georgia" w:cs="Georgia" w:ascii="Georgia" w:hAnsi="Georgia"/>
        </w:rPr>
        <w:t xml:space="preserve">. On considère une ligne parcourue par des rames Duplex consommant une puissance nominale moyenne </w:t>
      </w:r>
      <m:oMath>
        <m:sSub>
          <m:sSubPr/>
          <m:e>
            <m:r>
              <m:rPr>
                <m:scr m:val="script"/>
              </m:rPr>
              <m:t>P</m:t>
            </m:r>
          </m:e>
          <m:sub>
            <m:r>
              <m:rPr>
                <m:sty m:val="p"/>
              </m:rPr>
              <m:t>0</m:t>
            </m:r>
          </m:sub>
        </m:sSub>
        <m:r>
          <m:rPr>
            <m:sty m:val="p"/>
          </m:rPr>
          <m:t>=</m:t>
        </m:r>
        <m:r>
          <m:rPr>
            <m:sty m:val="p"/>
          </m:rPr>
          <m:t>8</m:t>
        </m:r>
        <m:r>
          <m:rPr>
            <m:sty m:val="p"/>
          </m:rPr>
          <m:t>,</m:t>
        </m:r>
        <m:r>
          <m:rPr>
            <m:sty m:val="p"/>
          </m:rPr>
          <m:t>8</m:t>
        </m:r>
        <m:r>
          <m:rPr>
            <m:sty m:val="p"/>
          </m:rPr>
          <m:t>MW</m:t>
        </m:r>
      </m:oMath>
      <w:r>
        <w:rPr>
          <w:rFonts w:eastAsia="Georgia" w:cs="Georgia" w:ascii="Georgia" w:hAnsi="Georgia"/>
        </w:rPr>
        <w:t xml:space="preserve"> lorsqu'elles sont alimentées par une tension alternative de valeur efficace </w:t>
      </w:r>
      <m:oMath>
        <m:r>
          <m:rPr>
            <m:sty m:val="i"/>
          </m:rPr>
          <m:t>U</m:t>
        </m:r>
        <m:r>
          <m:rPr>
            <m:sty m:val="p"/>
          </m:rPr>
          <m:t>=</m:t>
        </m:r>
        <m:r>
          <m:rPr>
            <m:sty m:val="p"/>
          </m:rPr>
          <m:t>25</m:t>
        </m:r>
        <m:r>
          <m:rPr>
            <m:sty m:val="p"/>
          </m:rPr>
          <m:t>,</m:t>
        </m:r>
        <m:r>
          <m:rPr>
            <m:sty m:val="p"/>
          </m:rPr>
          <m:t>0</m:t>
        </m:r>
        <m:r>
          <m:rPr>
            <m:sty m:val="p"/>
          </m:rPr>
          <m:t>kV</m:t>
        </m:r>
      </m:oMath>
      <w:r>
        <w:rPr>
          <w:rFonts w:eastAsia="Georgia" w:cs="Georgia" w:ascii="Georgia" w:hAnsi="Georgia"/>
        </w:rPr>
        <w:t xml:space="preserve">. Le schéma électrique de la ligne est représenté figure 1 : à intervalle régulier, des sous-stations d'alimentation, assimilées à des générateurs idéaux de tension efficace </w:t>
      </w:r>
      <m:oMath>
        <m:r>
          <m:rPr>
            <m:sty m:val="i"/>
          </m:rPr>
          <m:t>U</m:t>
        </m:r>
      </m:oMath>
      <w:r>
        <w:rPr>
          <w:rFonts w:eastAsia="Georgia" w:cs="Georgia" w:ascii="Georgia" w:hAnsi="Georgia"/>
        </w:rPr>
        <w:t xml:space="preserve">, alimentent la caténaire ( </w:t>
      </w:r>
      <m:oMath>
        <m:r>
          <m:rPr>
            <m:scr m:val="script"/>
          </m:rPr>
          <m:t>C</m:t>
        </m:r>
      </m:oMath>
      <w:r>
        <w:rPr>
          <w:rFonts w:eastAsia="Georgia" w:cs="Georgia" w:ascii="Georgia" w:hAnsi="Georgia"/>
        </w:rPr>
        <w:t xml:space="preserve"> ), formée d'un câble de cuivre de conductivité </w:t>
      </w:r>
      <m:oMath>
        <m:sSub>
          <m:sSubPr/>
          <m:e>
            <m:r>
              <m:rPr>
                <m:sty m:val="i"/>
              </m:rPr>
              <m:t>γ</m:t>
            </m:r>
          </m:e>
          <m:sub>
            <m:r>
              <m:rPr>
                <m:sty m:val="p"/>
              </m:rPr>
              <m:t>Cu</m:t>
            </m:r>
          </m:sub>
        </m:sSub>
        <m:r>
          <m:rPr>
            <m:sty m:val="p"/>
          </m:rPr>
          <m:t>=</m:t>
        </m:r>
        <m:r>
          <m:rPr>
            <m:sty m:val="p"/>
          </m:rPr>
          <m:t>59</m:t>
        </m:r>
        <m:r>
          <m:rPr>
            <m:sty m:val="p"/>
          </m:rPr>
          <m:t>,</m:t>
        </m:r>
        <m:r>
          <m:rPr>
            <m:sty m:val="p"/>
          </m:rPr>
          <m:t>6</m:t>
        </m:r>
        <m:r>
          <m:rPr>
            <m:sty m:val="p"/>
          </m:rPr>
          <m:t>×</m:t>
        </m:r>
        <m:sSup>
          <m:sSupPr/>
          <m:e>
            <m:r>
              <m:rPr>
                <m:sty m:val="p"/>
              </m:rPr>
              <m:t>10</m:t>
            </m:r>
          </m:e>
          <m:sup>
            <m:r>
              <m:rPr>
                <m:sty m:val="p"/>
              </m:rPr>
              <m:t>6</m:t>
            </m:r>
          </m:sup>
        </m:sSup>
        <m:r>
          <m:rPr>
            <m:nor/>
          </m:rPr>
          <m:t xml:space="preserve"> </m:t>
        </m:r>
        <m:r>
          <m:rPr>
            <m:sty m:val="p"/>
          </m:rPr>
          <m:t>S</m:t>
        </m:r>
        <m:r>
          <m:rPr>
            <m:sty m:val="p"/>
          </m:rPr>
          <m:t>⋅</m:t>
        </m:r>
        <m:sSup>
          <m:sSupPr/>
          <m:e>
            <m:r>
              <m:rPr>
                <m:nor/>
              </m:rPr>
              <m:t xml:space="preserve"> </m:t>
            </m:r>
            <m:r>
              <m:rPr>
                <m:sty m:val="p"/>
              </m:rPr>
              <m:t>m</m:t>
            </m:r>
          </m:e>
          <m:sup>
            <m:r>
              <m:rPr>
                <m:sty m:val="p"/>
              </m:rPr>
              <m:t>−</m:t>
            </m:r>
            <m:r>
              <m:rPr>
                <m:sty m:val="p"/>
              </m:rPr>
              <m:t>1</m:t>
            </m:r>
          </m:sup>
        </m:sSup>
      </m:oMath>
      <w:r>
        <w:rPr/>
        <w:t xml:space="preserve"> et de section constante </w:t>
      </w:r>
      <m:oMath>
        <m:r>
          <m:rPr>
            <m:sty m:val="i"/>
          </m:rPr>
          <m:t>s</m:t>
        </m:r>
      </m:oMath>
      <w:r>
        <w:rPr>
          <w:rFonts w:eastAsia="Georgia" w:cs="Georgia" w:ascii="Georgia" w:hAnsi="Georgia"/>
        </w:rPr>
        <w:t xml:space="preserve">. La locomotive consomme un courant d'intensité efficace constante </w:t>
      </w:r>
      <m:oMath>
        <m:r>
          <m:rPr>
            <m:sty m:val="i"/>
          </m:rPr>
          <m:t>I</m:t>
        </m:r>
      </m:oMath>
      <w:r>
        <w:rPr/>
        <w:t xml:space="preserve">, quelle que soit sa position </w:t>
      </w:r>
      <m:oMath>
        <m:r>
          <m:rPr>
            <m:sty m:val="i"/>
          </m:rPr>
          <m:t>x</m:t>
        </m:r>
      </m:oMath>
      <w:r>
        <w:rPr>
          <w:rFonts w:eastAsia="Georgia" w:cs="Georgia" w:ascii="Georgia" w:hAnsi="Georgia"/>
        </w:rPr>
        <w:t xml:space="preserve"> sur la ligne. Le retour du courant vers les sous-stations se fait par les rails et le sol ; on en négligera la résistance électrique. On supposera enfin qu'entre deux sous-stations il y a au maximum une seule rame TGV en circulation.</w:t>
      </w:r>
    </w:p>
    <w:p>
      <w:pPr>
        <w:spacing w:lineRule="auto"/>
        <w:jc w:val="center"/>
      </w:pPr>
      <w:r>
        <w:rPr/>
        <w:drawing>
          <wp:inline distB="0" distL="0" distR="0" distT="0">
            <wp:extent cx="5486400" cy="1979745"/>
            <wp:effectExtent b="0" l="0" r="0" t="0"/>
            <wp:docPr id="1" name="image-1b6f1a196f3bbacc408eb0db7157f92cee12890d.jpg"/>
            <a:graphic>
              <a:graphicData uri="http://schemas.openxmlformats.org/drawingml/2006/picture">
                <pic:pic>
                  <pic:nvPicPr>
                    <pic:cNvPr id="1" name="image-1b6f1a196f3bbacc408eb0db7157f92cee12890d.jpg" descr=""/>
                    <pic:cNvPicPr/>
                  </pic:nvPicPr>
                  <pic:blipFill>
                    <a:blip r:embed="rId5" cstate="print"/>
                    <a:srcRect b="0" l="0" r="0" t="0"/>
                    <a:stretch>
                      <a:fillRect/>
                    </a:stretch>
                  </pic:blipFill>
                  <pic:spPr>
                    <a:xfrm>
                      <a:off x="0" y="0"/>
                      <a:ext cx="5486400" cy="1979745"/>
                    </a:xfrm>
                    <a:prstGeom prst="rect"/>
                  </pic:spPr>
                </pic:pic>
              </a:graphicData>
            </a:graphic>
          </wp:inline>
        </w:drawing>
      </w:r>
    </w:p>
    <w:p>
      <w:pPr>
        <w:spacing w:lineRule="auto"/>
      </w:pPr>
      <w:r>
        <w:rPr>
          <w:rFonts w:eastAsia="Georgia" w:cs="Georgia" w:ascii="Georgia" w:hAnsi="Georgia"/>
        </w:rPr>
        <w:t xml:space="preserve">Figure 1 Caténaire d'alimentation ferroviaire</w:t>
      </w:r>
    </w:p>
    <w:p>
      <w:pPr>
        <w:spacing w:after="220" w:lineRule="auto"/>
      </w:pPr>
      <w:r>
        <w:rPr/>
        <w:t xml:space="preserve">II.B.1) En fonctionnement normal, on mesure </w:t>
      </w:r>
      <m:oMath>
        <m:r>
          <m:rPr>
            <m:sty m:val="i"/>
          </m:rPr>
          <m:t>I</m:t>
        </m:r>
        <m:r>
          <m:rPr>
            <m:sty m:val="p"/>
          </m:rPr>
          <m:t>=</m:t>
        </m:r>
        <m:r>
          <m:rPr>
            <m:sty m:val="p"/>
          </m:rPr>
          <m:t>352</m:t>
        </m:r>
      </m:oMath>
      <w:r>
        <w:rPr/>
        <w:t xml:space="preserve"> A. Calculer le facteur de puissance de la rame Duplex. Sachant que le moteur du TGV est de nature inductive, que peut-on en conclure ? Pour quelle raison les rames Duplex fonctionnent-elles dans ces conditions ? Exprimer </w:t>
      </w:r>
      <m:oMath>
        <m:r>
          <m:rPr>
            <m:sty m:val="i"/>
          </m:rPr>
          <m:t>u</m:t>
        </m:r>
        <m:r>
          <m:rPr>
            <m:sty m:val="p"/>
          </m:rPr>
          <m:t>(</m:t>
        </m:r>
        <m:r>
          <m:rPr>
            <m:sty m:val="i"/>
          </m:rPr>
          <m:t>t</m:t>
        </m:r>
        <m:r>
          <m:rPr>
            <m:sty m:val="p"/>
          </m:rPr>
          <m:t>)</m:t>
        </m:r>
      </m:oMath>
      <w:r>
        <w:rPr/>
        <w:t xml:space="preserve"> (cf. figure 1, tension aux bornes des sous-stations) et </w:t>
      </w:r>
      <m:oMath>
        <m:r>
          <m:rPr>
            <m:sty m:val="i"/>
          </m:rPr>
          <m:t>i</m:t>
        </m:r>
        <m:r>
          <m:rPr>
            <m:sty m:val="p"/>
          </m:rPr>
          <m:t>(</m:t>
        </m:r>
        <m:r>
          <m:rPr>
            <m:sty m:val="i"/>
          </m:rPr>
          <m:t>t</m:t>
        </m:r>
        <m:r>
          <m:rPr>
            <m:sty m:val="p"/>
          </m:rPr>
          <m:t>)</m:t>
        </m:r>
      </m:oMath>
      <w:r>
        <w:rPr/>
        <w:t xml:space="preserve"> en fonction de </w:t>
      </w:r>
      <m:oMath>
        <m:r>
          <m:rPr>
            <m:sty m:val="i"/>
          </m:rPr>
          <m:t>U</m:t>
        </m:r>
        <m:r>
          <m:rPr>
            <m:sty m:val="p"/>
          </m:rPr>
          <m:t>,</m:t>
        </m:r>
        <m:r>
          <m:rPr>
            <m:sty m:val="i"/>
          </m:rPr>
          <m:t>I</m:t>
        </m:r>
        <m:r>
          <m:rPr>
            <m:sty m:val="p"/>
          </m:rPr>
          <m:t>,</m:t>
        </m:r>
        <m:r>
          <m:rPr>
            <m:sty m:val="i"/>
          </m:rPr>
          <m:t>f</m:t>
        </m:r>
      </m:oMath>
      <w:r>
        <w:rPr/>
        <w:t xml:space="preserve"> et </w:t>
      </w:r>
      <m:oMath>
        <m:r>
          <m:rPr>
            <m:sty m:val="i"/>
          </m:rPr>
          <m:t>t</m:t>
        </m:r>
      </m:oMath>
      <w:r>
        <w:rPr/>
        <w:t xml:space="preserve">.</w:t>
      </w:r>
      <w:r>
        <w:rPr/>
        <w:br w:type="textWrapping"/>
      </w:r>
      <w:r>
        <w:rPr>
          <w:rFonts w:eastAsia="Georgia" w:cs="Georgia" w:ascii="Georgia" w:hAnsi="Georgia"/>
        </w:rPr>
        <w:t xml:space="preserve">Ces deux relations seront supposées vérifiées dans toute la suite.</w:t>
      </w:r>
      <w:r>
        <w:rPr/>
        <w:br w:type="textWrapping"/>
      </w:r>
      <w:r>
        <w:rPr>
          <w:rFonts w:eastAsia="Georgia" w:cs="Georgia" w:ascii="Georgia" w:hAnsi="Georgia"/>
        </w:rPr>
        <w:t xml:space="preserve">II.B.2) On suppose que les valeurs du courant efficace et du facteur de puissance de la rame restent les mêmes ; montrer que la puissance moyenne consommée par la rame à l'abscisse </w:t>
      </w:r>
      <m:oMath>
        <m:r>
          <m:rPr>
            <m:sty m:val="i"/>
          </m:rPr>
          <m:t>x</m:t>
        </m:r>
      </m:oMath>
      <w:r>
        <w:rPr/>
        <w:t xml:space="preserve"> est </w:t>
      </w:r>
      <m:oMath>
        <m:r>
          <m:rPr>
            <m:scr m:val="script"/>
          </m:rPr>
          <m:t>P</m:t>
        </m:r>
        <m:r>
          <m:rPr>
            <m:sty m:val="p"/>
          </m:rPr>
          <m:t>(</m:t>
        </m:r>
        <m:r>
          <m:rPr>
            <m:sty m:val="i"/>
          </m:rPr>
          <m:t>x</m:t>
        </m:r>
        <m:r>
          <m:rPr>
            <m:sty m:val="p"/>
          </m:rPr>
          <m:t>)</m:t>
        </m:r>
        <m:r>
          <m:rPr>
            <m:sty m:val="p"/>
          </m:rPr>
          <m:t>=</m:t>
        </m:r>
        <m:sSub>
          <m:sSubPr/>
          <m:e>
            <m:r>
              <m:rPr>
                <m:scr m:val="script"/>
              </m:rPr>
              <m:t>P</m:t>
            </m:r>
          </m:e>
          <m:sub>
            <m:r>
              <m:rPr>
                <m:sty m:val="p"/>
              </m:rPr>
              <m:t>0</m:t>
            </m:r>
          </m:sub>
        </m:sSub>
        <m:r>
          <m:rPr>
            <m:sty m:val="p"/>
          </m:rPr>
          <m:t>−</m:t>
        </m:r>
        <m:r>
          <m:rPr>
            <m:sty m:val="i"/>
          </m:rPr>
          <m:t>x</m:t>
        </m:r>
        <m:r>
          <m:rPr>
            <m:sty m:val="p"/>
          </m:rPr>
          <m:t>(</m:t>
        </m:r>
        <m:r>
          <m:rPr>
            <m:sty m:val="i"/>
          </m:rPr>
          <m:t>ℓ</m:t>
        </m:r>
        <m:r>
          <m:rPr>
            <m:sty m:val="p"/>
          </m:rPr>
          <m:t>−</m:t>
        </m:r>
        <m:r>
          <m:rPr>
            <m:sty m:val="i"/>
          </m:rPr>
          <m:t>x</m:t>
        </m:r>
        <m:r>
          <m:rPr>
            <m:sty m:val="p"/>
          </m:rPr>
          <m:t>)</m:t>
        </m:r>
        <m:r>
          <m:rPr>
            <m:sty m:val="p"/>
          </m:rPr>
          <m:t>/</m:t>
        </m:r>
        <m:r>
          <m:rPr>
            <m:sty m:val="p"/>
          </m:rPr>
          <m:t>Γ</m:t>
        </m:r>
      </m:oMath>
      <w:r>
        <w:rPr/>
        <w:t xml:space="preserve"> et exprimer </w:t>
      </w:r>
      <m:oMath>
        <m:r>
          <m:rPr>
            <m:sty m:val="p"/>
          </m:rPr>
          <m:t>Γ</m:t>
        </m:r>
      </m:oMath>
      <w:r>
        <w:rPr/>
        <w:t xml:space="preserve"> en fonction de </w:t>
      </w:r>
      <m:oMath>
        <m:sSub>
          <m:sSubPr/>
          <m:e>
            <m:r>
              <m:rPr>
                <m:sty m:val="i"/>
              </m:rPr>
              <m:t>γ</m:t>
            </m:r>
          </m:e>
          <m:sub>
            <m:r>
              <m:rPr>
                <m:sty m:val="p"/>
              </m:rPr>
              <m:t>Cu</m:t>
            </m:r>
          </m:sub>
        </m:sSub>
        <m:r>
          <m:rPr>
            <m:sty m:val="p"/>
          </m:rPr>
          <m:t>,</m:t>
        </m:r>
        <m:r>
          <m:rPr>
            <m:sty m:val="i"/>
          </m:rPr>
          <m:t>s</m:t>
        </m:r>
        <m:r>
          <m:rPr>
            <m:sty m:val="p"/>
          </m:rPr>
          <m:t>,</m:t>
        </m:r>
        <m:r>
          <m:rPr>
            <m:sty m:val="i"/>
          </m:rPr>
          <m:t>ℓ</m:t>
        </m:r>
      </m:oMath>
      <w:r>
        <w:rPr/>
        <w:t xml:space="preserve"> et </w:t>
      </w:r>
      <m:oMath>
        <m:r>
          <m:rPr>
            <m:sty m:val="i"/>
          </m:rPr>
          <m:t>I</m:t>
        </m:r>
      </m:oMath>
      <w:r>
        <w:rPr>
          <w:rFonts w:eastAsia="Georgia" w:cs="Georgia" w:ascii="Georgia" w:hAnsi="Georgia"/>
        </w:rPr>
        <w:t xml:space="preserve">. Pour un fonctionnement satisfaisant de l'ensemble et éviter l'échauffement excessif de la caténaire, on impose </w:t>
      </w:r>
      <m:oMath>
        <m:r>
          <m:rPr>
            <m:scr m:val="script"/>
          </m:rPr>
          <m:t>P</m:t>
        </m:r>
        <m:r>
          <m:rPr>
            <m:sty m:val="p"/>
          </m:rPr>
          <m:t>(</m:t>
        </m:r>
        <m:r>
          <m:rPr>
            <m:sty m:val="i"/>
          </m:rPr>
          <m:t>x</m:t>
        </m:r>
        <m:r>
          <m:rPr>
            <m:sty m:val="p"/>
          </m:rPr>
          <m:t>)</m:t>
        </m:r>
        <m:r>
          <m:rPr>
            <m:sty m:val="p"/>
          </m:rPr>
          <m:t>&gt;</m:t>
        </m:r>
        <m:r>
          <m:rPr>
            <m:sty m:val="i"/>
          </m:rPr>
          <m:t>α</m:t>
        </m:r>
        <m:sSub>
          <m:sSubPr/>
          <m:e>
            <m:r>
              <m:rPr>
                <m:scr m:val="script"/>
              </m:rPr>
              <m:t>P</m:t>
            </m:r>
          </m:e>
          <m:sub>
            <m:r>
              <m:rPr>
                <m:sty m:val="p"/>
              </m:rPr>
              <m:t>0</m:t>
            </m:r>
          </m:sub>
        </m:sSub>
      </m:oMath>
      <w:r>
        <w:rPr/>
        <w:t xml:space="preserve"> pour tout </w:t>
      </w:r>
      <m:oMath>
        <m:r>
          <m:rPr>
            <m:sty m:val="i"/>
          </m:rPr>
          <m:t>x</m:t>
        </m:r>
      </m:oMath>
      <w:r>
        <w:rPr/>
        <w:t xml:space="preserve"> dans l'intervalle </w:t>
      </w:r>
      <m:oMath>
        <m:r>
          <m:rPr>
            <m:sty m:val="p"/>
          </m:rPr>
          <m:t>[</m:t>
        </m:r>
        <m:r>
          <m:rPr>
            <m:sty m:val="p"/>
          </m:rPr>
          <m:t>0</m:t>
        </m:r>
        <m:r>
          <m:rPr>
            <m:sty m:val="p"/>
          </m:rPr>
          <m:t>,</m:t>
        </m:r>
        <m:r>
          <m:rPr>
            <m:sty m:val="i"/>
          </m:rPr>
          <m:t>ℓ</m:t>
        </m:r>
        <m:r>
          <m:rPr>
            <m:sty m:val="p"/>
          </m:rPr>
          <m:t>]</m:t>
        </m:r>
      </m:oMath>
      <w:r>
        <w:rPr>
          <w:rFonts w:eastAsia="Georgia" w:cs="Georgia" w:ascii="Georgia" w:hAnsi="Georgia"/>
        </w:rPr>
        <w:t xml:space="preserve">, où </w:t>
      </w:r>
      <m:oMath>
        <m:r>
          <m:rPr>
            <m:sty m:val="i"/>
          </m:rPr>
          <m:t>ℓ</m:t>
        </m:r>
      </m:oMath>
      <w:r>
        <w:rPr>
          <w:rFonts w:eastAsia="Georgia" w:cs="Georgia" w:ascii="Georgia" w:hAnsi="Georgia"/>
        </w:rPr>
        <w:t xml:space="preserve"> désigne la distance entre deux sous-stations consécutives. En déduire que </w:t>
      </w:r>
      <m:oMath>
        <m:r>
          <m:rPr>
            <m:sty m:val="i"/>
          </m:rPr>
          <m:t>s</m:t>
        </m:r>
        <m:r>
          <m:rPr>
            <m:sty m:val="p"/>
          </m:rPr>
          <m:t>&gt;</m:t>
        </m:r>
        <m:sSub>
          <m:sSubPr/>
          <m:e>
            <m:r>
              <m:rPr>
                <m:sty m:val="i"/>
              </m:rPr>
              <m:t>s</m:t>
            </m:r>
          </m:e>
          <m:sub>
            <m:r>
              <m:rPr>
                <m:nor/>
              </m:rPr>
              <m:t>min </m:t>
            </m:r>
          </m:sub>
        </m:sSub>
      </m:oMath>
      <w:r>
        <w:rPr>
          <w:rFonts w:eastAsia="Georgia" w:cs="Georgia" w:ascii="Georgia" w:hAnsi="Georgia"/>
        </w:rPr>
        <w:t xml:space="preserve"> où on exprimera </w:t>
      </w:r>
      <m:oMath>
        <m:sSub>
          <m:sSubPr/>
          <m:e>
            <m:r>
              <m:rPr>
                <m:sty m:val="i"/>
              </m:rPr>
              <m:t>s</m:t>
            </m:r>
          </m:e>
          <m:sub>
            <m:r>
              <m:rPr>
                <m:nor/>
              </m:rPr>
              <m:t>min </m:t>
            </m:r>
          </m:sub>
        </m:sSub>
      </m:oMath>
      <w:r>
        <w:rPr/>
        <w:t xml:space="preserve"> en fonction de </w:t>
      </w:r>
      <m:oMath>
        <m:sSub>
          <m:sSubPr/>
          <m:e>
            <m:r>
              <m:rPr>
                <m:sty m:val="i"/>
              </m:rPr>
              <m:t>γ</m:t>
            </m:r>
          </m:e>
          <m:sub>
            <m:r>
              <m:rPr>
                <m:sty m:val="p"/>
              </m:rPr>
              <m:t>Cu</m:t>
            </m:r>
          </m:sub>
        </m:sSub>
        <m:r>
          <m:rPr>
            <m:sty m:val="p"/>
          </m:rPr>
          <m:t>,</m:t>
        </m:r>
        <m:r>
          <m:rPr>
            <m:sty m:val="i"/>
          </m:rPr>
          <m:t>ℓ</m:t>
        </m:r>
        <m:r>
          <m:rPr>
            <m:sty m:val="p"/>
          </m:rPr>
          <m:t>,</m:t>
        </m:r>
        <m:r>
          <m:rPr>
            <m:sty m:val="i"/>
          </m:rPr>
          <m:t>α</m:t>
        </m:r>
        <m:r>
          <m:rPr>
            <m:sty m:val="p"/>
          </m:rPr>
          <m:t>,</m:t>
        </m:r>
        <m:r>
          <m:rPr>
            <m:sty m:val="i"/>
          </m:rPr>
          <m:t>U</m:t>
        </m:r>
      </m:oMath>
      <w:r>
        <w:rPr/>
        <w:t xml:space="preserve"> et </w:t>
      </w:r>
      <m:oMath>
        <m:sSub>
          <m:sSubPr/>
          <m:e>
            <m:r>
              <m:rPr>
                <m:scr m:val="script"/>
              </m:rPr>
              <m:t>P</m:t>
            </m:r>
          </m:e>
          <m:sub>
            <m:r>
              <m:rPr>
                <m:sty m:val="p"/>
              </m:rPr>
              <m:t>0</m:t>
            </m:r>
          </m:sub>
        </m:sSub>
      </m:oMath>
      <w:r>
        <w:rPr/>
        <w:t xml:space="preserve">.</w:t>
      </w:r>
      <w:r>
        <w:rPr/>
        <w:br w:type="textWrapping"/>
      </w:r>
      <w:r>
        <w:rPr>
          <w:rFonts w:eastAsia="Georgia" w:cs="Georgia" w:ascii="Georgia" w:hAnsi="Georgia"/>
        </w:rPr>
        <w:t xml:space="preserve">Application numérique. </w:t>
      </w:r>
      <m:oMath>
        <m:r>
          <m:rPr>
            <m:sty m:val="i"/>
          </m:rPr>
          <m:t>α</m:t>
        </m:r>
        <m:r>
          <m:rPr>
            <m:sty m:val="p"/>
          </m:rPr>
          <m:t>=</m:t>
        </m:r>
        <m:r>
          <m:rPr>
            <m:sty m:val="p"/>
          </m:rPr>
          <m:t>0</m:t>
        </m:r>
        <m:r>
          <m:rPr>
            <m:sty m:val="p"/>
          </m:rPr>
          <m:t>,</m:t>
        </m:r>
        <m:r>
          <m:rPr>
            <m:sty m:val="p"/>
          </m:rPr>
          <m:t>98</m:t>
        </m:r>
        <m:r>
          <m:rPr>
            <m:sty m:val="p"/>
          </m:rPr>
          <m:t>,</m:t>
        </m:r>
        <m:r>
          <m:rPr>
            <m:sty m:val="i"/>
          </m:rPr>
          <m:t>ℓ</m:t>
        </m:r>
        <m:r>
          <m:rPr>
            <m:sty m:val="p"/>
          </m:rPr>
          <m:t>=</m:t>
        </m:r>
        <m:r>
          <m:rPr>
            <m:sty m:val="p"/>
          </m:rPr>
          <m:t>50</m:t>
        </m:r>
        <m:r>
          <m:rPr>
            <m:nor/>
          </m:rPr>
          <m:t xml:space="preserve"> </m:t>
        </m:r>
        <m:r>
          <m:rPr>
            <m:sty m:val="p"/>
          </m:rPr>
          <m:t>km</m:t>
        </m:r>
      </m:oMath>
      <w:r>
        <w:rPr/>
        <w:t xml:space="preserve">; calculer </w:t>
      </w:r>
      <m:oMath>
        <m:sSub>
          <m:sSubPr/>
          <m:e>
            <m:r>
              <m:rPr>
                <m:sty m:val="i"/>
              </m:rPr>
              <m:t>s</m:t>
            </m:r>
          </m:e>
          <m:sub>
            <m:r>
              <m:rPr>
                <m:nor/>
              </m:rPr>
              <m:t>min </m:t>
            </m:r>
          </m:sub>
        </m:sSub>
      </m:oMath>
      <w:r>
        <w:rPr>
          <w:rFonts w:eastAsia="Georgia" w:cs="Georgia" w:ascii="Georgia" w:hAnsi="Georgia"/>
        </w:rPr>
        <w:t xml:space="preserve"> et la masse de cuivre associée par mètre de caténaire. Commenter.</w:t>
      </w:r>
      <w:r>
        <w:rPr/>
        <w:br w:type="textWrapping"/>
      </w:r>
      <w:r>
        <w:rPr>
          <w:rFonts w:eastAsia="Georgia" w:cs="Georgia" w:ascii="Georgia" w:hAnsi="Georgia"/>
        </w:rPr>
        <w:t xml:space="preserve">Pour déterminer le meilleur choix économique lors de l'installation d'une ligne TGV, on prendra en compte le coût total annuel (amortissement en entretien compris) d'une sous-station (noté </w:t>
      </w:r>
      <m:oMath>
        <m:sSub>
          <m:sSubPr/>
          <m:e>
            <m:r>
              <m:rPr>
                <m:scr m:val="script"/>
              </m:rPr>
              <m:t>C</m:t>
            </m:r>
          </m:e>
          <m:sub>
            <m:r>
              <m:rPr>
                <m:sty m:val="p"/>
              </m:rPr>
              <m:t>ss</m:t>
            </m:r>
          </m:sub>
        </m:sSub>
      </m:oMath>
      <w:r>
        <w:rPr>
          <w:rFonts w:eastAsia="Georgia" w:cs="Georgia" w:ascii="Georgia" w:hAnsi="Georgia"/>
        </w:rPr>
        <w:t xml:space="preserve"> ) et le coût total annuel unitaire (c'est-à-dire par mètre de longueur, noté </w:t>
      </w:r>
      <m:oMath>
        <m:sSub>
          <m:sSubPr/>
          <m:e>
            <m:r>
              <m:rPr>
                <m:scr m:val="script"/>
              </m:rPr>
              <m:t>C</m:t>
            </m:r>
          </m:e>
          <m:sub>
            <m:r>
              <m:rPr>
                <m:sty m:val="i"/>
              </m:rPr>
              <m:t>u</m:t>
            </m:r>
          </m:sub>
        </m:sSub>
      </m:oMath>
      <w:r>
        <w:rPr>
          <w:rFonts w:eastAsia="Georgia" w:cs="Georgia" w:ascii="Georgia" w:hAnsi="Georgia"/>
        </w:rPr>
        <w:t xml:space="preserve"> ) de la caténaire de cuivre, de son câble de support en bronze et de ses poteaux de fixation. La longueur totale </w:t>
      </w:r>
      <m:oMath>
        <m:r>
          <m:rPr>
            <m:sty m:val="i"/>
          </m:rPr>
          <m:t>L</m:t>
        </m:r>
      </m:oMath>
      <w:r>
        <w:rPr>
          <w:rFonts w:eastAsia="Georgia" w:cs="Georgia" w:ascii="Georgia" w:hAnsi="Georgia"/>
        </w:rPr>
        <w:t xml:space="preserve"> de la ligne TGV est nettement supérieure à la distance </w:t>
      </w:r>
      <m:oMath>
        <m:r>
          <m:rPr>
            <m:sty m:val="i"/>
          </m:rPr>
          <m:t>ℓ</m:t>
        </m:r>
      </m:oMath>
      <w:r>
        <w:rPr/>
        <w:t xml:space="preserve"> entre sous-stations.</w:t>
      </w:r>
      <w:r>
        <w:rPr/>
        <w:br w:type="textWrapping"/>
      </w:r>
      <w:r>
        <w:rPr>
          <w:rFonts w:eastAsia="Georgia" w:cs="Georgia" w:ascii="Georgia" w:hAnsi="Georgia"/>
        </w:rPr>
        <w:t xml:space="preserve">II.B.3) Tous les poteaux de support ont les mêmes caractéristiques. Expliquez pourquoi le coût unitaire </w:t>
      </w:r>
      <m:oMath>
        <m:sSub>
          <m:sSubPr/>
          <m:e>
            <m:r>
              <m:rPr>
                <m:scr m:val="script"/>
              </m:rPr>
              <m:t>C</m:t>
            </m:r>
          </m:e>
          <m:sub>
            <m:r>
              <m:rPr>
                <m:sty m:val="i"/>
              </m:rPr>
              <m:t>u</m:t>
            </m:r>
          </m:sub>
        </m:sSub>
      </m:oMath>
      <w:r>
        <w:rPr>
          <w:rFonts w:eastAsia="Georgia" w:cs="Georgia" w:ascii="Georgia" w:hAnsi="Georgia"/>
        </w:rPr>
        <w:t xml:space="preserve"> (caténaire, support de bronze et poteaux de support) est pratiquement proportionnel à </w:t>
      </w:r>
      <m:oMath>
        <m:r>
          <m:rPr>
            <m:sty m:val="i"/>
          </m:rPr>
          <m:t>s</m:t>
        </m:r>
      </m:oMath>
      <w:r>
        <w:rPr/>
        <w:t xml:space="preserve">. On posera dans la suite </w:t>
      </w:r>
      <m:oMath>
        <m:sSub>
          <m:sSubPr/>
          <m:e>
            <m:r>
              <m:rPr>
                <m:scr m:val="script"/>
              </m:rPr>
              <m:t>C</m:t>
            </m:r>
          </m:e>
          <m:sub>
            <m:r>
              <m:rPr>
                <m:sty m:val="i"/>
              </m:rPr>
              <m:t>u</m:t>
            </m:r>
          </m:sub>
        </m:sSub>
        <m:r>
          <m:rPr>
            <m:sty m:val="p"/>
          </m:rPr>
          <m:t>=</m:t>
        </m:r>
        <m:r>
          <m:rPr>
            <m:sty m:val="i"/>
          </m:rPr>
          <m:t>K</m:t>
        </m:r>
        <m:sSub>
          <m:sSubPr/>
          <m:e>
            <m:r>
              <m:rPr>
                <m:sty m:val="i"/>
              </m:rPr>
              <m:t>s</m:t>
            </m:r>
          </m:e>
          <m:sub>
            <m:r>
              <m:rPr>
                <m:sty m:val="p"/>
              </m:rPr>
              <m:t>min</m:t>
            </m:r>
          </m:sub>
        </m:sSub>
      </m:oMath>
      <w:r>
        <w:rPr>
          <w:rFonts w:eastAsia="Georgia" w:cs="Georgia" w:ascii="Georgia" w:hAnsi="Georgia"/>
        </w:rPr>
        <w:t xml:space="preserve">, où </w:t>
      </w:r>
      <m:oMath>
        <m:sSub>
          <m:sSubPr/>
          <m:e>
            <m:r>
              <m:rPr>
                <m:sty m:val="i"/>
              </m:rPr>
              <m:t>s</m:t>
            </m:r>
          </m:e>
          <m:sub>
            <m:r>
              <m:rPr>
                <m:sty m:val="p"/>
              </m:rPr>
              <m:t>min</m:t>
            </m:r>
          </m:sub>
        </m:sSub>
      </m:oMath>
      <w:r>
        <w:rPr>
          <w:rFonts w:eastAsia="Georgia" w:cs="Georgia" w:ascii="Georgia" w:hAnsi="Georgia"/>
        </w:rPr>
        <w:t xml:space="preserve"> a été défini et exprimé ci-dessus.</w:t>
      </w:r>
      <w:r>
        <w:rPr/>
        <w:br w:type="textWrapping"/>
      </w:r>
      <w:r>
        <w:rPr>
          <w:rFonts w:eastAsia="Georgia" w:cs="Georgia" w:ascii="Georgia" w:hAnsi="Georgia"/>
        </w:rPr>
        <w:t xml:space="preserve">II.B.4) Exprimer le coût total annuel de la ligne TGV, de longueur totale </w:t>
      </w:r>
      <m:oMath>
        <m:r>
          <m:rPr>
            <m:sty m:val="i"/>
          </m:rPr>
          <m:t>L</m:t>
        </m:r>
      </m:oMath>
      <w:r>
        <w:rPr>
          <w:rFonts w:eastAsia="Georgia" w:cs="Georgia" w:ascii="Georgia" w:hAnsi="Georgia"/>
        </w:rPr>
        <w:t xml:space="preserve"> donnée. La longueur </w:t>
      </w:r>
      <m:oMath>
        <m:r>
          <m:rPr>
            <m:sty m:val="i"/>
          </m:rPr>
          <m:t>ℓ</m:t>
        </m:r>
      </m:oMath>
      <w:r>
        <w:rPr>
          <w:rFonts w:eastAsia="Georgia" w:cs="Georgia" w:ascii="Georgia" w:hAnsi="Georgia"/>
        </w:rPr>
        <w:t xml:space="preserve"> est choisie pour minimiser ce coût. Sachant que </w:t>
      </w:r>
      <m:oMath>
        <m:sSub>
          <m:sSubPr/>
          <m:e>
            <m:r>
              <m:rPr>
                <m:scr m:val="script"/>
              </m:rPr>
              <m:t>C</m:t>
            </m:r>
          </m:e>
          <m:sub>
            <m:r>
              <m:rPr>
                <m:sty m:val="p"/>
              </m:rPr>
              <m:t>ss</m:t>
            </m:r>
          </m:sub>
        </m:sSub>
        <m:r>
          <m:rPr>
            <m:sty m:val="p"/>
          </m:rPr>
          <m:t>/</m:t>
        </m:r>
        <m:r>
          <m:rPr>
            <m:sty m:val="i"/>
          </m:rPr>
          <m:t>K</m:t>
        </m:r>
        <m:r>
          <m:rPr>
            <m:sty m:val="p"/>
          </m:rPr>
          <m:t>=</m:t>
        </m:r>
        <m:r>
          <m:rPr>
            <m:sty m:val="p"/>
          </m:rPr>
          <m:t>8</m:t>
        </m:r>
        <m:r>
          <m:rPr>
            <m:sty m:val="p"/>
          </m:rPr>
          <m:t>,</m:t>
        </m:r>
        <m:r>
          <m:rPr>
            <m:sty m:val="p"/>
          </m:rPr>
          <m:t>0</m:t>
        </m:r>
        <m:sSup>
          <m:sSupPr/>
          <m:e>
            <m:r>
              <m:rPr>
                <m:nor/>
              </m:rPr>
              <m:t xml:space="preserve"> </m:t>
            </m:r>
            <m:r>
              <m:rPr>
                <m:sty m:val="p"/>
              </m:rPr>
              <m:t>m</m:t>
            </m:r>
          </m:e>
          <m:sup>
            <m:r>
              <m:rPr>
                <m:sty m:val="p"/>
              </m:rPr>
              <m:t>3</m:t>
            </m:r>
          </m:sup>
        </m:sSup>
      </m:oMath>
      <w:r>
        <w:rPr/>
        <w:t xml:space="preserve">, calculer la valeur optimale de </w:t>
      </w:r>
      <m:oMath>
        <m:r>
          <m:rPr>
            <m:sty m:val="i"/>
          </m:rPr>
          <m:t>ℓ</m:t>
        </m:r>
      </m:oMath>
      <w:r>
        <w:rPr/>
        <w:t xml:space="preserve">; conclure.</w:t>
      </w:r>
      <w:r>
        <w:rPr/>
        <w:br w:type="textWrapping"/>
      </w:r>
      <w:r>
        <w:rPr/>
        <w:t xml:space="preserve">Compte tenu de la valeur importante du courant efficace </w:t>
      </w:r>
      <m:oMath>
        <m:r>
          <m:rPr>
            <m:sty m:val="i"/>
          </m:rPr>
          <m:t>I</m:t>
        </m:r>
      </m:oMath>
      <w:r>
        <w:rPr>
          <w:rFonts w:eastAsia="Georgia" w:cs="Georgia" w:ascii="Georgia" w:hAnsi="Georgia"/>
        </w:rPr>
        <w:t xml:space="preserve">, les caténaires sont susceptibles de s'échauffer fortement. La norme SNCF SAM E 903 précise que la différence maximale entre la température extérieure et la température, supposée uniforme, de la caténaire ne doit pas excéder </w:t>
      </w:r>
      <m:oMath>
        <m:sSup>
          <m:sSupPr/>
          <m:e>
            <m:r>
              <m:rPr>
                <m:sty m:val="p"/>
              </m:rPr>
              <m:t>65</m:t>
            </m:r>
          </m:e>
          <m:sup>
            <m:r>
              <m:rPr>
                <m:sty m:val="p"/>
              </m:rPr>
              <m:t>∘</m:t>
            </m:r>
          </m:sup>
        </m:sSup>
        <m:r>
          <m:rPr>
            <m:sty m:val="p"/>
          </m:rPr>
          <m:t>C</m:t>
        </m:r>
      </m:oMath>
      <w:r>
        <w:rPr/>
        <w:t xml:space="preserve">.</w:t>
      </w:r>
      <w:r>
        <w:rPr/>
        <w:br w:type="textWrapping"/>
      </w:r>
      <w:r>
        <w:rPr>
          <w:rFonts w:eastAsia="Georgia" w:cs="Georgia" w:ascii="Georgia" w:hAnsi="Georgia"/>
        </w:rPr>
        <w:t xml:space="preserve">II.B.5) Déterminer la valeur de la puissance moyenne qui peut être reçue par unité de longueur de caténaire en fonction de </w:t>
      </w:r>
      <m:oMath>
        <m:r>
          <m:rPr>
            <m:sty m:val="i"/>
          </m:rPr>
          <m:t>I</m:t>
        </m:r>
        <m:r>
          <m:rPr>
            <m:sty m:val="p"/>
          </m:rPr>
          <m:t>,</m:t>
        </m:r>
        <m:sSub>
          <m:sSubPr/>
          <m:e>
            <m:r>
              <m:rPr>
                <m:sty m:val="i"/>
              </m:rPr>
              <m:t>γ</m:t>
            </m:r>
          </m:e>
          <m:sub>
            <m:r>
              <m:rPr>
                <m:sty m:val="p"/>
              </m:rPr>
              <m:t>Cu</m:t>
            </m:r>
          </m:sub>
        </m:sSub>
      </m:oMath>
      <w:r>
        <w:rPr/>
        <w:t xml:space="preserve"> et </w:t>
      </w:r>
      <m:oMath>
        <m:r>
          <m:rPr>
            <m:sty m:val="i"/>
          </m:rPr>
          <m:t>s</m:t>
        </m:r>
      </m:oMath>
      <w:r>
        <w:rPr/>
        <w:t xml:space="preserve">.</w:t>
      </w:r>
      <w:r>
        <w:rPr/>
        <w:br w:type="textWrapping"/>
      </w:r>
      <w:r>
        <w:rPr>
          <w:rFonts w:eastAsia="Georgia" w:cs="Georgia" w:ascii="Georgia" w:hAnsi="Georgia"/>
        </w:rPr>
        <w:t xml:space="preserve">II.B.6) Le coefficient surfacique de transfert conducto-convectif au niveau de la surface latérale est noté </w:t>
      </w:r>
      <m:oMath>
        <m:r>
          <m:rPr>
            <m:sty m:val="i"/>
          </m:rPr>
          <m:t>h</m:t>
        </m:r>
      </m:oMath>
      <w:r>
        <w:rPr>
          <w:rFonts w:eastAsia="Georgia" w:cs="Georgia" w:ascii="Georgia" w:hAnsi="Georgia"/>
        </w:rPr>
        <w:t xml:space="preserve"> (coefficient de la loi de Newton) ; on prendra pour les applications numériques </w:t>
      </w:r>
      <m:oMath>
        <m:r>
          <m:rPr>
            <m:sty m:val="i"/>
          </m:rPr>
          <m:t>h</m:t>
        </m:r>
        <m:r>
          <m:rPr>
            <m:sty m:val="p"/>
          </m:rPr>
          <m:t>=</m:t>
        </m:r>
        <m:r>
          <m:rPr>
            <m:sty m:val="p"/>
          </m:rPr>
          <m:t>5</m:t>
        </m:r>
        <m:r>
          <m:rPr>
            <m:sty m:val="p"/>
          </m:rPr>
          <m:t>,</m:t>
        </m:r>
        <m:r>
          <m:rPr>
            <m:sty m:val="p"/>
          </m:rPr>
          <m:t>0</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Donner l'expression littérale de la puissance thermique cédée par unité de longueur de caténaire en fonction de </w:t>
      </w:r>
      <m:oMath>
        <m:r>
          <m:rPr>
            <m:sty m:val="i"/>
          </m:rPr>
          <m:t>h</m:t>
        </m:r>
        <m:r>
          <m:rPr>
            <m:sty m:val="p"/>
          </m:rPr>
          <m:t>,</m:t>
        </m:r>
        <m:r>
          <m:rPr>
            <m:sty m:val="i"/>
          </m:rPr>
          <m:t>s</m:t>
        </m:r>
      </m:oMath>
      <w:r>
        <w:rPr>
          <w:rFonts w:eastAsia="Georgia" w:cs="Georgia" w:ascii="Georgia" w:hAnsi="Georgia"/>
        </w:rPr>
        <w:t xml:space="preserve"> et de la différence de température </w:t>
      </w:r>
      <m:oMath>
        <m:r>
          <m:rPr>
            <m:sty m:val="i"/>
          </m:rPr>
          <m:t>δ</m:t>
        </m:r>
        <m:r>
          <m:rPr>
            <m:sty m:val="i"/>
          </m:rPr>
          <m:t>T</m:t>
        </m:r>
        <m:r>
          <m:rPr>
            <m:sty m:val="p"/>
          </m:rPr>
          <m:t>=</m:t>
        </m:r>
        <m:sSub>
          <m:sSubPr/>
          <m:e>
            <m:r>
              <m:rPr>
                <m:sty m:val="i"/>
              </m:rPr>
              <m:t>T</m:t>
            </m:r>
          </m:e>
          <m:sub>
            <m:r>
              <m:rPr>
                <m:nor/>
              </m:rPr>
              <m:t>caténaire </m:t>
            </m:r>
          </m:sub>
        </m:sSub>
        <m:r>
          <m:rPr>
            <m:sty m:val="p"/>
          </m:rPr>
          <m:t>−</m:t>
        </m:r>
        <m:sSub>
          <m:sSubPr/>
          <m:e>
            <m:r>
              <m:rPr>
                <m:sty m:val="i"/>
              </m:rPr>
              <m:t>T</m:t>
            </m:r>
          </m:e>
          <m:sub>
            <m:r>
              <m:rPr>
                <m:nor/>
              </m:rPr>
              <m:t>extérieur </m:t>
            </m:r>
          </m:sub>
        </m:sSub>
      </m:oMath>
      <w:r>
        <w:rPr/>
        <w:t xml:space="preserve">. Dans ces conditions, la valeur de </w:t>
      </w:r>
      <m:oMath>
        <m:sSub>
          <m:sSubPr/>
          <m:e>
            <m:r>
              <m:rPr>
                <m:sty m:val="i"/>
              </m:rPr>
              <m:t>s</m:t>
            </m:r>
          </m:e>
          <m:sub>
            <m:r>
              <m:rPr>
                <m:nor/>
              </m:rPr>
              <m:t>min </m:t>
            </m:r>
          </m:sub>
        </m:sSub>
      </m:oMath>
      <w:r>
        <w:rPr>
          <w:rFonts w:eastAsia="Georgia" w:cs="Georgia" w:ascii="Georgia" w:hAnsi="Georgia"/>
        </w:rPr>
        <w:t xml:space="preserve"> déterminée à la question II.B. 2 est-elle pertinente ?</w:t>
      </w:r>
    </w:p>
    <w:p>
      <w:pPr>
        <w:spacing w:line="271" w:before="330" w:lineRule="auto"/>
      </w:pPr>
      <w:r>
        <w:rPr>
          <w:b/>
          <w:sz w:val="42"/>
        </w:rPr>
        <w:t xml:space="preserve">III La structure du cristal de cuivre</w:t>
      </w:r>
    </w:p>
    <w:p>
      <w:pPr>
        <w:spacing w:after="220" w:lineRule="auto"/>
      </w:pPr>
      <w:r>
        <w:rPr>
          <w:rFonts w:eastAsia="Georgia" w:cs="Georgia" w:ascii="Georgia" w:hAnsi="Georgia"/>
        </w:rPr>
        <w:t xml:space="preserve">L'analyse de la structure cristalline des métaux comme le cuivre est réalisée par des expériences de diffraction, soit de faisceaux de rayon </w:t>
      </w:r>
      <m:oMath>
        <m:r>
          <m:rPr>
            <m:sty m:val="i"/>
          </m:rPr>
          <m:t>X</m:t>
        </m:r>
      </m:oMath>
      <w:r>
        <w:rPr/>
        <w:t xml:space="preserve">, soit de faisceaux de neutrons.</w:t>
      </w:r>
    </w:p>
    <w:p>
      <w:pPr>
        <w:spacing w:line="271" w:before="330" w:lineRule="auto"/>
      </w:pPr>
      <w:r>
        <w:rPr>
          <w:b/>
          <w:sz w:val="42"/>
        </w:rPr>
        <w:t xml:space="preserve">III.A - Diffraction par un cristal</w:t>
      </w:r>
    </w:p>
    <w:p>
      <w:pPr>
        <w:spacing w:after="220" w:lineRule="auto"/>
      </w:pPr>
      <w:r>
        <w:rPr/>
        <w:t xml:space="preserve">III.A.1) Proposer un ordre de grandeur de la longueur d'onde </w:t>
      </w:r>
      <m:oMath>
        <m:sSub>
          <m:sSubPr/>
          <m:e>
            <m:r>
              <m:rPr>
                <m:sty m:val="i"/>
              </m:rPr>
              <m:t>λ</m:t>
            </m:r>
          </m:e>
          <m:sub>
            <m:r>
              <m:rPr>
                <m:sty m:val="p"/>
              </m:rPr>
              <m:t>X</m:t>
            </m:r>
          </m:sub>
        </m:sSub>
      </m:oMath>
      <w:r>
        <w:rPr/>
        <w:t xml:space="preserve"> pour un faisceau de rayons X .</w:t>
      </w:r>
      <w:r>
        <w:rPr/>
        <w:br w:type="textWrapping"/>
      </w:r>
      <w:r>
        <w:rPr/>
        <w:t xml:space="preserve">III.A.2) La longueur d'onde </w:t>
      </w:r>
      <m:oMath>
        <m:sSub>
          <m:sSubPr/>
          <m:e>
            <m:r>
              <m:rPr>
                <m:sty m:val="i"/>
              </m:rPr>
              <m:t>λ</m:t>
            </m:r>
          </m:e>
          <m:sub>
            <m:r>
              <m:rPr>
                <m:sty m:val="i"/>
              </m:rPr>
              <m:t>n</m:t>
            </m:r>
          </m:sub>
        </m:sSub>
      </m:oMath>
      <w:r>
        <w:rPr>
          <w:rFonts w:eastAsia="Georgia" w:cs="Georgia" w:ascii="Georgia" w:hAnsi="Georgia"/>
        </w:rPr>
        <w:t xml:space="preserve"> d'un faisceau de neutrons vérifie la relation </w:t>
      </w:r>
      <m:oMath>
        <m:sSub>
          <m:sSubPr/>
          <m:e>
            <m:r>
              <m:rPr>
                <m:sty m:val="i"/>
              </m:rPr>
              <m:t>λ</m:t>
            </m:r>
          </m:e>
          <m:sub>
            <m:r>
              <m:rPr>
                <m:sty m:val="i"/>
              </m:rPr>
              <m:t>n</m:t>
            </m:r>
          </m:sub>
        </m:sSub>
        <m:r>
          <m:rPr>
            <m:sty m:val="p"/>
          </m:rPr>
          <m:t>=</m:t>
        </m:r>
        <m:r>
          <m:rPr>
            <m:sty m:val="i"/>
          </m:rPr>
          <m:t>h</m:t>
        </m:r>
        <m:r>
          <m:rPr>
            <m:sty m:val="p"/>
          </m:rPr>
          <m:t>/</m:t>
        </m:r>
        <m:r>
          <m:rPr>
            <m:sty m:val="i"/>
          </m:rPr>
          <m:t>p</m:t>
        </m:r>
      </m:oMath>
      <w:r>
        <w:rPr>
          <w:rFonts w:eastAsia="Georgia" w:cs="Georgia" w:ascii="Georgia" w:hAnsi="Georgia"/>
        </w:rPr>
        <w:t xml:space="preserve">, où </w:t>
      </w:r>
      <m:oMath>
        <m:r>
          <m:rPr>
            <m:sty m:val="i"/>
          </m:rPr>
          <m:t>h</m:t>
        </m:r>
      </m:oMath>
      <w:r>
        <w:rPr/>
        <w:t xml:space="preserve"> est la constante de Planck et </w:t>
      </w:r>
      <m:oMath>
        <m:r>
          <m:rPr>
            <m:sty m:val="i"/>
          </m:rPr>
          <m:t>p</m:t>
        </m:r>
        <m:r>
          <m:rPr>
            <m:sty m:val="p"/>
          </m:rPr>
          <m:t>=</m:t>
        </m:r>
        <m:sSub>
          <m:sSubPr/>
          <m:e>
            <m:r>
              <m:rPr>
                <m:sty m:val="i"/>
              </m:rPr>
              <m:t>m</m:t>
            </m:r>
          </m:e>
          <m:sub>
            <m:r>
              <m:rPr>
                <m:sty m:val="i"/>
              </m:rPr>
              <m:t>n</m:t>
            </m:r>
          </m:sub>
        </m:sSub>
        <m:sSub>
          <m:sSubPr/>
          <m:e>
            <m:r>
              <m:rPr>
                <m:sty m:val="i"/>
              </m:rPr>
              <m:t>v</m:t>
            </m:r>
          </m:e>
          <m:sub>
            <m:r>
              <m:rPr>
                <m:sty m:val="i"/>
              </m:rPr>
              <m:t>n</m:t>
            </m:r>
          </m:sub>
        </m:sSub>
      </m:oMath>
      <w:r>
        <w:rPr>
          <w:rFonts w:eastAsia="Georgia" w:cs="Georgia" w:ascii="Georgia" w:hAnsi="Georgia"/>
        </w:rPr>
        <w:t xml:space="preserve"> est la quantité de mouvement du neutron, de masse </w:t>
      </w:r>
      <m:oMath>
        <m:sSub>
          <m:sSubPr/>
          <m:e>
            <m:r>
              <m:rPr>
                <m:sty m:val="i"/>
              </m:rPr>
              <m:t>m</m:t>
            </m:r>
          </m:e>
          <m:sub>
            <m:r>
              <m:rPr>
                <m:sty m:val="i"/>
              </m:rPr>
              <m:t>n</m:t>
            </m:r>
          </m:sub>
        </m:sSub>
      </m:oMath>
      <w:r>
        <w:rPr/>
        <w:t xml:space="preserve">, de vitesse (non relativiste) </w:t>
      </w:r>
      <m:oMath>
        <m:sSub>
          <m:sSubPr/>
          <m:e>
            <m:r>
              <m:rPr>
                <m:sty m:val="i"/>
              </m:rPr>
              <m:t>v</m:t>
            </m:r>
          </m:e>
          <m:sub>
            <m:r>
              <m:rPr>
                <m:sty m:val="i"/>
              </m:rPr>
              <m:t>n</m:t>
            </m:r>
          </m:sub>
        </m:sSub>
      </m:oMath>
      <w:r>
        <w:rPr>
          <w:rFonts w:eastAsia="Georgia" w:cs="Georgia" w:ascii="Georgia" w:hAnsi="Georgia"/>
        </w:rPr>
        <w:t xml:space="preserve"> et d'énergie cinétique </w:t>
      </w:r>
      <m:oMath>
        <m:sSub>
          <m:sSubPr/>
          <m:e>
            <m:r>
              <m:rPr>
                <m:sty m:val="i"/>
              </m:rPr>
              <m:t>E</m:t>
            </m:r>
          </m:e>
          <m:sub>
            <m:r>
              <m:rPr>
                <m:sty m:val="i"/>
              </m:rPr>
              <m:t>n</m:t>
            </m:r>
          </m:sub>
        </m:sSub>
        <m:r>
          <m:rPr>
            <m:sty m:val="p"/>
          </m:rPr>
          <m:t>=</m:t>
        </m:r>
        <m:f>
          <m:fPr>
            <m:ctrlPr>
              <w:rPr>
                <w:rFonts w:ascii="Cambria Math" w:hAnsi="Cambria Math"/>
              </w:rPr>
            </m:ctrlPr>
          </m:fPr>
          <m:num>
            <m:r>
              <m:rPr>
                <m:sty m:val="p"/>
              </m:rPr>
              <m:t>3</m:t>
            </m:r>
          </m:num>
          <m:den>
            <m:r>
              <m:rPr>
                <m:sty m:val="p"/>
              </m:rPr>
              <m:t>2</m:t>
            </m:r>
          </m:den>
        </m:f>
        <m:sSub>
          <m:sSubPr/>
          <m:e>
            <m:r>
              <m:rPr>
                <m:sty m:val="i"/>
              </m:rPr>
              <m:t>k</m:t>
            </m:r>
          </m:e>
          <m:sub>
            <m:r>
              <m:rPr>
                <m:sty m:val="i"/>
              </m:rPr>
              <m:t>B</m:t>
            </m:r>
          </m:sub>
        </m:sSub>
        <m:sSub>
          <m:sSubPr/>
          <m:e>
            <m:r>
              <m:rPr>
                <m:sty m:val="i"/>
              </m:rPr>
              <m:t>T</m:t>
            </m:r>
          </m:e>
          <m:sub>
            <m:r>
              <m:rPr>
                <m:sty m:val="i"/>
              </m:rPr>
              <m:t>n</m:t>
            </m:r>
          </m:sub>
        </m:sSub>
      </m:oMath>
      <w:r>
        <w:rPr>
          <w:rFonts w:eastAsia="Georgia" w:cs="Georgia" w:ascii="Georgia" w:hAnsi="Georgia"/>
        </w:rPr>
        <w:t xml:space="preserve">, où </w:t>
      </w:r>
      <m:oMath>
        <m:sSub>
          <m:sSubPr/>
          <m:e>
            <m:r>
              <m:rPr>
                <m:sty m:val="i"/>
              </m:rPr>
              <m:t>k</m:t>
            </m:r>
          </m:e>
          <m:sub>
            <m:r>
              <m:rPr>
                <m:sty m:val="i"/>
              </m:rPr>
              <m:t>B</m:t>
            </m:r>
          </m:sub>
        </m:sSub>
      </m:oMath>
      <w:r>
        <w:rPr/>
        <w:t xml:space="preserve"> est la constante de Boltzmann. Calculer </w:t>
      </w:r>
      <m:oMath>
        <m:sSub>
          <m:sSubPr/>
          <m:e>
            <m:r>
              <m:rPr>
                <m:sty m:val="i"/>
              </m:rPr>
              <m:t>λ</m:t>
            </m:r>
          </m:e>
          <m:sub>
            <m:r>
              <m:rPr>
                <m:sty m:val="i"/>
              </m:rPr>
              <m:t>n</m:t>
            </m:r>
          </m:sub>
        </m:sSub>
      </m:oMath>
      <w:r>
        <w:rPr/>
        <w:t xml:space="preserve"> et la valeur de </w:t>
      </w:r>
      <m:oMath>
        <m:sSub>
          <m:sSubPr/>
          <m:e>
            <m:r>
              <m:rPr>
                <m:sty m:val="i"/>
              </m:rPr>
              <m:t>E</m:t>
            </m:r>
          </m:e>
          <m:sub>
            <m:r>
              <m:rPr>
                <m:sty m:val="i"/>
              </m:rPr>
              <m:t>n</m:t>
            </m:r>
          </m:sub>
        </m:sSub>
      </m:oMath>
      <w:r>
        <w:rPr>
          <w:rFonts w:eastAsia="Georgia" w:cs="Georgia" w:ascii="Georgia" w:hAnsi="Georgia"/>
        </w:rPr>
        <w:t xml:space="preserve"> (dans une unité appropriée) pour des neutrons thermiques ( </w:t>
      </w:r>
      <m:oMath>
        <m:sSub>
          <m:sSubPr/>
          <m:e>
            <m:r>
              <m:rPr>
                <m:sty m:val="i"/>
              </m:rPr>
              <m:t>T</m:t>
            </m:r>
          </m:e>
          <m:sub>
            <m:r>
              <m:rPr>
                <m:sty m:val="i"/>
              </m:rPr>
              <m:t>n</m:t>
            </m:r>
          </m:sub>
        </m:sSub>
        <m:r>
          <m:rPr>
            <m:sty m:val="p"/>
          </m:rPr>
          <m:t>≃</m:t>
        </m:r>
        <m:r>
          <m:rPr>
            <m:sty m:val="p"/>
          </m:rPr>
          <m:t>1000</m:t>
        </m:r>
        <m:r>
          <m:rPr>
            <m:nor/>
          </m:rPr>
          <m:t xml:space="preserve"> </m:t>
        </m:r>
        <m:r>
          <m:rPr>
            <m:sty m:val="p"/>
          </m:rPr>
          <m:t>K</m:t>
        </m:r>
      </m:oMath>
      <w:r>
        <w:rPr/>
        <w:t xml:space="preserve"> ).</w:t>
      </w:r>
      <w:r>
        <w:rPr/>
        <w:br w:type="textWrapping"/>
      </w:r>
      <w:r>
        <w:rPr>
          <w:rFonts w:eastAsia="Georgia" w:cs="Georgia" w:ascii="Georgia" w:hAnsi="Georgia"/>
        </w:rPr>
        <w:t xml:space="preserve">III.A.3) Expliquer ce qui, à votre avis, justifie ce choix des valeurs de </w:t>
      </w:r>
      <m:oMath>
        <m:sSub>
          <m:sSubPr/>
          <m:e>
            <m:r>
              <m:rPr>
                <m:sty m:val="i"/>
              </m:rPr>
              <m:t>λ</m:t>
            </m:r>
          </m:e>
          <m:sub>
            <m:r>
              <m:rPr>
                <m:sty m:val="p"/>
              </m:rPr>
              <m:t>X</m:t>
            </m:r>
          </m:sub>
        </m:sSub>
      </m:oMath>
      <w:r>
        <w:rPr/>
        <w:t xml:space="preserve"> et </w:t>
      </w:r>
      <m:oMath>
        <m:sSub>
          <m:sSubPr/>
          <m:e>
            <m:r>
              <m:rPr>
                <m:sty m:val="i"/>
              </m:rPr>
              <m:t>λ</m:t>
            </m:r>
          </m:e>
          <m:sub>
            <m:r>
              <m:rPr>
                <m:sty m:val="i"/>
              </m:rPr>
              <m:t>n</m:t>
            </m:r>
          </m:sub>
        </m:sSub>
      </m:oMath>
      <w:r>
        <w:rPr>
          <w:rFonts w:eastAsia="Georgia" w:cs="Georgia" w:ascii="Georgia" w:hAnsi="Georgia"/>
        </w:rPr>
        <w:t xml:space="preserve"> pour l'étude d'un cristal de cuivre.</w:t>
      </w:r>
    </w:p>
    <w:p>
      <w:pPr>
        <w:spacing w:line="271" w:before="330" w:lineRule="auto"/>
      </w:pPr>
      <w:r>
        <w:rPr>
          <w:b/>
          <w:sz w:val="42"/>
        </w:rPr>
        <w:t xml:space="preserve">III.B - Production d'un faisceau polychromatique de rayons </w:t>
      </w:r>
      <m:oMath>
        <m:r>
          <m:rPr>
            <m:sty m:val="i"/>
          </m:rPr>
          <w:rPr>
            <w:sz w:val="42"/>
          </w:rPr>
          <m:t>X</m:t>
        </m:r>
      </m:oMath>
    </w:p>
    <w:p>
      <w:pPr>
        <w:spacing w:after="220" w:lineRule="auto"/>
      </w:pPr>
      <w:r>
        <w:rPr>
          <w:rFonts w:eastAsia="Georgia" w:cs="Georgia" w:ascii="Georgia" w:hAnsi="Georgia"/>
        </w:rPr>
        <w:t xml:space="preserve">La conduite d'études de plus en plus détaillées de structures cristallines par diffraction des rayons X a nécessité la mise au point de sources de rayons X monochromatiques et très intenses, mais de longueur d'onde réglable. Une telle source est constituée par l'accélérateur de particules SOLEIL (Source Optimisée de Lumière d'Énergie Intermédiaire au Laboratoire). Dans cet accélérateur, des électrons (charge </w:t>
      </w:r>
      <m:oMath>
        <m:r>
          <m:rPr>
            <m:sty m:val="p"/>
          </m:rPr>
          <m:t>−</m:t>
        </m:r>
        <m:r>
          <m:rPr>
            <m:sty m:val="i"/>
          </m:rPr>
          <m:t>e</m:t>
        </m:r>
      </m:oMath>
      <w:r>
        <w:rPr/>
        <w:t xml:space="preserve">, masse </w:t>
      </w:r>
      <m:oMath>
        <m:sSub>
          <m:sSubPr/>
          <m:e>
            <m:r>
              <m:rPr>
                <m:sty m:val="i"/>
              </m:rPr>
              <m:t>m</m:t>
            </m:r>
          </m:e>
          <m:sub>
            <m:r>
              <m:rPr>
                <m:sty m:val="i"/>
              </m:rPr>
              <m:t>e</m:t>
            </m:r>
          </m:sub>
        </m:sSub>
      </m:oMath>
      <w:r>
        <w:rPr/>
        <w:t xml:space="preserve"> ) sont maintenus sur une orbite quasi-circulaire de rayon </w:t>
      </w:r>
      <m:oMath>
        <m:r>
          <m:rPr>
            <m:sty m:val="i"/>
          </m:rPr>
          <m:t>R</m:t>
        </m:r>
      </m:oMath>
      <w:r>
        <w:rPr>
          <w:rFonts w:eastAsia="Georgia" w:cs="Georgia" w:ascii="Georgia" w:hAnsi="Georgia"/>
        </w:rPr>
        <w:t xml:space="preserve"> par un champ magnétostatique intense, de norme </w:t>
      </w:r>
      <m:oMath>
        <m:sSub>
          <m:sSubPr/>
          <m:e>
            <m:r>
              <m:rPr>
                <m:sty m:val="i"/>
              </m:rPr>
              <m:t>B</m:t>
            </m:r>
          </m:e>
          <m:sub>
            <m:r>
              <m:rPr>
                <m:sty m:val="p"/>
              </m:rPr>
              <m:t>0</m:t>
            </m:r>
          </m:sub>
        </m:sSub>
      </m:oMath>
      <w:r>
        <w:rPr>
          <w:rFonts w:eastAsia="Georgia" w:cs="Georgia" w:ascii="Georgia" w:hAnsi="Georgia"/>
        </w:rPr>
        <w:t xml:space="preserve">. Cette trajectoire est régulièrement interrompue pour faire passer les électrons dans les dispositifs d'émission des rayons X proprement dits, qui portent le nom d'onduleurs. Dans un onduleur, un champ électromagnétique impose aux électrons une trajectoire sinusoïdale, de courte période spatiale </w:t>
      </w:r>
      <m:oMath>
        <m:r>
          <m:rPr>
            <m:sty m:val="i"/>
          </m:rPr>
          <m:t>b</m:t>
        </m:r>
      </m:oMath>
      <w:r>
        <w:rPr>
          <w:rFonts w:eastAsia="Georgia" w:cs="Georgia" w:ascii="Georgia" w:hAnsi="Georgia"/>
        </w:rPr>
        <w:t xml:space="preserve"> (voir figure 2). Le mouvement des électrons dans le synchrotron et dans les onduleurs sera traité dans le cadre non relativiste.</w:t>
      </w:r>
    </w:p>
    <w:p>
      <w:pPr>
        <w:spacing w:lineRule="auto"/>
        <w:jc w:val="center"/>
      </w:pPr>
      <w:r>
        <w:rPr/>
        <w:drawing>
          <wp:inline distB="0" distL="0" distR="0" distT="0">
            <wp:extent cx="5486400" cy="2238369"/>
            <wp:effectExtent b="0" l="0" r="0" t="0"/>
            <wp:docPr id="2" name="image-b92452d83020d6740bb25dfcf59c83ddc2dff9e1.jpg"/>
            <a:graphic>
              <a:graphicData uri="http://schemas.openxmlformats.org/drawingml/2006/picture">
                <pic:pic>
                  <pic:nvPicPr>
                    <pic:cNvPr id="2" name="image-b92452d83020d6740bb25dfcf59c83ddc2dff9e1.jpg" descr=""/>
                    <pic:cNvPicPr/>
                  </pic:nvPicPr>
                  <pic:blipFill>
                    <a:blip r:embed="rId6" cstate="print"/>
                    <a:srcRect b="0" l="0" r="0" t="0"/>
                    <a:stretch>
                      <a:fillRect/>
                    </a:stretch>
                  </pic:blipFill>
                  <pic:spPr>
                    <a:xfrm>
                      <a:off x="0" y="0"/>
                      <a:ext cx="5486400" cy="2238369"/>
                    </a:xfrm>
                    <a:prstGeom prst="rect"/>
                  </pic:spPr>
                </pic:pic>
              </a:graphicData>
            </a:graphic>
          </wp:inline>
        </w:drawing>
      </w:r>
    </w:p>
    <w:p>
      <w:pPr>
        <w:spacing w:lineRule="auto"/>
      </w:pPr>
      <w:r>
        <w:rPr>
          <w:rFonts w:eastAsia="Georgia" w:cs="Georgia" w:ascii="Georgia" w:hAnsi="Georgia"/>
        </w:rPr>
        <w:t xml:space="preserve">Figure 2 Schéma général du synchrotron SOLEIL (à gauche) et d'un onduleur (à droite)</w:t>
      </w:r>
    </w:p>
    <w:p>
      <w:pPr>
        <w:spacing w:after="220" w:lineRule="auto"/>
      </w:pPr>
      <w:r>
        <w:rPr>
          <w:rFonts w:eastAsia="Georgia" w:cs="Georgia" w:ascii="Georgia" w:hAnsi="Georgia"/>
        </w:rPr>
        <w:t xml:space="preserve">III.B.1) Préciser, sur un schéma clair, le sens du champ magnétostatique </w:t>
      </w:r>
      <m:oMath>
        <m:sSub>
          <m:sSubPr/>
          <m:e>
            <m:acc>
              <m:accPr>
                <m:chr m:val="⃗"/>
              </m:accPr>
              <m:e>
                <m:r>
                  <m:rPr>
                    <m:sty m:val="i"/>
                  </m:rPr>
                  <m:t>B</m:t>
                </m:r>
              </m:e>
            </m:acc>
          </m:e>
          <m:sub>
            <m:r>
              <m:rPr>
                <m:sty m:val="p"/>
              </m:rPr>
              <m:t>0</m:t>
            </m:r>
          </m:sub>
        </m:sSub>
      </m:oMath>
      <w:r>
        <w:rPr>
          <w:rFonts w:eastAsia="Georgia" w:cs="Georgia" w:ascii="Georgia" w:hAnsi="Georgia"/>
        </w:rPr>
        <w:t xml:space="preserve"> qui permet de maintenir, dans le référentiel du laboratoire </w:t>
      </w:r>
      <m:oMath>
        <m:sSub>
          <m:sSubPr/>
          <m:e>
            <m:r>
              <m:rPr>
                <m:scr m:val="script"/>
              </m:rPr>
              <m:t>R</m:t>
            </m:r>
          </m:e>
          <m:sub>
            <m:r>
              <m:rPr>
                <m:sty m:val="i"/>
              </m:rPr>
              <m:t>l</m:t>
            </m:r>
          </m:sub>
        </m:sSub>
      </m:oMath>
      <w:r>
        <w:rPr>
          <w:rFonts w:eastAsia="Georgia" w:cs="Georgia" w:ascii="Georgia" w:hAnsi="Georgia"/>
        </w:rPr>
        <w:t xml:space="preserve">, les électrons sur leur trajectoire quasi-circulaire dans le synchrotron. Exprimer l'énergie cinétique </w:t>
      </w:r>
      <m:oMath>
        <m:sSub>
          <m:sSubPr/>
          <m:e>
            <m:r>
              <m:rPr>
                <m:sty m:val="i"/>
              </m:rPr>
              <m:t>E</m:t>
            </m:r>
          </m:e>
          <m:sub>
            <m:r>
              <m:rPr>
                <m:sty m:val="i"/>
              </m:rPr>
              <m:t>e</m:t>
            </m:r>
          </m:sub>
        </m:sSub>
      </m:oMath>
      <w:r>
        <w:rPr>
          <w:rFonts w:eastAsia="Georgia" w:cs="Georgia" w:ascii="Georgia" w:hAnsi="Georgia"/>
        </w:rPr>
        <w:t xml:space="preserve"> des électrons uniquement en fonction de leur vitesse </w:t>
      </w:r>
      <m:oMath>
        <m:sSub>
          <m:sSubPr/>
          <m:e>
            <m:r>
              <m:rPr>
                <m:sty m:val="i"/>
              </m:rPr>
              <m:t>v</m:t>
            </m:r>
          </m:e>
          <m:sub>
            <m:r>
              <m:rPr>
                <m:sty m:val="p"/>
              </m:rPr>
              <m:t>0</m:t>
            </m:r>
          </m:sub>
        </m:sSub>
      </m:oMath>
      <w:r>
        <w:rPr/>
        <w:t xml:space="preserve">, de </w:t>
      </w:r>
      <m:oMath>
        <m:r>
          <m:rPr>
            <m:sty m:val="i"/>
          </m:rPr>
          <m:t>e</m:t>
        </m:r>
        <m:r>
          <m:rPr>
            <m:sty m:val="p"/>
          </m:rPr>
          <m:t>,</m:t>
        </m:r>
        <m:sSub>
          <m:sSubPr/>
          <m:e>
            <m:r>
              <m:rPr>
                <m:sty m:val="i"/>
              </m:rPr>
              <m:t>B</m:t>
            </m:r>
          </m:e>
          <m:sub>
            <m:r>
              <m:rPr>
                <m:sty m:val="p"/>
              </m:rPr>
              <m:t>0</m:t>
            </m:r>
          </m:sub>
        </m:sSub>
      </m:oMath>
      <w:r>
        <w:rPr/>
        <w:t xml:space="preserve"> et du rayon </w:t>
      </w:r>
      <m:oMath>
        <m:r>
          <m:rPr>
            <m:sty m:val="i"/>
          </m:rPr>
          <m:t>R</m:t>
        </m:r>
      </m:oMath>
      <w:r>
        <w:rPr>
          <w:rFonts w:eastAsia="Georgia" w:cs="Georgia" w:ascii="Georgia" w:hAnsi="Georgia"/>
        </w:rPr>
        <w:t xml:space="preserve"> de la trajectoire circulaire des électrons.</w:t>
      </w:r>
      <w:r>
        <w:rPr/>
        <w:br w:type="textWrapping"/>
      </w:r>
      <w:r>
        <w:rPr>
          <w:rFonts w:eastAsia="Georgia" w:cs="Georgia" w:ascii="Georgia" w:hAnsi="Georgia"/>
        </w:rPr>
        <w:t xml:space="preserve">Application numérique. En admettant que la relation établie ci-dessus reste vraie pour </w:t>
      </w:r>
      <m:oMath>
        <m:sSub>
          <m:sSubPr/>
          <m:e>
            <m:r>
              <m:rPr>
                <m:sty m:val="i"/>
              </m:rPr>
              <m:t>v</m:t>
            </m:r>
          </m:e>
          <m:sub>
            <m:r>
              <m:rPr>
                <m:sty m:val="p"/>
              </m:rPr>
              <m:t>0</m:t>
            </m:r>
          </m:sub>
        </m:sSub>
        <m:r>
          <m:rPr>
            <m:sty m:val="p"/>
          </m:rPr>
          <m:t>≃</m:t>
        </m:r>
        <m:r>
          <m:rPr>
            <m:sty m:val="i"/>
          </m:rPr>
          <m:t>c</m:t>
        </m:r>
      </m:oMath>
      <w:r>
        <w:rPr>
          <w:rFonts w:eastAsia="Georgia" w:cs="Georgia" w:ascii="Georgia" w:hAnsi="Georgia"/>
        </w:rPr>
        <w:t xml:space="preserve"> (vitesse de la lumière dans le vide), calculer </w:t>
      </w:r>
      <m:oMath>
        <m:sSub>
          <m:sSubPr/>
          <m:e>
            <m:r>
              <m:rPr>
                <m:sty m:val="i"/>
              </m:rPr>
              <m:t>B</m:t>
            </m:r>
          </m:e>
          <m:sub>
            <m:r>
              <m:rPr>
                <m:sty m:val="p"/>
              </m:rPr>
              <m:t>0</m:t>
            </m:r>
          </m:sub>
        </m:sSub>
      </m:oMath>
      <w:r>
        <w:rPr/>
        <w:t xml:space="preserve"> si </w:t>
      </w:r>
      <m:oMath>
        <m:sSub>
          <m:sSubPr/>
          <m:e>
            <m:r>
              <m:rPr>
                <m:sty m:val="i"/>
              </m:rPr>
              <m:t>E</m:t>
            </m:r>
          </m:e>
          <m:sub>
            <m:r>
              <m:rPr>
                <m:sty m:val="i"/>
              </m:rPr>
              <m:t>e</m:t>
            </m:r>
          </m:sub>
        </m:sSub>
        <m:r>
          <m:rPr>
            <m:sty m:val="p"/>
          </m:rPr>
          <m:t>=</m:t>
        </m:r>
        <m:r>
          <m:rPr>
            <m:sty m:val="p"/>
          </m:rPr>
          <m:t>2</m:t>
        </m:r>
        <m:r>
          <m:rPr>
            <m:sty m:val="p"/>
          </m:rPr>
          <m:t>,</m:t>
        </m:r>
        <m:r>
          <m:rPr>
            <m:sty m:val="p"/>
          </m:rPr>
          <m:t>75</m:t>
        </m:r>
        <m:r>
          <m:rPr>
            <m:sty m:val="p"/>
          </m:rPr>
          <m:t>GeV</m:t>
        </m:r>
      </m:oMath>
      <w:r>
        <w:rPr/>
        <w:t xml:space="preserve"> et </w:t>
      </w:r>
      <m:oMath>
        <m:r>
          <m:rPr>
            <m:sty m:val="i"/>
          </m:rPr>
          <m:t>R</m:t>
        </m:r>
        <m:r>
          <m:rPr>
            <m:sty m:val="p"/>
          </m:rPr>
          <m:t>=</m:t>
        </m:r>
        <m:r>
          <m:rPr>
            <m:sty m:val="p"/>
          </m:rPr>
          <m:t>50</m:t>
        </m:r>
        <m:r>
          <m:rPr>
            <m:nor/>
          </m:rPr>
          <m:t xml:space="preserve"> </m:t>
        </m:r>
        <m:r>
          <m:rPr>
            <m:sty m:val="p"/>
          </m:rPr>
          <m:t>m</m:t>
        </m:r>
      </m:oMath>
      <w:r>
        <w:rPr/>
        <w:t xml:space="preserve">.</w:t>
      </w:r>
    </w:p>
    <w:p>
      <w:pPr>
        <w:spacing w:after="220" w:lineRule="auto"/>
      </w:pPr>
      <w:r>
        <w:rPr>
          <w:rFonts w:eastAsia="Georgia" w:cs="Georgia" w:ascii="Georgia" w:hAnsi="Georgia"/>
        </w:rPr>
        <w:t xml:space="preserve">Un électron entre dans l'onduleur à la vitesse </w:t>
      </w:r>
      <m:oMath>
        <m:sSub>
          <m:sSubPr/>
          <m:e>
            <m:acc>
              <m:accPr>
                <m:chr m:val="⃗"/>
              </m:accPr>
              <m:e>
                <m:r>
                  <m:rPr>
                    <m:sty m:val="i"/>
                  </m:rPr>
                  <m:t>v</m:t>
                </m:r>
              </m:e>
            </m:acc>
          </m:e>
          <m:sub>
            <m:r>
              <m:rPr>
                <m:sty m:val="p"/>
              </m:rPr>
              <m:t>0</m:t>
            </m:r>
          </m:sub>
        </m:sSub>
        <m:r>
          <m:rPr>
            <m:sty m:val="p"/>
          </m:rPr>
          <m:t>=</m:t>
        </m:r>
        <m:sSub>
          <m:sSubPr/>
          <m:e>
            <m:r>
              <m:rPr>
                <m:sty m:val="i"/>
              </m:rPr>
              <m:t>v</m:t>
            </m:r>
          </m:e>
          <m:sub>
            <m:r>
              <m:rPr>
                <m:sty m:val="p"/>
              </m:rPr>
              <m:t>0</m:t>
            </m:r>
          </m:sub>
        </m:sSub>
        <m:sSub>
          <m:sSubPr/>
          <m:e>
            <m:acc>
              <m:accPr>
                <m:chr m:val="⃗"/>
              </m:accPr>
              <m:e>
                <m:r>
                  <m:rPr>
                    <m:sty m:val="i"/>
                  </m:rPr>
                  <m:t>e</m:t>
                </m:r>
              </m:e>
            </m:acc>
          </m:e>
          <m:sub>
            <m:r>
              <m:rPr>
                <m:sty m:val="i"/>
              </m:rPr>
              <m:t>x</m:t>
            </m:r>
          </m:sub>
        </m:sSub>
      </m:oMath>
      <w:r>
        <w:rPr>
          <w:rFonts w:eastAsia="Georgia" w:cs="Georgia" w:ascii="Georgia" w:hAnsi="Georgia"/>
        </w:rPr>
        <w:t xml:space="preserve"> dans le référentiel du laboratoire. Dans la zone </w:t>
      </w:r>
      <m:oMath>
        <m:r>
          <m:rPr>
            <m:sty m:val="i"/>
          </m:rPr>
          <m:t>Z</m:t>
        </m:r>
      </m:oMath>
      <w:r>
        <w:rPr>
          <w:rFonts w:eastAsia="Georgia" w:cs="Georgia" w:ascii="Georgia" w:hAnsi="Georgia"/>
        </w:rPr>
        <w:t xml:space="preserve">, il circule dans le vide et est soumis, à partir du point d'abscisse </w:t>
      </w:r>
      <m:oMath>
        <m:r>
          <m:rPr>
            <m:sty m:val="i"/>
          </m:rPr>
          <m:t>x</m:t>
        </m:r>
        <m:r>
          <m:rPr>
            <m:sty m:val="p"/>
          </m:rPr>
          <m:t>=</m:t>
        </m:r>
        <m:r>
          <m:rPr>
            <m:sty m:val="p"/>
          </m:rPr>
          <m:t>0</m:t>
        </m:r>
      </m:oMath>
      <w:r>
        <w:rPr>
          <w:rFonts w:eastAsia="Georgia" w:cs="Georgia" w:ascii="Georgia" w:hAnsi="Georgia"/>
        </w:rPr>
        <w:t xml:space="preserve">, au seul champ magnétostatique </w:t>
      </w:r>
      <m:oMath>
        <m:sSub>
          <m:sSubPr/>
          <m:e>
            <m:acc>
              <m:accPr>
                <m:chr m:val="⃗"/>
              </m:accPr>
              <m:e>
                <m:r>
                  <m:rPr>
                    <m:sty m:val="i"/>
                  </m:rPr>
                  <m:t>B</m:t>
                </m:r>
              </m:e>
            </m:acc>
          </m:e>
          <m:sub>
            <m:r>
              <m:rPr>
                <m:sty m:val="p"/>
              </m:rPr>
              <m:t>1</m:t>
            </m:r>
          </m:sub>
        </m:sSub>
      </m:oMath>
      <w:r>
        <w:rPr/>
        <w:t xml:space="preserve"> dont la composante utile est </w:t>
      </w:r>
      <m:oMath>
        <m:sSub>
          <m:sSubPr/>
          <m:e>
            <m:acc>
              <m:accPr>
                <m:chr m:val="⃗"/>
              </m:accPr>
              <m:e>
                <m:r>
                  <m:rPr>
                    <m:sty m:val="i"/>
                  </m:rPr>
                  <m:t>B</m:t>
                </m:r>
              </m:e>
            </m:acc>
          </m:e>
          <m:sub>
            <m:r>
              <m:rPr>
                <m:sty m:val="p"/>
              </m:rPr>
              <m:t>1</m:t>
            </m:r>
          </m:sub>
        </m:sSub>
        <m:r>
          <m:rPr>
            <m:sty m:val="p"/>
          </m:rPr>
          <m:t>⋅</m:t>
        </m:r>
        <m:sSub>
          <m:sSubPr/>
          <m:e>
            <m:acc>
              <m:accPr>
                <m:chr m:val="⃗"/>
              </m:accPr>
              <m:e>
                <m:r>
                  <m:rPr>
                    <m:sty m:val="i"/>
                  </m:rPr>
                  <m:t>e</m:t>
                </m:r>
              </m:e>
            </m:acc>
          </m:e>
          <m:sub>
            <m:r>
              <m:rPr>
                <m:sty m:val="i"/>
              </m:rPr>
              <m:t>z</m:t>
            </m:r>
          </m:sub>
        </m:sSub>
        <m:r>
          <m:rPr>
            <m:sty m:val="p"/>
          </m:rPr>
          <m:t>=</m:t>
        </m:r>
        <m:sSub>
          <m:sSubPr/>
          <m:e>
            <m:r>
              <m:rPr>
                <m:sty m:val="i"/>
              </m:rPr>
              <m:t>B</m:t>
            </m:r>
          </m:e>
          <m:sub>
            <m:r>
              <m:rPr>
                <m:sty m:val="p"/>
              </m:rPr>
              <m:t>10</m:t>
            </m:r>
          </m:sub>
        </m:sSub>
        <m:r>
          <m:rPr>
            <m:sty m:val="p"/>
          </m:rPr>
          <m:t>cos</m:t>
        </m:r>
        <m:r>
          <m:rPr>
            <m:sty m:val="p"/>
          </m:rPr>
          <m:t>⁡</m:t>
        </m:r>
        <m:d>
          <m:dPr>
            <m:begChr m:val="("/>
            <m:endChr m:val=")"/>
            <m:ctrlPr>
              <w:rPr>
                <w:rFonts w:ascii="Cambria Math" w:hAnsi="Cambria Math"/>
              </w:rPr>
            </m:ctrlPr>
          </m:dPr>
          <m:e>
            <m:r>
              <m:rPr>
                <m:sty m:val="p"/>
              </m:rPr>
              <m:t>2</m:t>
            </m:r>
            <m:r>
              <m:rPr>
                <m:sty m:val="i"/>
              </m:rPr>
              <m:t>π</m:t>
            </m:r>
            <m:f>
              <m:fPr>
                <m:ctrlPr>
                  <w:rPr>
                    <w:rFonts w:ascii="Cambria Math" w:hAnsi="Cambria Math"/>
                  </w:rPr>
                </m:ctrlPr>
              </m:fPr>
              <m:num>
                <m:r>
                  <m:rPr>
                    <m:sty m:val="i"/>
                  </m:rPr>
                  <m:t>x</m:t>
                </m:r>
              </m:num>
              <m:den>
                <m:r>
                  <m:rPr>
                    <m:sty m:val="i"/>
                  </m:rPr>
                  <m:t>b</m:t>
                </m:r>
              </m:den>
            </m:f>
          </m:e>
        </m:d>
      </m:oMath>
      <w:r>
        <w:rPr>
          <w:rFonts w:eastAsia="Georgia" w:cs="Georgia" w:ascii="Georgia" w:hAnsi="Georgia"/>
        </w:rPr>
        <w:t xml:space="preserve">. On négligera aussi toute interaction des électrons entre eux et l'effet des autres composantes </w:t>
      </w:r>
      <m:oMath>
        <m:sSub>
          <m:sSubPr/>
          <m:e>
            <m:r>
              <m:rPr>
                <m:sty m:val="i"/>
              </m:rPr>
              <m:t>B</m:t>
            </m:r>
          </m:e>
          <m:sub>
            <m:r>
              <m:rPr>
                <m:sty m:val="p"/>
              </m:rPr>
              <m:t>1</m:t>
            </m:r>
            <m:r>
              <m:rPr>
                <m:sty m:val="i"/>
              </m:rPr>
              <m:t>x</m:t>
            </m:r>
          </m:sub>
        </m:sSub>
      </m:oMath>
      <w:r>
        <w:rPr/>
        <w:t xml:space="preserve"> et </w:t>
      </w:r>
      <m:oMath>
        <m:sSub>
          <m:sSubPr/>
          <m:e>
            <m:r>
              <m:rPr>
                <m:sty m:val="i"/>
              </m:rPr>
              <m:t>B</m:t>
            </m:r>
          </m:e>
          <m:sub>
            <m:r>
              <m:rPr>
                <m:sty m:val="p"/>
              </m:rPr>
              <m:t>1</m:t>
            </m:r>
            <m:r>
              <m:rPr>
                <m:sty m:val="i"/>
              </m:rPr>
              <m:t>y</m:t>
            </m:r>
          </m:sub>
        </m:sSub>
      </m:oMath>
      <w:r>
        <w:rPr/>
        <w:t xml:space="preserve"> de </w:t>
      </w:r>
      <m:oMath>
        <m:sSub>
          <m:sSubPr/>
          <m:e>
            <m:acc>
              <m:accPr>
                <m:chr m:val="⃗"/>
              </m:accPr>
              <m:e>
                <m:r>
                  <m:rPr>
                    <m:sty m:val="i"/>
                  </m:rPr>
                  <m:t>B</m:t>
                </m:r>
              </m:e>
            </m:acc>
          </m:e>
          <m:sub>
            <m:r>
              <m:rPr>
                <m:sty m:val="p"/>
              </m:rPr>
              <m:t>1</m:t>
            </m:r>
          </m:sub>
        </m:sSub>
      </m:oMath>
      <w:r>
        <w:rPr>
          <w:rFonts w:eastAsia="Georgia" w:cs="Georgia" w:ascii="Georgia" w:hAnsi="Georgia"/>
        </w:rPr>
        <w:t xml:space="preserve"> sur le mouvement des électrons. La trajectoire des électrons reste plane dans le plan </w:t>
      </w:r>
      <m:oMath>
        <m:r>
          <m:rPr>
            <m:sty m:val="p"/>
          </m:rPr>
          <m:t>(</m:t>
        </m:r>
        <m:r>
          <m:rPr>
            <m:sty m:val="i"/>
          </m:rPr>
          <m:t>O</m:t>
        </m:r>
        <m:r>
          <m:rPr>
            <m:sty m:val="i"/>
          </m:rPr>
          <m:t>x</m:t>
        </m:r>
        <m:r>
          <m:rPr>
            <m:sty m:val="i"/>
          </m:rPr>
          <m:t>y</m:t>
        </m:r>
        <m:r>
          <m:rPr>
            <m:sty m:val="p"/>
          </m:rPr>
          <m:t>)</m:t>
        </m:r>
      </m:oMath>
      <w:r>
        <w:rPr/>
        <w:t xml:space="preserve">.</w:t>
      </w:r>
      <w:r>
        <w:rPr/>
        <w:br w:type="textWrapping"/>
      </w:r>
      <w:r>
        <w:rPr>
          <w:rFonts w:eastAsia="Georgia" w:cs="Georgia" w:ascii="Georgia" w:hAnsi="Georgia"/>
        </w:rPr>
        <w:t xml:space="preserve">III.B.2) Exprimer le principe fondamental de la dynamique pour un électron.</w:t>
      </w:r>
    </w:p>
    <w:p>
      <w:pPr>
        <w:spacing w:after="220" w:lineRule="auto"/>
      </w:pPr>
      <w:r>
        <w:rPr/>
        <w:t xml:space="preserve">Dans toute la suite, on suppose </w:t>
      </w:r>
      <m:oMath>
        <m:d>
          <m:dPr>
            <m:begChr m:val="|"/>
            <m:endChr m:val="|"/>
            <m:ctrlPr>
              <w:rPr>
                <w:rFonts w:ascii="Cambria Math" w:hAnsi="Cambria Math"/>
              </w:rPr>
            </m:ctrlPr>
          </m:dPr>
          <m:e>
            <m:sSub>
              <m:sSubPr/>
              <m:e>
                <m:r>
                  <m:rPr>
                    <m:sty m:val="i"/>
                  </m:rPr>
                  <m:t>v</m:t>
                </m:r>
              </m:e>
              <m:sub>
                <m:r>
                  <m:rPr>
                    <m:sty m:val="i"/>
                  </m:rPr>
                  <m:t>y</m:t>
                </m:r>
              </m:sub>
            </m:sSub>
          </m:e>
        </m:d>
        <m:r>
          <m:rPr>
            <m:sty m:val="p"/>
          </m:rPr>
          <m:t>≪</m:t>
        </m:r>
        <m:sSub>
          <m:sSubPr/>
          <m:e>
            <m:r>
              <m:rPr>
                <m:sty m:val="i"/>
              </m:rPr>
              <m:t>v</m:t>
            </m:r>
          </m:e>
          <m:sub>
            <m:r>
              <m:rPr>
                <m:sty m:val="p"/>
              </m:rPr>
              <m:t>0</m:t>
            </m:r>
          </m:sub>
        </m:sSub>
      </m:oMath>
      <w:r>
        <w:rPr/>
        <w:t xml:space="preserve">.</w:t>
      </w:r>
      <w:r>
        <w:rPr/>
        <w:br w:type="textWrapping"/>
      </w:r>
      <w:r>
        <w:rPr>
          <w:rFonts w:eastAsia="Georgia" w:cs="Georgia" w:ascii="Georgia" w:hAnsi="Georgia"/>
        </w:rPr>
        <w:t xml:space="preserve">Montrer que la trajectoire de l'électron dans le référentiel du laboratoire est sinusoïdale et déterminer les caractéristiques (amplitude et période) de cette sinusoïde.</w:t>
      </w:r>
    </w:p>
    <w:p>
      <w:pPr>
        <w:spacing w:after="220" w:lineRule="auto"/>
      </w:pPr>
      <w:r>
        <w:rPr>
          <w:rFonts w:eastAsia="Georgia" w:cs="Georgia" w:ascii="Georgia" w:hAnsi="Georgia"/>
        </w:rPr>
        <w:t xml:space="preserve">On rappelle qu'une particule chargée accélérée rayonne un champ électromagnétique proportionnel à son accélération. C'est le cas de l'électron qui traverse l'onduleur. Cet électron a une vitesse </w:t>
      </w:r>
      <m:oMath>
        <m:sSub>
          <m:sSubPr/>
          <m:e>
            <m:r>
              <m:rPr>
                <m:sty m:val="i"/>
              </m:rPr>
              <m:t>v</m:t>
            </m:r>
          </m:e>
          <m:sub>
            <m:r>
              <m:rPr>
                <m:sty m:val="p"/>
              </m:rPr>
              <m:t>0</m:t>
            </m:r>
          </m:sub>
        </m:sSub>
      </m:oMath>
      <w:r>
        <w:rPr>
          <w:rFonts w:eastAsia="Georgia" w:cs="Georgia" w:ascii="Georgia" w:hAnsi="Georgia"/>
        </w:rPr>
        <w:t xml:space="preserve"> très proche de </w:t>
      </w:r>
      <m:oMath>
        <m:r>
          <m:rPr>
            <m:sty m:val="i"/>
          </m:rPr>
          <m:t>c</m:t>
        </m:r>
      </m:oMath>
      <w:r>
        <w:rPr>
          <w:rFonts w:eastAsia="Georgia" w:cs="Georgia" w:ascii="Georgia" w:hAnsi="Georgia"/>
        </w:rPr>
        <w:t xml:space="preserve">. Son énergie </w:t>
      </w:r>
      <m:oMath>
        <m:r>
          <m:rPr>
            <m:sty m:val="i"/>
          </m:rPr>
          <m:t>E</m:t>
        </m:r>
        <m:r>
          <m:rPr>
            <m:sty m:val="p"/>
          </m:rPr>
          <m:t>=</m:t>
        </m:r>
        <m:r>
          <m:rPr>
            <m:sty m:val="i"/>
          </m:rPr>
          <m:t>γ</m:t>
        </m:r>
        <m:sSub>
          <m:sSubPr/>
          <m:e>
            <m:r>
              <m:rPr>
                <m:sty m:val="i"/>
              </m:rPr>
              <m:t>m</m:t>
            </m:r>
          </m:e>
          <m:sub>
            <m:r>
              <m:rPr>
                <m:sty m:val="i"/>
              </m:rPr>
              <m:t>e</m:t>
            </m:r>
          </m:sub>
        </m:sSub>
        <m:sSup>
          <m:sSupPr/>
          <m:e>
            <m:r>
              <m:rPr>
                <m:sty m:val="i"/>
              </m:rPr>
              <m:t>c</m:t>
            </m:r>
          </m:e>
          <m:sup>
            <m:r>
              <m:rPr>
                <m:sty m:val="p"/>
              </m:rPr>
              <m:t>2</m:t>
            </m:r>
          </m:sup>
        </m:sSup>
      </m:oMath>
      <w:r>
        <w:rPr>
          <w:rFonts w:eastAsia="Georgia" w:cs="Georgia" w:ascii="Georgia" w:hAnsi="Georgia"/>
        </w:rPr>
        <w:t xml:space="preserve">, où </w:t>
      </w:r>
      <m:oMath>
        <m:r>
          <m:rPr>
            <m:sty m:val="i"/>
          </m:rPr>
          <m:t>γ</m:t>
        </m:r>
      </m:oMath>
      <w:r>
        <w:rPr/>
        <w:t xml:space="preserve"> est le facteur relativiste </w:t>
      </w:r>
      <m:oMath>
        <m:r>
          <m:rPr>
            <m:sty m:val="i"/>
          </m:rPr>
          <m:t>γ</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1</m:t>
                </m:r>
                <m:r>
                  <m:rPr>
                    <m:sty m:val="p"/>
                  </m:rPr>
                  <m:t>−</m:t>
                </m:r>
                <m:sSubSup>
                  <m:sSubSupPr/>
                  <m:e>
                    <m:r>
                      <m:rPr>
                        <m:sty m:val="i"/>
                      </m:rPr>
                      <m:t>v</m:t>
                    </m:r>
                  </m:e>
                  <m:sub>
                    <m:r>
                      <m:rPr>
                        <m:sty m:val="p"/>
                      </m:rPr>
                      <m:t>0</m:t>
                    </m:r>
                  </m:sub>
                  <m:sup>
                    <m:r>
                      <m:rPr>
                        <m:sty m:val="p"/>
                      </m:rPr>
                      <m:t>2</m:t>
                    </m:r>
                  </m:sup>
                </m:sSubSup>
                <m:r>
                  <m:rPr>
                    <m:sty m:val="p"/>
                  </m:rPr>
                  <m:t>/</m:t>
                </m:r>
                <m:sSup>
                  <m:sSupPr/>
                  <m:e>
                    <m:r>
                      <m:rPr>
                        <m:sty m:val="i"/>
                      </m:rPr>
                      <m:t>c</m:t>
                    </m:r>
                  </m:e>
                  <m:sup>
                    <m:r>
                      <m:rPr>
                        <m:sty m:val="p"/>
                      </m:rPr>
                      <m:t>2</m:t>
                    </m:r>
                  </m:sup>
                </m:sSup>
              </m:e>
            </m:rad>
          </m:den>
        </m:f>
      </m:oMath>
      <w:r>
        <w:rPr>
          <w:rFonts w:eastAsia="Georgia" w:cs="Georgia" w:ascii="Georgia" w:hAnsi="Georgia"/>
        </w:rPr>
        <w:t xml:space="preserve">, est très grande par rapport à </w:t>
      </w:r>
      <m:oMath>
        <m:sSub>
          <m:sSubPr/>
          <m:e>
            <m:r>
              <m:rPr>
                <m:sty m:val="i"/>
              </m:rPr>
              <m:t>m</m:t>
            </m:r>
          </m:e>
          <m:sub>
            <m:r>
              <m:rPr>
                <m:sty m:val="i"/>
              </m:rPr>
              <m:t>e</m:t>
            </m:r>
          </m:sub>
        </m:sSub>
        <m:sSup>
          <m:sSupPr/>
          <m:e>
            <m:r>
              <m:rPr>
                <m:sty m:val="i"/>
              </m:rPr>
              <m:t>c</m:t>
            </m:r>
          </m:e>
          <m:sup>
            <m:r>
              <m:rPr>
                <m:sty m:val="p"/>
              </m:rPr>
              <m:t>2</m:t>
            </m:r>
          </m:sup>
        </m:sSup>
      </m:oMath>
      <w:r>
        <w:rPr/>
        <w:t xml:space="preserve"> (soit </w:t>
      </w:r>
      <m:oMath>
        <m:r>
          <m:rPr>
            <m:sty m:val="i"/>
          </m:rPr>
          <m:t>γ</m:t>
        </m:r>
        <m:r>
          <m:rPr>
            <m:sty m:val="p"/>
          </m:rPr>
          <m:t>≫</m:t>
        </m:r>
        <m:r>
          <m:rPr>
            <m:sty m:val="p"/>
          </m:rPr>
          <m:t>1</m:t>
        </m:r>
        <m:r>
          <m:rPr>
            <m:sty m:val="p"/>
          </m:rPr>
          <m:t>)</m:t>
        </m:r>
      </m:oMath>
      <w:r>
        <w:rPr>
          <w:rFonts w:eastAsia="Georgia" w:cs="Georgia" w:ascii="Georgia" w:hAnsi="Georgia"/>
        </w:rPr>
        <w:t xml:space="preserve">. Dans ces conditions, on considèrera que cet électron émet un rayonnement :</w:t>
      </w:r>
    </w:p>
    <w:p>
      <w:pPr>
        <w:numPr>
          <w:ilvl w:val="0"/>
          <w:numId w:val="2"/>
        </w:numPr>
        <w:spacing w:lineRule="auto"/>
      </w:pPr>
      <w:r>
        <w:rPr>
          <w:rFonts w:eastAsia="Georgia" w:cs="Georgia" w:ascii="Georgia" w:hAnsi="Georgia"/>
        </w:rPr>
        <w:t xml:space="preserve">exclusivement aux points où son accélération est maximale, donc où son déplacement transversal </w:t>
      </w:r>
      <m:oMath>
        <m:r>
          <m:rPr>
            <m:sty m:val="i"/>
          </m:rPr>
          <m:t>y</m:t>
        </m:r>
      </m:oMath>
      <w:r>
        <w:rPr>
          <w:rFonts w:eastAsia="Georgia" w:cs="Georgia" w:ascii="Georgia" w:hAnsi="Georgia"/>
        </w:rPr>
        <w:t xml:space="preserve"> est extrémal ;</w:t>
      </w:r>
    </w:p>
    <w:p>
      <w:pPr>
        <w:numPr>
          <w:ilvl w:val="0"/>
          <w:numId w:val="2"/>
        </w:numPr>
        <w:spacing w:lineRule="auto"/>
      </w:pPr>
      <w:r>
        <w:rPr/>
        <w:t xml:space="preserve">dans la direction </w:t>
      </w:r>
      <m:oMath>
        <m:acc>
          <m:accPr>
            <m:chr m:val="⃗"/>
          </m:accPr>
          <m:e>
            <m:r>
              <m:rPr>
                <m:sty m:val="i"/>
              </m:rPr>
              <m:t>u</m:t>
            </m:r>
          </m:e>
        </m:acc>
      </m:oMath>
      <w:r>
        <w:rPr>
          <w:rFonts w:eastAsia="Georgia" w:cs="Georgia" w:ascii="Georgia" w:hAnsi="Georgia"/>
        </w:rPr>
        <w:t xml:space="preserve"> de sa vitesse à l'instant d'émission ;</w:t>
      </w:r>
    </w:p>
    <w:p>
      <w:pPr>
        <w:numPr>
          <w:ilvl w:val="0"/>
          <w:numId w:val="2"/>
        </w:numPr>
        <w:spacing w:lineRule="auto"/>
      </w:pPr>
      <w:r>
        <w:rPr>
          <w:rFonts w:eastAsia="Georgia" w:cs="Georgia" w:ascii="Georgia" w:hAnsi="Georgia"/>
        </w:rPr>
        <w:t xml:space="preserve">et que les rayonnements qu'il émet en tous les maximums de sa trajectoire (cf. figure 2 à droite) sont en phase. Par conséquent, ces rayonnements interfèrent constructivement à l'infini.</w:t>
      </w:r>
      <w:r>
        <w:rPr/>
        <w:br w:type="textWrapping"/>
      </w:r>
      <w:r>
        <w:rPr>
          <w:rFonts w:eastAsia="Georgia" w:cs="Georgia" w:ascii="Georgia" w:hAnsi="Georgia"/>
        </w:rPr>
        <w:t xml:space="preserve">Ainsi l'onde émise par l'électron et qui se propage dans l'onduleur dans la direction </w:t>
      </w:r>
      <m:oMath>
        <m:acc>
          <m:accPr>
            <m:chr m:val="⃗"/>
          </m:accPr>
          <m:e>
            <m:r>
              <m:rPr>
                <m:sty m:val="i"/>
              </m:rPr>
              <m:t>u</m:t>
            </m:r>
          </m:e>
        </m:acc>
      </m:oMath>
      <w:r>
        <w:rPr>
          <w:rFonts w:eastAsia="Georgia" w:cs="Georgia" w:ascii="Georgia" w:hAnsi="Georgia"/>
        </w:rPr>
        <w:t xml:space="preserve"> est en phase avec les passages de l'électron aux maximums de sa trajectoire.</w:t>
      </w:r>
      <w:r>
        <w:rPr/>
        <w:br w:type="textWrapping"/>
      </w:r>
      <w:r>
        <w:rPr>
          <w:rFonts w:eastAsia="Georgia" w:cs="Georgia" w:ascii="Georgia" w:hAnsi="Georgia"/>
        </w:rPr>
        <w:t xml:space="preserve">III.B.3) En utilisant cette dernière propriété, exprimer la longueur d'onde </w:t>
      </w:r>
      <m:oMath>
        <m:r>
          <m:rPr>
            <m:sty m:val="i"/>
          </m:rPr>
          <m:t>λ</m:t>
        </m:r>
      </m:oMath>
      <w:r>
        <w:rPr>
          <w:rFonts w:eastAsia="Georgia" w:cs="Georgia" w:ascii="Georgia" w:hAnsi="Georgia"/>
        </w:rPr>
        <w:t xml:space="preserve"> de cette onde électromagnétique en fonction de </w:t>
      </w:r>
      <m:oMath>
        <m:r>
          <m:rPr>
            <m:sty m:val="i"/>
          </m:rPr>
          <m:t>b</m:t>
        </m:r>
        <m:r>
          <m:rPr>
            <m:sty m:val="p"/>
          </m:rPr>
          <m:t>,</m:t>
        </m:r>
        <m:sSub>
          <m:sSubPr/>
          <m:e>
            <m:r>
              <m:rPr>
                <m:sty m:val="i"/>
              </m:rPr>
              <m:t>v</m:t>
            </m:r>
          </m:e>
          <m:sub>
            <m:r>
              <m:rPr>
                <m:sty m:val="p"/>
              </m:rPr>
              <m:t>0</m:t>
            </m:r>
          </m:sub>
        </m:sSub>
        <m:r>
          <m:rPr>
            <m:sty m:val="p"/>
          </m:rPr>
          <m:t>,</m:t>
        </m:r>
        <m:r>
          <m:rPr>
            <m:sty m:val="i"/>
          </m:rPr>
          <m:t>c</m:t>
        </m:r>
      </m:oMath>
      <w:r>
        <w:rPr/>
        <w:t xml:space="preserve"> et d'un nombre entier </w:t>
      </w:r>
      <m:oMath>
        <m:r>
          <m:rPr>
            <m:sty m:val="i"/>
          </m:rPr>
          <m:t>p</m:t>
        </m:r>
      </m:oMath>
      <w:r>
        <w:rPr/>
        <w:t xml:space="preserve"> et montrer que </w:t>
      </w:r>
      <m:oMath>
        <m:sSub>
          <m:sSubPr/>
          <m:e>
            <m:r>
              <m:rPr>
                <m:sty m:val="i"/>
              </m:rPr>
              <m:t>λ</m:t>
            </m:r>
          </m:e>
          <m:sub>
            <m:r>
              <m:rPr>
                <m:sty m:val="i"/>
              </m:rPr>
              <m:t>p</m:t>
            </m:r>
          </m:sub>
        </m:sSub>
        <m:r>
          <m:rPr>
            <m:sty m:val="p"/>
          </m:rPr>
          <m:t>=</m:t>
        </m:r>
        <m:f>
          <m:fPr>
            <m:ctrlPr>
              <w:rPr>
                <w:rFonts w:ascii="Cambria Math" w:hAnsi="Cambria Math"/>
              </w:rPr>
            </m:ctrlPr>
          </m:fPr>
          <m:num>
            <m:sSub>
              <m:sSubPr/>
              <m:e>
                <m:r>
                  <m:rPr>
                    <m:sty m:val="i"/>
                  </m:rPr>
                  <m:t>λ</m:t>
                </m:r>
              </m:e>
              <m:sub>
                <m:r>
                  <m:rPr>
                    <m:sty m:val="p"/>
                  </m:rPr>
                  <m:t>1</m:t>
                </m:r>
              </m:sub>
            </m:sSub>
          </m:num>
          <m:den>
            <m:r>
              <m:rPr>
                <m:sty m:val="i"/>
              </m:rPr>
              <m:t>p</m:t>
            </m:r>
          </m:den>
        </m:f>
      </m:oMath>
      <w:r>
        <w:rPr/>
        <w:t xml:space="preserve">.</w:t>
      </w:r>
      <w:r>
        <w:rPr/>
        <w:br w:type="textWrapping"/>
      </w:r>
      <w:r>
        <w:rPr/>
        <w:t xml:space="preserve">Exprimer </w:t>
      </w:r>
      <m:oMath>
        <m:sSub>
          <m:sSubPr/>
          <m:e>
            <m:r>
              <m:rPr>
                <m:sty m:val="i"/>
              </m:rPr>
              <m:t>λ</m:t>
            </m:r>
          </m:e>
          <m:sub>
            <m:r>
              <m:rPr>
                <m:sty m:val="p"/>
              </m:rPr>
              <m:t>1</m:t>
            </m:r>
          </m:sub>
        </m:sSub>
      </m:oMath>
      <w:r>
        <w:rPr/>
        <w:t xml:space="preserve"> en fonction de </w:t>
      </w:r>
      <m:oMath>
        <m:r>
          <m:rPr>
            <m:sty m:val="i"/>
          </m:rPr>
          <m:t>b</m:t>
        </m:r>
      </m:oMath>
      <w:r>
        <w:rPr/>
        <w:t xml:space="preserve"> et de </w:t>
      </w:r>
      <m:oMath>
        <m:r>
          <m:rPr>
            <m:sty m:val="i"/>
          </m:rPr>
          <m:t>γ</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1</m:t>
                </m:r>
                <m:r>
                  <m:rPr>
                    <m:sty m:val="p"/>
                  </m:rPr>
                  <m:t>−</m:t>
                </m:r>
                <m:sSubSup>
                  <m:sSubSupPr/>
                  <m:e>
                    <m:r>
                      <m:rPr>
                        <m:sty m:val="i"/>
                      </m:rPr>
                      <m:t>v</m:t>
                    </m:r>
                  </m:e>
                  <m:sub>
                    <m:r>
                      <m:rPr>
                        <m:sty m:val="p"/>
                      </m:rPr>
                      <m:t>0</m:t>
                    </m:r>
                  </m:sub>
                  <m:sup>
                    <m:r>
                      <m:rPr>
                        <m:sty m:val="p"/>
                      </m:rPr>
                      <m:t>2</m:t>
                    </m:r>
                  </m:sup>
                </m:sSubSup>
                <m:r>
                  <m:rPr>
                    <m:sty m:val="p"/>
                  </m:rPr>
                  <m:t>/</m:t>
                </m:r>
                <m:sSup>
                  <m:sSupPr/>
                  <m:e>
                    <m:r>
                      <m:rPr>
                        <m:sty m:val="i"/>
                      </m:rPr>
                      <m:t>c</m:t>
                    </m:r>
                  </m:e>
                  <m:sup>
                    <m:r>
                      <m:rPr>
                        <m:sty m:val="p"/>
                      </m:rPr>
                      <m:t>2</m:t>
                    </m:r>
                  </m:sup>
                </m:sSup>
              </m:e>
            </m:rad>
          </m:den>
        </m:f>
      </m:oMath>
      <w:r>
        <w:rPr/>
        <w:t xml:space="preserve"> (on rappelle que </w:t>
      </w:r>
      <m:oMath>
        <m:r>
          <m:rPr>
            <m:sty m:val="i"/>
          </m:rPr>
          <m:t>γ</m:t>
        </m:r>
        <m:r>
          <m:rPr>
            <m:sty m:val="p"/>
          </m:rPr>
          <m:t>≫</m:t>
        </m:r>
        <m:r>
          <m:rPr>
            <m:sty m:val="p"/>
          </m:rPr>
          <m:t>1</m:t>
        </m:r>
      </m:oMath>
      <w:r>
        <w:rPr/>
        <w:t xml:space="preserve"> ).</w:t>
      </w:r>
      <w:r>
        <w:rPr/>
        <w:br w:type="textWrapping"/>
      </w:r>
      <w:r>
        <w:rPr>
          <w:rFonts w:eastAsia="Georgia" w:cs="Georgia" w:ascii="Georgia" w:hAnsi="Georgia"/>
        </w:rPr>
        <w:t xml:space="preserve">Calculer numériquement </w:t>
      </w:r>
      <m:oMath>
        <m:sSub>
          <m:sSubPr/>
          <m:e>
            <m:r>
              <m:rPr>
                <m:sty m:val="i"/>
              </m:rPr>
              <m:t>λ</m:t>
            </m:r>
          </m:e>
          <m:sub>
            <m:r>
              <m:rPr>
                <m:sty m:val="p"/>
              </m:rPr>
              <m:t>1</m:t>
            </m:r>
          </m:sub>
        </m:sSub>
      </m:oMath>
      <w:r>
        <w:rPr/>
        <w:t xml:space="preserve"> pour </w:t>
      </w:r>
      <m:oMath>
        <m:r>
          <m:rPr>
            <m:sty m:val="i"/>
          </m:rPr>
          <m:t>b</m:t>
        </m:r>
        <m:r>
          <m:rPr>
            <m:sty m:val="p"/>
          </m:rPr>
          <m:t>=</m:t>
        </m:r>
        <m:r>
          <m:rPr>
            <m:sty m:val="p"/>
          </m:rPr>
          <m:t>2</m:t>
        </m:r>
        <m:r>
          <m:rPr>
            <m:nor/>
          </m:rPr>
          <m:t xml:space="preserve"> </m:t>
        </m:r>
        <m:r>
          <m:rPr>
            <m:sty m:val="p"/>
          </m:rPr>
          <m:t>cm</m:t>
        </m:r>
      </m:oMath>
      <w:r>
        <w:rPr/>
        <w:t xml:space="preserve"> et </w:t>
      </w:r>
      <m:oMath>
        <m:r>
          <m:rPr>
            <m:sty m:val="i"/>
          </m:rPr>
          <m:t>E</m:t>
        </m:r>
        <m:r>
          <m:rPr>
            <m:sty m:val="p"/>
          </m:rPr>
          <m:t>=</m:t>
        </m:r>
        <m:r>
          <m:rPr>
            <m:sty m:val="p"/>
          </m:rPr>
          <m:t>2</m:t>
        </m:r>
        <m:r>
          <m:rPr>
            <m:sty m:val="p"/>
          </m:rPr>
          <m:t>,</m:t>
        </m:r>
        <m:r>
          <m:rPr>
            <m:sty m:val="p"/>
          </m:rPr>
          <m:t>75</m:t>
        </m:r>
        <m:r>
          <m:rPr>
            <m:sty m:val="p"/>
          </m:rPr>
          <m:t>GeV</m:t>
        </m:r>
      </m:oMath>
      <w:r>
        <w:rPr>
          <w:rFonts w:eastAsia="Georgia" w:cs="Georgia" w:ascii="Georgia" w:hAnsi="Georgia"/>
        </w:rPr>
        <w:t xml:space="preserve"> et montrer qu'on a ainsi réalisé une source polychromatique de rayons X .</w:t>
      </w:r>
    </w:p>
    <w:p>
      <w:pPr>
        <w:spacing w:line="271" w:before="330" w:lineRule="auto"/>
      </w:pPr>
      <w:r>
        <w:rPr>
          <w:rFonts w:eastAsia="Georgia" w:cs="Georgia" w:ascii="Georgia" w:hAnsi="Georgia"/>
          <w:b/>
          <w:sz w:val="42"/>
        </w:rPr>
        <w:t xml:space="preserve">IV Étude thermodynamique d'un alliage du cuivre</w:t>
      </w:r>
    </w:p>
    <w:p>
      <w:pPr>
        <w:spacing w:after="220" w:lineRule="auto"/>
      </w:pPr>
      <w:r>
        <w:rPr>
          <w:rFonts w:eastAsia="Georgia" w:cs="Georgia" w:ascii="Georgia" w:hAnsi="Georgia"/>
        </w:rPr>
        <w:t xml:space="preserve">Les alliages de cuivre Cu et de nickel Ni (cupronickels), très résistants à la corrosion, ont été utilisés depuis très longtemps, notamment pour la production de pièces de monnaie (voir figure 3), mais aussi pour des applications en construction navale. Cet alliage présente la particularité d'une miscibilité complète des deux métaux l'un dans l'autre, à l'état liquide mais aussi à l'état solide (les deux métaux cristallisent dans le même système cubique à faces centrées, et présentent des rayons atomiques voisins).</w:t>
      </w:r>
    </w:p>
    <w:p>
      <w:pPr>
        <w:spacing w:lineRule="auto"/>
        <w:jc w:val="center"/>
      </w:pPr>
      <w:r>
        <w:rPr/>
        <w:drawing>
          <wp:inline distB="0" distL="0" distR="0" distT="0">
            <wp:extent cx="5486400" cy="1257799"/>
            <wp:effectExtent b="0" l="0" r="0" t="0"/>
            <wp:docPr id="3" name="image-fe3f228d20d532777a8ac1dfccf3e273aaed70c5.jpg"/>
            <a:graphic>
              <a:graphicData uri="http://schemas.openxmlformats.org/drawingml/2006/picture">
                <pic:pic>
                  <pic:nvPicPr>
                    <pic:cNvPr id="3" name="image-fe3f228d20d532777a8ac1dfccf3e273aaed70c5.jpg" descr=""/>
                    <pic:cNvPicPr/>
                  </pic:nvPicPr>
                  <pic:blipFill>
                    <a:blip r:embed="rId7" cstate="print"/>
                    <a:srcRect b="0" l="0" r="0" t="0"/>
                    <a:stretch>
                      <a:fillRect/>
                    </a:stretch>
                  </pic:blipFill>
                  <pic:spPr>
                    <a:xfrm>
                      <a:off x="0" y="0"/>
                      <a:ext cx="5486400" cy="1257799"/>
                    </a:xfrm>
                    <a:prstGeom prst="rect"/>
                  </pic:spPr>
                </pic:pic>
              </a:graphicData>
            </a:graphic>
          </wp:inline>
        </w:drawing>
      </w:r>
    </w:p>
    <w:p>
      <w:pPr>
        <w:spacing w:lineRule="auto"/>
      </w:pPr>
      <w:r>
        <w:rPr>
          <w:rFonts w:eastAsia="Georgia" w:cs="Georgia" w:ascii="Georgia" w:hAnsi="Georgia"/>
        </w:rPr>
        <w:t xml:space="preserve">Figure 3 Pièces de monnaie (grecque antique et suisse moderne) en cupronickel ( </w:t>
      </w:r>
      <m:oMath>
        <m:r>
          <m:rPr>
            <m:sty m:val="p"/>
          </m:rPr>
          <m:t>75</m:t>
        </m:r>
        <m:r>
          <m:rPr>
            <m:sty m:val="p"/>
          </m:rPr>
          <m:t>%</m:t>
        </m:r>
        <m:r>
          <m:rPr>
            <m:sty m:val="p"/>
          </m:rPr>
          <m:t>Cu</m:t>
        </m:r>
        <m:r>
          <m:rPr>
            <m:sty m:val="p"/>
          </m:rPr>
          <m:t>,</m:t>
        </m:r>
        <m:r>
          <m:rPr>
            <m:sty m:val="p"/>
          </m:rPr>
          <m:t>25</m:t>
        </m:r>
        <m:r>
          <m:rPr>
            <m:sty m:val="p"/>
          </m:rPr>
          <m:t>%</m:t>
        </m:r>
        <m:r>
          <m:rPr>
            <m:sty m:val="p"/>
          </m:rPr>
          <m:t>Ni</m:t>
        </m:r>
      </m:oMath>
      <w:r>
        <w:rPr/>
        <w:t xml:space="preserve"> )</w:t>
      </w:r>
    </w:p>
    <w:p>
      <w:pPr>
        <w:spacing w:after="220" w:lineRule="auto"/>
      </w:pPr>
      <w:r>
        <w:rPr>
          <w:rFonts w:eastAsia="Georgia" w:cs="Georgia" w:ascii="Georgia" w:hAnsi="Georgia"/>
        </w:rPr>
        <w:t xml:space="preserve">Les masses molaires atomiques de ces deux éléments sont notées </w:t>
      </w:r>
      <m:oMath>
        <m:sSub>
          <m:sSubPr/>
          <m:e>
            <m:r>
              <m:rPr>
                <m:scr m:val="script"/>
              </m:rPr>
              <m:t>M</m:t>
            </m:r>
          </m:e>
          <m:sub>
            <m:r>
              <m:rPr>
                <m:sty m:val="p"/>
              </m:rPr>
              <m:t>Cu</m:t>
            </m:r>
          </m:sub>
        </m:sSub>
      </m:oMath>
      <w:r>
        <w:rPr/>
        <w:t xml:space="preserve"> et </w:t>
      </w:r>
      <m:oMath>
        <m:sSub>
          <m:sSubPr/>
          <m:e>
            <m:r>
              <m:rPr>
                <m:scr m:val="script"/>
              </m:rPr>
              <m:t>M</m:t>
            </m:r>
          </m:e>
          <m:sub>
            <m:r>
              <m:rPr>
                <m:sty m:val="p"/>
              </m:rPr>
              <m:t>Ni</m:t>
            </m:r>
          </m:sub>
        </m:sSub>
      </m:oMath>
      <w:r>
        <w:rPr>
          <w:rFonts w:eastAsia="Georgia" w:cs="Georgia" w:ascii="Georgia" w:hAnsi="Georgia"/>
        </w:rPr>
        <w:t xml:space="preserve">. Les potentiels chimiques des métaux liquides purs à la température </w:t>
      </w:r>
      <m:oMath>
        <m:r>
          <m:rPr>
            <m:sty m:val="i"/>
          </m:rPr>
          <m:t>T</m:t>
        </m:r>
      </m:oMath>
      <w:r>
        <w:rPr>
          <w:rFonts w:eastAsia="Georgia" w:cs="Georgia" w:ascii="Georgia" w:hAnsi="Georgia"/>
        </w:rPr>
        <w:t xml:space="preserve"> sont notés </w:t>
      </w:r>
      <m:oMath>
        <m:sSubSup>
          <m:sSubSupPr/>
          <m:e>
            <m:r>
              <m:rPr>
                <m:sty m:val="i"/>
              </m:rPr>
              <m:t>μ</m:t>
            </m:r>
          </m:e>
          <m:sub>
            <m:r>
              <m:rPr>
                <m:sty m:val="p"/>
              </m:rPr>
              <m:t>Cu</m:t>
            </m:r>
          </m:sub>
          <m:sup>
            <m:r>
              <m:rPr>
                <m:sty m:val="i"/>
              </m:rPr>
              <m:t>ℓ</m:t>
            </m:r>
            <m:r>
              <m:rPr>
                <m:sty m:val="p"/>
              </m:rPr>
              <m:t>∗</m:t>
            </m:r>
          </m:sup>
        </m:sSubSup>
        <m:r>
          <m:rPr>
            <m:sty m:val="p"/>
          </m:rPr>
          <m:t>(</m:t>
        </m:r>
        <m:r>
          <m:rPr>
            <m:sty m:val="i"/>
          </m:rPr>
          <m:t>T</m:t>
        </m:r>
        <m:r>
          <m:rPr>
            <m:sty m:val="p"/>
          </m:rPr>
          <m:t>)</m:t>
        </m:r>
      </m:oMath>
      <w:r>
        <w:rPr/>
        <w:t xml:space="preserve"> et </w:t>
      </w:r>
      <m:oMath>
        <m:sSubSup>
          <m:sSubSupPr/>
          <m:e>
            <m:r>
              <m:rPr>
                <m:sty m:val="i"/>
              </m:rPr>
              <m:t>μ</m:t>
            </m:r>
          </m:e>
          <m:sub>
            <m:r>
              <m:rPr>
                <m:sty m:val="p"/>
              </m:rPr>
              <m:t>Ni</m:t>
            </m:r>
          </m:sub>
          <m:sup>
            <m:r>
              <m:rPr>
                <m:sty m:val="i"/>
              </m:rPr>
              <m:t>ℓ</m:t>
            </m:r>
            <m:r>
              <m:rPr>
                <m:sty m:val="p"/>
              </m:rPr>
              <m:t>∗</m:t>
            </m:r>
          </m:sup>
        </m:sSubSup>
        <m:r>
          <m:rPr>
            <m:sty m:val="p"/>
          </m:rPr>
          <m:t>(</m:t>
        </m:r>
        <m:r>
          <m:rPr>
            <m:sty m:val="i"/>
          </m:rPr>
          <m:t>T</m:t>
        </m:r>
        <m:r>
          <m:rPr>
            <m:sty m:val="p"/>
          </m:rPr>
          <m:t>)</m:t>
        </m:r>
      </m:oMath>
      <w:r>
        <w:rPr/>
        <w:t xml:space="preserve">, ceux des solides purs </w:t>
      </w:r>
      <m:oMath>
        <m:sSubSup>
          <m:sSubSupPr/>
          <m:e>
            <m:r>
              <m:rPr>
                <m:sty m:val="i"/>
              </m:rPr>
              <m:t>μ</m:t>
            </m:r>
          </m:e>
          <m:sub>
            <m:r>
              <m:rPr>
                <m:sty m:val="p"/>
              </m:rPr>
              <m:t>Cu</m:t>
            </m:r>
          </m:sub>
          <m:sup>
            <m:r>
              <m:rPr>
                <m:sty m:val="i"/>
              </m:rPr>
              <m:t>s</m:t>
            </m:r>
            <m:r>
              <m:rPr>
                <m:sty m:val="p"/>
              </m:rPr>
              <m:t>∗</m:t>
            </m:r>
          </m:sup>
        </m:sSubSup>
        <m:r>
          <m:rPr>
            <m:sty m:val="p"/>
          </m:rPr>
          <m:t>(</m:t>
        </m:r>
        <m:r>
          <m:rPr>
            <m:sty m:val="i"/>
          </m:rPr>
          <m:t>T</m:t>
        </m:r>
        <m:r>
          <m:rPr>
            <m:sty m:val="p"/>
          </m:rPr>
          <m:t>)</m:t>
        </m:r>
      </m:oMath>
      <w:r>
        <w:rPr/>
        <w:t xml:space="preserve"> et </w:t>
      </w:r>
      <m:oMath>
        <m:sSubSup>
          <m:sSubSupPr/>
          <m:e>
            <m:r>
              <m:rPr>
                <m:sty m:val="i"/>
              </m:rPr>
              <m:t>μ</m:t>
            </m:r>
          </m:e>
          <m:sub>
            <m:r>
              <m:rPr>
                <m:sty m:val="p"/>
              </m:rPr>
              <m:t>Ni</m:t>
            </m:r>
          </m:sub>
          <m:sup>
            <m:r>
              <m:rPr>
                <m:sty m:val="i"/>
              </m:rPr>
              <m:t>s</m:t>
            </m:r>
            <m:r>
              <m:rPr>
                <m:sty m:val="p"/>
              </m:rPr>
              <m:t>∗</m:t>
            </m:r>
          </m:sup>
        </m:sSubSup>
        <m:r>
          <m:rPr>
            <m:sty m:val="p"/>
          </m:rPr>
          <m:t>(</m:t>
        </m:r>
        <m:r>
          <m:rPr>
            <m:sty m:val="i"/>
          </m:rPr>
          <m:t>T</m:t>
        </m:r>
        <m:r>
          <m:rPr>
            <m:sty m:val="p"/>
          </m:rPr>
          <m:t>)</m:t>
        </m:r>
      </m:oMath>
      <w:r>
        <w:rPr>
          <w:rFonts w:eastAsia="Georgia" w:cs="Georgia" w:ascii="Georgia" w:hAnsi="Georgia"/>
        </w:rPr>
        <w:t xml:space="preserve">. La totalité de l'étude est effectuée sous la pression constante </w:t>
      </w:r>
      <m:oMath>
        <m:r>
          <m:rPr>
            <m:sty m:val="i"/>
          </m:rPr>
          <m:t>P</m:t>
        </m:r>
        <m:r>
          <m:rPr>
            <m:sty m:val="p"/>
          </m:rPr>
          <m:t>=</m:t>
        </m:r>
        <m:sSup>
          <m:sSupPr/>
          <m:e>
            <m:r>
              <m:rPr>
                <m:sty m:val="i"/>
              </m:rPr>
              <m:t>P</m:t>
            </m:r>
          </m:e>
          <m:sup>
            <m:r>
              <m:rPr>
                <m:sty m:val="p"/>
              </m:rPr>
              <m:t>∘</m:t>
            </m:r>
          </m:sup>
        </m:sSup>
        <m:r>
          <m:rPr>
            <m:sty m:val="p"/>
          </m:rPr>
          <m:t>=</m:t>
        </m:r>
        <m:r>
          <m:rPr>
            <m:sty m:val="p"/>
          </m:rPr>
          <m:t>1</m:t>
        </m:r>
      </m:oMath>
      <w:r>
        <w:rPr/>
        <w:t xml:space="preserve"> bar ; on note </w:t>
      </w:r>
      <m:oMath>
        <m:r>
          <m:rPr>
            <m:sty m:val="i"/>
          </m:rPr>
          <m:t>R</m:t>
        </m:r>
      </m:oMath>
      <w:r>
        <w:rPr/>
        <w:t xml:space="preserve"> la constante molaire des gaz parfaits.</w:t>
      </w:r>
    </w:p>
    <w:p>
      <w:pPr>
        <w:spacing w:line="271" w:before="330" w:lineRule="auto"/>
      </w:pPr>
      <w:r>
        <w:rPr>
          <w:rFonts w:eastAsia="Georgia" w:cs="Georgia" w:ascii="Georgia" w:hAnsi="Georgia"/>
          <w:b/>
          <w:sz w:val="42"/>
        </w:rPr>
        <w:t xml:space="preserve">IV.A - Potentiels chimiques dans des solutions idéales</w:t>
      </w:r>
    </w:p>
    <w:p>
      <w:pPr>
        <w:spacing w:after="220" w:lineRule="auto"/>
      </w:pPr>
      <w:r>
        <w:rPr>
          <w:rFonts w:eastAsia="Georgia" w:cs="Georgia" w:ascii="Georgia" w:hAnsi="Georgia"/>
        </w:rPr>
        <w:t xml:space="preserve">IV.A.1) La solution liquide de nickel et de cuivre est considérée comme une solution idéale ; on note </w:t>
      </w:r>
      <m:oMath>
        <m:r>
          <m:rPr>
            <m:sty m:val="i"/>
          </m:rPr>
          <m:t>x</m:t>
        </m:r>
      </m:oMath>
      <w:r>
        <w:rPr/>
        <w:t xml:space="preserve"> la fraction molaire de cuivre dans cette solution liquide, et </w:t>
      </w:r>
      <m:oMath>
        <m:r>
          <m:rPr>
            <m:sty m:val="p"/>
          </m:rPr>
          <m:t>1</m:t>
        </m:r>
        <m:r>
          <m:rPr>
            <m:sty m:val="p"/>
          </m:rPr>
          <m:t>−</m:t>
        </m:r>
        <m:r>
          <m:rPr>
            <m:sty m:val="i"/>
          </m:rPr>
          <m:t>x</m:t>
        </m:r>
      </m:oMath>
      <w:r>
        <w:rPr/>
        <w:t xml:space="preserve"> celle du nickel. Exprimer le potentiel chimique </w:t>
      </w:r>
      <m:oMath>
        <m:sSubSup>
          <m:sSubSupPr/>
          <m:e>
            <m:r>
              <m:rPr>
                <m:sty m:val="i"/>
              </m:rPr>
              <m:t>μ</m:t>
            </m:r>
          </m:e>
          <m:sub>
            <m:r>
              <m:rPr>
                <m:sty m:val="p"/>
              </m:rPr>
              <m:t>Cu</m:t>
            </m:r>
          </m:sub>
          <m:sup>
            <m:r>
              <m:rPr>
                <m:sty m:val="i"/>
              </m:rPr>
              <m:t>ℓ</m:t>
            </m:r>
          </m:sup>
        </m:sSubSup>
        <m:r>
          <m:rPr>
            <m:sty m:val="p"/>
          </m:rPr>
          <m:t>(</m:t>
        </m:r>
        <m:r>
          <m:rPr>
            <m:sty m:val="i"/>
          </m:rPr>
          <m:t>x</m:t>
        </m:r>
        <m:r>
          <m:rPr>
            <m:sty m:val="p"/>
          </m:rPr>
          <m:t>,</m:t>
        </m:r>
        <m:r>
          <m:rPr>
            <m:sty m:val="i"/>
          </m:rPr>
          <m:t>T</m:t>
        </m:r>
        <m:r>
          <m:rPr>
            <m:sty m:val="p"/>
          </m:rPr>
          <m:t>)</m:t>
        </m:r>
      </m:oMath>
      <w:r>
        <w:rPr/>
        <w:t xml:space="preserve"> du cuivre liquide dans la solution en fonction de </w:t>
      </w:r>
      <m:oMath>
        <m:r>
          <m:rPr>
            <m:sty m:val="i"/>
          </m:rPr>
          <m:t>x</m:t>
        </m:r>
        <m:r>
          <m:rPr>
            <m:sty m:val="p"/>
          </m:rPr>
          <m:t>,</m:t>
        </m:r>
        <m:r>
          <m:rPr>
            <m:sty m:val="i"/>
          </m:rPr>
          <m:t>T</m:t>
        </m:r>
      </m:oMath>
      <w:r>
        <w:rPr>
          <w:rFonts w:eastAsia="Georgia" w:cs="Georgia" w:ascii="Georgia" w:hAnsi="Georgia"/>
        </w:rPr>
        <w:t xml:space="preserve"> et des données de l'énoncé.</w:t>
      </w:r>
      <w:r>
        <w:rPr/>
        <w:br w:type="textWrapping"/>
      </w:r>
      <w:r>
        <w:rPr/>
        <w:t xml:space="preserve">IV.A.2) On note aussi </w:t>
      </w:r>
      <m:oMath>
        <m:r>
          <m:rPr>
            <m:sty m:val="i"/>
          </m:rPr>
          <m:t>w</m:t>
        </m:r>
      </m:oMath>
      <w:r>
        <w:rPr>
          <w:rFonts w:eastAsia="Georgia" w:cs="Georgia" w:ascii="Georgia" w:hAnsi="Georgia"/>
        </w:rPr>
        <w:t xml:space="preserve"> la fraction massique du cuivre dans cette même solution, </w:t>
      </w:r>
      <m:oMath>
        <m:r>
          <m:rPr>
            <m:sty m:val="i"/>
          </m:rPr>
          <m:t>w</m:t>
        </m:r>
        <m:r>
          <m:rPr>
            <m:sty m:val="p"/>
          </m:rPr>
          <m:t>=</m:t>
        </m:r>
        <m:r>
          <m:rPr>
            <m:sty m:val="i"/>
          </m:rPr>
          <m:t>m</m:t>
        </m:r>
        <m:r>
          <m:rPr>
            <m:sty m:val="p"/>
          </m:rPr>
          <m:t>(</m:t>
        </m:r>
        <m:r>
          <m:rPr>
            <m:sty m:val="p"/>
          </m:rPr>
          <m:t>Cu</m:t>
        </m:r>
        <m:r>
          <m:rPr>
            <m:sty m:val="p"/>
          </m:rPr>
          <m:t>)</m:t>
        </m:r>
        <m:r>
          <m:rPr>
            <m:sty m:val="p"/>
          </m:rPr>
          <m:t>/</m:t>
        </m:r>
        <m:r>
          <m:rPr>
            <m:sty m:val="i"/>
          </m:rPr>
          <m:t>m</m:t>
        </m:r>
      </m:oMath>
      <w:r>
        <w:rPr>
          <w:rFonts w:eastAsia="Georgia" w:cs="Georgia" w:ascii="Georgia" w:hAnsi="Georgia"/>
        </w:rPr>
        <w:t xml:space="preserve">, où </w:t>
      </w:r>
      <m:oMath>
        <m:r>
          <m:rPr>
            <m:sty m:val="i"/>
          </m:rPr>
          <m:t>m</m:t>
        </m:r>
      </m:oMath>
      <w:r>
        <w:rPr/>
        <w:t xml:space="preserve"> est la masse de la solution de cuivre et de nickel et </w:t>
      </w:r>
      <m:oMath>
        <m:r>
          <m:rPr>
            <m:sty m:val="i"/>
          </m:rPr>
          <m:t>m</m:t>
        </m:r>
        <m:r>
          <m:rPr>
            <m:sty m:val="p"/>
          </m:rPr>
          <m:t>(</m:t>
        </m:r>
        <m:r>
          <m:rPr>
            <m:sty m:val="p"/>
          </m:rPr>
          <m:t>Cu</m:t>
        </m:r>
        <m:r>
          <m:rPr>
            <m:sty m:val="p"/>
          </m:rPr>
          <m:t>)</m:t>
        </m:r>
      </m:oMath>
      <w:r>
        <w:rPr/>
        <w:t xml:space="preserve"> la masse de cuivre qu'elle contient. Exprimer </w:t>
      </w:r>
      <m:oMath>
        <m:sSubSup>
          <m:sSubSupPr/>
          <m:e>
            <m:r>
              <m:rPr>
                <m:sty m:val="i"/>
              </m:rPr>
              <m:t>μ</m:t>
            </m:r>
          </m:e>
          <m:sub>
            <m:r>
              <m:rPr>
                <m:sty m:val="p"/>
              </m:rPr>
              <m:t>Cu</m:t>
            </m:r>
          </m:sub>
          <m:sup>
            <m:r>
              <m:rPr>
                <m:sty m:val="i"/>
              </m:rPr>
              <m:t>ℓ</m:t>
            </m:r>
          </m:sup>
        </m:sSubSup>
        <m:r>
          <m:rPr>
            <m:sty m:val="p"/>
          </m:rPr>
          <m:t>(</m:t>
        </m:r>
        <m:r>
          <m:rPr>
            <m:sty m:val="i"/>
          </m:rPr>
          <m:t>w</m:t>
        </m:r>
        <m:r>
          <m:rPr>
            <m:sty m:val="p"/>
          </m:rPr>
          <m:t>,</m:t>
        </m:r>
        <m:r>
          <m:rPr>
            <m:sty m:val="i"/>
          </m:rPr>
          <m:t>T</m:t>
        </m:r>
        <m:r>
          <m:rPr>
            <m:sty m:val="p"/>
          </m:rPr>
          <m:t>)</m:t>
        </m:r>
      </m:oMath>
      <w:r>
        <w:rPr/>
        <w:t xml:space="preserve"> en fonction de </w:t>
      </w:r>
      <m:oMath>
        <m:r>
          <m:rPr>
            <m:sty m:val="i"/>
          </m:rPr>
          <m:t>w</m:t>
        </m:r>
        <m:r>
          <m:rPr>
            <m:sty m:val="p"/>
          </m:rPr>
          <m:t>,</m:t>
        </m:r>
        <m:r>
          <m:rPr>
            <m:sty m:val="i"/>
          </m:rPr>
          <m:t>T</m:t>
        </m:r>
      </m:oMath>
      <w:r>
        <w:rPr>
          <w:rFonts w:eastAsia="Georgia" w:cs="Georgia" w:ascii="Georgia" w:hAnsi="Georgia"/>
        </w:rPr>
        <w:t xml:space="preserve"> et des données de l'énoncé ; on montrera en particulier que:</w:t>
      </w:r>
    </w:p>
    <w:p>
      <w:pPr>
        <w:spacing w:after="220" w:lineRule="auto"/>
      </w:pPr>
      <m:oMathPara>
        <m:oMath>
          <m:sSubSup>
            <m:sSubSupPr/>
            <m:e>
              <m:r>
                <m:rPr>
                  <m:sty m:val="i"/>
                </m:rPr>
                <m:t>μ</m:t>
              </m:r>
            </m:e>
            <m:sub>
              <m:r>
                <m:rPr>
                  <m:sty m:val="p"/>
                </m:rPr>
                <m:t>Cu</m:t>
              </m:r>
            </m:sub>
            <m:sup>
              <m:r>
                <m:rPr>
                  <m:sty m:val="i"/>
                </m:rPr>
                <m:t>ℓ</m:t>
              </m:r>
            </m:sup>
          </m:sSubSup>
          <m:r>
            <m:rPr>
              <m:sty m:val="p"/>
            </m:rPr>
            <m:t>(</m:t>
          </m:r>
          <m:r>
            <m:rPr>
              <m:sty m:val="i"/>
            </m:rPr>
            <m:t>w</m:t>
          </m:r>
          <m:r>
            <m:rPr>
              <m:sty m:val="p"/>
            </m:rPr>
            <m:t>,</m:t>
          </m:r>
          <m:r>
            <m:rPr>
              <m:sty m:val="i"/>
            </m:rPr>
            <m:t>T</m:t>
          </m:r>
          <m:r>
            <m:rPr>
              <m:sty m:val="p"/>
            </m:rPr>
            <m:t>)</m:t>
          </m:r>
          <m:r>
            <m:rPr>
              <m:sty m:val="p"/>
            </m:rPr>
            <m:t>=</m:t>
          </m:r>
          <m:sSub>
            <m:sSubPr/>
            <m:e>
              <m:r>
                <m:rPr>
                  <m:sty m:val="i"/>
                </m:rPr>
                <m:t>α</m:t>
              </m:r>
            </m:e>
            <m:sub>
              <m:r>
                <m:rPr>
                  <m:sty m:val="i"/>
                </m:rPr>
                <m:t>ℓ</m:t>
              </m:r>
            </m:sub>
          </m:sSub>
          <m:r>
            <m:rPr>
              <m:sty m:val="p"/>
            </m:rPr>
            <m:t>(</m:t>
          </m:r>
          <m:r>
            <m:rPr>
              <m:sty m:val="i"/>
            </m:rPr>
            <m:t>T</m:t>
          </m:r>
          <m:r>
            <m:rPr>
              <m:sty m:val="p"/>
            </m:rPr>
            <m:t>)</m:t>
          </m:r>
          <m:r>
            <m:rPr>
              <m:sty m:val="p"/>
            </m:rPr>
            <m:t>−</m:t>
          </m:r>
          <m:r>
            <m:rPr>
              <m:sty m:val="i"/>
            </m:rPr>
            <m:t>R</m:t>
          </m:r>
          <m:r>
            <m:rPr>
              <m:sty m:val="i"/>
            </m:rPr>
            <m:t>T</m:t>
          </m:r>
          <m:r>
            <m:rPr>
              <m:sty m:val="p"/>
            </m:rPr>
            <m:t>ln</m:t>
          </m:r>
          <m:r>
            <m:rPr>
              <m:sty m:val="p"/>
            </m:rPr>
            <m:t>⁡</m:t>
          </m:r>
          <m:d>
            <m:dPr>
              <m:begChr m:val="("/>
              <m:endChr m:val=")"/>
              <m:ctrlPr>
                <w:rPr>
                  <w:rFonts w:ascii="Cambria Math" w:hAnsi="Cambria Math"/>
                </w:rPr>
              </m:ctrlPr>
            </m:dPr>
            <m:e>
              <m:r>
                <m:rPr>
                  <m:sty m:val="p"/>
                </m:rPr>
                <m:t>1</m:t>
              </m:r>
              <m:r>
                <m:rPr>
                  <m:sty m:val="p"/>
                </m:rPr>
                <m:t>−</m:t>
              </m:r>
              <m:r>
                <m:rPr>
                  <m:sty m:val="i"/>
                </m:rPr>
                <m:t>β</m:t>
              </m:r>
              <m:r>
                <m:rPr>
                  <m:sty m:val="p"/>
                </m:rPr>
                <m:t>+</m:t>
              </m:r>
              <m:f>
                <m:fPr>
                  <m:ctrlPr>
                    <w:rPr>
                      <w:rFonts w:ascii="Cambria Math" w:hAnsi="Cambria Math"/>
                    </w:rPr>
                  </m:ctrlPr>
                </m:fPr>
                <m:num>
                  <m:r>
                    <m:rPr>
                      <m:sty m:val="i"/>
                    </m:rPr>
                    <m:t>β</m:t>
                  </m:r>
                </m:num>
                <m:den>
                  <m:r>
                    <m:rPr>
                      <m:sty m:val="i"/>
                    </m:rPr>
                    <m:t>w</m:t>
                  </m:r>
                </m:den>
              </m:f>
            </m:e>
          </m:d>
        </m:oMath>
      </m:oMathPara>
    </w:p>
    <w:p>
      <w:pPr>
        <w:spacing w:after="220" w:lineRule="auto"/>
      </w:pPr>
      <w:r>
        <w:rPr>
          <w:rFonts w:eastAsia="Georgia" w:cs="Georgia" w:ascii="Georgia" w:hAnsi="Georgia"/>
        </w:rPr>
        <w:t xml:space="preserve">et on précisera la fonction </w:t>
      </w:r>
      <m:oMath>
        <m:sSub>
          <m:sSubPr/>
          <m:e>
            <m:r>
              <m:rPr>
                <m:sty m:val="i"/>
              </m:rPr>
              <m:t>α</m:t>
            </m:r>
          </m:e>
          <m:sub>
            <m:r>
              <m:rPr>
                <m:sty m:val="i"/>
              </m:rPr>
              <m:t>ℓ</m:t>
            </m:r>
          </m:sub>
        </m:sSub>
        <m:r>
          <m:rPr>
            <m:sty m:val="p"/>
          </m:rPr>
          <m:t>(</m:t>
        </m:r>
        <m:r>
          <m:rPr>
            <m:sty m:val="i"/>
          </m:rPr>
          <m:t>T</m:t>
        </m:r>
        <m:r>
          <m:rPr>
            <m:sty m:val="p"/>
          </m:rPr>
          <m:t>)</m:t>
        </m:r>
      </m:oMath>
      <w:r>
        <w:rPr>
          <w:rFonts w:eastAsia="Georgia" w:cs="Georgia" w:ascii="Georgia" w:hAnsi="Georgia"/>
        </w:rPr>
        <w:t xml:space="preserve"> et la constante réelle </w:t>
      </w:r>
      <m:oMath>
        <m:r>
          <m:rPr>
            <m:sty m:val="i"/>
          </m:rPr>
          <m:t>β</m:t>
        </m:r>
      </m:oMath>
      <w:r>
        <w:rPr/>
        <w:t xml:space="preserve"> en fonction de </w:t>
      </w:r>
      <m:oMath>
        <m:sSub>
          <m:sSubPr/>
          <m:e>
            <m:r>
              <m:rPr>
                <m:scr m:val="script"/>
              </m:rPr>
              <m:t>M</m:t>
            </m:r>
          </m:e>
          <m:sub>
            <m:r>
              <m:rPr>
                <m:sty m:val="p"/>
              </m:rPr>
              <m:t>Cu</m:t>
            </m:r>
          </m:sub>
        </m:sSub>
        <m:r>
          <m:rPr>
            <m:sty m:val="p"/>
          </m:rPr>
          <m:t>,</m:t>
        </m:r>
        <m:sSub>
          <m:sSubPr/>
          <m:e>
            <m:r>
              <m:rPr>
                <m:scr m:val="script"/>
              </m:rPr>
              <m:t>M</m:t>
            </m:r>
          </m:e>
          <m:sub>
            <m:r>
              <m:rPr>
                <m:sty m:val="p"/>
              </m:rPr>
              <m:t>Ni</m:t>
            </m:r>
          </m:sub>
        </m:sSub>
      </m:oMath>
      <w:r>
        <w:rPr/>
        <w:t xml:space="preserve"> et </w:t>
      </w:r>
      <m:oMath>
        <m:sSubSup>
          <m:sSubSupPr/>
          <m:e>
            <m:r>
              <m:rPr>
                <m:sty m:val="i"/>
              </m:rPr>
              <m:t>μ</m:t>
            </m:r>
          </m:e>
          <m:sub>
            <m:r>
              <m:rPr>
                <m:sty m:val="p"/>
              </m:rPr>
              <m:t>Cu</m:t>
            </m:r>
          </m:sub>
          <m:sup>
            <m:r>
              <m:rPr>
                <m:sty m:val="i"/>
              </m:rPr>
              <m:t>ℓ</m:t>
            </m:r>
            <m:r>
              <m:rPr>
                <m:sty m:val="p"/>
              </m:rPr>
              <m:t>∗</m:t>
            </m:r>
          </m:sup>
        </m:sSubSup>
        <m:r>
          <m:rPr>
            <m:sty m:val="p"/>
          </m:rPr>
          <m:t>(</m:t>
        </m:r>
        <m:r>
          <m:rPr>
            <m:sty m:val="i"/>
          </m:rPr>
          <m:t>T</m:t>
        </m:r>
        <m:r>
          <m:rPr>
            <m:sty m:val="p"/>
          </m:rPr>
          <m:t>)</m:t>
        </m:r>
      </m:oMath>
      <w:r>
        <w:rPr/>
        <w:t xml:space="preserve">.</w:t>
      </w:r>
      <w:r>
        <w:rPr/>
        <w:br w:type="textWrapping"/>
      </w:r>
      <w:r>
        <w:rPr/>
        <w:t xml:space="preserve">IV.A.3) On note enfin </w:t>
      </w:r>
      <m:oMath>
        <m:sSup>
          <m:sSupPr/>
          <m:e>
            <m:r>
              <m:rPr>
                <m:sty m:val="i"/>
              </m:rPr>
              <m:t>w</m:t>
            </m:r>
          </m:e>
          <m:sup>
            <m:r>
              <m:rPr>
                <m:sty m:val="i"/>
              </m:rPr>
              <m:t>′</m:t>
            </m:r>
          </m:sup>
        </m:sSup>
      </m:oMath>
      <w:r>
        <w:rPr>
          <w:rFonts w:eastAsia="Georgia" w:cs="Georgia" w:ascii="Georgia" w:hAnsi="Georgia"/>
        </w:rPr>
        <w:t xml:space="preserve"> la fraction massique du cuivre dans la solution solide idéale de cuivre et de nickel qui cristallise en contact avec la solution liquide idéale des mêmes métaux. Le potentiel chimique </w:t>
      </w:r>
      <m:oMath>
        <m:sSubSup>
          <m:sSubSupPr/>
          <m:e>
            <m:r>
              <m:rPr>
                <m:sty m:val="i"/>
              </m:rPr>
              <m:t>μ</m:t>
            </m:r>
          </m:e>
          <m:sub>
            <m:r>
              <m:rPr>
                <m:sty m:val="p"/>
              </m:rPr>
              <m:t>Cu</m:t>
            </m:r>
          </m:sub>
          <m:sup>
            <m:r>
              <m:rPr>
                <m:sty m:val="i"/>
              </m:rPr>
              <m:t>s</m:t>
            </m:r>
          </m:sup>
        </m:sSubSup>
        <m:d>
          <m:dPr>
            <m:begChr m:val="("/>
            <m:endChr m:val=")"/>
            <m:ctrlPr>
              <w:rPr>
                <w:rFonts w:ascii="Cambria Math" w:hAnsi="Cambria Math"/>
              </w:rPr>
            </m:ctrlPr>
          </m:dPr>
          <m:e>
            <m:sSup>
              <m:sSupPr/>
              <m:e>
                <m:r>
                  <m:rPr>
                    <m:sty m:val="i"/>
                  </m:rPr>
                  <m:t>w</m:t>
                </m:r>
              </m:e>
              <m:sup>
                <m:r>
                  <m:rPr>
                    <m:sty m:val="i"/>
                  </m:rPr>
                  <m:t>′</m:t>
                </m:r>
              </m:sup>
            </m:sSup>
            <m:r>
              <m:rPr>
                <m:sty m:val="p"/>
              </m:rPr>
              <m:t>,</m:t>
            </m:r>
            <m:r>
              <m:rPr>
                <m:sty m:val="i"/>
              </m:rPr>
              <m:t>T</m:t>
            </m:r>
          </m:e>
        </m:d>
      </m:oMath>
      <w:r>
        <w:rPr/>
        <w:t xml:space="preserve"> du cuivre solide dans la solution s'exprime sous la forme </w:t>
      </w:r>
      <m:oMath>
        <m:sSubSup>
          <m:sSubSupPr/>
          <m:e>
            <m:r>
              <m:rPr>
                <m:sty m:val="i"/>
              </m:rPr>
              <m:t>μ</m:t>
            </m:r>
          </m:e>
          <m:sub>
            <m:r>
              <m:rPr>
                <m:sty m:val="p"/>
              </m:rPr>
              <m:t>Cu</m:t>
            </m:r>
          </m:sub>
          <m:sup>
            <m:r>
              <m:rPr>
                <m:sty m:val="i"/>
              </m:rPr>
              <m:t>s</m:t>
            </m:r>
          </m:sup>
        </m:sSubSup>
        <m:d>
          <m:dPr>
            <m:begChr m:val="("/>
            <m:endChr m:val=")"/>
            <m:ctrlPr>
              <w:rPr>
                <w:rFonts w:ascii="Cambria Math" w:hAnsi="Cambria Math"/>
              </w:rPr>
            </m:ctrlPr>
          </m:dPr>
          <m:e>
            <m:sSup>
              <m:sSupPr/>
              <m:e>
                <m:r>
                  <m:rPr>
                    <m:sty m:val="i"/>
                  </m:rPr>
                  <m:t>w</m:t>
                </m:r>
              </m:e>
              <m:sup>
                <m:r>
                  <m:rPr>
                    <m:sty m:val="i"/>
                  </m:rPr>
                  <m:t>′</m:t>
                </m:r>
              </m:sup>
            </m:sSup>
            <m:r>
              <m:rPr>
                <m:sty m:val="p"/>
              </m:rPr>
              <m:t>,</m:t>
            </m:r>
            <m:r>
              <m:rPr>
                <m:sty m:val="i"/>
              </m:rPr>
              <m:t>T</m:t>
            </m:r>
          </m:e>
        </m:d>
        <m:r>
          <m:rPr>
            <m:sty m:val="p"/>
          </m:rPr>
          <m:t>=</m:t>
        </m:r>
        <m:sSub>
          <m:sSubPr/>
          <m:e>
            <m:r>
              <m:rPr>
                <m:sty m:val="i"/>
              </m:rPr>
              <m:t>α</m:t>
            </m:r>
          </m:e>
          <m:sub>
            <m:r>
              <m:rPr>
                <m:sty m:val="i"/>
              </m:rPr>
              <m:t>s</m:t>
            </m:r>
          </m:sub>
        </m:sSub>
        <m:r>
          <m:rPr>
            <m:sty m:val="p"/>
          </m:rPr>
          <m:t>(</m:t>
        </m:r>
        <m:r>
          <m:rPr>
            <m:sty m:val="i"/>
          </m:rPr>
          <m:t>T</m:t>
        </m:r>
        <m:r>
          <m:rPr>
            <m:sty m:val="p"/>
          </m:rPr>
          <m:t>)</m:t>
        </m:r>
        <m:r>
          <m:rPr>
            <m:sty m:val="p"/>
          </m:rPr>
          <m:t>−</m:t>
        </m:r>
        <m:r>
          <m:rPr>
            <m:sty m:val="i"/>
          </m:rPr>
          <m:t>R</m:t>
        </m:r>
        <m:r>
          <m:rPr>
            <m:sty m:val="i"/>
          </m:rPr>
          <m:t>T</m:t>
        </m:r>
        <m:r>
          <m:rPr>
            <m:sty m:val="p"/>
          </m:rPr>
          <m:t>ln</m:t>
        </m:r>
        <m:r>
          <m:rPr>
            <m:sty m:val="p"/>
          </m:rPr>
          <m:t>⁡</m:t>
        </m:r>
        <m:d>
          <m:dPr>
            <m:begChr m:val="("/>
            <m:endChr m:val=")"/>
            <m:ctrlPr>
              <w:rPr>
                <w:rFonts w:ascii="Cambria Math" w:hAnsi="Cambria Math"/>
              </w:rPr>
            </m:ctrlPr>
          </m:dPr>
          <m:e>
            <m:r>
              <m:rPr>
                <m:sty m:val="p"/>
              </m:rPr>
              <m:t>1</m:t>
            </m:r>
            <m:r>
              <m:rPr>
                <m:sty m:val="p"/>
              </m:rPr>
              <m:t>−</m:t>
            </m:r>
            <m:r>
              <m:rPr>
                <m:sty m:val="i"/>
              </m:rPr>
              <m:t>β</m:t>
            </m:r>
            <m:r>
              <m:rPr>
                <m:sty m:val="p"/>
              </m:rPr>
              <m:t>+</m:t>
            </m:r>
            <m:f>
              <m:fPr>
                <m:ctrlPr>
                  <w:rPr>
                    <w:rFonts w:ascii="Cambria Math" w:hAnsi="Cambria Math"/>
                  </w:rPr>
                </m:ctrlPr>
              </m:fPr>
              <m:num>
                <m:r>
                  <m:rPr>
                    <m:sty m:val="i"/>
                  </m:rPr>
                  <m:t>β</m:t>
                </m:r>
              </m:num>
              <m:den>
                <m:sSup>
                  <m:sSupPr/>
                  <m:e>
                    <m:r>
                      <m:rPr>
                        <m:sty m:val="i"/>
                      </m:rPr>
                      <m:t>w</m:t>
                    </m:r>
                  </m:e>
                  <m:sup>
                    <m:r>
                      <m:rPr>
                        <m:sty m:val="i"/>
                      </m:rPr>
                      <m:t>′</m:t>
                    </m:r>
                  </m:sup>
                </m:sSup>
              </m:den>
            </m:f>
          </m:e>
        </m:d>
      </m:oMath>
      <w:r>
        <w:rPr/>
        <w:t xml:space="preserve">. Justifier le lien entre </w:t>
      </w:r>
      <m:oMath>
        <m:sSub>
          <m:sSubPr/>
          <m:e>
            <m:r>
              <m:rPr>
                <m:sty m:val="i"/>
              </m:rPr>
              <m:t>α</m:t>
            </m:r>
          </m:e>
          <m:sub>
            <m:r>
              <m:rPr>
                <m:sty m:val="i"/>
              </m:rPr>
              <m:t>s</m:t>
            </m:r>
          </m:sub>
        </m:sSub>
        <m:r>
          <m:rPr>
            <m:sty m:val="p"/>
          </m:rPr>
          <m:t>(</m:t>
        </m:r>
        <m:r>
          <m:rPr>
            <m:sty m:val="i"/>
          </m:rPr>
          <m:t>T</m:t>
        </m:r>
        <m:r>
          <m:rPr>
            <m:sty m:val="p"/>
          </m:rPr>
          <m:t>)</m:t>
        </m:r>
      </m:oMath>
      <w:r>
        <w:rPr/>
        <w:t xml:space="preserve"> et </w:t>
      </w:r>
      <m:oMath>
        <m:sSubSup>
          <m:sSubSupPr/>
          <m:e>
            <m:r>
              <m:rPr>
                <m:sty m:val="i"/>
              </m:rPr>
              <m:t>μ</m:t>
            </m:r>
          </m:e>
          <m:sub>
            <m:r>
              <m:rPr>
                <m:sty m:val="p"/>
              </m:rPr>
              <m:t>Cu</m:t>
            </m:r>
          </m:sub>
          <m:sup>
            <m:r>
              <m:rPr>
                <m:sty m:val="i"/>
              </m:rPr>
              <m:t>s</m:t>
            </m:r>
            <m:r>
              <m:rPr>
                <m:sty m:val="p"/>
              </m:rPr>
              <m:t>∗</m:t>
            </m:r>
          </m:sup>
        </m:sSubSup>
        <m:r>
          <m:rPr>
            <m:sty m:val="p"/>
          </m:rPr>
          <m:t>(</m:t>
        </m:r>
        <m:r>
          <m:rPr>
            <m:sty m:val="i"/>
          </m:rPr>
          <m:t>T</m:t>
        </m:r>
        <m:r>
          <m:rPr>
            <m:sty m:val="p"/>
          </m:rPr>
          <m:t>)</m:t>
        </m:r>
      </m:oMath>
      <w:r>
        <w:rPr/>
        <w:t xml:space="preserve">.</w:t>
      </w:r>
    </w:p>
    <w:p>
      <w:pPr>
        <w:spacing w:line="271" w:before="330" w:lineRule="auto"/>
      </w:pPr>
      <w:r>
        <w:rPr>
          <w:b/>
          <w:sz w:val="42"/>
        </w:rPr>
        <w:t xml:space="preserve">IV.B - Fusion d'alliages de cupronickel</w:t>
      </w:r>
    </w:p>
    <w:p>
      <w:pPr>
        <w:spacing w:after="220" w:lineRule="auto"/>
      </w:pPr>
      <w:r>
        <w:rPr>
          <w:rFonts w:eastAsia="Georgia" w:cs="Georgia" w:ascii="Georgia" w:hAnsi="Georgia"/>
        </w:rPr>
        <w:t xml:space="preserve">IV.B.1) On étudie à la température </w:t>
      </w:r>
      <m:oMath>
        <m:r>
          <m:rPr>
            <m:sty m:val="i"/>
          </m:rPr>
          <m:t>T</m:t>
        </m:r>
      </m:oMath>
      <w:r>
        <w:rPr/>
        <w:t xml:space="preserve"> et sous la pression </w:t>
      </w:r>
      <m:oMath>
        <m:sSup>
          <m:sSupPr/>
          <m:e>
            <m:r>
              <m:rPr>
                <m:sty m:val="i"/>
              </m:rPr>
              <m:t>P</m:t>
            </m:r>
          </m:e>
          <m:sup>
            <m:r>
              <m:rPr>
                <m:sty m:val="p"/>
              </m:rPr>
              <m:t>∘</m:t>
            </m:r>
          </m:sup>
        </m:sSup>
      </m:oMath>
      <w:r>
        <w:rPr>
          <w:rFonts w:eastAsia="Georgia" w:cs="Georgia" w:ascii="Georgia" w:hAnsi="Georgia"/>
        </w:rPr>
        <w:t xml:space="preserve"> l'équilibre entre une solution liquide idéale et une solution solide idéale de cuivre et de nickel. Montrer que les grandeurs </w:t>
      </w:r>
      <m:oMath>
        <m:r>
          <m:rPr>
            <m:sty m:val="i"/>
          </m:rPr>
          <m:t>T</m:t>
        </m:r>
        <m:r>
          <m:rPr>
            <m:sty m:val="p"/>
          </m:rPr>
          <m:t>,</m:t>
        </m:r>
        <m:r>
          <m:rPr>
            <m:sty m:val="i"/>
          </m:rPr>
          <m:t>w</m:t>
        </m:r>
      </m:oMath>
      <w:r>
        <w:rPr/>
        <w:t xml:space="preserve"> et </w:t>
      </w:r>
      <m:oMath>
        <m:sSup>
          <m:sSupPr/>
          <m:e>
            <m:r>
              <m:rPr>
                <m:sty m:val="i"/>
              </m:rPr>
              <m:t>w</m:t>
            </m:r>
          </m:e>
          <m:sup>
            <m:r>
              <m:rPr>
                <m:sty m:val="i"/>
              </m:rPr>
              <m:t>′</m:t>
            </m:r>
          </m:sup>
        </m:sSup>
      </m:oMath>
      <w:r>
        <w:rPr>
          <w:rFonts w:eastAsia="Georgia" w:cs="Georgia" w:ascii="Georgia" w:hAnsi="Georgia"/>
        </w:rPr>
        <w:t xml:space="preserve"> sont reliées par deux relations, que l'on exprimera.</w:t>
      </w:r>
      <w:r>
        <w:rPr/>
        <w:br w:type="textWrapping"/>
      </w:r>
      <w:r>
        <w:rPr>
          <w:rFonts w:eastAsia="Georgia" w:cs="Georgia" w:ascii="Georgia" w:hAnsi="Georgia"/>
        </w:rPr>
        <w:t xml:space="preserve">IV.B.2) Une étude expérimentale de la fusion d'alliages de cupronickel permet la mesure, sous 1 bar et pour plusieurs compositions différentes de l'alliage solide, des températures de début de fusion </w:t>
      </w:r>
      <m:oMath>
        <m:sSub>
          <m:sSubPr/>
          <m:e>
            <m:r>
              <m:rPr>
                <m:sty m:val="i"/>
              </m:rPr>
              <m:t>θ</m:t>
            </m:r>
          </m:e>
          <m:sub>
            <m:r>
              <m:rPr>
                <m:sty m:val="i"/>
              </m:rPr>
              <m:t>d</m:t>
            </m:r>
          </m:sub>
        </m:sSub>
      </m:oMath>
      <w:r>
        <w:rPr/>
        <w:t xml:space="preserve"> et de fin de fusion </w:t>
      </w:r>
      <m:oMath>
        <m:sSub>
          <m:sSubPr/>
          <m:e>
            <m:r>
              <m:rPr>
                <m:sty m:val="i"/>
              </m:rPr>
              <m:t>θ</m:t>
            </m:r>
          </m:e>
          <m:sub>
            <m:r>
              <m:rPr>
                <m:sty m:val="i"/>
              </m:rPr>
              <m:t>f</m:t>
            </m:r>
          </m:sub>
        </m:sSub>
      </m:oMath>
      <w:r>
        <w:rPr>
          <w:rFonts w:eastAsia="Georgia" w:cs="Georgia" w:ascii="Georgia" w:hAnsi="Georgia"/>
        </w:rPr>
        <w:t xml:space="preserve">. Ces résultats expérimentaux sont reportés sur la courbe, figure 4 . L'axe horizontal est doublement gradué, en termes de fraction molaire du cuivre dans l'alliage ( </w:t>
      </w:r>
      <m:oMath>
        <m:r>
          <m:rPr>
            <m:sty m:val="i"/>
          </m:rPr>
          <m:t>x</m:t>
        </m:r>
      </m:oMath>
      <w:r>
        <w:rPr/>
        <w:t xml:space="preserve"> ou </w:t>
      </w:r>
      <m:oMath>
        <m:sSup>
          <m:sSupPr/>
          <m:e>
            <m:r>
              <m:rPr>
                <m:sty m:val="i"/>
              </m:rPr>
              <m:t>x</m:t>
            </m:r>
          </m:e>
          <m:sup>
            <m:r>
              <m:rPr>
                <m:sty m:val="i"/>
              </m:rPr>
              <m:t>′</m:t>
            </m:r>
          </m:sup>
        </m:sSup>
      </m:oMath>
      <w:r>
        <w:rPr/>
        <w:t xml:space="preserve"> selon la phase, en haut du diagramme) ou en termes de fraction massique du cuivre ( </w:t>
      </w:r>
      <m:oMath>
        <m:r>
          <m:rPr>
            <m:sty m:val="i"/>
          </m:rPr>
          <m:t>w</m:t>
        </m:r>
      </m:oMath>
      <w:r>
        <w:rPr/>
        <w:t xml:space="preserve"> ou </w:t>
      </w:r>
      <m:oMath>
        <m:sSup>
          <m:sSupPr/>
          <m:e>
            <m:r>
              <m:rPr>
                <m:sty m:val="i"/>
              </m:rPr>
              <m:t>w</m:t>
            </m:r>
          </m:e>
          <m:sup>
            <m:r>
              <m:rPr>
                <m:sty m:val="i"/>
              </m:rPr>
              <m:t>′</m:t>
            </m:r>
          </m:sup>
        </m:sSup>
      </m:oMath>
      <w:r>
        <w:rPr>
          <w:rFonts w:eastAsia="Georgia" w:cs="Georgia" w:ascii="Georgia" w:hAnsi="Georgia"/>
        </w:rPr>
        <w:t xml:space="preserve">, en bas du diagramme). Par une simple lecture sur cet axe, évaluez, par une méthode que vous préciserez, le rapport </w:t>
      </w:r>
      <m:oMath>
        <m:sSub>
          <m:sSubPr/>
          <m:e>
            <m:r>
              <m:rPr>
                <m:scr m:val="script"/>
              </m:rPr>
              <m:t>M</m:t>
            </m:r>
          </m:e>
          <m:sub>
            <m:r>
              <m:rPr>
                <m:sty m:val="p"/>
              </m:rPr>
              <m:t>Ni</m:t>
            </m:r>
          </m:sub>
        </m:sSub>
        <m:r>
          <m:rPr>
            <m:sty m:val="p"/>
          </m:rPr>
          <m:t>/</m:t>
        </m:r>
        <m:sSub>
          <m:sSubPr/>
          <m:e>
            <m:r>
              <m:rPr>
                <m:scr m:val="script"/>
              </m:rPr>
              <m:t>M</m:t>
            </m:r>
          </m:e>
          <m:sub>
            <m:r>
              <m:rPr>
                <m:sty m:val="p"/>
              </m:rPr>
              <m:t>Cu</m:t>
            </m:r>
          </m:sub>
        </m:sSub>
      </m:oMath>
      <w:r>
        <w:rPr/>
        <w:t xml:space="preserve">.</w:t>
      </w:r>
    </w:p>
    <w:p>
      <w:pPr>
        <w:spacing w:lineRule="auto"/>
        <w:jc w:val="center"/>
      </w:pPr>
      <w:r>
        <w:rPr/>
        <w:drawing>
          <wp:inline distB="0" distL="0" distR="0" distT="0">
            <wp:extent cx="5486400" cy="2515679"/>
            <wp:effectExtent b="0" l="0" r="0" t="0"/>
            <wp:docPr id="4" name="image-ce80f48b260060516269730cb05566b89a48cef4.jpg"/>
            <a:graphic>
              <a:graphicData uri="http://schemas.openxmlformats.org/drawingml/2006/picture">
                <pic:pic>
                  <pic:nvPicPr>
                    <pic:cNvPr id="4" name="image-ce80f48b260060516269730cb05566b89a48cef4.jpg" descr=""/>
                    <pic:cNvPicPr/>
                  </pic:nvPicPr>
                  <pic:blipFill>
                    <a:blip r:embed="rId8" cstate="print"/>
                    <a:srcRect b="0" l="0" r="0" t="0"/>
                    <a:stretch>
                      <a:fillRect/>
                    </a:stretch>
                  </pic:blipFill>
                  <pic:spPr>
                    <a:xfrm>
                      <a:off x="0" y="0"/>
                      <a:ext cx="5486400" cy="2515679"/>
                    </a:xfrm>
                    <a:prstGeom prst="rect"/>
                  </pic:spPr>
                </pic:pic>
              </a:graphicData>
            </a:graphic>
          </wp:inline>
        </w:drawing>
      </w:r>
    </w:p>
    <w:p>
      <w:pPr>
        <w:spacing w:lineRule="auto"/>
      </w:pPr>
      <w:r>
        <w:rPr/>
        <w:t xml:space="preserve">Figure 4 Fusion d'un alliage de cupronickel</w:t>
      </w:r>
    </w:p>
    <w:p>
      <w:pPr>
        <w:spacing w:after="220" w:lineRule="auto"/>
      </w:pPr>
      <w:r>
        <w:rPr>
          <w:rFonts w:eastAsia="Georgia" w:cs="Georgia" w:ascii="Georgia" w:hAnsi="Georgia"/>
        </w:rPr>
        <w:t xml:space="preserve">IV.B.3) On considère une masse </w:t>
      </w:r>
      <m:oMath>
        <m:r>
          <m:rPr>
            <m:sty m:val="i"/>
          </m:rPr>
          <m:t>m</m:t>
        </m:r>
        <m:r>
          <m:rPr>
            <m:sty m:val="p"/>
          </m:rPr>
          <m:t>=</m:t>
        </m:r>
        <m:r>
          <m:rPr>
            <m:sty m:val="p"/>
          </m:rPr>
          <m:t>100</m:t>
        </m:r>
        <m:r>
          <m:rPr>
            <m:nor/>
          </m:rPr>
          <m:t xml:space="preserve"> </m:t>
        </m:r>
        <m:r>
          <m:rPr>
            <m:sty m:val="p"/>
          </m:rPr>
          <m:t>g</m:t>
        </m:r>
      </m:oMath>
      <w:r>
        <w:rPr>
          <w:rFonts w:eastAsia="Georgia" w:cs="Georgia" w:ascii="Georgia" w:hAnsi="Georgia"/>
        </w:rPr>
        <w:t xml:space="preserve"> d'un alliage cupronickel à </w:t>
      </w:r>
      <m:oMath>
        <m:r>
          <m:rPr>
            <m:sty m:val="p"/>
          </m:rPr>
          <m:t>75</m:t>
        </m:r>
        <m:r>
          <m:rPr>
            <m:sty m:val="p"/>
          </m:rPr>
          <m:t>%</m:t>
        </m:r>
      </m:oMath>
      <w:r>
        <w:rPr>
          <w:rFonts w:eastAsia="Georgia" w:cs="Georgia" w:ascii="Georgia" w:hAnsi="Georgia"/>
        </w:rPr>
        <w:t xml:space="preserve"> de cuivre (en masse) ; comment doit-on choisir sa température pour qu'à l'équilibre ce système soit diphasé ?</w:t>
      </w:r>
      <w:r>
        <w:rPr/>
        <w:br w:type="textWrapping"/>
      </w:r>
      <w:r>
        <w:rPr>
          <w:rFonts w:eastAsia="Georgia" w:cs="Georgia" w:ascii="Georgia" w:hAnsi="Georgia"/>
        </w:rPr>
        <w:t xml:space="preserve">On choisit une température égale à </w:t>
      </w:r>
      <m:oMath>
        <m:sSup>
          <m:sSupPr/>
          <m:e>
            <m:r>
              <m:rPr>
                <m:sty m:val="p"/>
              </m:rPr>
              <m:t>1200</m:t>
            </m:r>
          </m:e>
          <m:sup>
            <m:r>
              <m:rPr>
                <m:sty m:val="p"/>
              </m:rPr>
              <m:t>∘</m:t>
            </m:r>
          </m:sup>
        </m:sSup>
        <m:r>
          <m:rPr>
            <m:sty m:val="p"/>
          </m:rPr>
          <m:t>C</m:t>
        </m:r>
      </m:oMath>
      <w:r>
        <w:rPr>
          <w:rFonts w:eastAsia="Georgia" w:cs="Georgia" w:ascii="Georgia" w:hAnsi="Georgia"/>
        </w:rPr>
        <w:t xml:space="preserve">. Donner, à l'équilibre, les masses de cuivre et de nickel présentes respectivement dans la phase solide et dans la phase liquide. On pourra procéder par analogie avec l'étude des diagrammes binaires d'ébullition isobare des mélanges liquides.</w:t>
      </w:r>
    </w:p>
    <w:p>
      <w:pPr>
        <w:spacing w:line="271" w:before="330" w:lineRule="auto"/>
      </w:pPr>
      <w:r>
        <w:rPr>
          <w:rFonts w:eastAsia="Georgia" w:cs="Georgia" w:ascii="Georgia" w:hAnsi="Georgia"/>
          <w:b/>
          <w:sz w:val="42"/>
        </w:rPr>
        <w:t xml:space="preserve">IV.C - Grandeurs caractéristiques de fusion du cuivre</w:t>
      </w:r>
    </w:p>
    <w:p>
      <w:pPr>
        <w:spacing w:after="220" w:lineRule="auto"/>
      </w:pPr>
      <w:r>
        <w:rPr>
          <w:rFonts w:eastAsia="Georgia" w:cs="Georgia" w:ascii="Georgia" w:hAnsi="Georgia"/>
        </w:rPr>
        <w:t xml:space="preserve">IV.C.1) À partir du diagramme figure 4, déterminer les températures absolues de fusion sous 1 bar du nickel pur </w:t>
      </w:r>
      <m:oMath>
        <m:sSubSup>
          <m:sSubSupPr/>
          <m:e>
            <m:r>
              <m:rPr>
                <m:sty m:val="i"/>
              </m:rPr>
              <m:t>T</m:t>
            </m:r>
          </m:e>
          <m:sub>
            <m:r>
              <m:rPr>
                <m:sty m:val="p"/>
              </m:rPr>
              <m:t>Ni</m:t>
            </m:r>
          </m:sub>
          <m:sup>
            <m:r>
              <m:rPr>
                <m:nor/>
              </m:rPr>
              <m:t>fus </m:t>
            </m:r>
          </m:sup>
        </m:sSubSup>
      </m:oMath>
      <w:r>
        <w:rPr/>
        <w:t xml:space="preserve"> et du cuivre pur </w:t>
      </w:r>
      <m:oMath>
        <m:sSubSup>
          <m:sSubSupPr/>
          <m:e>
            <m:r>
              <m:rPr>
                <m:sty m:val="i"/>
              </m:rPr>
              <m:t>T</m:t>
            </m:r>
          </m:e>
          <m:sub>
            <m:r>
              <m:rPr>
                <m:sty m:val="p"/>
              </m:rPr>
              <m:t>Cu</m:t>
            </m:r>
          </m:sub>
          <m:sup>
            <m:r>
              <m:rPr>
                <m:nor/>
              </m:rPr>
              <m:t>fus </m:t>
            </m:r>
          </m:sup>
        </m:sSubSup>
      </m:oMath>
      <w:r>
        <w:rPr/>
        <w:t xml:space="preserve">.</w:t>
      </w:r>
      <w:r>
        <w:rPr/>
        <w:br w:type="textWrapping"/>
      </w:r>
      <w:r>
        <w:rPr>
          <w:rFonts w:eastAsia="Georgia" w:cs="Georgia" w:ascii="Georgia" w:hAnsi="Georgia"/>
        </w:rPr>
        <w:t xml:space="preserve">IV.C.2) Pour une transformation physico-chimique caractérisée par les grandeurs standard de réaction </w:t>
      </w:r>
      <m:oMath>
        <m:sSub>
          <m:sSubPr/>
          <m:e>
            <m:r>
              <m:rPr>
                <m:sty m:val="p"/>
              </m:rPr>
              <m:t>Δ</m:t>
            </m:r>
          </m:e>
          <m:sub>
            <m:r>
              <m:rPr>
                <m:sty m:val="i"/>
              </m:rPr>
              <m:t>r</m:t>
            </m:r>
          </m:sub>
        </m:sSub>
        <m:sSup>
          <m:sSupPr/>
          <m:e>
            <m:r>
              <m:rPr>
                <m:sty m:val="i"/>
              </m:rPr>
              <m:t>H</m:t>
            </m:r>
          </m:e>
          <m:sup>
            <m:r>
              <m:rPr>
                <m:sty m:val="p"/>
              </m:rPr>
              <m:t>∘</m:t>
            </m:r>
          </m:sup>
        </m:sSup>
        <m:r>
          <m:rPr>
            <m:sty m:val="p"/>
          </m:rPr>
          <m:t>(</m:t>
        </m:r>
        <m:r>
          <m:rPr>
            <m:sty m:val="i"/>
          </m:rPr>
          <m:t>T</m:t>
        </m:r>
        <m:r>
          <m:rPr>
            <m:sty m:val="p"/>
          </m:rPr>
          <m:t>)</m:t>
        </m:r>
      </m:oMath>
      <w:r>
        <w:rPr>
          <w:rFonts w:eastAsia="Georgia" w:cs="Georgia" w:ascii="Georgia" w:hAnsi="Georgia"/>
        </w:rPr>
        <w:t xml:space="preserve"> (enthalpie de réaction), </w:t>
      </w:r>
      <m:oMath>
        <m:sSub>
          <m:sSubPr/>
          <m:e>
            <m:r>
              <m:rPr>
                <m:sty m:val="p"/>
              </m:rPr>
              <m:t>Δ</m:t>
            </m:r>
          </m:e>
          <m:sub>
            <m:r>
              <m:rPr>
                <m:sty m:val="i"/>
              </m:rPr>
              <m:t>r</m:t>
            </m:r>
          </m:sub>
        </m:sSub>
        <m:sSup>
          <m:sSupPr/>
          <m:e>
            <m:r>
              <m:rPr>
                <m:sty m:val="i"/>
              </m:rPr>
              <m:t>S</m:t>
            </m:r>
          </m:e>
          <m:sup>
            <m:r>
              <m:rPr>
                <m:sty m:val="p"/>
              </m:rPr>
              <m:t>∘</m:t>
            </m:r>
          </m:sup>
        </m:sSup>
        <m:r>
          <m:rPr>
            <m:sty m:val="p"/>
          </m:rPr>
          <m:t>(</m:t>
        </m:r>
        <m:r>
          <m:rPr>
            <m:sty m:val="i"/>
          </m:rPr>
          <m:t>T</m:t>
        </m:r>
        <m:r>
          <m:rPr>
            <m:sty m:val="p"/>
          </m:rPr>
          <m:t>)</m:t>
        </m:r>
      </m:oMath>
      <w:r>
        <w:rPr>
          <w:rFonts w:eastAsia="Georgia" w:cs="Georgia" w:ascii="Georgia" w:hAnsi="Georgia"/>
        </w:rPr>
        <w:t xml:space="preserve"> (entropie de réaction) et </w:t>
      </w:r>
      <m:oMath>
        <m:sSub>
          <m:sSubPr/>
          <m:e>
            <m:r>
              <m:rPr>
                <m:sty m:val="p"/>
              </m:rPr>
              <m:t>Δ</m:t>
            </m:r>
          </m:e>
          <m:sub>
            <m:r>
              <m:rPr>
                <m:sty m:val="i"/>
              </m:rPr>
              <m:t>r</m:t>
            </m:r>
          </m:sub>
        </m:sSub>
        <m:sSup>
          <m:sSupPr/>
          <m:e>
            <m:r>
              <m:rPr>
                <m:sty m:val="i"/>
              </m:rPr>
              <m:t>G</m:t>
            </m:r>
          </m:e>
          <m:sup>
            <m:r>
              <m:rPr>
                <m:sty m:val="p"/>
              </m:rPr>
              <m:t>∘</m:t>
            </m:r>
          </m:sup>
        </m:sSup>
        <m:r>
          <m:rPr>
            <m:sty m:val="p"/>
          </m:rPr>
          <m:t>(</m:t>
        </m:r>
        <m:r>
          <m:rPr>
            <m:sty m:val="i"/>
          </m:rPr>
          <m:t>T</m:t>
        </m:r>
        <m:r>
          <m:rPr>
            <m:sty m:val="p"/>
          </m:rPr>
          <m:t>)</m:t>
        </m:r>
      </m:oMath>
      <w:r>
        <w:rPr>
          <w:rFonts w:eastAsia="Georgia" w:cs="Georgia" w:ascii="Georgia" w:hAnsi="Georgia"/>
        </w:rPr>
        <w:t xml:space="preserve"> (enthalpie libre de réaction), déterminer les expressions de </w:t>
      </w:r>
      <m:oMath>
        <m:f>
          <m:fPr>
            <m:ctrlPr>
              <w:rPr>
                <w:rFonts w:ascii="Cambria Math" w:hAnsi="Cambria Math"/>
              </w:rPr>
            </m:ctrlPr>
          </m:fPr>
          <m:num>
            <m:r>
              <m:rPr>
                <m:sty m:val="i"/>
              </m:rPr>
              <m:t>d</m:t>
            </m:r>
            <m:sSub>
              <m:sSubPr/>
              <m:e>
                <m:r>
                  <m:rPr>
                    <m:sty m:val="p"/>
                  </m:rPr>
                  <m:t>Δ</m:t>
                </m:r>
              </m:e>
              <m:sub>
                <m:r>
                  <m:rPr>
                    <m:sty m:val="i"/>
                  </m:rPr>
                  <m:t>r</m:t>
                </m:r>
              </m:sub>
            </m:sSub>
            <m:sSup>
              <m:sSupPr/>
              <m:e>
                <m:r>
                  <m:rPr>
                    <m:sty m:val="i"/>
                  </m:rPr>
                  <m:t>G</m:t>
                </m:r>
              </m:e>
              <m:sup>
                <m:r>
                  <m:rPr>
                    <m:sty m:val="p"/>
                  </m:rPr>
                  <m:t>∘</m:t>
                </m:r>
              </m:sup>
            </m:sSup>
          </m:num>
          <m:den>
            <m:r>
              <m:rPr>
                <m:sty m:val="i"/>
              </m:rPr>
              <m:t>d</m:t>
            </m:r>
            <m:r>
              <m:rPr>
                <m:sty m:val="i"/>
              </m:rPr>
              <m:t>T</m:t>
            </m:r>
          </m:den>
        </m:f>
      </m:oMath>
      <w:r>
        <w:rPr/>
        <w:t xml:space="preserve"> et </w:t>
      </w:r>
      <m:oMath>
        <m:f>
          <m:fPr>
            <m:ctrlPr>
              <w:rPr>
                <w:rFonts w:ascii="Cambria Math" w:hAnsi="Cambria Math"/>
              </w:rPr>
            </m:ctrlPr>
          </m:fPr>
          <m:num>
            <m:r>
              <m:rPr>
                <m:sty m:val="i"/>
              </m:rPr>
              <m:t>d</m:t>
            </m:r>
          </m:num>
          <m:den>
            <m:r>
              <m:rPr>
                <m:sty m:val="i"/>
              </m:rPr>
              <m:t>d</m:t>
            </m:r>
            <m:r>
              <m:rPr>
                <m:sty m:val="i"/>
              </m:rPr>
              <m:t>T</m:t>
            </m:r>
          </m:den>
        </m:f>
        <m:d>
          <m:dPr>
            <m:begChr m:val="("/>
            <m:endChr m:val=")"/>
            <m:ctrlPr>
              <w:rPr>
                <w:rFonts w:ascii="Cambria Math" w:hAnsi="Cambria Math"/>
              </w:rPr>
            </m:ctrlPr>
          </m:dPr>
          <m:e>
            <m:f>
              <m:fPr>
                <m:ctrlPr>
                  <w:rPr>
                    <w:rFonts w:ascii="Cambria Math" w:hAnsi="Cambria Math"/>
                  </w:rPr>
                </m:ctrlPr>
              </m:fPr>
              <m:num>
                <m:sSub>
                  <m:sSubPr/>
                  <m:e>
                    <m:r>
                      <m:rPr>
                        <m:sty m:val="p"/>
                      </m:rPr>
                      <m:t>Δ</m:t>
                    </m:r>
                  </m:e>
                  <m:sub>
                    <m:r>
                      <m:rPr>
                        <m:sty m:val="i"/>
                      </m:rPr>
                      <m:t>r</m:t>
                    </m:r>
                  </m:sub>
                </m:sSub>
                <m:sSup>
                  <m:sSupPr/>
                  <m:e>
                    <m:r>
                      <m:rPr>
                        <m:sty m:val="i"/>
                      </m:rPr>
                      <m:t>G</m:t>
                    </m:r>
                  </m:e>
                  <m:sup>
                    <m:r>
                      <m:rPr>
                        <m:sty m:val="p"/>
                      </m:rPr>
                      <m:t>∘</m:t>
                    </m:r>
                  </m:sup>
                </m:sSup>
                <m:r>
                  <m:rPr>
                    <m:sty m:val="p"/>
                  </m:rPr>
                  <m:t>(</m:t>
                </m:r>
                <m:r>
                  <m:rPr>
                    <m:sty m:val="i"/>
                  </m:rPr>
                  <m:t>T</m:t>
                </m:r>
                <m:r>
                  <m:rPr>
                    <m:sty m:val="p"/>
                  </m:rPr>
                  <m:t>)</m:t>
                </m:r>
              </m:num>
              <m:den>
                <m:r>
                  <m:rPr>
                    <m:sty m:val="i"/>
                  </m:rPr>
                  <m:t>T</m:t>
                </m:r>
              </m:den>
            </m:f>
          </m:e>
        </m:d>
      </m:oMath>
      <w:r>
        <w:rPr/>
        <w:t xml:space="preserve"> en fonction de </w:t>
      </w:r>
      <m:oMath>
        <m:sSub>
          <m:sSubPr/>
          <m:e>
            <m:r>
              <m:rPr>
                <m:sty m:val="p"/>
              </m:rPr>
              <m:t>Δ</m:t>
            </m:r>
          </m:e>
          <m:sub>
            <m:r>
              <m:rPr>
                <m:sty m:val="i"/>
              </m:rPr>
              <m:t>r</m:t>
            </m:r>
          </m:sub>
        </m:sSub>
        <m:sSup>
          <m:sSupPr/>
          <m:e>
            <m:r>
              <m:rPr>
                <m:sty m:val="i"/>
              </m:rPr>
              <m:t>H</m:t>
            </m:r>
          </m:e>
          <m:sup>
            <m:r>
              <m:rPr>
                <m:sty m:val="p"/>
              </m:rPr>
              <m:t>∘</m:t>
            </m:r>
          </m:sup>
        </m:sSup>
        <m:r>
          <m:rPr>
            <m:sty m:val="p"/>
          </m:rPr>
          <m:t>(</m:t>
        </m:r>
        <m:r>
          <m:rPr>
            <m:sty m:val="i"/>
          </m:rPr>
          <m:t>T</m:t>
        </m:r>
        <m:r>
          <m:rPr>
            <m:sty m:val="p"/>
          </m:rPr>
          <m:t>)</m:t>
        </m:r>
        <m:r>
          <m:rPr>
            <m:sty m:val="p"/>
          </m:rPr>
          <m:t>,</m:t>
        </m:r>
        <m:sSub>
          <m:sSubPr/>
          <m:e>
            <m:r>
              <m:rPr>
                <m:sty m:val="p"/>
              </m:rPr>
              <m:t>Δ</m:t>
            </m:r>
          </m:e>
          <m:sub>
            <m:r>
              <m:rPr>
                <m:sty m:val="i"/>
              </m:rPr>
              <m:t>r</m:t>
            </m:r>
          </m:sub>
        </m:sSub>
        <m:sSup>
          <m:sSupPr/>
          <m:e>
            <m:r>
              <m:rPr>
                <m:sty m:val="i"/>
              </m:rPr>
              <m:t>S</m:t>
            </m:r>
          </m:e>
          <m:sup>
            <m:r>
              <m:rPr>
                <m:sty m:val="p"/>
              </m:rPr>
              <m:t>∘</m:t>
            </m:r>
          </m:sup>
        </m:sSup>
        <m:r>
          <m:rPr>
            <m:sty m:val="p"/>
          </m:rPr>
          <m:t>(</m:t>
        </m:r>
        <m:r>
          <m:rPr>
            <m:sty m:val="i"/>
          </m:rPr>
          <m:t>T</m:t>
        </m:r>
        <m:r>
          <m:rPr>
            <m:sty m:val="p"/>
          </m:rPr>
          <m:t>)</m:t>
        </m:r>
      </m:oMath>
      <w:r>
        <w:rPr/>
        <w:t xml:space="preserve"> et </w:t>
      </w:r>
      <m:oMath>
        <m:r>
          <m:rPr>
            <m:sty m:val="i"/>
          </m:rPr>
          <m:t>T</m:t>
        </m:r>
      </m:oMath>
      <w:r>
        <w:rPr/>
        <w:t xml:space="preserve">.</w:t>
      </w:r>
      <w:r>
        <w:rPr/>
        <w:br w:type="textWrapping"/>
      </w:r>
      <w:r>
        <w:rPr>
          <w:rFonts w:eastAsia="Georgia" w:cs="Georgia" w:ascii="Georgia" w:hAnsi="Georgia"/>
        </w:rPr>
        <w:t xml:space="preserve">IV.C.3) On considère l'équilibre entre une phase solide de cupronickel (fraction massique de cuivre </w:t>
      </w:r>
      <m:oMath>
        <m:sSup>
          <m:sSupPr/>
          <m:e>
            <m:r>
              <m:rPr>
                <m:sty m:val="i"/>
              </m:rPr>
              <m:t>w</m:t>
            </m:r>
          </m:e>
          <m:sup>
            <m:r>
              <m:rPr>
                <m:sty m:val="i"/>
              </m:rPr>
              <m:t>′</m:t>
            </m:r>
          </m:sup>
        </m:sSup>
      </m:oMath>
      <w:r>
        <w:rPr>
          <w:rFonts w:eastAsia="Georgia" w:cs="Georgia" w:ascii="Georgia" w:hAnsi="Georgia"/>
        </w:rPr>
        <w:t xml:space="preserve"> ) et la phase liquide associée (fraction massique </w:t>
      </w:r>
      <m:oMath>
        <m:r>
          <m:rPr>
            <m:sty m:val="i"/>
          </m:rPr>
          <m:t>w</m:t>
        </m:r>
      </m:oMath>
      <w:r>
        <w:rPr>
          <w:rFonts w:eastAsia="Georgia" w:cs="Georgia" w:ascii="Georgia" w:hAnsi="Georgia"/>
        </w:rPr>
        <w:t xml:space="preserve"> ), à la température </w:t>
      </w:r>
      <m:oMath>
        <m:r>
          <m:rPr>
            <m:sty m:val="i"/>
          </m:rPr>
          <m:t>T</m:t>
        </m:r>
      </m:oMath>
      <w:r>
        <w:rPr/>
        <w:t xml:space="preserve">. On appelle </w:t>
      </w:r>
      <m:oMath>
        <m:r>
          <m:rPr>
            <m:sty m:val="p"/>
          </m:rPr>
          <m:t>Δ</m:t>
        </m:r>
        <m:sSubSup>
          <m:sSubSupPr/>
          <m:e>
            <m:r>
              <m:rPr>
                <m:sty m:val="i"/>
              </m:rPr>
              <m:t>H</m:t>
            </m:r>
          </m:e>
          <m:sub>
            <m:r>
              <m:rPr>
                <m:nor/>
              </m:rPr>
              <m:t>fus </m:t>
            </m:r>
          </m:sub>
          <m:sup>
            <m:r>
              <m:rPr>
                <m:sty m:val="p"/>
              </m:rPr>
              <m:t>∘</m:t>
            </m:r>
          </m:sup>
        </m:sSubSup>
      </m:oMath>
      <w:r>
        <w:rPr>
          <w:rFonts w:eastAsia="Georgia" w:cs="Georgia" w:ascii="Georgia" w:hAnsi="Georgia"/>
        </w:rPr>
        <w:t xml:space="preserve"> l'enthalpie molaire de fusion du cuivre sous 1 bar, considérée comme indépendante de la température dans le domaine de température de </w:t>
      </w:r>
      <m:oMath>
        <m:sSup>
          <m:sSupPr/>
          <m:e>
            <m:r>
              <m:rPr>
                <m:sty m:val="p"/>
              </m:rPr>
              <m:t>1000</m:t>
            </m:r>
          </m:e>
          <m:sup>
            <m:r>
              <m:rPr>
                <m:sty m:val="p"/>
              </m:rPr>
              <m:t>∘</m:t>
            </m:r>
          </m:sup>
        </m:sSup>
        <m:r>
          <m:rPr>
            <m:sty m:val="p"/>
          </m:rPr>
          <m:t>C</m:t>
        </m:r>
      </m:oMath>
      <w:r>
        <w:rPr>
          <w:rFonts w:eastAsia="Georgia" w:cs="Georgia" w:ascii="Georgia" w:hAnsi="Georgia"/>
        </w:rPr>
        <w:t xml:space="preserve"> à </w:t>
      </w:r>
      <m:oMath>
        <m:sSup>
          <m:sSupPr/>
          <m:e>
            <m:r>
              <m:rPr>
                <m:sty m:val="p"/>
              </m:rPr>
              <m:t>1500</m:t>
            </m:r>
          </m:e>
          <m:sup>
            <m:r>
              <m:rPr>
                <m:sty m:val="p"/>
              </m:rPr>
              <m:t>∘</m:t>
            </m:r>
          </m:sup>
        </m:sSup>
        <m:r>
          <m:rPr>
            <m:sty m:val="p"/>
          </m:rPr>
          <m:t>C</m:t>
        </m:r>
      </m:oMath>
      <w:r>
        <w:rPr>
          <w:rFonts w:eastAsia="Georgia" w:cs="Georgia" w:ascii="Georgia" w:hAnsi="Georgia"/>
        </w:rPr>
        <w:t xml:space="preserve">. Montrer que, dans le cadre de l'ensemble des hypothèses ci-dessus, on peut écrire :</w:t>
      </w:r>
    </w:p>
    <w:p>
      <w:pPr>
        <w:spacing w:after="220" w:lineRule="auto"/>
      </w:pPr>
      <m:oMathPara>
        <m:oMath>
          <m:r>
            <m:rPr>
              <m:sty m:val="p"/>
            </m:rPr>
            <m:t>Δ</m:t>
          </m:r>
          <m:sSubSup>
            <m:sSubSupPr/>
            <m:e>
              <m:r>
                <m:rPr>
                  <m:sty m:val="i"/>
                </m:rPr>
                <m:t>H</m:t>
              </m:r>
            </m:e>
            <m:sub>
              <m:r>
                <m:rPr>
                  <m:sty m:val="p"/>
                </m:rPr>
                <m:t>fus</m:t>
              </m:r>
            </m:sub>
            <m:sup>
              <m:r>
                <m:rPr>
                  <m:sty m:val="p"/>
                </m:rPr>
                <m:t>∘</m:t>
              </m:r>
            </m:sup>
          </m:sSubSup>
          <m:d>
            <m:dPr>
              <m:begChr m:val="("/>
              <m:endChr m:val=")"/>
              <m:ctrlPr>
                <w:rPr>
                  <w:rFonts w:ascii="Cambria Math" w:hAnsi="Cambria Math"/>
                </w:rPr>
              </m:ctrlPr>
            </m:dPr>
            <m:e>
              <m:f>
                <m:fPr>
                  <m:ctrlPr>
                    <w:rPr>
                      <w:rFonts w:ascii="Cambria Math" w:hAnsi="Cambria Math"/>
                    </w:rPr>
                  </m:ctrlPr>
                </m:fPr>
                <m:num>
                  <m:r>
                    <m:rPr>
                      <m:sty m:val="p"/>
                    </m:rPr>
                    <m:t>1</m:t>
                  </m:r>
                </m:num>
                <m:den>
                  <m:r>
                    <m:rPr>
                      <m:sty m:val="i"/>
                    </m:rPr>
                    <m:t>T</m:t>
                  </m:r>
                </m:den>
              </m:f>
              <m:r>
                <m:rPr>
                  <m:sty m:val="p"/>
                </m:rPr>
                <m:t>−</m:t>
              </m:r>
              <m:f>
                <m:fPr>
                  <m:ctrlPr>
                    <w:rPr>
                      <w:rFonts w:ascii="Cambria Math" w:hAnsi="Cambria Math"/>
                    </w:rPr>
                  </m:ctrlPr>
                </m:fPr>
                <m:num>
                  <m:r>
                    <m:rPr>
                      <m:sty m:val="p"/>
                    </m:rPr>
                    <m:t>1</m:t>
                  </m:r>
                </m:num>
                <m:den>
                  <m:sSubSup>
                    <m:sSubSupPr/>
                    <m:e>
                      <m:r>
                        <m:rPr>
                          <m:sty m:val="i"/>
                        </m:rPr>
                        <m:t>T</m:t>
                      </m:r>
                    </m:e>
                    <m:sub>
                      <m:r>
                        <m:rPr>
                          <m:sty m:val="p"/>
                        </m:rPr>
                        <m:t>Cu</m:t>
                      </m:r>
                    </m:sub>
                    <m:sup>
                      <m:r>
                        <m:rPr>
                          <m:sty m:val="p"/>
                        </m:rPr>
                        <m:t>fus</m:t>
                      </m:r>
                    </m:sup>
                  </m:sSubSup>
                </m:den>
              </m:f>
            </m:e>
          </m:d>
          <m:r>
            <m:rPr>
              <m:sty m:val="p"/>
            </m:rPr>
            <m:t>=</m:t>
          </m:r>
          <m:r>
            <m:rPr>
              <m:sty m:val="i"/>
            </m:rPr>
            <m:t>R</m:t>
          </m:r>
          <m:r>
            <m:rPr>
              <m:sty m:val="p"/>
            </m:rPr>
            <m:t>ln</m:t>
          </m:r>
          <m:r>
            <m:rPr>
              <m:sty m:val="p"/>
            </m:rPr>
            <m:t>⁡</m:t>
          </m:r>
          <m:f>
            <m:fPr>
              <m:ctrlPr>
                <w:rPr>
                  <w:rFonts w:ascii="Cambria Math" w:hAnsi="Cambria Math"/>
                </w:rPr>
              </m:ctrlPr>
            </m:fPr>
            <m:num>
              <m:r>
                <m:rPr>
                  <m:sty m:val="p"/>
                </m:rPr>
                <m:t>1</m:t>
              </m:r>
              <m:r>
                <m:rPr>
                  <m:sty m:val="p"/>
                </m:rPr>
                <m:t>−</m:t>
              </m:r>
              <m:r>
                <m:rPr>
                  <m:sty m:val="i"/>
                </m:rPr>
                <m:t>β</m:t>
              </m:r>
              <m:r>
                <m:rPr>
                  <m:sty m:val="p"/>
                </m:rPr>
                <m:t>+</m:t>
              </m:r>
              <m:r>
                <m:rPr>
                  <m:sty m:val="i"/>
                </m:rPr>
                <m:t>β</m:t>
              </m:r>
              <m:r>
                <m:rPr>
                  <m:sty m:val="p"/>
                </m:rPr>
                <m:t>/</m:t>
              </m:r>
              <m:r>
                <m:rPr>
                  <m:sty m:val="i"/>
                </m:rPr>
                <m:t>w</m:t>
              </m:r>
            </m:num>
            <m:den>
              <m:r>
                <m:rPr>
                  <m:sty m:val="p"/>
                </m:rPr>
                <m:t>1</m:t>
              </m:r>
              <m:r>
                <m:rPr>
                  <m:sty m:val="p"/>
                </m:rPr>
                <m:t>−</m:t>
              </m:r>
              <m:r>
                <m:rPr>
                  <m:sty m:val="i"/>
                </m:rPr>
                <m:t>β</m:t>
              </m:r>
              <m:r>
                <m:rPr>
                  <m:sty m:val="p"/>
                </m:rPr>
                <m:t>+</m:t>
              </m:r>
              <m:r>
                <m:rPr>
                  <m:sty m:val="i"/>
                </m:rPr>
                <m:t>β</m:t>
              </m:r>
              <m:r>
                <m:rPr>
                  <m:sty m:val="p"/>
                </m:rPr>
                <m:t>/</m:t>
              </m:r>
              <m:sSup>
                <m:sSupPr/>
                <m:e>
                  <m:r>
                    <m:rPr>
                      <m:sty m:val="i"/>
                    </m:rPr>
                    <m:t>w</m:t>
                  </m:r>
                </m:e>
                <m:sup>
                  <m:r>
                    <m:rPr>
                      <m:sty m:val="i"/>
                    </m:rPr>
                    <m:t>′</m:t>
                  </m:r>
                </m:sup>
              </m:sSup>
            </m:den>
          </m:f>
        </m:oMath>
      </m:oMathPara>
    </w:p>
    <w:p>
      <w:pPr>
        <w:spacing w:after="220" w:lineRule="auto"/>
      </w:pPr>
      <w:r>
        <w:rPr>
          <w:rFonts w:eastAsia="Georgia" w:cs="Georgia" w:ascii="Georgia" w:hAnsi="Georgia"/>
        </w:rPr>
        <w:t xml:space="preserve">où le coefficient </w:t>
      </w:r>
      <m:oMath>
        <m:r>
          <m:rPr>
            <m:sty m:val="i"/>
          </m:rPr>
          <m:t>β</m:t>
        </m:r>
      </m:oMath>
      <w:r>
        <w:rPr>
          <w:rFonts w:eastAsia="Georgia" w:cs="Georgia" w:ascii="Georgia" w:hAnsi="Georgia"/>
        </w:rPr>
        <w:t xml:space="preserve"> a été défini à la question IV.A. 2 ; on prendra ici </w:t>
      </w:r>
      <m:oMath>
        <m:r>
          <m:rPr>
            <m:sty m:val="i"/>
          </m:rPr>
          <m:t>β</m:t>
        </m:r>
        <m:r>
          <m:rPr>
            <m:sty m:val="p"/>
          </m:rPr>
          <m:t>−</m:t>
        </m:r>
        <m:r>
          <m:rPr>
            <m:sty m:val="p"/>
          </m:rPr>
          <m:t>1</m:t>
        </m:r>
        <m:r>
          <m:rPr>
            <m:sty m:val="p"/>
          </m:rPr>
          <m:t>=</m:t>
        </m:r>
        <m:r>
          <m:rPr>
            <m:sty m:val="p"/>
          </m:rPr>
          <m:t>8</m:t>
        </m:r>
        <m:r>
          <m:rPr>
            <m:sty m:val="p"/>
          </m:rPr>
          <m:t>,</m:t>
        </m:r>
        <m:r>
          <m:rPr>
            <m:sty m:val="p"/>
          </m:rPr>
          <m:t>3</m:t>
        </m:r>
        <m:r>
          <m:rPr>
            <m:sty m:val="p"/>
          </m:rPr>
          <m:t>×</m:t>
        </m:r>
        <m:sSup>
          <m:sSupPr/>
          <m:e>
            <m:r>
              <m:rPr>
                <m:sty m:val="p"/>
              </m:rPr>
              <m:t>10</m:t>
            </m:r>
          </m:e>
          <m:sup>
            <m:r>
              <m:rPr>
                <m:sty m:val="p"/>
              </m:rPr>
              <m:t>−</m:t>
            </m:r>
            <m:r>
              <m:rPr>
                <m:sty m:val="p"/>
              </m:rPr>
              <m:t>2</m:t>
            </m:r>
          </m:sup>
        </m:sSup>
      </m:oMath>
      <w:r>
        <w:rPr/>
        <w:t xml:space="preserve">.</w:t>
      </w:r>
      <w:r>
        <w:rPr/>
        <w:br w:type="textWrapping"/>
      </w:r>
      <w:r>
        <w:rPr>
          <w:rFonts w:eastAsia="Georgia" w:cs="Georgia" w:ascii="Georgia" w:hAnsi="Georgia"/>
        </w:rPr>
        <w:t xml:space="preserve">IV.C.4) En expliquant soigneusement la méthode adoptée et les mesures effectuées, déduire des courbes de la figure 4 une estimation des valeurs numériques des enthalpie et entropie molaires de fusion </w:t>
      </w:r>
      <m:oMath>
        <m:r>
          <m:rPr>
            <m:sty m:val="p"/>
          </m:rPr>
          <m:t>Δ</m:t>
        </m:r>
        <m:sSubSup>
          <m:sSubSupPr/>
          <m:e>
            <m:r>
              <m:rPr>
                <m:sty m:val="i"/>
              </m:rPr>
              <m:t>H</m:t>
            </m:r>
          </m:e>
          <m:sub>
            <m:r>
              <m:rPr>
                <m:nor/>
              </m:rPr>
              <m:t>fus </m:t>
            </m:r>
          </m:sub>
          <m:sup>
            <m:r>
              <m:rPr>
                <m:sty m:val="p"/>
              </m:rPr>
              <m:t>∘</m:t>
            </m:r>
          </m:sup>
        </m:sSubSup>
      </m:oMath>
      <w:r>
        <w:rPr/>
        <w:t xml:space="preserve"> et </w:t>
      </w:r>
      <m:oMath>
        <m:r>
          <m:rPr>
            <m:sty m:val="p"/>
          </m:rPr>
          <m:t>Δ</m:t>
        </m:r>
        <m:sSubSup>
          <m:sSubSupPr/>
          <m:e>
            <m:r>
              <m:rPr>
                <m:sty m:val="i"/>
              </m:rPr>
              <m:t>S</m:t>
            </m:r>
          </m:e>
          <m:sub>
            <m:r>
              <m:rPr>
                <m:nor/>
              </m:rPr>
              <m:t>fus </m:t>
            </m:r>
          </m:sub>
          <m:sup>
            <m:r>
              <m:rPr>
                <m:sty m:val="p"/>
              </m:rPr>
              <m:t>∘</m:t>
            </m:r>
          </m:sup>
        </m:sSubSup>
      </m:oMath>
      <w:r>
        <w:rPr/>
        <w:t xml:space="preserve"> du cuivre.</w:t>
      </w:r>
      <w:r>
        <w:rPr/>
        <w:br w:type="textWrapping"/>
      </w:r>
      <w:r>
        <w:rPr>
          <w:rFonts w:eastAsia="Georgia" w:cs="Georgia" w:ascii="Georgia" w:hAnsi="Georgia"/>
        </w:rPr>
        <w:t xml:space="preserve">Ces valeurs diffèrent assez sensiblement de celles usuellement tabulées à partir de mesures relatives au cuivre pur. Pouvez-vous proposer une explication à cet écart ?</w:t>
      </w:r>
    </w:p>
    <w:p>
      <w:pPr>
        <w:spacing w:line="271" w:before="330" w:lineRule="auto"/>
      </w:pPr>
      <w:r>
        <w:rPr>
          <w:rFonts w:eastAsia="Georgia" w:cs="Georgia" w:ascii="Georgia" w:hAnsi="Georgia"/>
          <w:b/>
          <w:sz w:val="42"/>
        </w:rPr>
        <w:t xml:space="preserve">Données numériques</w:t>
      </w:r>
    </w:p>
    <w:p>
      <w:pPr>
        <w:numPr>
          <w:ilvl w:val="0"/>
          <w:numId w:val="3"/>
        </w:numPr>
        <w:spacing w:lineRule="auto"/>
      </w:pPr>
      <w:r>
        <w:rPr>
          <w:rFonts w:eastAsia="Georgia" w:cs="Georgia" w:ascii="Georgia" w:hAnsi="Georgia"/>
        </w:rPr>
        <w:t xml:space="preserve">Propriétés des éléments et matériaux soufre, fer et cuivre.</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vMerge w:val="restart"/>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Soufre</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Numéro atomique</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Z</m:t>
                    </m:r>
                  </m:e>
                  <m:sub>
                    <m:r>
                      <m:rPr>
                        <m:sty m:val="p"/>
                      </m:rPr>
                      <m:t>S</m:t>
                    </m:r>
                  </m:sub>
                </m:sSub>
                <m:r>
                  <m:rPr>
                    <m:sty m:val="p"/>
                  </m:rPr>
                  <m:t>=</m:t>
                </m:r>
                <m:r>
                  <m:rPr>
                    <m:sty m:val="p"/>
                  </m:rPr>
                  <m:t>16</m:t>
                </m:r>
              </m:oMath>
            </m:oMathPara>
          </w:p>
        </w:tc>
      </w:tr>
      <w:tr>
        <w:trPr>
          <w:cantSplit/>
        </w:trPr>
        <w:tc>
          <w:tcPr>
            <w:vMerge w:val="continue"/>
            <w:tcBorders>
              <w:top w:val="single" w:sz="8" w:space="0" w:color="000000"/>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t xml:space="preserve">Masse molaire atomique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cr m:val="script"/>
                      </m:rPr>
                      <m:t>M</m:t>
                    </m:r>
                  </m:e>
                  <m:sub>
                    <m:r>
                      <m:rPr>
                        <m:sty m:val="p"/>
                      </m:rPr>
                      <m:t>S</m:t>
                    </m:r>
                  </m:sub>
                </m:sSub>
                <m:r>
                  <m:rPr>
                    <m:sty m:val="p"/>
                  </m:rPr>
                  <m:t>=</m:t>
                </m:r>
                <m:r>
                  <m:rPr>
                    <m:sty m:val="p"/>
                  </m:rPr>
                  <m:t>32</m:t>
                </m:r>
                <m:r>
                  <m:rPr>
                    <m:sty m:val="p"/>
                  </m:rPr>
                  <m:t>,</m:t>
                </m:r>
                <m:r>
                  <m:rPr>
                    <m:sty m:val="p"/>
                  </m:rPr>
                  <m:t>06</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vMerge w:val="restart"/>
            <w:tcBorders>
              <w:left w:val="single" w:sz="8" w:space="0" w:color="000000"/>
              <w:bottom w:val="single" w:sz="8" w:space="0" w:color="000000"/>
              <w:right w:val="single" w:sz="8" w:space="0" w:color="000000"/>
            </w:tcBorders>
            <w:vAlign w:val="center"/>
          </w:tcPr>
          <w:p>
            <w:pPr>
              <w:spacing w:lineRule="auto"/>
              <w:jc w:val="left"/>
            </w:pPr>
            <w:r>
              <w:rPr/>
              <w:t xml:space="preserve">Fer</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Numéro atomique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Z</m:t>
                    </m:r>
                  </m:e>
                  <m:sub>
                    <m:r>
                      <m:rPr>
                        <m:sty m:val="p"/>
                      </m:rPr>
                      <m:t>Fe</m:t>
                    </m:r>
                  </m:sub>
                </m:sSub>
                <m:r>
                  <m:rPr>
                    <m:sty m:val="p"/>
                  </m:rPr>
                  <m:t>=</m:t>
                </m:r>
                <m:r>
                  <m:rPr>
                    <m:sty m:val="p"/>
                  </m:rPr>
                  <m:t>26</m:t>
                </m:r>
              </m:oMath>
            </m:oMathPara>
          </w:p>
        </w:tc>
      </w:tr>
      <w:tr>
        <w:trPr>
          <w:cantSplit/>
        </w:trPr>
        <w:tc>
          <w:tcPr>
            <w:vMerge w:val="continue"/>
            <w:tcBorders>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t xml:space="preserve">Masse molaire atomique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cr m:val="script"/>
                      </m:rPr>
                      <m:t>M</m:t>
                    </m:r>
                  </m:e>
                  <m:sub>
                    <m:r>
                      <m:rPr>
                        <m:sty m:val="p"/>
                      </m:rPr>
                      <m:t>Fe</m:t>
                    </m:r>
                  </m:sub>
                </m:sSub>
                <m:r>
                  <m:rPr>
                    <m:sty m:val="p"/>
                  </m:rPr>
                  <m:t>=</m:t>
                </m:r>
                <m:r>
                  <m:rPr>
                    <m:sty m:val="p"/>
                  </m:rPr>
                  <m:t>55</m:t>
                </m:r>
                <m:r>
                  <m:rPr>
                    <m:sty m:val="p"/>
                  </m:rPr>
                  <m:t>,</m:t>
                </m:r>
                <m:r>
                  <m:rPr>
                    <m:sty m:val="p"/>
                  </m:rPr>
                  <m:t>84</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vMerge w:val="continue"/>
            <w:tcBorders>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t xml:space="preserve">Masse volumique ( </w:t>
            </w:r>
            <m:oMath>
              <m:sSup>
                <m:sSupPr/>
                <m:e>
                  <m:r>
                    <m:rPr>
                      <m:sty m:val="p"/>
                    </m:rPr>
                    <m:t>20</m:t>
                  </m:r>
                </m:e>
                <m:sup>
                  <m:r>
                    <m:rPr>
                      <m:sty m:val="p"/>
                    </m:rPr>
                    <m:t>∘</m:t>
                  </m:r>
                </m:sup>
              </m:sSup>
              <m:r>
                <m:rPr>
                  <m:sty m:val="p"/>
                </m:rPr>
                <m:t>C</m:t>
              </m:r>
            </m:oMath>
            <w:r>
              <w:rPr/>
              <w:t xml:space="preserve"> )</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ϱ</m:t>
                    </m:r>
                  </m:e>
                  <m:sub>
                    <m:r>
                      <m:rPr>
                        <m:sty m:val="p"/>
                      </m:rPr>
                      <m:t>Fe</m:t>
                    </m:r>
                  </m:sub>
                </m:sSub>
                <m:r>
                  <m:rPr>
                    <m:sty m:val="p"/>
                  </m:rPr>
                  <m:t>=</m:t>
                </m:r>
                <m:r>
                  <m:rPr>
                    <m:sty m:val="p"/>
                  </m:rPr>
                  <m:t>7</m:t>
                </m:r>
                <m:r>
                  <m:rPr>
                    <m:sty m:val="p"/>
                  </m:rPr>
                  <m:t>,</m:t>
                </m:r>
                <m:r>
                  <m:rPr>
                    <m:sty m:val="p"/>
                  </m:rPr>
                  <m:t>87</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p>
        </w:tc>
      </w:tr>
      <w:tr>
        <w:trPr>
          <w:cantSplit/>
        </w:trPr>
        <w:tc>
          <w:tcPr>
            <w:vMerge w:val="restart"/>
            <w:tcBorders>
              <w:left w:val="single" w:sz="8" w:space="0" w:color="000000"/>
              <w:bottom w:val="single" w:sz="8" w:space="0" w:color="000000"/>
              <w:right w:val="single" w:sz="8" w:space="0" w:color="000000"/>
            </w:tcBorders>
            <w:vAlign w:val="center"/>
          </w:tcPr>
          <w:p>
            <w:pPr>
              <w:spacing w:lineRule="auto"/>
              <w:jc w:val="left"/>
            </w:pPr>
            <w:r>
              <w:rPr/>
              <w:t xml:space="preserve">Cuivre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Numéro atomique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Z</m:t>
                    </m:r>
                  </m:e>
                  <m:sub>
                    <m:r>
                      <m:rPr>
                        <m:sty m:val="p"/>
                      </m:rPr>
                      <m:t>Cu</m:t>
                    </m:r>
                  </m:sub>
                </m:sSub>
                <m:r>
                  <m:rPr>
                    <m:sty m:val="p"/>
                  </m:rPr>
                  <m:t>=</m:t>
                </m:r>
                <m:r>
                  <m:rPr>
                    <m:sty m:val="p"/>
                  </m:rPr>
                  <m:t>29</m:t>
                </m:r>
              </m:oMath>
            </m:oMathPara>
          </w:p>
        </w:tc>
      </w:tr>
      <w:tr>
        <w:trPr>
          <w:cantSplit/>
        </w:trPr>
        <w:tc>
          <w:tcPr>
            <w:vMerge w:val="continue"/>
            <w:tcBorders>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t xml:space="preserve">Masse molaire atomique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cr m:val="script"/>
                      </m:rPr>
                      <m:t>M</m:t>
                    </m:r>
                  </m:e>
                  <m:sub>
                    <m:r>
                      <m:rPr>
                        <m:sty m:val="p"/>
                      </m:rPr>
                      <m:t>Cu</m:t>
                    </m:r>
                  </m:sub>
                </m:sSub>
                <m:r>
                  <m:rPr>
                    <m:sty m:val="p"/>
                  </m:rPr>
                  <m:t>=</m:t>
                </m:r>
                <m:r>
                  <m:rPr>
                    <m:sty m:val="p"/>
                  </m:rPr>
                  <m:t>63</m:t>
                </m:r>
                <m:r>
                  <m:rPr>
                    <m:sty m:val="p"/>
                  </m:rPr>
                  <m:t>,</m:t>
                </m:r>
                <m:r>
                  <m:rPr>
                    <m:sty m:val="p"/>
                  </m:rPr>
                  <m:t>55</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vMerge w:val="continue"/>
            <w:tcBorders>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t xml:space="preserve">Masse volumique ( </w:t>
            </w:r>
            <m:oMath>
              <m:sSup>
                <m:sSupPr/>
                <m:e>
                  <m:r>
                    <m:rPr>
                      <m:sty m:val="p"/>
                    </m:rPr>
                    <m:t>20</m:t>
                  </m:r>
                </m:e>
                <m:sup>
                  <m:r>
                    <m:rPr>
                      <m:sty m:val="p"/>
                    </m:rPr>
                    <m:t>∘</m:t>
                  </m:r>
                </m:sup>
              </m:sSup>
              <m:r>
                <m:rPr>
                  <m:sty m:val="p"/>
                </m:rPr>
                <m:t>C</m:t>
              </m:r>
            </m:oMath>
            <w:r>
              <w:rPr/>
              <w:t xml:space="preserve"> )</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ϱ</m:t>
                    </m:r>
                  </m:e>
                  <m:sub>
                    <m:r>
                      <m:rPr>
                        <m:sty m:val="p"/>
                      </m:rPr>
                      <m:t>Cu</m:t>
                    </m:r>
                  </m:sub>
                </m:sSub>
                <m:r>
                  <m:rPr>
                    <m:sty m:val="p"/>
                  </m:rPr>
                  <m:t>=</m:t>
                </m:r>
                <m:r>
                  <m:rPr>
                    <m:sty m:val="p"/>
                  </m:rPr>
                  <m:t>8</m:t>
                </m:r>
                <m:r>
                  <m:rPr>
                    <m:sty m:val="p"/>
                  </m:rPr>
                  <m:t>,</m:t>
                </m:r>
                <m:r>
                  <m:rPr>
                    <m:sty m:val="p"/>
                  </m:rPr>
                  <m:t>96</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p>
        </w:tc>
      </w:tr>
    </w:tbl>
    <w:p>
      <w:pPr>
        <w:spacing w:lineRule="auto"/>
      </w:pPr>
    </w:p>
    <w:p>
      <w:pPr>
        <w:numPr>
          <w:ilvl w:val="0"/>
          <w:numId w:val="4"/>
        </w:numPr>
        <w:spacing w:lineRule="auto"/>
      </w:pPr>
      <w:r>
        <w:rPr/>
        <w:t xml:space="preserve">Grandeurs physiques et constantes universelles.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 d'un électron</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e</m:t>
                    </m:r>
                  </m:sub>
                </m:sSub>
                <m:r>
                  <m:rPr>
                    <m:sty m:val="p"/>
                  </m:rPr>
                  <m:t>=</m:t>
                </m:r>
                <m:r>
                  <m:rPr>
                    <m:sty m:val="p"/>
                  </m:rPr>
                  <m:t>9</m:t>
                </m:r>
                <m:r>
                  <m:rPr>
                    <m:sty m:val="p"/>
                  </m:rPr>
                  <m:t>,</m:t>
                </m:r>
                <m:r>
                  <m:rPr>
                    <m:sty m:val="p"/>
                  </m:rPr>
                  <m:t>10</m:t>
                </m:r>
                <m:r>
                  <m:rPr>
                    <m:sty m:val="p"/>
                  </m:rPr>
                  <m:t>×</m:t>
                </m:r>
                <m:sSup>
                  <m:sSupPr/>
                  <m:e>
                    <m:r>
                      <m:rPr>
                        <m:sty m:val="p"/>
                      </m:rPr>
                      <m:t>10</m:t>
                    </m:r>
                  </m:e>
                  <m:sup>
                    <m:r>
                      <m:rPr>
                        <m:sty m:val="p"/>
                      </m:rPr>
                      <m:t>−</m:t>
                    </m:r>
                    <m:r>
                      <m:rPr>
                        <m:sty m:val="p"/>
                      </m:rPr>
                      <m:t>31</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d'un neutron</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n</m:t>
                    </m:r>
                  </m:sub>
                </m:sSub>
                <m:r>
                  <m:rPr>
                    <m:sty m:val="p"/>
                  </m:rPr>
                  <m:t>=</m:t>
                </m:r>
                <m:r>
                  <m:rPr>
                    <m:sty m:val="p"/>
                  </m:rPr>
                  <m:t>1</m:t>
                </m:r>
                <m:r>
                  <m:rPr>
                    <m:sty m:val="p"/>
                  </m:rPr>
                  <m:t>,</m:t>
                </m:r>
                <m:r>
                  <m:rPr>
                    <m:sty m:val="p"/>
                  </m:rPr>
                  <m:t>67</m:t>
                </m:r>
                <m:r>
                  <m:rPr>
                    <m:sty m:val="p"/>
                  </m:rPr>
                  <m:t>×</m:t>
                </m:r>
                <m:sSup>
                  <m:sSupPr/>
                  <m:e>
                    <m:r>
                      <m:rPr>
                        <m:sty m:val="p"/>
                      </m:rPr>
                      <m:t>10</m:t>
                    </m:r>
                  </m:e>
                  <m:sup>
                    <m:r>
                      <m:rPr>
                        <m:sty m:val="p"/>
                      </m:rPr>
                      <m:t>−</m:t>
                    </m:r>
                    <m:r>
                      <m:rPr>
                        <m:sty m:val="p"/>
                      </m:rPr>
                      <m:t>27</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Charge élémentaire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e</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oMath>
            </m:oMathPara>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eV</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nor/>
                  </m:rPr>
                  <m:t xml:space="preserve"> </m:t>
                </m:r>
                <m:r>
                  <m:rPr>
                    <m:sty m:val="p"/>
                  </m:rPr>
                  <m:t>J</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d'Avogadro</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cr m:val="script"/>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Planck</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h</m:t>
                </m:r>
                <m:r>
                  <m:rPr>
                    <m:sty m:val="p"/>
                  </m:rPr>
                  <m:t>=</m:t>
                </m:r>
                <m:r>
                  <m:rPr>
                    <m:sty m:val="p"/>
                  </m:rPr>
                  <m:t>6</m:t>
                </m:r>
                <m:r>
                  <m:rPr>
                    <m:sty m:val="p"/>
                  </m:rPr>
                  <m:t>,</m:t>
                </m:r>
                <m:r>
                  <m:rPr>
                    <m:sty m:val="p"/>
                  </m:rPr>
                  <m:t>63</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Célérité de la lumière dans le vide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Perméabilité magnétique du vide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μ</m:t>
                    </m:r>
                  </m:e>
                  <m:sub>
                    <m:r>
                      <m:rPr>
                        <m:sty m:val="p"/>
                      </m:rPr>
                      <m:t>0</m:t>
                    </m:r>
                  </m:sub>
                </m:sSub>
                <m:r>
                  <m:rPr>
                    <m:sty m:val="p"/>
                  </m:rPr>
                  <m:t>=</m:t>
                </m:r>
                <m:r>
                  <m:rPr>
                    <m:sty m:val="p"/>
                  </m:rPr>
                  <m:t>4</m:t>
                </m:r>
                <m:r>
                  <m:rPr>
                    <m:sty m:val="p"/>
                  </m:rPr>
                  <m:t>×</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molaire des gaz parfaits</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Boltzmann</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k</m:t>
                    </m:r>
                  </m:e>
                  <m:sub>
                    <m:r>
                      <m:rPr>
                        <m:sty m:val="i"/>
                      </m:rPr>
                      <m:t>B</m:t>
                    </m:r>
                  </m:sub>
                </m:sSub>
                <m:r>
                  <m:rPr>
                    <m:sty m:val="p"/>
                  </m:rPr>
                  <m:t>=</m:t>
                </m:r>
                <m:r>
                  <m:rPr>
                    <m:sty m:val="i"/>
                  </m:rPr>
                  <m:t>R</m:t>
                </m:r>
                <m:r>
                  <m:rPr>
                    <m:sty m:val="p"/>
                  </m:rPr>
                  <m:t>/</m:t>
                </m:r>
                <m:sSub>
                  <m:sSubPr/>
                  <m:e>
                    <m:r>
                      <m:rPr>
                        <m:scr m:val="script"/>
                      </m:rPr>
                      <m:t>N</m:t>
                    </m:r>
                  </m:e>
                  <m:sub>
                    <m:r>
                      <m:rPr>
                        <m:sty m:val="i"/>
                      </m:rPr>
                      <m:t>A</m:t>
                    </m:r>
                  </m:sub>
                </m:sSub>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Accélération de la pesanteur</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g</m:t>
                </m:r>
                <m:r>
                  <m:rPr>
                    <m:sty m:val="p"/>
                  </m:rPr>
                  <m:t>=</m:t>
                </m:r>
                <m:r>
                  <m:rPr>
                    <m:sty m:val="p"/>
                  </m:rPr>
                  <m:t>9</m:t>
                </m:r>
                <m:r>
                  <m:rPr>
                    <m:sty m:val="p"/>
                  </m:rPr>
                  <m:t>,</m:t>
                </m:r>
                <m:r>
                  <m:rPr>
                    <m:sty m:val="p"/>
                  </m:rPr>
                  <m:t>80</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m:oMathPara>
          </w:p>
        </w:tc>
      </w:tr>
    </w:tbl>
    <w:p>
      <w:pPr>
        <w:spacing w:lineRule="auto"/>
      </w:pPr>
    </w:p>
    <w:p>
      <w:pPr>
        <w:numPr>
          <w:ilvl w:val="0"/>
          <w:numId w:val="5"/>
        </w:numPr>
        <w:spacing w:lineRule="auto"/>
      </w:pPr>
      <w:r>
        <w:rPr>
          <w:rFonts w:eastAsia="Georgia" w:cs="Georgia" w:ascii="Georgia" w:hAnsi="Georgia"/>
        </w:rPr>
        <w:t xml:space="preserve">Données thermodynamiques : enthalpies de formation, entropies molaires standard à 298 K .</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Espèce chimique</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État</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Δ</m:t>
                </m:r>
                <m:sSubSup>
                  <m:sSubSupPr/>
                  <m:e>
                    <m:r>
                      <m:rPr>
                        <m:sty m:val="i"/>
                      </m:rPr>
                      <m:t>H</m:t>
                    </m:r>
                  </m:e>
                  <m:sub>
                    <m:r>
                      <m:rPr>
                        <m:sty m:val="i"/>
                      </m:rPr>
                      <m:t>f</m:t>
                    </m:r>
                  </m:sub>
                  <m:sup>
                    <m:r>
                      <m:rPr>
                        <m:sty m:val="p"/>
                      </m:rPr>
                      <m:t>∘</m:t>
                    </m:r>
                  </m:sup>
                </m:sSubSup>
                <m:d>
                  <m:dPr>
                    <m:begChr m:val="("/>
                    <m:endChr m:val=")"/>
                    <m:ctrlPr>
                      <w:rPr>
                        <w:rFonts w:ascii="Cambria Math" w:hAnsi="Cambria Math"/>
                      </w:rPr>
                    </m:ctrlPr>
                  </m:dPr>
                  <m:e>
                    <m:r>
                      <m:rPr>
                        <m:sty m:val="p"/>
                      </m:rPr>
                      <m:t>kJ</m:t>
                    </m:r>
                    <m:r>
                      <m:rPr>
                        <m:sty m:val="p"/>
                      </m:rPr>
                      <m:t>⋅</m:t>
                    </m:r>
                    <m:sSup>
                      <m:sSupPr/>
                      <m:e>
                        <m:r>
                          <m:rPr>
                            <m:sty m:val="p"/>
                          </m:rPr>
                          <m:t>mol</m:t>
                        </m:r>
                      </m:e>
                      <m:sup>
                        <m:r>
                          <m:rPr>
                            <m:sty m:val="p"/>
                          </m:rPr>
                          <m:t>−</m:t>
                        </m:r>
                        <m:r>
                          <m:rPr>
                            <m:sty m:val="p"/>
                          </m:rPr>
                          <m:t>1</m:t>
                        </m:r>
                      </m:sup>
                    </m:sSup>
                  </m:e>
                </m:d>
              </m:oMath>
            </m:oMathPara>
          </w:p>
        </w:tc>
        <w:tc>
          <w:tcPr>
            <w:tcBorders>
              <w:bottom w:val="single" w:sz="8" w:space="0" w:color="000000"/>
            </w:tcBorders>
            <w:vAlign w:val="center"/>
          </w:tcPr>
          <w:p>
            <w:pPr>
              <w:spacing w:lineRule="auto"/>
              <w:jc w:val="center"/>
            </w:pPr>
            <m:oMathPara>
              <m:oMathParaPr>
                <m:jc m:val="center"/>
              </m:oMathParaPr>
              <m:oMath>
                <m:sSup>
                  <m:sSupPr/>
                  <m:e>
                    <m:r>
                      <m:rPr>
                        <m:sty m:val="i"/>
                      </m:rPr>
                      <m:t>S</m:t>
                    </m:r>
                  </m:e>
                  <m:sup>
                    <m:r>
                      <m:rPr>
                        <m:sty m:val="p"/>
                      </m:rPr>
                      <m:t>∘</m:t>
                    </m:r>
                  </m:sup>
                </m:sSup>
                <m:d>
                  <m:dPr>
                    <m:begChr m:val="("/>
                    <m:endChr m:val=")"/>
                    <m:ctrlPr>
                      <w:rPr>
                        <w:rFonts w:ascii="Cambria Math" w:hAnsi="Cambria Math"/>
                      </w:rPr>
                    </m:ctrlPr>
                  </m:dPr>
                  <m:e>
                    <m:r>
                      <m:rPr>
                        <m:sty m:val="p"/>
                      </m:rPr>
                      <m:t>J</m:t>
                    </m:r>
                    <m:r>
                      <m:rPr>
                        <m:sty m:val="p"/>
                      </m:rPr>
                      <m:t>⋅</m:t>
                    </m:r>
                    <m:sSup>
                      <m:sSupPr/>
                      <m:e>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e>
                </m:d>
              </m:oMath>
            </m:oMathPara>
          </w:p>
        </w:tc>
      </w:tr>
      <w:tr>
        <w:trPr>
          <w:cantSplit/>
        </w:trPr>
        <w:tc>
          <w:tcPr>
            <w:tcBorders>
              <w:right w:val="single" w:sz="8" w:space="0" w:color="000000"/>
            </w:tcBorders>
            <w:vAlign w:val="center"/>
          </w:tcPr>
          <w:p>
            <w:pPr>
              <w:spacing w:lineRule="auto"/>
              <w:jc w:val="center"/>
            </w:pPr>
            <w:r>
              <w:rPr/>
              <w:t xml:space="preserve">Cu</w:t>
            </w:r>
          </w:p>
        </w:tc>
        <w:tc>
          <w:tcPr>
            <w:tcBorders>
              <w:right w:val="single" w:sz="8" w:space="0" w:color="000000"/>
            </w:tcBorders>
            <w:vAlign w:val="center"/>
          </w:tcPr>
          <w:p>
            <w:pPr>
              <w:spacing w:lineRule="auto"/>
              <w:jc w:val="center"/>
            </w:pPr>
            <w:r>
              <w:rPr/>
              <w:t xml:space="preserve">solide</w:t>
            </w:r>
          </w:p>
        </w:tc>
        <w:tc>
          <w:tcPr>
            <w:tcBorders>
              <w:right w:val="single" w:sz="8" w:space="0" w:color="000000"/>
            </w:tcBorders>
            <w:vAlign w:val="center"/>
          </w:tcPr>
          <w:p/>
        </w:tc>
        <w:tc>
          <w:tcPr>
            <w:tcBorders/>
            <w:vAlign w:val="center"/>
          </w:tcPr>
          <w:p>
            <w:pPr>
              <w:spacing w:lineRule="auto"/>
              <w:jc w:val="center"/>
            </w:pPr>
            <w:r>
              <w:rPr/>
              <w:t xml:space="preserve">+33</w:t>
            </w:r>
          </w:p>
        </w:tc>
      </w:tr>
      <w:tr>
        <w:trPr>
          <w:cantSplit/>
        </w:trPr>
        <w:tc>
          <w:tcPr>
            <w:tcBorders>
              <w:right w:val="single" w:sz="8" w:space="0" w:color="000000"/>
            </w:tcBorders>
            <w:vAlign w:val="center"/>
          </w:tcPr>
          <w:p>
            <w:pPr>
              <w:spacing w:lineRule="auto"/>
              <w:jc w:val="center"/>
            </w:pPr>
            <m:oMathPara>
              <m:oMathParaPr>
                <m:jc m:val="center"/>
              </m:oMathParaPr>
              <m:oMath>
                <m:sSub>
                  <m:sSubPr/>
                  <m:e>
                    <m:r>
                      <m:rPr>
                        <m:sty m:val="p"/>
                      </m:rPr>
                      <m:t>Cu</m:t>
                    </m:r>
                  </m:e>
                  <m:sub>
                    <m:r>
                      <m:rPr>
                        <m:sty m:val="p"/>
                      </m:rPr>
                      <m:t>2</m:t>
                    </m:r>
                  </m:sub>
                </m:sSub>
                <m:r>
                  <m:rPr>
                    <m:nor/>
                  </m:rPr>
                  <m:t xml:space="preserve"> </m:t>
                </m:r>
                <m:r>
                  <m:rPr>
                    <m:sty m:val="p"/>
                  </m:rPr>
                  <m:t>S</m:t>
                </m:r>
              </m:oMath>
            </m:oMathPara>
          </w:p>
        </w:tc>
        <w:tc>
          <w:tcPr>
            <w:tcBorders>
              <w:right w:val="single" w:sz="8" w:space="0" w:color="000000"/>
            </w:tcBorders>
            <w:vAlign w:val="center"/>
          </w:tcPr>
          <w:p>
            <w:pPr>
              <w:spacing w:lineRule="auto"/>
              <w:jc w:val="center"/>
            </w:pPr>
            <w:r>
              <w:rPr/>
              <w:t xml:space="preserve">solide</w:t>
            </w:r>
          </w:p>
        </w:tc>
        <w:tc>
          <w:tcPr>
            <w:tcBorders>
              <w:right w:val="single" w:sz="8" w:space="0" w:color="000000"/>
            </w:tcBorders>
            <w:vAlign w:val="center"/>
          </w:tcPr>
          <w:p>
            <w:pPr>
              <w:spacing w:lineRule="auto"/>
              <w:jc w:val="center"/>
            </w:pPr>
            <w:r>
              <w:rPr/>
              <w:t xml:space="preserve">-80</w:t>
            </w:r>
          </w:p>
        </w:tc>
        <w:tc>
          <w:tcPr>
            <w:tcBorders/>
            <w:vAlign w:val="center"/>
          </w:tcPr>
          <w:p>
            <w:pPr>
              <w:spacing w:lineRule="auto"/>
              <w:jc w:val="center"/>
            </w:pPr>
            <w:r>
              <w:rPr/>
              <w:t xml:space="preserve">+121</w:t>
            </w:r>
          </w:p>
        </w:tc>
      </w:tr>
      <w:tr>
        <w:trPr>
          <w:cantSplit/>
        </w:trPr>
        <w:tc>
          <w:tcPr>
            <w:tcBorders>
              <w:right w:val="single" w:sz="8" w:space="0" w:color="000000"/>
            </w:tcBorders>
            <w:vAlign w:val="center"/>
          </w:tcPr>
          <w:p>
            <w:pPr>
              <w:spacing w:lineRule="auto"/>
              <w:jc w:val="center"/>
            </w:pPr>
            <m:oMathPara>
              <m:oMathParaPr>
                <m:jc m:val="center"/>
              </m:oMathParaPr>
              <m:oMath>
                <m:sSub>
                  <m:sSubPr/>
                  <m:e>
                    <m:r>
                      <m:rPr>
                        <m:sty m:val="p"/>
                      </m:rPr>
                      <m:t>O</m:t>
                    </m:r>
                  </m:e>
                  <m:sub>
                    <m:r>
                      <m:rPr>
                        <m:sty m:val="p"/>
                      </m:rPr>
                      <m:t>2</m:t>
                    </m:r>
                  </m:sub>
                </m:sSub>
              </m:oMath>
            </m:oMathPara>
          </w:p>
        </w:tc>
        <w:tc>
          <w:tcPr>
            <w:tcBorders>
              <w:right w:val="single" w:sz="8" w:space="0" w:color="000000"/>
            </w:tcBorders>
            <w:vAlign w:val="center"/>
          </w:tcPr>
          <w:p>
            <w:pPr>
              <w:spacing w:lineRule="auto"/>
              <w:jc w:val="center"/>
            </w:pPr>
            <w:r>
              <w:rPr/>
              <w:t xml:space="preserve">gaz</w:t>
            </w:r>
          </w:p>
        </w:tc>
        <w:tc>
          <w:tcPr>
            <w:tcBorders>
              <w:right w:val="single" w:sz="8" w:space="0" w:color="000000"/>
            </w:tcBorders>
            <w:vAlign w:val="center"/>
          </w:tcPr>
          <w:p/>
        </w:tc>
        <w:tc>
          <w:tcPr>
            <w:tcBorders/>
            <w:vAlign w:val="center"/>
          </w:tcPr>
          <w:p>
            <w:pPr>
              <w:spacing w:lineRule="auto"/>
              <w:jc w:val="center"/>
            </w:pPr>
            <w:r>
              <w:rPr/>
              <w:t xml:space="preserve">+205</w:t>
            </w:r>
          </w:p>
        </w:tc>
      </w:tr>
      <w:tr>
        <w:trPr>
          <w:cantSplit/>
        </w:trPr>
        <w:tc>
          <w:tcPr>
            <w:tcBorders>
              <w:right w:val="single" w:sz="8" w:space="0" w:color="000000"/>
            </w:tcBorders>
            <w:vAlign w:val="center"/>
          </w:tcPr>
          <w:p>
            <w:pPr>
              <w:spacing w:lineRule="auto"/>
              <w:jc w:val="center"/>
            </w:pPr>
            <m:oMathPara>
              <m:oMathParaPr>
                <m:jc m:val="center"/>
              </m:oMathParaPr>
              <m:oMath>
                <m:sSub>
                  <m:sSubPr/>
                  <m:e>
                    <m:r>
                      <m:rPr>
                        <m:sty m:val="p"/>
                      </m:rPr>
                      <m:t>SO</m:t>
                    </m:r>
                  </m:e>
                  <m:sub>
                    <m:r>
                      <m:rPr>
                        <m:sty m:val="p"/>
                      </m:rPr>
                      <m:t>2</m:t>
                    </m:r>
                  </m:sub>
                </m:sSub>
              </m:oMath>
            </m:oMathPara>
          </w:p>
        </w:tc>
        <w:tc>
          <w:tcPr>
            <w:tcBorders>
              <w:right w:val="single" w:sz="8" w:space="0" w:color="000000"/>
            </w:tcBorders>
            <w:vAlign w:val="center"/>
          </w:tcPr>
          <w:p>
            <w:pPr>
              <w:spacing w:lineRule="auto"/>
              <w:jc w:val="center"/>
            </w:pPr>
            <w:r>
              <w:rPr/>
              <w:t xml:space="preserve">gaz</w:t>
            </w:r>
          </w:p>
        </w:tc>
        <w:tc>
          <w:tcPr>
            <w:tcBorders>
              <w:right w:val="single" w:sz="8" w:space="0" w:color="000000"/>
            </w:tcBorders>
            <w:vAlign w:val="center"/>
          </w:tcPr>
          <w:p>
            <w:pPr>
              <w:spacing w:lineRule="auto"/>
              <w:jc w:val="center"/>
            </w:pPr>
            <w:r>
              <w:rPr/>
              <w:t xml:space="preserve">-297</w:t>
            </w:r>
          </w:p>
        </w:tc>
        <w:tc>
          <w:tcPr>
            <w:tcBorders/>
            <w:vAlign w:val="center"/>
          </w:tcPr>
          <w:p>
            <w:pPr>
              <w:spacing w:lineRule="auto"/>
              <w:jc w:val="center"/>
            </w:pPr>
            <w:r>
              <w:rPr/>
              <w:t xml:space="preserve">+248</w:t>
            </w:r>
          </w:p>
        </w:tc>
      </w:tr>
    </w:tbl>
    <w:p>
      <w:pPr>
        <w:spacing w:lineRule="auto"/>
      </w:pPr>
    </w:p>
    <w:p>
      <w:pPr>
        <w:numPr>
          <w:ilvl w:val="0"/>
          <w:numId w:val="6"/>
        </w:numPr>
        <w:spacing w:lineRule="auto"/>
      </w:pPr>
      <w:r>
        <w:rPr>
          <w:rFonts w:eastAsia="Georgia" w:cs="Georgia" w:ascii="Georgia" w:hAnsi="Georgia"/>
        </w:rPr>
        <w:t xml:space="preserve">Données électrochimiques : potentiels standard à 298 K .</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Couple rédox</w:t>
            </w:r>
          </w:p>
        </w:tc>
        <w:tc>
          <w:tcPr>
            <w:tcBorders>
              <w:bottom w:val="single" w:sz="8" w:space="0" w:color="000000"/>
              <w:right w:val="double" w:sz="8" w:space="0" w:color="000000"/>
            </w:tcBorders>
            <w:vAlign w:val="center"/>
          </w:tcPr>
          <w:p>
            <w:pPr>
              <w:spacing w:lineRule="auto"/>
              <w:jc w:val="center"/>
            </w:pPr>
            <m:oMathPara>
              <m:oMathParaPr>
                <m:jc m:val="center"/>
              </m:oMathParaPr>
              <m:oMath>
                <m:sSup>
                  <m:sSupPr/>
                  <m:e>
                    <m:r>
                      <m:rPr>
                        <m:sty m:val="i"/>
                      </m:rPr>
                      <m:t>E</m:t>
                    </m:r>
                  </m:e>
                  <m:sup>
                    <m:r>
                      <m:rPr>
                        <m:sty m:val="p"/>
                      </m:rPr>
                      <m:t>∘</m:t>
                    </m:r>
                  </m:sup>
                </m:sSup>
              </m:oMath>
            </m:oMathPara>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Couple rédox</w:t>
            </w:r>
          </w:p>
        </w:tc>
        <w:tc>
          <w:tcPr>
            <w:tcBorders>
              <w:bottom w:val="single" w:sz="8" w:space="0" w:color="000000"/>
            </w:tcBorders>
            <w:vAlign w:val="center"/>
          </w:tcPr>
          <w:p>
            <w:pPr>
              <w:spacing w:lineRule="auto"/>
              <w:jc w:val="center"/>
            </w:pPr>
            <m:oMathPara>
              <m:oMathParaPr>
                <m:jc m:val="center"/>
              </m:oMathParaPr>
              <m:oMath>
                <m:sSup>
                  <m:sSupPr/>
                  <m:e>
                    <m:r>
                      <m:rPr>
                        <m:sty m:val="i"/>
                      </m:rPr>
                      <m:t>E</m:t>
                    </m:r>
                  </m:e>
                  <m:sup>
                    <m:r>
                      <m:rPr>
                        <m:sty m:val="p"/>
                      </m:rPr>
                      <m:t>∘</m:t>
                    </m:r>
                  </m:sup>
                </m:sSup>
              </m:oMath>
            </m:oMathPara>
          </w:p>
        </w:tc>
      </w:tr>
      <w:tr>
        <w:trPr>
          <w:cantSplit/>
        </w:trPr>
        <w:tc>
          <w:tcPr>
            <w:tcBorders>
              <w:right w:val="single" w:sz="8" w:space="0" w:color="000000"/>
            </w:tcBorders>
            <w:vAlign w:val="center"/>
          </w:tcPr>
          <w:p>
            <w:pPr>
              <w:spacing w:lineRule="auto"/>
              <w:jc w:val="center"/>
            </w:pPr>
            <m:oMathPara>
              <m:oMathParaPr>
                <m:jc m:val="center"/>
              </m:oMathParaPr>
              <m:oMath>
                <m:sSup>
                  <m:sSupPr/>
                  <m:e>
                    <m:r>
                      <m:rPr>
                        <m:sty m:val="p"/>
                      </m:rPr>
                      <m:t>Cu</m:t>
                    </m:r>
                  </m:e>
                  <m:sup>
                    <m:r>
                      <m:rPr>
                        <m:sty m:val="p"/>
                      </m:rPr>
                      <m:t>2</m:t>
                    </m:r>
                    <m:r>
                      <m:rPr>
                        <m:sty m:val="p"/>
                      </m:rPr>
                      <m:t>+</m:t>
                    </m:r>
                  </m:sup>
                </m:sSup>
                <m:r>
                  <m:rPr>
                    <m:sty m:val="p"/>
                  </m:rPr>
                  <m:t>/</m:t>
                </m:r>
                <m:sSub>
                  <m:sSubPr/>
                  <m:e>
                    <m:r>
                      <m:rPr>
                        <m:sty m:val="p"/>
                      </m:rPr>
                      <m:t>Cu</m:t>
                    </m:r>
                  </m:e>
                  <m:sub>
                    <m:r>
                      <m:rPr>
                        <m:nor/>
                      </m:rPr>
                      <m:t>solide </m:t>
                    </m:r>
                  </m:sub>
                </m:sSub>
              </m:oMath>
            </m:oMathPara>
          </w:p>
        </w:tc>
        <w:tc>
          <w:tcPr>
            <w:tcBorders>
              <w:right w:val="double" w:sz="8" w:space="0" w:color="000000"/>
            </w:tcBorders>
            <w:vAlign w:val="center"/>
          </w:tcPr>
          <w:p>
            <w:pPr>
              <w:spacing w:lineRule="auto"/>
              <w:jc w:val="center"/>
            </w:pPr>
            <m:oMathPara>
              <m:oMathParaPr>
                <m:jc m:val="center"/>
              </m:oMathParaPr>
              <m:oMath>
                <m:r>
                  <m:rPr>
                    <m:sty m:val="p"/>
                  </m:rPr>
                  <m:t>0</m:t>
                </m:r>
                <m:r>
                  <m:rPr>
                    <m:sty m:val="p"/>
                  </m:rPr>
                  <m:t>,</m:t>
                </m:r>
                <m:r>
                  <m:rPr>
                    <m:sty m:val="p"/>
                  </m:rPr>
                  <m:t>34</m:t>
                </m:r>
                <m:r>
                  <m:rPr>
                    <m:nor/>
                  </m:rPr>
                  <m:t xml:space="preserve"> </m:t>
                </m:r>
                <m:r>
                  <m:rPr>
                    <m:sty m:val="p"/>
                  </m:rPr>
                  <m:t>V</m:t>
                </m:r>
              </m:oMath>
            </m:oMathPara>
          </w:p>
        </w:tc>
        <w:tc>
          <w:tcPr>
            <w:tcBorders>
              <w:right w:val="single" w:sz="8" w:space="0" w:color="000000"/>
            </w:tcBorders>
            <w:vAlign w:val="center"/>
          </w:tcPr>
          <w:p>
            <w:pPr>
              <w:spacing w:lineRule="auto"/>
              <w:jc w:val="center"/>
            </w:pPr>
            <m:oMathPara>
              <m:oMathParaPr>
                <m:jc m:val="center"/>
              </m:oMathParaPr>
              <m:oMath>
                <m:sSup>
                  <m:sSupPr/>
                  <m:e>
                    <m:r>
                      <m:rPr>
                        <m:sty m:val="p"/>
                      </m:rPr>
                      <m:t>Zn</m:t>
                    </m:r>
                  </m:e>
                  <m:sup>
                    <m:r>
                      <m:rPr>
                        <m:sty m:val="p"/>
                      </m:rPr>
                      <m:t>2</m:t>
                    </m:r>
                    <m:r>
                      <m:rPr>
                        <m:sty m:val="p"/>
                      </m:rPr>
                      <m:t>+</m:t>
                    </m:r>
                  </m:sup>
                </m:sSup>
                <m:r>
                  <m:rPr>
                    <m:sty m:val="p"/>
                  </m:rPr>
                  <m:t>/</m:t>
                </m:r>
                <m:sSub>
                  <m:sSubPr/>
                  <m:e>
                    <m:r>
                      <m:rPr>
                        <m:sty m:val="p"/>
                      </m:rPr>
                      <m:t>Zn</m:t>
                    </m:r>
                  </m:e>
                  <m:sub>
                    <m:r>
                      <m:rPr>
                        <m:nor/>
                      </m:rPr>
                      <m:t>solide </m:t>
                    </m:r>
                  </m:sub>
                </m:sSub>
              </m:oMath>
            </m:oMathPara>
          </w:p>
        </w:tc>
        <w:tc>
          <w:tcPr>
            <w:tcBorders/>
            <w:vAlign w:val="center"/>
          </w:tcPr>
          <w:p>
            <w:pPr>
              <w:spacing w:lineRule="auto"/>
              <w:jc w:val="center"/>
            </w:pPr>
            <m:oMathPara>
              <m:oMathParaPr>
                <m:jc m:val="center"/>
              </m:oMathParaPr>
              <m:oMath>
                <m:r>
                  <m:rPr>
                    <m:sty m:val="p"/>
                  </m:rPr>
                  <m:t>−</m:t>
                </m:r>
                <m:r>
                  <m:rPr>
                    <m:sty m:val="p"/>
                  </m:rPr>
                  <m:t>0</m:t>
                </m:r>
                <m:r>
                  <m:rPr>
                    <m:sty m:val="p"/>
                  </m:rPr>
                  <m:t>,</m:t>
                </m:r>
                <m:r>
                  <m:rPr>
                    <m:sty m:val="p"/>
                  </m:rPr>
                  <m:t>76</m:t>
                </m:r>
                <m:r>
                  <m:rPr>
                    <m:nor/>
                  </m:rPr>
                  <m:t xml:space="preserve"> </m:t>
                </m:r>
                <m:r>
                  <m:rPr>
                    <m:sty m:val="p"/>
                  </m:rPr>
                  <m:t>V</m:t>
                </m:r>
              </m:oMath>
            </m:oMathPara>
          </w:p>
        </w:tc>
      </w:tr>
      <w:tr>
        <w:trPr>
          <w:cantSplit/>
        </w:trPr>
        <w:tc>
          <w:tcPr>
            <w:tcBorders>
              <w:right w:val="single" w:sz="8" w:space="0" w:color="000000"/>
            </w:tcBorders>
            <w:vAlign w:val="center"/>
          </w:tcPr>
          <w:p>
            <w:pPr>
              <w:spacing w:lineRule="auto"/>
              <w:jc w:val="center"/>
            </w:pPr>
            <m:oMathPara>
              <m:oMathParaPr>
                <m:jc m:val="center"/>
              </m:oMathParaPr>
              <m:oMath>
                <m:sSup>
                  <m:sSupPr/>
                  <m:e>
                    <m:r>
                      <m:rPr>
                        <m:sty m:val="p"/>
                      </m:rPr>
                      <m:t>Ag</m:t>
                    </m:r>
                  </m:e>
                  <m:sup>
                    <m:r>
                      <m:rPr>
                        <m:sty m:val="p"/>
                      </m:rPr>
                      <m:t>+</m:t>
                    </m:r>
                  </m:sup>
                </m:sSup>
                <m:r>
                  <m:rPr>
                    <m:sty m:val="p"/>
                  </m:rPr>
                  <m:t>/</m:t>
                </m:r>
                <m:sSub>
                  <m:sSubPr/>
                  <m:e>
                    <m:r>
                      <m:rPr>
                        <m:sty m:val="p"/>
                      </m:rPr>
                      <m:t>Ag</m:t>
                    </m:r>
                  </m:e>
                  <m:sub>
                    <m:r>
                      <m:rPr>
                        <m:nor/>
                      </m:rPr>
                      <m:t>solide </m:t>
                    </m:r>
                  </m:sub>
                </m:sSub>
              </m:oMath>
            </m:oMathPara>
          </w:p>
        </w:tc>
        <w:tc>
          <w:tcPr>
            <w:tcBorders>
              <w:right w:val="double" w:sz="8" w:space="0" w:color="000000"/>
            </w:tcBorders>
            <w:vAlign w:val="center"/>
          </w:tcPr>
          <w:p>
            <w:pPr>
              <w:spacing w:lineRule="auto"/>
              <w:jc w:val="center"/>
            </w:pPr>
            <m:oMathPara>
              <m:oMathParaPr>
                <m:jc m:val="center"/>
              </m:oMathParaPr>
              <m:oMath>
                <m:r>
                  <m:rPr>
                    <m:sty m:val="p"/>
                  </m:rPr>
                  <m:t>0</m:t>
                </m:r>
                <m:r>
                  <m:rPr>
                    <m:sty m:val="p"/>
                  </m:rPr>
                  <m:t>,</m:t>
                </m:r>
                <m:r>
                  <m:rPr>
                    <m:sty m:val="p"/>
                  </m:rPr>
                  <m:t>80</m:t>
                </m:r>
                <m:r>
                  <m:rPr>
                    <m:nor/>
                  </m:rPr>
                  <m:t xml:space="preserve"> </m:t>
                </m:r>
                <m:r>
                  <m:rPr>
                    <m:sty m:val="p"/>
                  </m:rPr>
                  <m:t>V</m:t>
                </m:r>
              </m:oMath>
            </m:oMathPara>
          </w:p>
        </w:tc>
        <w:tc>
          <w:tcPr>
            <w:tcBorders>
              <w:right w:val="single" w:sz="8" w:space="0" w:color="000000"/>
            </w:tcBorders>
            <w:vAlign w:val="center"/>
          </w:tcPr>
          <w:p>
            <w:pPr>
              <w:spacing w:lineRule="auto"/>
              <w:jc w:val="center"/>
            </w:pPr>
            <m:oMathPara>
              <m:oMathParaPr>
                <m:jc m:val="center"/>
              </m:oMathParaPr>
              <m:oMath>
                <m:sSup>
                  <m:sSupPr/>
                  <m:e>
                    <m:r>
                      <m:rPr>
                        <m:sty m:val="p"/>
                      </m:rPr>
                      <m:t>Fe</m:t>
                    </m:r>
                  </m:e>
                  <m:sup>
                    <m:r>
                      <m:rPr>
                        <m:sty m:val="p"/>
                      </m:rPr>
                      <m:t>2</m:t>
                    </m:r>
                    <m:r>
                      <m:rPr>
                        <m:sty m:val="p"/>
                      </m:rPr>
                      <m:t>+</m:t>
                    </m:r>
                  </m:sup>
                </m:sSup>
                <m:r>
                  <m:rPr>
                    <m:sty m:val="p"/>
                  </m:rPr>
                  <m:t>/</m:t>
                </m:r>
                <m:sSub>
                  <m:sSubPr/>
                  <m:e>
                    <m:r>
                      <m:rPr>
                        <m:sty m:val="p"/>
                      </m:rPr>
                      <m:t>Fe</m:t>
                    </m:r>
                  </m:e>
                  <m:sub>
                    <m:r>
                      <m:rPr>
                        <m:nor/>
                      </m:rPr>
                      <m:t>solide </m:t>
                    </m:r>
                  </m:sub>
                </m:sSub>
              </m:oMath>
            </m:oMathPara>
          </w:p>
        </w:tc>
        <w:tc>
          <w:tcPr>
            <w:tcBorders/>
            <w:vAlign w:val="center"/>
          </w:tcPr>
          <w:p>
            <w:pPr>
              <w:spacing w:lineRule="auto"/>
              <w:jc w:val="center"/>
            </w:pPr>
            <m:oMathPara>
              <m:oMathParaPr>
                <m:jc m:val="center"/>
              </m:oMathParaPr>
              <m:oMath>
                <m:r>
                  <m:rPr>
                    <m:sty m:val="p"/>
                  </m:rPr>
                  <m:t>−</m:t>
                </m:r>
                <m:r>
                  <m:rPr>
                    <m:sty m:val="p"/>
                  </m:rPr>
                  <m:t>0</m:t>
                </m:r>
                <m:r>
                  <m:rPr>
                    <m:sty m:val="p"/>
                  </m:rPr>
                  <m:t>,</m:t>
                </m:r>
                <m:r>
                  <m:rPr>
                    <m:sty m:val="p"/>
                  </m:rPr>
                  <m:t>44</m:t>
                </m:r>
                <m:r>
                  <m:rPr>
                    <m:nor/>
                  </m:rPr>
                  <m:t xml:space="preserve"> </m:t>
                </m:r>
                <m:r>
                  <m:rPr>
                    <m:sty m:val="p"/>
                  </m:rPr>
                  <m:t>V</m:t>
                </m:r>
              </m:oMath>
            </m:oMathPara>
          </w:p>
        </w:tc>
      </w:tr>
    </w:tbl>
    <w:p>
      <w:pPr>
        <w:spacing w:lineRule="auto"/>
      </w:pP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2"/>
      <w:numFmt w:val="decimal"/>
      <w:lvlText w:val="%1."/>
      <w:lvlJc w:val="left"/>
      <w:pPr>
        <w:tabs>
          <w:tab w:val="num" w:pos="1080"/>
        </w:tabs>
        <w:ind w:left="720" w:hanging="360"/>
      </w:pPr>
    </w:lvl>
  </w:abstractNum>
  <w:abstractNum w:abstractNumId="5">
    <w:multiLevelType w:val="hybridMultilevel"/>
    <w:lvl w:ilvl="0">
      <w:start w:val="3"/>
      <w:numFmt w:val="decimal"/>
      <w:lvlText w:val="%1."/>
      <w:lvlJc w:val="left"/>
      <w:pPr>
        <w:tabs>
          <w:tab w:val="num" w:pos="1080"/>
        </w:tabs>
        <w:ind w:left="720" w:hanging="360"/>
      </w:pPr>
    </w:lvl>
  </w:abstractNum>
  <w:abstractNum w:abstractNumId="6">
    <w:multiLevelType w:val="hybridMultilevel"/>
    <w:lvl w:ilvl="0">
      <w:start w:val="4"/>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b6f1a196f3bbacc408eb0db7157f92cee12890d.jpg" TargetMode="Internal"/><Relationship Id="rId6" Type="http://schemas.openxmlformats.org/officeDocument/2006/relationships/image" Target="media/image-b92452d83020d6740bb25dfcf59c83ddc2dff9e1.jpg" TargetMode="Internal"/><Relationship Id="rId7" Type="http://schemas.openxmlformats.org/officeDocument/2006/relationships/image" Target="media/image-fe3f228d20d532777a8ac1dfccf3e273aaed70c5.jpg" TargetMode="Internal"/><Relationship Id="rId8" Type="http://schemas.openxmlformats.org/officeDocument/2006/relationships/image" Target="media/image-ce80f48b260060516269730cb05566b89a48cef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2025-09-04T21:50:43.622Z</dcterms:created>
  <dcterms:modified xsi:type="dcterms:W3CDTF">2025-09-04T21:50:43.622Z</dcterms:modified>
</cp:coreProperties>
</file>