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Générateur thermoélectrique</w:t>
      </w:r>
    </w:p>
    <w:p>
      <w:pPr>
        <w:spacing w:after="220" w:lineRule="auto"/>
      </w:pPr>
      <w:r>
        <w:rPr>
          <w:rFonts w:eastAsia="Georgia" w:cs="Georgia" w:ascii="Georgia" w:hAnsi="Georgia"/>
        </w:rPr>
        <w:t xml:space="preserve">La difficulté d＇alimenter en énergie électrique des habitations isolées，situées dans des endroits inaccessibles， oblige à produire l＇énergie électrique sur place de façon autonome．Pour des installations domestiques，consom－ mant une puissance modérée，les unités de production d＇énergie utilisant la technologie thermoélectrique pré－ sentent des intérêts indéniables．En effet，l＇utilisation de cette technologie ne nécessite pas de partie mobile （souvent bruyante），ne produit pas de gaz nocifs pour l＇environnement．Par ailleurs，les thermogénérateurs，pro－ duisant de l＇énergie électrique à partir d＇une différence de température，récupèrent de l＇énergie thermique perdue en la revalorisant，présentent une forme compacte et peuvent fonctionner très longtemps en quasi－absence de maintenance．</w:t>
      </w:r>
      <w:r>
        <w:rPr/>
        <w:br w:type="textWrapping"/>
      </w:r>
      <w:r>
        <w:rPr>
          <w:rFonts w:eastAsia="Georgia" w:cs="Georgia" w:ascii="Georgia" w:hAnsi="Georgia"/>
        </w:rPr>
        <w:t xml:space="preserve">Ce sujet aborde un des procédés de fabrication du tellurure de bismuth，matériau thermoélectrique intervenant dans certains thermogénérateurs．Il étudie ensuite le principe de fonctionnement d＇un module à effet Seebeck ainsi que son dimensionnement pour alimenter une installation domestique isolée．</w:t>
      </w:r>
    </w:p>
    <w:p>
      <w:pPr>
        <w:spacing w:line="271" w:before="330" w:lineRule="auto"/>
      </w:pPr>
      <w:r>
        <w:rPr>
          <w:b/>
          <w:sz w:val="42"/>
        </w:rPr>
        <w:t xml:space="preserve">I Obtention de tellurure de bismuth</w:t>
      </w:r>
    </w:p>
    <w:p>
      <w:pPr>
        <w:spacing w:after="220" w:lineRule="auto"/>
      </w:pPr>
      <w:r>
        <w:rPr>
          <w:rFonts w:eastAsia="Georgia" w:cs="Georgia" w:ascii="Georgia" w:hAnsi="Georgia"/>
        </w:rPr>
        <w:t xml:space="preserve">L＇effet thermoélectrique est un phénomène qui dépend de la température et de la composition chimique du matériau．Parmi les bons matériaux thermoélectriques à température ambiante，le tellurure de bismuth </w:t>
      </w:r>
      <m:oMath>
        <m:sSub>
          <m:sSubPr/>
          <m:e>
            <m:r>
              <m:rPr>
                <m:sty m:val="p"/>
              </m:rPr>
              <m:t>Bi</m:t>
            </m:r>
          </m:e>
          <m:sub>
            <m:r>
              <m:rPr>
                <m:sty m:val="p"/>
              </m:rPr>
              <m:t>2</m:t>
            </m:r>
          </m:sub>
        </m:sSub>
        <m:sSub>
          <m:sSubPr/>
          <m:e>
            <m:r>
              <m:rPr>
                <m:sty m:val="p"/>
              </m:rPr>
              <m:t>Te</m:t>
            </m:r>
          </m:e>
          <m:sub>
            <m:r>
              <m:rPr>
                <m:sty m:val="p"/>
              </m:rPr>
              <m:t>3</m:t>
            </m:r>
          </m:sub>
        </m:sSub>
      </m:oMath>
      <w:r>
        <w:rPr>
          <w:rFonts w:eastAsia="Georgia" w:cs="Georgia" w:ascii="Georgia" w:hAnsi="Georgia"/>
        </w:rPr>
        <w:t xml:space="preserve"> est couramment utilisé．</w:t>
      </w:r>
    </w:p>
    <w:p>
      <w:pPr>
        <w:spacing w:after="220" w:lineRule="auto"/>
      </w:pPr>
      <w:r>
        <w:rPr>
          <w:rFonts w:eastAsia="Georgia" w:cs="Georgia" w:ascii="Georgia" w:hAnsi="Georgia"/>
        </w:rPr>
        <w:t xml:space="preserve">On élabore，par électrodéposition sur un substrat adapté，des petites cellules de </w:t>
      </w:r>
      <m:oMath>
        <m:sSub>
          <m:sSubPr/>
          <m:e>
            <m:r>
              <m:rPr>
                <m:sty m:val="p"/>
              </m:rPr>
              <m:t>Bi</m:t>
            </m:r>
          </m:e>
          <m:sub>
            <m:r>
              <m:rPr>
                <m:sty m:val="p"/>
              </m:rPr>
              <m:t>2</m:t>
            </m:r>
          </m:sub>
        </m:sSub>
        <m:sSub>
          <m:sSubPr/>
          <m:e>
            <m:r>
              <m:rPr>
                <m:sty m:val="p"/>
              </m:rPr>
              <m:t>Te</m:t>
            </m:r>
          </m:e>
          <m:sub>
            <m:r>
              <m:rPr>
                <m:sty m:val="p"/>
              </m:rPr>
              <m:t>3</m:t>
            </m:r>
          </m:sub>
        </m:sSub>
      </m:oMath>
      <w:r>
        <w:rPr>
          <w:rFonts w:eastAsia="Georgia" w:cs="Georgia" w:ascii="Georgia" w:hAnsi="Georgia"/>
        </w:rPr>
        <w:t xml:space="preserve"> ，de diamètres voisins de </w:t>
      </w:r>
      <m:oMath>
        <m:r>
          <m:rPr>
            <m:sty m:val="p"/>
          </m:rPr>
          <m:t>50</m:t>
        </m:r>
        <m:r>
          <m:rPr>
            <m:sty m:val="i"/>
          </m:rPr>
          <m:t>μ</m:t>
        </m:r>
        <m:r>
          <m:rPr>
            <m:nor/>
          </m:rPr>
          <m:t xml:space="preserve"> </m:t>
        </m:r>
        <m:r>
          <m:rPr>
            <m:sty m:val="p"/>
          </m:rPr>
          <m:t>m</m:t>
        </m:r>
      </m:oMath>
      <w:r>
        <w:rPr>
          <w:rFonts w:eastAsia="Georgia" w:cs="Georgia" w:ascii="Georgia" w:hAnsi="Georgia"/>
        </w:rPr>
        <w:t xml:space="preserve"> ，se comportant comme des microgénérateurs thermoélectriques dont la polarité dépend du dopage du matériau．</w:t>
      </w:r>
    </w:p>
    <w:p>
      <w:pPr>
        <w:spacing w:lineRule="auto"/>
        <w:jc w:val="center"/>
      </w:pPr>
      <w:r>
        <w:rPr/>
        <w:drawing>
          <wp:inline distB="0" distL="0" distR="0" distT="0">
            <wp:extent cx="5486400" cy="2798931"/>
            <wp:effectExtent b="0" l="0" r="0" t="0"/>
            <wp:docPr id="1" name="image-9e7e5aa60723c77ac448a244601fa07a118d3851.jpg"/>
            <a:graphic>
              <a:graphicData uri="http://schemas.openxmlformats.org/drawingml/2006/picture">
                <pic:pic>
                  <pic:nvPicPr>
                    <pic:cNvPr id="1" name="image-9e7e5aa60723c77ac448a244601fa07a118d3851.jpg" descr=""/>
                    <pic:cNvPicPr/>
                  </pic:nvPicPr>
                  <pic:blipFill>
                    <a:blip r:embed="rId5" cstate="print"/>
                    <a:srcRect b="0" l="0" r="0" t="0"/>
                    <a:stretch>
                      <a:fillRect/>
                    </a:stretch>
                  </pic:blipFill>
                  <pic:spPr>
                    <a:xfrm>
                      <a:off x="0" y="0"/>
                      <a:ext cx="5486400" cy="2798931"/>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I．A－Introduction</w:t>
      </w:r>
    </w:p>
    <w:p>
      <w:pPr>
        <w:spacing w:after="220" w:lineRule="auto"/>
      </w:pPr>
      <w:r>
        <w:rPr>
          <w:rFonts w:eastAsia="Georgia" w:cs="Georgia" w:ascii="Georgia" w:hAnsi="Georgia"/>
        </w:rPr>
        <w:t xml:space="preserve">L＇élément tellure Te possède 52 électrons，appartient à la cinquième période et à la même colonne de la classifica－ tion périodique des éléments que l＇oxygène O ．Sa masse molaire atomique vaut </w:t>
      </w:r>
      <m:oMath>
        <m:r>
          <m:rPr>
            <m:sty m:val="p"/>
          </m:rPr>
          <m:t>127</m:t>
        </m:r>
        <m:r>
          <m:rPr>
            <m:sty m:val="p"/>
          </m:rPr>
          <m:t>,</m:t>
        </m:r>
        <m:r>
          <m:rPr>
            <m:sty m:val="p"/>
          </m:rPr>
          <m:t>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．L＇élément bismuth Bi possède 83 électrons，appartient à la sixième période et à la même colonne de la classification périodique des éléments que l＇azote N ．Sa masse molaire atomique vaut </w:t>
      </w:r>
      <m:oMath>
        <m:r>
          <m:rPr>
            <m:sty m:val="p"/>
          </m:rPr>
          <m:t>209</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w:t>
      </w:r>
      <w:r>
        <w:rPr/>
        <w:br w:type="textWrapping"/>
      </w:r>
      <w:r>
        <w:rPr>
          <w:rFonts w:eastAsia="Georgia" w:cs="Georgia" w:ascii="Georgia" w:hAnsi="Georgia"/>
        </w:rPr>
        <w:t xml:space="preserve">Donner la configuration de la couche de valence du tellure et du bismuth．</w:t>
      </w:r>
      <w:r>
        <w:rPr/>
        <w:br w:type="textWrapping"/>
      </w:r>
      <w:r>
        <w:rPr>
          <w:rFonts w:eastAsia="Georgia" w:cs="Georgia" w:ascii="Georgia" w:hAnsi="Georgia"/>
        </w:rPr>
        <w:t xml:space="preserve">L＇élaboration par voie électrochimique du tellurure de bismuth consiste à placer en solution aqueuse les espèces solubles qui pourront，avec apport d＇énergie électrique，réagir sur une électrode adaptée selon la demi－équation électronique suivante ：</w:t>
      </w:r>
    </w:p>
    <w:p>
      <w:pPr>
        <w:spacing w:after="220" w:lineRule="auto"/>
      </w:pPr>
      <m:oMathPara>
        <m:oMath>
          <m:r>
            <m:rPr>
              <m:sty m:val="p"/>
            </m:rPr>
            <m:t>2</m:t>
          </m:r>
          <m:sSubSup>
            <m:sSubSupPr/>
            <m:e>
              <m:r>
                <m:rPr>
                  <m:sty m:val="p"/>
                </m:rPr>
                <m:t>Bi</m:t>
              </m:r>
            </m:e>
            <m:sub>
              <m:r>
                <m:rPr>
                  <m:sty m:val="p"/>
                </m:rPr>
                <m:t>(</m:t>
              </m:r>
              <m:r>
                <m:rPr>
                  <m:sty m:val="p"/>
                </m:rPr>
                <m:t>aq</m:t>
              </m:r>
              <m:r>
                <m:rPr>
                  <m:sty m:val="p"/>
                </m:rPr>
                <m:t>)</m:t>
              </m:r>
            </m:sub>
            <m:sup>
              <m:r>
                <m:rPr>
                  <m:sty m:val="p"/>
                </m:rPr>
                <m:t>3</m:t>
              </m:r>
              <m:r>
                <m:rPr>
                  <m:sty m:val="p"/>
                </m:rPr>
                <m:t>+</m:t>
              </m:r>
            </m:sup>
          </m:sSubSup>
          <m:r>
            <m:rPr>
              <m:sty m:val="p"/>
            </m:rPr>
            <m:t>+</m:t>
          </m:r>
          <m:r>
            <m:rPr>
              <m:sty m:val="p"/>
            </m:rPr>
            <m:t>3</m:t>
          </m:r>
          <m:sSubSup>
            <m:sSubSupPr/>
            <m:e>
              <m:r>
                <m:rPr>
                  <m:sty m:val="p"/>
                </m:rPr>
                <m:t>HTeO</m:t>
              </m:r>
            </m:e>
            <m:sub>
              <m:r>
                <m:rPr>
                  <m:sty m:val="p"/>
                </m:rPr>
                <m:t>2</m:t>
              </m:r>
              <m:r>
                <m:rPr>
                  <m:sty m:val="p"/>
                </m:rPr>
                <m:t>(</m:t>
              </m:r>
              <m:r>
                <m:rPr>
                  <m:sty m:val="p"/>
                </m:rPr>
                <m:t>aq</m:t>
              </m:r>
              <m:r>
                <m:rPr>
                  <m:sty m:val="p"/>
                </m:rPr>
                <m:t>)</m:t>
              </m:r>
            </m:sub>
            <m:sup>
              <m:r>
                <m:rPr>
                  <m:sty m:val="p"/>
                </m:rPr>
                <m:t>+</m:t>
              </m:r>
            </m:sup>
          </m:sSubSup>
          <m:r>
            <m:rPr>
              <m:sty m:val="p"/>
            </m:rPr>
            <m:t>+</m:t>
          </m:r>
          <m:r>
            <m:rPr>
              <m:sty m:val="p"/>
            </m:rPr>
            <m:t>18</m:t>
          </m:r>
          <m:sSup>
            <m:sSupPr/>
            <m:e>
              <m:r>
                <m:rPr>
                  <m:sty m:val="i"/>
                </m:rPr>
                <m:t>e</m:t>
              </m:r>
            </m:e>
            <m:sup>
              <m:r>
                <m:rPr>
                  <m:sty m:val="p"/>
                </m:rPr>
                <m:t>−</m:t>
              </m:r>
            </m:sup>
          </m:sSup>
          <m:r>
            <m:rPr>
              <m:sty m:val="p"/>
            </m:rPr>
            <m:t>+</m:t>
          </m:r>
          <m:r>
            <m:rPr>
              <m:sty m:val="p"/>
            </m:rPr>
            <m:t>9</m:t>
          </m:r>
          <m:sSubSup>
            <m:sSubSupPr/>
            <m:e>
              <m:r>
                <m:rPr>
                  <m:sty m:val="p"/>
                </m:rPr>
                <m:t>H</m:t>
              </m:r>
            </m:e>
            <m:sub>
              <m:r>
                <m:rPr>
                  <m:sty m:val="p"/>
                </m:rPr>
                <m:t>(</m:t>
              </m:r>
              <m:r>
                <m:rPr>
                  <m:sty m:val="p"/>
                </m:rPr>
                <m:t>aq</m:t>
              </m:r>
              <m:r>
                <m:rPr>
                  <m:sty m:val="p"/>
                </m:rPr>
                <m:t>)</m:t>
              </m:r>
            </m:sub>
            <m:sup>
              <m:r>
                <m:rPr>
                  <m:sty m:val="p"/>
                </m:rPr>
                <m:t>+</m:t>
              </m:r>
            </m:sup>
          </m:sSubSup>
          <m:r>
            <m:rPr>
              <m:sty m:val="p"/>
            </m:rPr>
            <m:t>=</m:t>
          </m:r>
          <m:sSub>
            <m:sSubPr/>
            <m:e>
              <m:r>
                <m:rPr>
                  <m:sty m:val="p"/>
                </m:rPr>
                <m:t>Bi</m:t>
              </m:r>
            </m:e>
            <m:sub>
              <m:r>
                <m:rPr>
                  <m:sty m:val="p"/>
                </m:rPr>
                <m:t>2</m:t>
              </m:r>
            </m:sub>
          </m:sSub>
          <m:sSub>
            <m:sSubPr/>
            <m:e>
              <m:r>
                <m:rPr>
                  <m:sty m:val="p"/>
                </m:rPr>
                <m:t>Te</m:t>
              </m:r>
            </m:e>
            <m:sub>
              <m:r>
                <m:rPr>
                  <m:sty m:val="p"/>
                </m:rPr>
                <m:t>3</m:t>
              </m:r>
              <m:r>
                <m:rPr>
                  <m:sty m:val="p"/>
                </m:rPr>
                <m:t>(</m:t>
              </m:r>
              <m:r>
                <m:rPr>
                  <m:nor/>
                </m:rPr>
                <m:t xml:space="preserve"> </m:t>
              </m:r>
              <m:r>
                <m:rPr>
                  <m:sty m:val="p"/>
                </m:rPr>
                <m:t>s</m:t>
              </m:r>
              <m:r>
                <m:rPr>
                  <m:sty m:val="p"/>
                </m:rPr>
                <m:t>)</m:t>
              </m:r>
            </m:sub>
          </m:sSub>
          <m:r>
            <m:rPr>
              <m:sty m:val="p"/>
            </m:rPr>
            <m:t>+</m:t>
          </m:r>
          <m:r>
            <m:rPr>
              <m:sty m:val="p"/>
            </m:rPr>
            <m:t>6</m:t>
          </m:r>
          <m:sSub>
            <m:sSubPr/>
            <m:e>
              <m:r>
                <m:rPr>
                  <m:sty m:val="p"/>
                </m:rPr>
                <m:t>H</m:t>
              </m:r>
            </m:e>
            <m:sub>
              <m:r>
                <m:rPr>
                  <m:sty m:val="p"/>
                </m:rPr>
                <m:t>2</m:t>
              </m:r>
            </m:sub>
          </m:sSub>
          <m:sSub>
            <m:sSubPr/>
            <m:e>
              <m:r>
                <m:rPr>
                  <m:sty m:val="p"/>
                </m:rPr>
                <m:t>O</m:t>
              </m:r>
            </m:e>
            <m:sub>
              <m:r>
                <m:rPr>
                  <m:sty m:val="p"/>
                </m:rPr>
                <m:t>(</m:t>
              </m:r>
              <m:r>
                <m:rPr>
                  <m:sty m:val="i"/>
                </m:rPr>
                <m:t>ℓ</m:t>
              </m:r>
              <m:r>
                <m:rPr>
                  <m:sty m:val="p"/>
                </m:rPr>
                <m:t>)</m:t>
              </m:r>
            </m:sub>
          </m:sSub>
        </m:oMath>
      </m:oMathPara>
    </w:p>
    <w:p>
      <w:pPr>
        <w:spacing w:after="220" w:lineRule="auto"/>
      </w:pPr>
      <w:r>
        <w:rPr>
          <w:rFonts w:eastAsia="Georgia" w:cs="Georgia" w:ascii="Georgia" w:hAnsi="Georgia"/>
        </w:rPr>
        <w:t xml:space="preserve">On admettra que les électrons ne sont pas apportés par un réducteur chimique mais par un dispositif générateur électrique，non étudié dans ce problème，qui achemine les électrons jusqu＇à l＇électrode．Le solide </w:t>
      </w:r>
      <m:oMath>
        <m:sSub>
          <m:sSubPr/>
          <m:e>
            <m:r>
              <m:rPr>
                <m:sty m:val="p"/>
              </m:rPr>
              <m:t>Bi</m:t>
            </m:r>
          </m:e>
          <m:sub>
            <m:r>
              <m:rPr>
                <m:sty m:val="p"/>
              </m:rPr>
              <m:t>2</m:t>
            </m:r>
          </m:sub>
        </m:sSub>
        <m:sSub>
          <m:sSubPr/>
          <m:e>
            <m:r>
              <m:rPr>
                <m:sty m:val="p"/>
              </m:rPr>
              <m:t>Te</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ainsi formé se dépose sur l＇électrode．</w:t>
      </w:r>
      <w:r>
        <w:rPr/>
        <w:br w:type="textWrapping"/>
      </w:r>
      <w:r>
        <w:rPr>
          <w:rFonts w:eastAsia="Georgia" w:cs="Georgia" w:ascii="Georgia" w:hAnsi="Georgia"/>
        </w:rPr>
        <w:t xml:space="preserve">Il convient donc d＇étudier le comportement électrochimique du tellure et du bismuth en solution aqueuse．</w:t>
      </w:r>
      <w:r>
        <w:rPr/>
        <w:br w:type="textWrapping"/>
      </w:r>
      <w:r>
        <w:rPr>
          <w:rFonts w:eastAsia="Georgia" w:cs="Georgia" w:ascii="Georgia" w:hAnsi="Georgia"/>
        </w:rPr>
        <w:t xml:space="preserve">Pour tout le problème，on utilisera la forme approchée à </w:t>
      </w:r>
      <m:oMath>
        <m:r>
          <m:rPr>
            <m:sty m:val="i"/>
          </m:rPr>
          <m:t>T</m:t>
        </m:r>
        <m:r>
          <m:rPr>
            <m:sty m:val="p"/>
          </m:rPr>
          <m:t>=</m:t>
        </m:r>
        <m:r>
          <m:rPr>
            <m:sty m:val="p"/>
          </m:rPr>
          <m:t>298</m:t>
        </m:r>
        <m:r>
          <m:rPr>
            <m:nor/>
          </m:rPr>
          <m:t xml:space="preserve"> </m:t>
        </m:r>
        <m:r>
          <m:rPr>
            <m:sty m:val="p"/>
          </m:rPr>
          <m:t>K</m:t>
        </m:r>
        <m:r>
          <m:rPr>
            <m:sty m:val="p"/>
          </m:rPr>
          <m:t>,</m:t>
        </m:r>
        <m:f>
          <m:fPr>
            <m:ctrlPr>
              <w:rPr>
                <w:rFonts w:ascii="Cambria Math" w:hAnsi="Cambria Math"/>
              </w:rPr>
            </m:ctrlPr>
          </m:fPr>
          <m:num>
            <m:r>
              <m:rPr>
                <m:sty m:val="i"/>
              </m:rPr>
              <m:t>R</m:t>
            </m:r>
            <m:r>
              <m:rPr>
                <m:sty m:val="i"/>
              </m:rPr>
              <m:t>T</m:t>
            </m:r>
          </m:num>
          <m:den>
            <m:r>
              <m:rPr>
                <m:scr m:val="script"/>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et on rappelle que la charge d＇une mole d＇électrons est égale à 96500 C et que </w:t>
      </w:r>
      <m:oMath>
        <m:r>
          <m:rPr>
            <m:scr m:val="script"/>
          </m:rPr>
          <m:t>F</m:t>
        </m:r>
        <m:r>
          <m:rPr>
            <m:sty m:val="p"/>
          </m:rPr>
          <m:t>=</m:t>
        </m:r>
        <m:r>
          <m:rPr>
            <m:sty m:val="p"/>
          </m:rPr>
          <m:t>96500</m:t>
        </m:r>
        <m:r>
          <m:rPr>
            <m:sty m:val="p"/>
          </m:rPr>
          <m:t>C</m:t>
        </m:r>
        <m:r>
          <m:rPr>
            <m:sty m:val="p"/>
          </m:rPr>
          <m:t>⋅</m:t>
        </m:r>
        <m:sSup>
          <m:sSupPr/>
          <m:e>
            <m:r>
              <m:rPr>
                <m:sty m:val="p"/>
              </m:rPr>
              <m:t>mol</m:t>
            </m:r>
          </m:e>
          <m:sup>
            <m:r>
              <m:rPr>
                <m:sty m:val="p"/>
              </m:rPr>
              <m:t>−</m:t>
            </m:r>
            <m:r>
              <m:rPr>
                <m:sty m:val="p"/>
              </m:rPr>
              <m:t>1</m:t>
            </m:r>
          </m:sup>
        </m:sSup>
      </m:oMath>
      <w:r>
        <w:rPr>
          <w:rFonts w:eastAsia="Georgia" w:cs="Georgia" w:ascii="Georgia" w:hAnsi="Georgia"/>
        </w:rPr>
        <w:t xml:space="preserve"> ．</w:t>
      </w:r>
    </w:p>
    <w:p>
      <w:pPr>
        <w:spacing w:line="271" w:before="330" w:lineRule="auto"/>
      </w:pPr>
      <w:r>
        <w:rPr>
          <w:b/>
          <w:sz w:val="42"/>
        </w:rPr>
        <w:t xml:space="preserve">I.B - Diagramme potentiel-pH du bismuth</w:t>
      </w:r>
    </w:p>
    <w:p>
      <w:pPr>
        <w:spacing w:after="220" w:lineRule="auto"/>
      </w:pPr>
      <w:r>
        <w:rPr>
          <w:rFonts w:eastAsia="Georgia" w:cs="Georgia" w:ascii="Georgia" w:hAnsi="Georgia"/>
        </w:rPr>
        <w:t xml:space="preserve">Le diagramme simplifié du bismuth (figure 2) est tracé à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en prenant sur les frontières et pour les espèces concernées, la concentration des espèces dissoutes égale à </w:t>
      </w:r>
      <m:oMath>
        <m:sSub>
          <m:sSubPr/>
          <m:e>
            <m:r>
              <m:rPr>
                <m:sty m:val="i"/>
              </m:rPr>
              <m:t>C</m:t>
            </m:r>
          </m:e>
          <m:sub>
            <m:r>
              <m:rPr>
                <m:sty m:val="p"/>
              </m:rPr>
              <m:t>0</m:t>
            </m:r>
          </m:sub>
        </m:sSub>
        <m:r>
          <m:rPr>
            <m:sty m:val="p"/>
          </m:rPr>
          <m:t>=</m:t>
        </m:r>
        <m:r>
          <m:rPr>
            <m:sty m:val="p"/>
          </m:rPr>
          <m:t>0</m:t>
        </m:r>
        <m:r>
          <m:rPr>
            <m:sty m:val="p"/>
          </m:rPr>
          <m:t>,</m:t>
        </m:r>
        <m:r>
          <m:rPr>
            <m:sty m:val="p"/>
          </m:rPr>
          <m:t>01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et en ne considérant que les espèces suivantes: </w:t>
      </w:r>
      <m:oMath>
        <m:sSub>
          <m:sSubPr/>
          <m:e>
            <m:r>
              <m:rPr>
                <m:sty m:val="p"/>
              </m:rPr>
              <m:t>Bi</m:t>
            </m:r>
          </m:e>
          <m:sub>
            <m:r>
              <m:rPr>
                <m:sty m:val="p"/>
              </m:rPr>
              <m:t>(</m:t>
            </m:r>
            <m:r>
              <m:rPr>
                <m:sty m:val="p"/>
              </m:rPr>
              <m:t>s</m:t>
            </m:r>
            <m:r>
              <m:rPr>
                <m:sty m:val="p"/>
              </m:rPr>
              <m:t>)</m:t>
            </m:r>
          </m:sub>
        </m:sSub>
        <m:r>
          <m:rPr>
            <m:sty m:val="p"/>
          </m:rPr>
          <m:t>,</m:t>
        </m:r>
        <m:sSub>
          <m:sSubPr/>
          <m:e>
            <m:r>
              <m:rPr>
                <m:sty m:val="p"/>
              </m:rPr>
              <m:t>Bi</m:t>
            </m:r>
          </m:e>
          <m:sub>
            <m:r>
              <m:rPr>
                <m:sty m:val="p"/>
              </m:rPr>
              <m:t>2</m:t>
            </m:r>
          </m:sub>
        </m:sSub>
        <m:sSub>
          <m:sSubPr/>
          <m:e>
            <m:r>
              <m:rPr>
                <m:sty m:val="p"/>
              </m:rPr>
              <m:t>O</m:t>
            </m:r>
          </m:e>
          <m:sub>
            <m:r>
              <m:rPr>
                <m:sty m:val="p"/>
              </m:rPr>
              <m:t>5</m:t>
            </m:r>
            <m:r>
              <m:rPr>
                <m:sty m:val="p"/>
              </m:rPr>
              <m:t>(</m:t>
            </m:r>
            <m:r>
              <m:rPr>
                <m:nor/>
              </m:rPr>
              <m:t xml:space="preserve"> </m:t>
            </m:r>
            <m:r>
              <m:rPr>
                <m:sty m:val="p"/>
              </m:rPr>
              <m:t>s</m:t>
            </m:r>
            <m:r>
              <m:rPr>
                <m:sty m:val="p"/>
              </m:rPr>
              <m:t>)</m:t>
            </m:r>
          </m:sub>
        </m:sSub>
        <m:r>
          <m:rPr>
            <m:sty m:val="p"/>
          </m:rPr>
          <m:t>,</m:t>
        </m:r>
        <m:sSub>
          <m:sSubPr/>
          <m:e>
            <m:r>
              <m:rPr>
                <m:sty m:val="p"/>
              </m:rPr>
              <m:t>Bi</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oMath>
      <w:r>
        <w:rPr/>
        <w:t xml:space="preserve"> et </w:t>
      </w:r>
      <m:oMath>
        <m:sSubSup>
          <m:sSubSupPr/>
          <m:e>
            <m:r>
              <m:rPr>
                <m:sty m:val="p"/>
              </m:rPr>
              <m:t>Bi</m:t>
            </m:r>
          </m:e>
          <m:sub>
            <m:r>
              <m:rPr>
                <m:sty m:val="p"/>
              </m:rPr>
              <m:t>(</m:t>
            </m:r>
            <m:r>
              <m:rPr>
                <m:sty m:val="p"/>
              </m:rPr>
              <m:t>aq</m:t>
            </m:r>
            <m:r>
              <m:rPr>
                <m:sty m:val="p"/>
              </m:rPr>
              <m:t>)</m:t>
            </m:r>
          </m:sub>
          <m:sup>
            <m:r>
              <m:rPr>
                <m:sty m:val="p"/>
              </m:rPr>
              <m:t>3</m:t>
            </m:r>
            <m:r>
              <m:rPr>
                <m:sty m:val="p"/>
              </m:rPr>
              <m:t>+</m:t>
            </m:r>
          </m:sup>
        </m:sSubSup>
      </m:oMath>
      <w:r>
        <w:rPr/>
        <w:t xml:space="preserve">.</w:t>
      </w:r>
    </w:p>
    <w:p>
      <w:pPr>
        <w:spacing w:lineRule="auto"/>
        <w:jc w:val="center"/>
      </w:pPr>
      <w:r>
        <w:rPr/>
        <w:drawing>
          <wp:inline distB="0" distL="0" distR="0" distT="0">
            <wp:extent cx="5486400" cy="2826205"/>
            <wp:effectExtent b="0" l="0" r="0" t="0"/>
            <wp:docPr id="2" name="image-b156b4c19c7d9a2408e1bcfe130e1be78e106cf3.jpg"/>
            <a:graphic>
              <a:graphicData uri="http://schemas.openxmlformats.org/drawingml/2006/picture">
                <pic:pic>
                  <pic:nvPicPr>
                    <pic:cNvPr id="2" name="image-b156b4c19c7d9a2408e1bcfe130e1be78e106cf3.jpg" descr=""/>
                    <pic:cNvPicPr/>
                  </pic:nvPicPr>
                  <pic:blipFill>
                    <a:blip r:embed="rId6" cstate="print"/>
                    <a:srcRect b="0" l="0" r="0" t="0"/>
                    <a:stretch>
                      <a:fillRect/>
                    </a:stretch>
                  </pic:blipFill>
                  <pic:spPr>
                    <a:xfrm>
                      <a:off x="0" y="0"/>
                      <a:ext cx="5486400" cy="2826205"/>
                    </a:xfrm>
                    <a:prstGeom prst="rect"/>
                  </pic:spPr>
                </pic:pic>
              </a:graphicData>
            </a:graphic>
          </wp:inline>
        </w:drawing>
      </w:r>
    </w:p>
    <w:p>
      <w:pPr>
        <w:spacing w:lineRule="auto"/>
      </w:pPr>
      <w:r>
        <w:rPr>
          <w:rFonts w:eastAsia="Georgia" w:cs="Georgia" w:ascii="Georgia" w:hAnsi="Georgia"/>
        </w:rPr>
        <w:t xml:space="preserve">Figure 2 Diagramme potentiel-pH simplifié du bismuth</w:t>
      </w:r>
    </w:p>
    <w:p>
      <w:pPr>
        <w:spacing w:after="220" w:lineRule="auto"/>
      </w:pPr>
      <w:r>
        <w:rPr/>
        <w:t xml:space="preserve">Le point d'intersection des domaines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a pour abscisse 3,37 et pour ordonnée </w:t>
      </w:r>
      <m:oMath>
        <m:r>
          <m:rPr>
            <m:sty m:val="p"/>
          </m:rPr>
          <m:t>0</m:t>
        </m:r>
        <m:r>
          <m:rPr>
            <m:sty m:val="p"/>
          </m:rPr>
          <m:t>,</m:t>
        </m:r>
        <m:r>
          <m:rPr>
            <m:sty m:val="p"/>
          </m:rPr>
          <m:t>175</m:t>
        </m:r>
        <m:r>
          <m:rPr>
            <m:sty m:val="i"/>
          </m:rPr>
          <m:t>V</m:t>
        </m:r>
      </m:oMath>
      <w:r>
        <w:rPr/>
        <w:t xml:space="preserve"> et celui des domaines </w:t>
      </w:r>
      <m:oMath>
        <m:r>
          <m:rPr>
            <m:sty m:val="p"/>
          </m:rPr>
          <m:t>B</m:t>
        </m:r>
        <m:r>
          <m:rPr>
            <m:sty m:val="p"/>
          </m:rPr>
          <m:t>,</m:t>
        </m:r>
        <m:r>
          <m:rPr>
            <m:sty m:val="p"/>
          </m:rPr>
          <m:t>C</m:t>
        </m:r>
        <m:r>
          <m:rPr>
            <m:sty m:val="p"/>
          </m:rPr>
          <m:t>,</m:t>
        </m:r>
        <m:r>
          <m:rPr>
            <m:sty m:val="p"/>
          </m:rPr>
          <m:t>D</m:t>
        </m:r>
      </m:oMath>
      <w:r>
        <w:rPr>
          <w:rFonts w:eastAsia="Georgia" w:cs="Georgia" w:ascii="Georgia" w:hAnsi="Georgia"/>
        </w:rPr>
        <w:t xml:space="preserve"> a pour ordonnée </w:t>
      </w:r>
      <m:oMath>
        <m:r>
          <m:rPr>
            <m:sty m:val="p"/>
          </m:rPr>
          <m:t>1</m:t>
        </m:r>
        <m:r>
          <m:rPr>
            <m:sty m:val="p"/>
          </m:rPr>
          <m:t>,</m:t>
        </m:r>
        <m:r>
          <m:rPr>
            <m:sty m:val="p"/>
          </m:rPr>
          <m:t>33</m:t>
        </m:r>
        <m:r>
          <m:rPr>
            <m:nor/>
          </m:rPr>
          <m:t xml:space="preserve"> </m:t>
        </m:r>
        <m:r>
          <m:rPr>
            <m:sty m:val="p"/>
          </m:rPr>
          <m:t>V</m:t>
        </m:r>
      </m:oMath>
      <w:r>
        <w:rPr>
          <w:rFonts w:eastAsia="Georgia" w:cs="Georgia" w:ascii="Georgia" w:hAnsi="Georgia"/>
        </w:rPr>
        <w:t xml:space="preserve">. La frontière </w:t>
      </w:r>
      <m:oMath>
        <m:r>
          <m:rPr>
            <m:sty m:val="p"/>
          </m:rPr>
          <m:t>B</m:t>
        </m:r>
        <m:r>
          <m:rPr>
            <m:sty m:val="p"/>
          </m:rPr>
          <m:t>/</m:t>
        </m:r>
        <m:r>
          <m:rPr>
            <m:sty m:val="p"/>
          </m:rPr>
          <m:t>D</m:t>
        </m:r>
      </m:oMath>
      <w:r>
        <w:rPr>
          <w:rFonts w:eastAsia="Georgia" w:cs="Georgia" w:ascii="Georgia" w:hAnsi="Georgia"/>
        </w:rPr>
        <w:t xml:space="preserve"> a pour ordonnée </w:t>
      </w:r>
      <m:oMath>
        <m:r>
          <m:rPr>
            <m:sty m:val="p"/>
          </m:rPr>
          <m:t>1</m:t>
        </m:r>
        <m:r>
          <m:rPr>
            <m:sty m:val="p"/>
          </m:rPr>
          <m:t>,</m:t>
        </m:r>
        <m:r>
          <m:rPr>
            <m:sty m:val="p"/>
          </m:rPr>
          <m:t>82</m:t>
        </m:r>
        <m:r>
          <m:rPr>
            <m:nor/>
          </m:rPr>
          <m:t xml:space="preserve"> </m:t>
        </m:r>
        <m:r>
          <m:rPr>
            <m:sty m:val="p"/>
          </m:rPr>
          <m:t>V</m:t>
        </m:r>
      </m:oMath>
      <w:r>
        <w:rPr>
          <w:rFonts w:eastAsia="Georgia" w:cs="Georgia" w:ascii="Georgia" w:hAnsi="Georgia"/>
        </w:rPr>
        <w:t xml:space="preserve"> à </w:t>
      </w:r>
      <m:oMath>
        <m:r>
          <m:rPr>
            <m:sty m:val="p"/>
          </m:rPr>
          <m:t>pH</m:t>
        </m:r>
        <m:r>
          <m:rPr>
            <m:sty m:val="p"/>
          </m:rPr>
          <m:t>=</m:t>
        </m:r>
        <m:r>
          <m:rPr>
            <m:sty m:val="p"/>
          </m:rPr>
          <m:t>0</m:t>
        </m:r>
      </m:oMath>
      <w:r>
        <w:rPr/>
        <w:t xml:space="preserve">.</w:t>
      </w:r>
      <w:r>
        <w:rPr/>
        <w:br w:type="textWrapping"/>
      </w:r>
      <w:r>
        <w:rPr>
          <w:rFonts w:eastAsia="Georgia" w:cs="Georgia" w:ascii="Georgia" w:hAnsi="Georgia"/>
        </w:rPr>
        <w:t xml:space="preserve">I.B.1) Donner le nombre d'oxydation de l'élément bismuth dans chacune des espèces envisagées.</w:t>
      </w:r>
      <w:r>
        <w:rPr/>
        <w:br w:type="textWrapping"/>
      </w:r>
      <w:r>
        <w:rPr>
          <w:rFonts w:eastAsia="Georgia" w:cs="Georgia" w:ascii="Georgia" w:hAnsi="Georgia"/>
        </w:rPr>
        <w:t xml:space="preserve">I.B.2) Identifier les espèces A et D sur le diagramme. On justifiera la réponse.</w:t>
      </w:r>
      <w:r>
        <w:rPr/>
        <w:br w:type="textWrapping"/>
      </w:r>
      <w:r>
        <w:rPr/>
        <w:t xml:space="preserve">I.B.3) L'oxyde </w:t>
      </w:r>
      <m:oMath>
        <m:sSub>
          <m:sSubPr/>
          <m:e>
            <m:r>
              <m:rPr>
                <m:sty m:val="p"/>
              </m:rPr>
              <m:t>Bi</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se dissout dans l'eau selon la réaction :</w:t>
      </w:r>
    </w:p>
    <w:p>
      <w:pPr>
        <w:spacing w:after="220" w:lineRule="auto"/>
      </w:pPr>
      <m:oMathPara>
        <m:oMath>
          <m:sSub>
            <m:sSubPr/>
            <m:e>
              <m:r>
                <m:rPr>
                  <m:sty m:val="p"/>
                </m:rPr>
                <m:t>Bi</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r>
            <m:rPr>
              <m:sty m:val="p"/>
            </m:rPr>
            <m:t>+</m:t>
          </m:r>
          <m:r>
            <m:rPr>
              <m:sty m:val="p"/>
            </m:rPr>
            <m:t>6</m:t>
          </m:r>
          <m:sSubSup>
            <m:sSubSupPr/>
            <m:e>
              <m:r>
                <m:rPr>
                  <m:sty m:val="p"/>
                </m:rPr>
                <m:t>H</m:t>
              </m:r>
            </m:e>
            <m:sub>
              <m:r>
                <m:rPr>
                  <m:sty m:val="p"/>
                </m:rPr>
                <m:t>(</m:t>
              </m:r>
              <m:r>
                <m:rPr>
                  <m:sty m:val="p"/>
                </m:rPr>
                <m:t>aq</m:t>
              </m:r>
              <m:r>
                <m:rPr>
                  <m:sty m:val="p"/>
                </m:rPr>
                <m:t>)</m:t>
              </m:r>
            </m:sub>
            <m:sup>
              <m:r>
                <m:rPr>
                  <m:sty m:val="p"/>
                </m:rPr>
                <m:t>+</m:t>
              </m:r>
            </m:sup>
          </m:sSubSup>
          <m:r>
            <m:rPr>
              <m:sty m:val="p"/>
            </m:rPr>
            <m:t>=</m:t>
          </m:r>
          <m:r>
            <m:rPr>
              <m:sty m:val="p"/>
            </m:rPr>
            <m:t>2</m:t>
          </m:r>
          <m:sSubSup>
            <m:sSubSupPr/>
            <m:e>
              <m:r>
                <m:rPr>
                  <m:sty m:val="p"/>
                </m:rPr>
                <m:t>Bi</m:t>
              </m:r>
            </m:e>
            <m:sub>
              <m:r>
                <m:rPr>
                  <m:sty m:val="p"/>
                </m:rPr>
                <m:t>(</m:t>
              </m:r>
              <m:r>
                <m:rPr>
                  <m:sty m:val="p"/>
                </m:rPr>
                <m:t>aq</m:t>
              </m:r>
              <m:r>
                <m:rPr>
                  <m:sty m:val="p"/>
                </m:rPr>
                <m:t>)</m:t>
              </m:r>
            </m:sub>
            <m:sup>
              <m:r>
                <m:rPr>
                  <m:sty m:val="p"/>
                </m:rPr>
                <m:t>3</m:t>
              </m:r>
              <m:r>
                <m:rPr>
                  <m:sty m:val="p"/>
                </m:rPr>
                <m:t>+</m:t>
              </m:r>
            </m:sup>
          </m:sSubSup>
          <m:r>
            <m:rPr>
              <m:sty m:val="p"/>
            </m:rPr>
            <m:t>+</m:t>
          </m:r>
          <m:r>
            <m:rPr>
              <m:sty m:val="p"/>
            </m:rPr>
            <m:t>3</m:t>
          </m:r>
          <m:sSub>
            <m:sSubPr/>
            <m:e>
              <m:r>
                <m:rPr>
                  <m:sty m:val="p"/>
                </m:rPr>
                <m:t>H</m:t>
              </m:r>
            </m:e>
            <m:sub>
              <m:r>
                <m:rPr>
                  <m:sty m:val="p"/>
                </m:rPr>
                <m:t>2</m:t>
              </m:r>
            </m:sub>
          </m:sSub>
          <m:sSub>
            <m:sSubPr/>
            <m:e>
              <m:r>
                <m:rPr>
                  <m:sty m:val="p"/>
                </m:rPr>
                <m:t>O</m:t>
              </m:r>
            </m:e>
            <m:sub>
              <m:r>
                <m:rPr>
                  <m:sty m:val="p"/>
                </m:rPr>
                <m:t>(</m:t>
              </m:r>
              <m:r>
                <m:rPr>
                  <m:sty m:val="i"/>
                </m:rPr>
                <m:t>ℓ</m:t>
              </m:r>
              <m:r>
                <m:rPr>
                  <m:sty m:val="p"/>
                </m:rPr>
                <m:t>)</m:t>
              </m:r>
            </m:sub>
          </m:sSub>
        </m:oMath>
      </m:oMathPara>
    </w:p>
    <w:p>
      <w:pPr>
        <w:spacing w:after="220" w:lineRule="auto"/>
      </w:pPr>
      <w:r>
        <w:rPr>
          <w:rFonts w:eastAsia="Georgia" w:cs="Georgia" w:ascii="Georgia" w:hAnsi="Georgia"/>
        </w:rPr>
        <w:t xml:space="preserve">À l'aide du diagramme, calculer la constante de l'équilibre de dissociation </w:t>
      </w:r>
      <m:oMath>
        <m:sSub>
          <m:sSubPr/>
          <m:e>
            <m:r>
              <m:rPr>
                <m:sty m:val="i"/>
              </m:rPr>
              <m:t>K</m:t>
            </m:r>
          </m:e>
          <m:sub>
            <m:r>
              <m:rPr>
                <m:sty m:val="i"/>
              </m:rPr>
              <m:t>s</m:t>
            </m:r>
          </m:sub>
        </m:sSub>
      </m:oMath>
      <w:r>
        <w:rPr/>
        <w:t xml:space="preserve"> de </w:t>
      </w:r>
      <m:oMath>
        <m:sSub>
          <m:sSubPr/>
          <m:e>
            <m:r>
              <m:rPr>
                <m:sty m:val="p"/>
              </m:rPr>
              <m:t>Bi</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Établir les domaines de chaque espèce puis identifier B et C .</w:t>
      </w:r>
      <w:r>
        <w:rPr/>
        <w:br w:type="textWrapping"/>
      </w:r>
      <w:r>
        <w:rPr>
          <w:rFonts w:eastAsia="Georgia" w:cs="Georgia" w:ascii="Georgia" w:hAnsi="Georgia"/>
        </w:rPr>
        <w:t xml:space="preserve">I.B.4) À l'aide du diagramme, déterminer le potentiel standard du couple </w:t>
      </w:r>
      <m:oMath>
        <m:sSubSup>
          <m:sSubSupPr/>
          <m:e>
            <m:r>
              <m:rPr>
                <m:sty m:val="p"/>
              </m:rPr>
              <m:t>Bi</m:t>
            </m:r>
          </m:e>
          <m:sub>
            <m:r>
              <m:rPr>
                <m:sty m:val="p"/>
              </m:rPr>
              <m:t>(</m:t>
            </m:r>
            <m:r>
              <m:rPr>
                <m:sty m:val="p"/>
              </m:rPr>
              <m:t>aq</m:t>
            </m:r>
            <m:r>
              <m:rPr>
                <m:sty m:val="p"/>
              </m:rPr>
              <m:t>)</m:t>
            </m:r>
          </m:sub>
          <m:sup>
            <m:r>
              <m:rPr>
                <m:sty m:val="p"/>
              </m:rPr>
              <m:t>3</m:t>
            </m:r>
            <m:r>
              <m:rPr>
                <m:sty m:val="p"/>
              </m:rPr>
              <m:t>+</m:t>
            </m:r>
          </m:sup>
        </m:sSubSup>
        <m:r>
          <m:rPr>
            <m:sty m:val="p"/>
          </m:rPr>
          <m:t>/</m:t>
        </m:r>
        <m:sSub>
          <m:sSubPr/>
          <m:e>
            <m:r>
              <m:rPr>
                <m:sty m:val="p"/>
              </m:rPr>
              <m:t>Bi</m:t>
            </m:r>
          </m:e>
          <m:sub>
            <m:r>
              <m:rPr>
                <m:sty m:val="p"/>
              </m:rPr>
              <m:t>(</m:t>
            </m:r>
            <m:r>
              <m:rPr>
                <m:sty m:val="p"/>
              </m:rPr>
              <m:t>s</m:t>
            </m:r>
            <m:r>
              <m:rPr>
                <m:sty m:val="p"/>
              </m:rPr>
              <m:t>)</m:t>
            </m:r>
          </m:sub>
        </m:sSub>
      </m:oMath>
      <w:r>
        <w:rPr/>
        <w:t xml:space="preserve">.</w:t>
      </w:r>
      <w:r>
        <w:rPr/>
        <w:br w:type="textWrapping"/>
      </w:r>
      <w:r>
        <w:rPr>
          <w:rFonts w:eastAsia="Georgia" w:cs="Georgia" w:ascii="Georgia" w:hAnsi="Georgia"/>
        </w:rPr>
        <w:t xml:space="preserve">I.B.5) Écrire l'équation de la demi-réaction électronique entre les espèces C et A . Établir l'équation de la frontière entre ces deux espèces.</w:t>
      </w:r>
      <w:r>
        <w:rPr/>
        <w:br w:type="textWrapping"/>
      </w:r>
      <w:r>
        <w:rPr>
          <w:rFonts w:eastAsia="Georgia" w:cs="Georgia" w:ascii="Georgia" w:hAnsi="Georgia"/>
        </w:rPr>
        <w:t xml:space="preserve">I.B.6) À l'aide du diagramme déterminer le potentiel standard du couple </w:t>
      </w:r>
      <m:oMath>
        <m:sSub>
          <m:sSubPr/>
          <m:e>
            <m:r>
              <m:rPr>
                <m:sty m:val="p"/>
              </m:rPr>
              <m:t>Bi</m:t>
            </m:r>
          </m:e>
          <m:sub>
            <m:r>
              <m:rPr>
                <m:sty m:val="p"/>
              </m:rPr>
              <m:t>2</m:t>
            </m:r>
          </m:sub>
        </m:sSub>
        <m:sSub>
          <m:sSubPr/>
          <m:e>
            <m:r>
              <m:rPr>
                <m:sty m:val="p"/>
              </m:rPr>
              <m:t>O</m:t>
            </m:r>
          </m:e>
          <m:sub>
            <m:r>
              <m:rPr>
                <m:sty m:val="p"/>
              </m:rPr>
              <m:t>5</m:t>
            </m:r>
            <m:r>
              <m:rPr>
                <m:sty m:val="p"/>
              </m:rPr>
              <m:t>(</m:t>
            </m:r>
            <m:r>
              <m:rPr>
                <m:nor/>
              </m:rPr>
              <m:t xml:space="preserve"> </m:t>
            </m:r>
            <m:r>
              <m:rPr>
                <m:sty m:val="p"/>
              </m:rPr>
              <m:t>s</m:t>
            </m:r>
            <m:r>
              <m:rPr>
                <m:sty m:val="p"/>
              </m:rPr>
              <m:t>)</m:t>
            </m:r>
          </m:sub>
        </m:sSub>
        <m:r>
          <m:rPr>
            <m:sty m:val="p"/>
          </m:rPr>
          <m:t>/</m:t>
        </m:r>
        <m:sSubSup>
          <m:sSubSupPr/>
          <m:e>
            <m:r>
              <m:rPr>
                <m:sty m:val="p"/>
              </m:rPr>
              <m:t>Bi</m:t>
            </m:r>
          </m:e>
          <m:sub>
            <m:r>
              <m:rPr>
                <m:sty m:val="p"/>
              </m:rPr>
              <m:t>(</m:t>
            </m:r>
            <m:r>
              <m:rPr>
                <m:sty m:val="p"/>
              </m:rPr>
              <m:t>aq</m:t>
            </m:r>
            <m:r>
              <m:rPr>
                <m:sty m:val="p"/>
              </m:rPr>
              <m:t>)</m:t>
            </m:r>
          </m:sub>
          <m:sup>
            <m:r>
              <m:rPr>
                <m:sty m:val="p"/>
              </m:rPr>
              <m:t>3</m:t>
            </m:r>
            <m:r>
              <m:rPr>
                <m:sty m:val="p"/>
              </m:rPr>
              <m:t>+</m:t>
            </m:r>
          </m:sup>
        </m:sSubSup>
      </m:oMath>
      <w:r>
        <w:rPr>
          <w:rFonts w:eastAsia="Georgia" w:cs="Georgia" w:ascii="Georgia" w:hAnsi="Georgia"/>
        </w:rPr>
        <w:t xml:space="preserve">, écrire la demi-équation entre ces deux espèces puis établir l'équation de la frontière.</w:t>
      </w:r>
      <w:r>
        <w:rPr/>
        <w:br w:type="textWrapping"/>
      </w:r>
      <w:r>
        <w:rPr>
          <w:rFonts w:eastAsia="Georgia" w:cs="Georgia" w:ascii="Georgia" w:hAnsi="Georgia"/>
        </w:rPr>
        <w:t xml:space="preserve">I.B.7) Écrire la demi-réaction entre les espèces C et D . Établir l'équation de la frontière entre ces deux espèces.</w:t>
      </w:r>
      <w:r>
        <w:rPr/>
        <w:br w:type="textWrapping"/>
      </w:r>
      <w:r>
        <w:rPr>
          <w:rFonts w:eastAsia="Georgia" w:cs="Georgia" w:ascii="Georgia" w:hAnsi="Georgia"/>
        </w:rPr>
        <w:t xml:space="preserve">I.B.8) Préciser pour chacun des domaines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et D s'il s'agit d'un domaine d'existence et dans le cas contraire, préciser la signification de l'appartenance à ce domaine.</w:t>
      </w:r>
      <w:r>
        <w:rPr/>
        <w:br w:type="textWrapping"/>
      </w:r>
      <w:r>
        <w:rPr>
          <w:rFonts w:eastAsia="Georgia" w:cs="Georgia" w:ascii="Georgia" w:hAnsi="Georgia"/>
        </w:rPr>
        <w:t xml:space="preserve">I.B.9) L'eau intervient dans deux couples rédox. Écrire la demi-réaction électronique associée à chaque couple puis établir l'équation correspondant à sa frontière. Tracer sommairement ces deux courbes du diagramme potentiel-pH de l'eau sur le document réponse et indiquer les domaines associés à chacune des espèces intervenant dans les deux couples de l'eau.</w:t>
      </w:r>
      <w:r>
        <w:rPr/>
        <w:br w:type="textWrapping"/>
      </w:r>
      <w:r>
        <w:rPr>
          <w:rFonts w:eastAsia="Georgia" w:cs="Georgia" w:ascii="Georgia" w:hAnsi="Georgia"/>
        </w:rPr>
        <w:t xml:space="preserve">La pression partielle de toutes les espèces gazeuses sera prise égale à 1 bar. On prendra </w:t>
      </w:r>
      <m:oMath>
        <m:sSup>
          <m:sSupPr/>
          <m:e>
            <m:r>
              <m:rPr>
                <m:sty m:val="i"/>
              </m:rPr>
              <m:t>E</m:t>
            </m:r>
          </m:e>
          <m:sup>
            <m:r>
              <m:rPr>
                <m:sty m:val="p"/>
              </m:rPr>
              <m:t>∘</m:t>
            </m:r>
          </m:sup>
        </m:sSup>
        <m:d>
          <m:dPr>
            <m:begChr m:val="("/>
            <m:endChr m:val=")"/>
            <m:ctrlPr>
              <w:rPr>
                <w:rFonts w:ascii="Cambria Math" w:hAnsi="Cambria Math"/>
              </w:rPr>
            </m:ctrlPr>
          </m:dPr>
          <m:e>
            <m:sSubSup>
              <m:sSubSupPr/>
              <m:e>
                <m:r>
                  <m:rPr>
                    <m:sty m:val="p"/>
                  </m:rPr>
                  <m:t>H</m:t>
                </m:r>
              </m:e>
              <m:sub>
                <m:r>
                  <m:rPr>
                    <m:sty m:val="p"/>
                  </m:rPr>
                  <m:t>(</m:t>
                </m:r>
                <m:r>
                  <m:rPr>
                    <m:sty m:val="p"/>
                  </m:rPr>
                  <m:t>aq</m:t>
                </m:r>
                <m:r>
                  <m:rPr>
                    <m:sty m:val="p"/>
                  </m:rPr>
                  <m:t>)</m:t>
                </m:r>
              </m:sub>
              <m:sup>
                <m:r>
                  <m:rPr>
                    <m:sty m:val="p"/>
                  </m:rPr>
                  <m:t>+</m:t>
                </m:r>
              </m:sup>
            </m:sSubSup>
            <m:r>
              <m:rPr>
                <m:sty m:val="p"/>
              </m:rPr>
              <m:t>/</m:t>
            </m:r>
            <m:sSub>
              <m:sSubPr/>
              <m:e>
                <m:r>
                  <m:rPr>
                    <m:sty m:val="p"/>
                  </m:rPr>
                  <m:t>H</m:t>
                </m:r>
              </m:e>
              <m:sub>
                <m:r>
                  <m:rPr>
                    <m:sty m:val="p"/>
                  </m:rPr>
                  <m:t>2</m:t>
                </m:r>
                <m:r>
                  <m:rPr>
                    <m:sty m:val="p"/>
                  </m:rPr>
                  <m:t>(</m:t>
                </m:r>
                <m:r>
                  <m:rPr>
                    <m:nor/>
                  </m:rPr>
                  <m:t xml:space="preserve"> </m:t>
                </m:r>
                <m:r>
                  <m:rPr>
                    <m:sty m:val="p"/>
                  </m:rPr>
                  <m:t>g</m:t>
                </m:r>
                <m:r>
                  <m:rPr>
                    <m:sty m:val="p"/>
                  </m:rPr>
                  <m:t>)</m:t>
                </m:r>
              </m:sub>
            </m:sSub>
          </m:e>
        </m:d>
        <m:r>
          <m:rPr>
            <m:sty m:val="p"/>
          </m:rPr>
          <m:t>=</m:t>
        </m:r>
        <m:r>
          <m:rPr>
            <m:sty m:val="p"/>
          </m:rPr>
          <m:t>0</m:t>
        </m:r>
        <m:r>
          <m:rPr>
            <m:sty m:val="p"/>
          </m:rPr>
          <m:t>,</m:t>
        </m:r>
        <m:r>
          <m:rPr>
            <m:sty m:val="p"/>
          </m:rPr>
          <m:t>00</m:t>
        </m:r>
        <m:r>
          <m:rPr>
            <m:nor/>
          </m:rPr>
          <m:t xml:space="preserve"> </m:t>
        </m:r>
        <m:r>
          <m:rPr>
            <m:sty m:val="p"/>
          </m:rPr>
          <m:t>V</m:t>
        </m:r>
      </m:oMath>
      <w:r>
        <w:rPr/>
        <w:t xml:space="preserve"> et </w:t>
      </w:r>
      <m:oMath>
        <m:sSup>
          <m:sSupPr/>
          <m:e>
            <m:r>
              <m:rPr>
                <m:sty m:val="i"/>
              </m:rPr>
              <m:t>E</m:t>
            </m:r>
          </m:e>
          <m:sup>
            <m:r>
              <m:rPr>
                <m:sty m:val="p"/>
              </m:rPr>
              <m:t>∘</m:t>
            </m:r>
          </m:sup>
        </m:sSup>
        <m:d>
          <m:dPr>
            <m:begChr m:val="("/>
            <m:endChr m:val=")"/>
            <m:ctrlPr>
              <w:rPr>
                <w:rFonts w:ascii="Cambria Math" w:hAnsi="Cambria Math"/>
              </w:rPr>
            </m:ctrlPr>
          </m:dPr>
          <m:e>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i"/>
                  </m:rPr>
                  <m:t>ℓ</m:t>
                </m:r>
                <m:r>
                  <m:rPr>
                    <m:sty m:val="p"/>
                  </m:rPr>
                  <m:t>)</m:t>
                </m:r>
              </m:sub>
            </m:sSub>
          </m:e>
        </m:d>
        <m:r>
          <m:rPr>
            <m:sty m:val="p"/>
          </m:rPr>
          <m:t>=</m:t>
        </m:r>
        <m:r>
          <m:rPr>
            <m:sty m:val="p"/>
          </m:rPr>
          <m:t>1</m:t>
        </m:r>
        <m:r>
          <m:rPr>
            <m:sty m:val="p"/>
          </m:rPr>
          <m:t>,</m:t>
        </m:r>
        <m:r>
          <m:rPr>
            <m:sty m:val="p"/>
          </m:rPr>
          <m:t>23</m:t>
        </m:r>
        <m:r>
          <m:rPr>
            <m:nor/>
          </m:rPr>
          <m:t xml:space="preserve"> </m:t>
        </m:r>
        <m:r>
          <m:rPr>
            <m:sty m:val="p"/>
          </m:rPr>
          <m:t>V</m:t>
        </m:r>
      </m:oMath>
      <w:r>
        <w:rPr/>
        <w:t xml:space="preserve">.</w:t>
      </w:r>
      <w:r>
        <w:rPr/>
        <w:br w:type="textWrapping"/>
      </w:r>
      <w:r>
        <w:rPr>
          <w:rFonts w:eastAsia="Georgia" w:cs="Georgia" w:ascii="Georgia" w:hAnsi="Georgia"/>
        </w:rPr>
        <w:t xml:space="preserve">I.B.10) En utilisant le diagramme potentiel-pH du bismuth superposé à celui de l'eau (document réponse), discuter de la stabilité du bismuth dans l'eau.</w:t>
      </w:r>
    </w:p>
    <w:p>
      <w:pPr>
        <w:spacing w:line="271" w:before="330" w:lineRule="auto"/>
      </w:pPr>
      <w:r>
        <w:rPr>
          <w:b/>
          <w:sz w:val="42"/>
        </w:rPr>
        <w:t xml:space="preserve">I. </w:t>
      </w:r>
      <m:oMath>
        <m:r>
          <m:rPr>
            <m:sty m:val="i"/>
          </m:rPr>
          <w:rPr>
            <w:sz w:val="42"/>
          </w:rPr>
          <m:t>C</m:t>
        </m:r>
      </m:oMath>
      <w:r>
        <w:rPr>
          <w:b/>
          <w:sz w:val="42"/>
        </w:rPr>
        <w:t xml:space="preserve"> - Diagramme potentiel- </w:t>
      </w:r>
      <m:oMath>
        <m:r>
          <m:rPr>
            <m:sty m:val="i"/>
          </m:rPr>
          <w:rPr>
            <w:sz w:val="42"/>
          </w:rPr>
          <m:t>p</m:t>
        </m:r>
        <m:r>
          <m:rPr>
            <m:sty m:val="i"/>
          </m:rPr>
          <w:rPr>
            <w:sz w:val="42"/>
          </w:rPr>
          <m:t>H</m:t>
        </m:r>
      </m:oMath>
      <w:r>
        <w:rPr>
          <w:b/>
          <w:sz w:val="42"/>
        </w:rPr>
        <w:t xml:space="preserve"> du tellure</w:t>
      </w:r>
    </w:p>
    <w:p>
      <w:pPr>
        <w:spacing w:after="220" w:lineRule="auto"/>
      </w:pPr>
      <w:r>
        <w:rPr>
          <w:rFonts w:eastAsia="Georgia" w:cs="Georgia" w:ascii="Georgia" w:hAnsi="Georgia"/>
        </w:rPr>
        <w:t xml:space="preserve">On étudie le diagramme simplifié du tellure faisant intervenir les espèces </w:t>
      </w:r>
      <m:oMath>
        <m:sSub>
          <m:sSubPr/>
          <m:e>
            <m:r>
              <m:rPr>
                <m:sty m:val="p"/>
              </m:rPr>
              <m:t>Te</m:t>
            </m:r>
          </m:e>
          <m:sub>
            <m:r>
              <m:rPr>
                <m:sty m:val="p"/>
              </m:rPr>
              <m:t>(</m:t>
            </m:r>
            <m:r>
              <m:rPr>
                <m:sty m:val="p"/>
              </m:rPr>
              <m:t>s</m:t>
            </m:r>
            <m:r>
              <m:rPr>
                <m:sty m:val="p"/>
              </m:rPr>
              <m:t>)</m:t>
            </m:r>
          </m:sub>
        </m:sSub>
        <m:r>
          <m:rPr>
            <m:sty m:val="p"/>
          </m:rPr>
          <m:t>,</m:t>
        </m:r>
        <m:sSubSup>
          <m:sSubSupPr/>
          <m:e>
            <m:r>
              <m:rPr>
                <m:sty m:val="p"/>
              </m:rPr>
              <m:t>Te</m:t>
            </m:r>
          </m:e>
          <m:sub>
            <m:r>
              <m:rPr>
                <m:sty m:val="p"/>
              </m:rPr>
              <m:t>2</m:t>
            </m:r>
            <m:r>
              <m:rPr>
                <m:sty m:val="p"/>
              </m:rPr>
              <m:t>(</m:t>
            </m:r>
            <m:r>
              <m:rPr>
                <m:sty m:val="p"/>
              </m:rPr>
              <m:t>aq</m:t>
            </m:r>
            <m:r>
              <m:rPr>
                <m:sty m:val="p"/>
              </m:rPr>
              <m:t>)</m:t>
            </m:r>
          </m:sub>
          <m:sup>
            <m:r>
              <m:rPr>
                <m:sty m:val="p"/>
              </m:rPr>
              <m:t>2</m:t>
            </m:r>
            <m:r>
              <m:rPr>
                <m:sty m:val="p"/>
              </m:rPr>
              <m:t>−</m:t>
            </m:r>
          </m:sup>
        </m:sSubSup>
        <m:r>
          <m:rPr>
            <m:sty m:val="p"/>
          </m:rPr>
          <m:t>,</m:t>
        </m:r>
        <m:sSubSup>
          <m:sSubSupPr/>
          <m:e>
            <m:r>
              <m:rPr>
                <m:sty m:val="p"/>
              </m:rPr>
              <m:t>Te</m:t>
            </m:r>
          </m:e>
          <m:sub>
            <m:r>
              <m:rPr>
                <m:sty m:val="p"/>
              </m:rPr>
              <m:t>(</m:t>
            </m:r>
            <m:r>
              <m:rPr>
                <m:sty m:val="p"/>
              </m:rPr>
              <m:t>aq</m:t>
            </m:r>
            <m:r>
              <m:rPr>
                <m:sty m:val="p"/>
              </m:rPr>
              <m:t>)</m:t>
            </m:r>
          </m:sub>
          <m:sup>
            <m:r>
              <m:rPr>
                <m:sty m:val="p"/>
              </m:rPr>
              <m:t>4</m:t>
            </m:r>
            <m:r>
              <m:rPr>
                <m:sty m:val="p"/>
              </m:rPr>
              <m:t>+</m:t>
            </m:r>
          </m:sup>
        </m:sSubSup>
      </m:oMath>
      <w:r>
        <w:rPr/>
        <w:t xml:space="preserve"> et </w:t>
      </w:r>
      <m:oMath>
        <m:sSubSup>
          <m:sSubSupPr/>
          <m:e>
            <m:r>
              <m:rPr>
                <m:sty m:val="p"/>
              </m:rPr>
              <m:t>HTeO</m:t>
            </m:r>
          </m:e>
          <m:sub>
            <m:r>
              <m:rPr>
                <m:sty m:val="p"/>
              </m:rPr>
              <m:t>2</m:t>
            </m:r>
            <m:r>
              <m:rPr>
                <m:sty m:val="p"/>
              </m:rPr>
              <m:t>(</m:t>
            </m:r>
            <m:r>
              <m:rPr>
                <m:sty m:val="p"/>
              </m:rPr>
              <m:t>aq</m:t>
            </m:r>
            <m:r>
              <m:rPr>
                <m:sty m:val="p"/>
              </m:rPr>
              <m:t>)</m:t>
            </m:r>
          </m:sub>
          <m:sup>
            <m:r>
              <m:rPr>
                <m:sty m:val="p"/>
              </m:rPr>
              <m:t>+</m:t>
            </m:r>
          </m:sup>
        </m:sSubSup>
      </m:oMath>
      <w:r>
        <w:rPr>
          <w:rFonts w:eastAsia="Georgia" w:cs="Georgia" w:ascii="Georgia" w:hAnsi="Georgia"/>
        </w:rPr>
        <w:t xml:space="preserve">tracé pour la température </w:t>
      </w:r>
      <m:oMath>
        <m:r>
          <m:rPr>
            <m:sty m:val="i"/>
          </m:rPr>
          <m:t>T</m:t>
        </m:r>
        <m:r>
          <m:rPr>
            <m:sty m:val="p"/>
          </m:rPr>
          <m:t>=</m:t>
        </m:r>
        <m:r>
          <m:rPr>
            <m:sty m:val="p"/>
          </m:rPr>
          <m:t>298</m:t>
        </m:r>
        <m:r>
          <m:rPr>
            <m:nor/>
          </m:rPr>
          <m:t xml:space="preserve"> </m:t>
        </m:r>
        <m:r>
          <m:rPr>
            <m:sty m:val="p"/>
          </m:rPr>
          <m:t>K</m:t>
        </m:r>
      </m:oMath>
      <w:r>
        <w:rPr>
          <w:rFonts w:eastAsia="Georgia" w:cs="Georgia" w:ascii="Georgia" w:hAnsi="Georgia"/>
        </w:rPr>
        <w:t xml:space="preserve">, en prenant sur les frontières, et pour les espèces concernées, la concentration de toutes les espèces dissoutes égale à </w:t>
      </w:r>
      <m:oMath>
        <m:r>
          <m:rPr>
            <m:sty m:val="i"/>
          </m:rPr>
          <m:t>C</m:t>
        </m:r>
        <m:r>
          <m:rPr>
            <m:sty m:val="p"/>
          </m:rPr>
          <m:t>=</m:t>
        </m:r>
        <m:r>
          <m:rPr>
            <m:sty m:val="p"/>
          </m:rPr>
          <m:t>0</m:t>
        </m:r>
        <m:r>
          <m:rPr>
            <m:sty m:val="p"/>
          </m:rPr>
          <m:t>,</m:t>
        </m:r>
        <m:r>
          <m:rPr>
            <m:sty m:val="p"/>
          </m:rPr>
          <m:t>01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(figure 3).</w:t>
      </w:r>
    </w:p>
    <w:p>
      <w:pPr>
        <w:spacing w:lineRule="auto"/>
        <w:jc w:val="center"/>
      </w:pPr>
      <w:r>
        <w:rPr/>
        <w:drawing>
          <wp:inline distB="0" distL="0" distR="0" distT="0">
            <wp:extent cx="5486400" cy="2822039"/>
            <wp:effectExtent b="0" l="0" r="0" t="0"/>
            <wp:docPr id="3" name="image-6c13714713dc69976507adeaff1107eb712e5a1c.jpg"/>
            <a:graphic>
              <a:graphicData uri="http://schemas.openxmlformats.org/drawingml/2006/picture">
                <pic:pic>
                  <pic:nvPicPr>
                    <pic:cNvPr id="3" name="image-6c13714713dc69976507adeaff1107eb712e5a1c.jpg" descr=""/>
                    <pic:cNvPicPr/>
                  </pic:nvPicPr>
                  <pic:blipFill>
                    <a:blip r:embed="rId7" cstate="print"/>
                    <a:srcRect b="0" l="0" r="0" t="0"/>
                    <a:stretch>
                      <a:fillRect/>
                    </a:stretch>
                  </pic:blipFill>
                  <pic:spPr>
                    <a:xfrm>
                      <a:off x="0" y="0"/>
                      <a:ext cx="5486400" cy="2822039"/>
                    </a:xfrm>
                    <a:prstGeom prst="rect"/>
                  </pic:spPr>
                </pic:pic>
              </a:graphicData>
            </a:graphic>
          </wp:inline>
        </w:drawing>
      </w:r>
    </w:p>
    <w:p>
      <w:pPr>
        <w:spacing w:lineRule="auto"/>
      </w:pPr>
      <w:r>
        <w:rPr>
          <w:rFonts w:eastAsia="Georgia" w:cs="Georgia" w:ascii="Georgia" w:hAnsi="Georgia"/>
        </w:rPr>
        <w:t xml:space="preserve">Figure 3 Diagramme potentiel-pH simplifié du tellure</w:t>
      </w:r>
    </w:p>
    <w:p>
      <w:pPr>
        <w:spacing w:after="220" w:lineRule="auto"/>
      </w:pPr>
      <w:r>
        <w:rPr>
          <w:rFonts w:eastAsia="Georgia" w:cs="Georgia" w:ascii="Georgia" w:hAnsi="Georgia"/>
        </w:rPr>
        <w:t xml:space="preserve">Le point d'intersection des frontières des domaines </w:t>
      </w:r>
      <m:oMath>
        <m:sSup>
          <m:sSupPr/>
          <m:e>
            <m:r>
              <m:rPr>
                <m:sty m:val="p"/>
              </m:rPr>
              <m:t>A</m:t>
            </m:r>
          </m:e>
          <m:sup>
            <m:r>
              <m:rPr>
                <m:sty m:val="i"/>
              </m:rPr>
              <m:t>′</m:t>
            </m:r>
          </m:sup>
        </m:sSup>
        <m:r>
          <m:rPr>
            <m:sty m:val="p"/>
          </m:rPr>
          <m:t>,</m:t>
        </m:r>
        <m:sSup>
          <m:sSupPr/>
          <m:e>
            <m:r>
              <m:rPr>
                <m:sty m:val="p"/>
              </m:rPr>
              <m:t>B</m:t>
            </m:r>
          </m:e>
          <m:sup>
            <m:r>
              <m:rPr>
                <m:sty m:val="i"/>
              </m:rPr>
              <m:t>′</m:t>
            </m:r>
          </m:sup>
        </m:sSup>
        <m:r>
          <m:rPr>
            <m:sty m:val="p"/>
          </m:rPr>
          <m:t>,</m:t>
        </m:r>
        <m:sSup>
          <m:sSupPr/>
          <m:e>
            <m:r>
              <m:rPr>
                <m:sty m:val="p"/>
              </m:rPr>
              <m:t>C</m:t>
            </m:r>
          </m:e>
          <m:sup>
            <m:r>
              <m:rPr>
                <m:sty m:val="i"/>
              </m:rPr>
              <m:t>′</m:t>
            </m:r>
          </m:sup>
        </m:sSup>
      </m:oMath>
      <w:r>
        <w:rPr>
          <w:rFonts w:eastAsia="Georgia" w:cs="Georgia" w:ascii="Georgia" w:hAnsi="Georgia"/>
        </w:rPr>
        <w:t xml:space="preserve"> a pour abscisse 0,37 et pour ordonnée </w:t>
      </w:r>
      <m:oMath>
        <m:r>
          <m:rPr>
            <m:sty m:val="p"/>
          </m:rPr>
          <m:t>0</m:t>
        </m:r>
        <m:r>
          <m:rPr>
            <m:sty m:val="p"/>
          </m:rPr>
          <m:t>,</m:t>
        </m:r>
        <m:r>
          <m:rPr>
            <m:sty m:val="p"/>
          </m:rPr>
          <m:t>537</m:t>
        </m:r>
        <m:r>
          <m:rPr>
            <m:nor/>
          </m:rPr>
          <m:t xml:space="preserve"> </m:t>
        </m:r>
        <m:r>
          <m:rPr>
            <m:sty m:val="p"/>
          </m:rPr>
          <m:t>V</m:t>
        </m:r>
      </m:oMath>
      <w:r>
        <w:rPr/>
        <w:t xml:space="preserve">. L'ion </w:t>
      </w:r>
      <m:oMath>
        <m:sSubSup>
          <m:sSubSupPr/>
          <m:e>
            <m:r>
              <m:rPr>
                <m:sty m:val="p"/>
              </m:rPr>
              <m:t>Te</m:t>
            </m:r>
          </m:e>
          <m:sub>
            <m:r>
              <m:rPr>
                <m:sty m:val="p"/>
              </m:rPr>
              <m:t>(</m:t>
            </m:r>
            <m:r>
              <m:rPr>
                <m:sty m:val="p"/>
              </m:rPr>
              <m:t>aq</m:t>
            </m:r>
            <m:r>
              <m:rPr>
                <m:sty m:val="p"/>
              </m:rPr>
              <m:t>)</m:t>
            </m:r>
          </m:sub>
          <m:sup>
            <m:r>
              <m:rPr>
                <m:sty m:val="p"/>
              </m:rPr>
              <m:t>4</m:t>
            </m:r>
            <m:r>
              <m:rPr>
                <m:sty m:val="p"/>
              </m:rPr>
              <m:t>+</m:t>
            </m:r>
          </m:sup>
        </m:sSubSup>
      </m:oMath>
      <w:r>
        <w:rPr/>
        <w:t xml:space="preserve"> appartient au couple acide-base </w:t>
      </w:r>
      <m:oMath>
        <m:sSubSup>
          <m:sSubSupPr/>
          <m:e>
            <m:r>
              <m:rPr>
                <m:sty m:val="p"/>
              </m:rPr>
              <m:t>Te</m:t>
            </m:r>
          </m:e>
          <m:sub>
            <m:r>
              <m:rPr>
                <m:sty m:val="p"/>
              </m:rPr>
              <m:t>(</m:t>
            </m:r>
            <m:r>
              <m:rPr>
                <m:sty m:val="p"/>
              </m:rPr>
              <m:t>aq</m:t>
            </m:r>
            <m:r>
              <m:rPr>
                <m:sty m:val="p"/>
              </m:rPr>
              <m:t>)</m:t>
            </m:r>
          </m:sub>
          <m:sup>
            <m:r>
              <m:rPr>
                <m:sty m:val="p"/>
              </m:rPr>
              <m:t>4</m:t>
            </m:r>
            <m:r>
              <m:rPr>
                <m:sty m:val="p"/>
              </m:rPr>
              <m:t>+</m:t>
            </m:r>
          </m:sup>
        </m:sSubSup>
        <m:r>
          <m:rPr>
            <m:sty m:val="p"/>
          </m:rPr>
          <m:t>/</m:t>
        </m:r>
        <m:sSubSup>
          <m:sSubSupPr/>
          <m:e>
            <m:r>
              <m:rPr>
                <m:sty m:val="p"/>
              </m:rPr>
              <m:t>HTeO</m:t>
            </m:r>
          </m:e>
          <m:sub>
            <m:r>
              <m:rPr>
                <m:sty m:val="p"/>
              </m:rPr>
              <m:t>2</m:t>
            </m:r>
            <m:r>
              <m:rPr>
                <m:sty m:val="p"/>
              </m:rPr>
              <m:t>(</m:t>
            </m:r>
            <m:r>
              <m:rPr>
                <m:sty m:val="p"/>
              </m:rPr>
              <m:t>aq</m:t>
            </m:r>
            <m:r>
              <m:rPr>
                <m:sty m:val="p"/>
              </m:rPr>
              <m:t>)</m:t>
            </m:r>
          </m:sub>
          <m:sup>
            <m:r>
              <m:rPr>
                <m:sty m:val="p"/>
              </m:rPr>
              <m:t>+</m:t>
            </m:r>
          </m:sup>
        </m:sSubSup>
      </m:oMath>
      <w:r>
        <w:rPr/>
        <w:t xml:space="preserve">de constante </w:t>
      </w:r>
      <m:oMath>
        <m:sSub>
          <m:sSubPr/>
          <m:e>
            <m:r>
              <m:rPr>
                <m:sty m:val="i"/>
              </m:rPr>
              <m:t>K</m:t>
            </m:r>
          </m:e>
          <m:sub>
            <m:r>
              <m:rPr>
                <m:sty m:val="i"/>
              </m:rPr>
              <m:t>a</m:t>
            </m:r>
          </m:sub>
        </m:sSub>
      </m:oMath>
      <w:r>
        <w:rPr>
          <w:rFonts w:eastAsia="Georgia" w:cs="Georgia" w:ascii="Georgia" w:hAnsi="Georgia"/>
        </w:rPr>
        <w:t xml:space="preserve">. La frontière entre les domaines A' et </w:t>
      </w:r>
      <m:oMath>
        <m:sSup>
          <m:sSupPr/>
          <m:e>
            <m:r>
              <m:rPr>
                <m:sty m:val="p"/>
              </m:rPr>
              <m:t>D</m:t>
            </m:r>
          </m:e>
          <m:sup>
            <m:r>
              <m:rPr>
                <m:sty m:val="i"/>
              </m:rPr>
              <m:t>′</m:t>
            </m:r>
          </m:sup>
        </m:sSup>
      </m:oMath>
      <w:r>
        <w:rPr>
          <w:rFonts w:eastAsia="Georgia" w:cs="Georgia" w:ascii="Georgia" w:hAnsi="Georgia"/>
        </w:rPr>
        <w:t xml:space="preserve">, à </w:t>
      </w:r>
      <m:oMath>
        <m:r>
          <m:rPr>
            <m:sty m:val="p"/>
          </m:rPr>
          <m:t>pH</m:t>
        </m:r>
        <m:r>
          <m:rPr>
            <m:sty m:val="p"/>
          </m:rPr>
          <m:t>=</m:t>
        </m:r>
        <m:r>
          <m:rPr>
            <m:sty m:val="p"/>
          </m:rPr>
          <m:t>0</m:t>
        </m:r>
      </m:oMath>
      <w:r>
        <w:rPr>
          <w:rFonts w:eastAsia="Georgia" w:cs="Georgia" w:ascii="Georgia" w:hAnsi="Georgia"/>
        </w:rPr>
        <w:t xml:space="preserve">, a pour ordonnée </w:t>
      </w:r>
      <m:oMath>
        <m:r>
          <m:rPr>
            <m:sty m:val="p"/>
          </m:rPr>
          <m:t>−</m:t>
        </m:r>
        <m:r>
          <m:rPr>
            <m:sty m:val="p"/>
          </m:rPr>
          <m:t>0</m:t>
        </m:r>
        <m:r>
          <m:rPr>
            <m:sty m:val="p"/>
          </m:rPr>
          <m:t>,</m:t>
        </m:r>
        <m:r>
          <m:rPr>
            <m:sty m:val="p"/>
          </m:rPr>
          <m:t>780</m:t>
        </m:r>
        <m:r>
          <m:rPr>
            <m:nor/>
          </m:rPr>
          <m:t xml:space="preserve"> </m:t>
        </m:r>
        <m:r>
          <m:rPr>
            <m:sty m:val="p"/>
          </m:rPr>
          <m:t>V</m:t>
        </m:r>
      </m:oMath>
      <w:r>
        <w:rPr/>
        <w:t xml:space="preserve">.</w:t>
      </w:r>
      <w:r>
        <w:rPr/>
        <w:br w:type="textWrapping"/>
      </w:r>
      <w:r>
        <w:rPr>
          <w:rFonts w:eastAsia="Georgia" w:cs="Georgia" w:ascii="Georgia" w:hAnsi="Georgia"/>
        </w:rPr>
        <w:t xml:space="preserve">I.C.1) Donner le nombre d'oxydation de l'élément tellure dans chacune des espèces envisagées.</w:t>
      </w:r>
      <w:r>
        <w:rPr/>
        <w:br w:type="textWrapping"/>
      </w:r>
      <w:r>
        <w:rPr>
          <w:rFonts w:eastAsia="Georgia" w:cs="Georgia" w:ascii="Georgia" w:hAnsi="Georgia"/>
        </w:rPr>
        <w:t xml:space="preserve">I.C.2) Écrire l'équation de la réaction d'équilibre acido-basique associée au couple </w:t>
      </w:r>
      <m:oMath>
        <m:sSup>
          <m:sSupPr/>
          <m:e>
            <m:r>
              <m:rPr>
                <m:sty m:val="p"/>
              </m:rPr>
              <m:t>Te</m:t>
            </m:r>
          </m:e>
          <m:sup>
            <m:r>
              <m:rPr>
                <m:sty m:val="p"/>
              </m:rPr>
              <m:t>4</m:t>
            </m:r>
            <m:r>
              <m:rPr>
                <m:sty m:val="p"/>
              </m:rPr>
              <m:t>+</m:t>
            </m:r>
          </m:sup>
        </m:sSup>
        <m:r>
          <m:rPr>
            <m:sty m:val="p"/>
          </m:rPr>
          <m:t>/</m:t>
        </m:r>
        <m:sSubSup>
          <m:sSubSupPr/>
          <m:e>
            <m:r>
              <m:rPr>
                <m:sty m:val="p"/>
              </m:rPr>
              <m:t>HTeO</m:t>
            </m:r>
          </m:e>
          <m:sub>
            <m:r>
              <m:rPr>
                <m:sty m:val="p"/>
              </m:rPr>
              <m:t>2</m:t>
            </m:r>
          </m:sub>
          <m:sup>
            <m:r>
              <m:rPr>
                <m:sty m:val="p"/>
              </m:rPr>
              <m:t>+</m:t>
            </m:r>
          </m:sup>
        </m:sSubSup>
      </m:oMath>
      <w:r>
        <w:rPr>
          <w:rFonts w:eastAsia="Georgia" w:cs="Georgia" w:ascii="Georgia" w:hAnsi="Georgia"/>
        </w:rPr>
        <w:t xml:space="preserve">. Établir l'espèce prédominante de ce couple en fonction des valeurs du pH . Représenter ces domaines sur un axe gradué en pH où l'on fera intervenir </w:t>
      </w:r>
      <m:oMath>
        <m:r>
          <m:rPr>
            <m:sty m:val="p"/>
          </m:rPr>
          <m:t>p</m:t>
        </m:r>
        <m:sSub>
          <m:sSubPr/>
          <m:e>
            <m:r>
              <m:rPr>
                <m:sty m:val="i"/>
              </m:rPr>
              <m:t>K</m:t>
            </m:r>
          </m:e>
          <m:sub>
            <m:r>
              <m:rPr>
                <m:sty m:val="i"/>
              </m:rPr>
              <m:t>a</m:t>
            </m:r>
          </m:sub>
        </m:sSub>
      </m:oMath>
      <w:r>
        <w:rPr/>
        <w:t xml:space="preserve">.</w:t>
      </w:r>
      <w:r>
        <w:rPr/>
        <w:br w:type="textWrapping"/>
      </w:r>
      <w:r>
        <w:rPr>
          <w:rFonts w:eastAsia="Georgia" w:cs="Georgia" w:ascii="Georgia" w:hAnsi="Georgia"/>
        </w:rPr>
        <w:t xml:space="preserve">I.C.3) À partir du diagramme, déterminer la valeur de </w:t>
      </w:r>
      <m:oMath>
        <m:r>
          <m:rPr>
            <m:sty m:val="p"/>
          </m:rPr>
          <m:t>p</m:t>
        </m:r>
        <m:sSub>
          <m:sSubPr/>
          <m:e>
            <m:r>
              <m:rPr>
                <m:sty m:val="i"/>
              </m:rPr>
              <m:t>K</m:t>
            </m:r>
          </m:e>
          <m:sub>
            <m:r>
              <m:rPr>
                <m:sty m:val="i"/>
              </m:rPr>
              <m:t>a</m:t>
            </m:r>
          </m:sub>
        </m:sSub>
      </m:oMath>
      <w:r>
        <w:rPr/>
        <w:t xml:space="preserve">. Commenter sa valeur.</w:t>
      </w:r>
      <w:r>
        <w:rPr/>
        <w:br w:type="textWrapping"/>
      </w:r>
      <w:r>
        <w:rPr>
          <w:rFonts w:eastAsia="Georgia" w:cs="Georgia" w:ascii="Georgia" w:hAnsi="Georgia"/>
        </w:rPr>
        <w:t xml:space="preserve">I.C.4) Identifier les espèces </w:t>
      </w:r>
      <m:oMath>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r>
          <m:rPr>
            <m:sty m:val="p"/>
          </m:rPr>
          <m:t>,</m:t>
        </m:r>
        <m:sSup>
          <m:sSupPr/>
          <m:e>
            <m:r>
              <m:rPr>
                <m:sty m:val="i"/>
              </m:rPr>
              <m:t>D</m:t>
            </m:r>
          </m:e>
          <m:sup>
            <m:r>
              <m:rPr>
                <m:sty m:val="i"/>
              </m:rPr>
              <m:t>′</m:t>
            </m:r>
          </m:sup>
        </m:sSup>
      </m:oMath>
      <w:r>
        <w:rPr>
          <w:rFonts w:eastAsia="Georgia" w:cs="Georgia" w:ascii="Georgia" w:hAnsi="Georgia"/>
        </w:rPr>
        <w:t xml:space="preserve"> sur le diagramme. Préciser la signification de chacun de ces domaines.</w:t>
      </w:r>
      <w:r>
        <w:rPr/>
        <w:br w:type="textWrapping"/>
      </w:r>
      <w:r>
        <w:rPr>
          <w:rFonts w:eastAsia="Georgia" w:cs="Georgia" w:ascii="Georgia" w:hAnsi="Georgia"/>
        </w:rPr>
        <w:t xml:space="preserve">I.C.5) À l'aide du diagramme, déterminer la valeur du potentiel standard du couple </w:t>
      </w:r>
      <m:oMath>
        <m:sSup>
          <m:sSupPr/>
          <m:e>
            <m:r>
              <m:rPr>
                <m:sty m:val="p"/>
              </m:rPr>
              <m:t>B</m:t>
            </m:r>
          </m:e>
          <m:sup>
            <m:r>
              <m:rPr>
                <m:sty m:val="i"/>
              </m:rPr>
              <m:t>′</m:t>
            </m:r>
          </m:sup>
        </m:sSup>
        <m:r>
          <m:rPr>
            <m:sty m:val="p"/>
          </m:rPr>
          <m:t>/</m:t>
        </m:r>
        <m:sSup>
          <m:sSupPr/>
          <m:e>
            <m:r>
              <m:rPr>
                <m:sty m:val="p"/>
              </m:rPr>
              <m:t>A</m:t>
            </m:r>
          </m:e>
          <m:sup>
            <m:r>
              <m:rPr>
                <m:sty m:val="i"/>
              </m:rPr>
              <m:t>′</m:t>
            </m:r>
          </m:sup>
        </m:sSup>
      </m:oMath>
      <w:r>
        <w:rPr>
          <w:rFonts w:eastAsia="Georgia" w:cs="Georgia" w:ascii="Georgia" w:hAnsi="Georgia"/>
        </w:rPr>
        <w:t xml:space="preserve"> puis déterminer l'équation des frontières entre </w:t>
      </w:r>
      <m:oMath>
        <m:r>
          <m:rPr>
            <m:sty m:val="i"/>
          </m:rPr>
          <m:t>A</m:t>
        </m:r>
      </m:oMath>
      <w:r>
        <w:rPr/>
        <w:t xml:space="preserve"> ' et </w:t>
      </w:r>
      <m:oMath>
        <m:r>
          <m:rPr>
            <m:sty m:val="i"/>
          </m:rPr>
          <m:t>B</m:t>
        </m:r>
      </m:oMath>
      <w:r>
        <w:rPr/>
        <w:t xml:space="preserve"> ' puis </w:t>
      </w:r>
      <m:oMath>
        <m:r>
          <m:rPr>
            <m:sty m:val="i"/>
          </m:rPr>
          <m:t>A</m:t>
        </m:r>
      </m:oMath>
      <w:r>
        <w:rPr/>
        <w:t xml:space="preserve"> ' et </w:t>
      </w:r>
      <m:oMath>
        <m:r>
          <m:rPr>
            <m:sty m:val="i"/>
          </m:rPr>
          <m:t>C</m:t>
        </m:r>
      </m:oMath>
      <w:r>
        <w:rPr/>
        <w:t xml:space="preserve"> '.</w:t>
      </w:r>
      <w:r>
        <w:rPr/>
        <w:br w:type="textWrapping"/>
      </w:r>
      <w:r>
        <w:rPr>
          <w:rFonts w:eastAsia="Georgia" w:cs="Georgia" w:ascii="Georgia" w:hAnsi="Georgia"/>
        </w:rPr>
        <w:t xml:space="preserve">I.C.6) À partir du diagramme, déterminer la valeur du potentiel standard du couple </w:t>
      </w:r>
      <m:oMath>
        <m:sSup>
          <m:sSupPr/>
          <m:e>
            <m:r>
              <m:rPr>
                <m:sty m:val="i"/>
              </m:rPr>
              <m:t>A</m:t>
            </m:r>
          </m:e>
          <m:sup>
            <m:r>
              <m:rPr>
                <m:sty m:val="i"/>
              </m:rPr>
              <m:t>′</m:t>
            </m:r>
          </m:sup>
        </m:sSup>
        <m:r>
          <m:rPr>
            <m:sty m:val="p"/>
          </m:rPr>
          <m:t>/</m:t>
        </m:r>
        <m:sSup>
          <m:sSupPr/>
          <m:e>
            <m:r>
              <m:rPr>
                <m:sty m:val="i"/>
              </m:rPr>
              <m:t>D</m:t>
            </m:r>
          </m:e>
          <m:sup>
            <m:r>
              <m:rPr>
                <m:sty m:val="i"/>
              </m:rPr>
              <m:t>′</m:t>
            </m:r>
          </m:sup>
        </m:sSup>
      </m:oMath>
      <w:r>
        <w:rPr/>
        <w:t xml:space="preserve">.</w:t>
      </w:r>
    </w:p>
    <w:p>
      <w:pPr>
        <w:spacing w:after="220" w:lineRule="auto"/>
      </w:pPr>
      <w:r>
        <w:rPr>
          <w:rFonts w:eastAsia="Georgia" w:cs="Georgia" w:ascii="Georgia" w:hAnsi="Georgia"/>
        </w:rPr>
        <w:t xml:space="preserve">Comment se déplace la frontière </w:t>
      </w:r>
      <m:oMath>
        <m:sSup>
          <m:sSupPr/>
          <m:e>
            <m:r>
              <m:rPr>
                <m:sty m:val="p"/>
              </m:rPr>
              <m:t>A</m:t>
            </m:r>
          </m:e>
          <m:sup>
            <m:r>
              <m:rPr>
                <m:sty m:val="i"/>
              </m:rPr>
              <m:t>′</m:t>
            </m:r>
          </m:sup>
        </m:sSup>
        <m:r>
          <m:rPr>
            <m:sty m:val="p"/>
          </m:rPr>
          <m:t>/</m:t>
        </m:r>
        <m:sSup>
          <m:sSupPr/>
          <m:e>
            <m:r>
              <m:rPr>
                <m:sty m:val="p"/>
              </m:rPr>
              <m:t>D</m:t>
            </m:r>
          </m:e>
          <m:sup>
            <m:r>
              <m:rPr>
                <m:sty m:val="i"/>
              </m:rPr>
              <m:t>′</m:t>
            </m:r>
          </m:sup>
        </m:sSup>
      </m:oMath>
      <w:r>
        <w:rPr/>
        <w:t xml:space="preserve"> lorsque la concentration de travail </w:t>
      </w:r>
      <m:oMath>
        <m:sSub>
          <m:sSubPr/>
          <m:e>
            <m:r>
              <m:rPr>
                <m:sty m:val="i"/>
              </m:rPr>
              <m:t>C</m:t>
            </m:r>
          </m:e>
          <m:sub>
            <m:r>
              <m:rPr>
                <m:sty m:val="p"/>
              </m:rPr>
              <m:t>0</m:t>
            </m:r>
          </m:sub>
        </m:sSub>
      </m:oMath>
      <w:r>
        <w:rPr>
          <w:rFonts w:eastAsia="Georgia" w:cs="Georgia" w:ascii="Georgia" w:hAnsi="Georgia"/>
        </w:rPr>
        <w:t xml:space="preserve"> diminue ? De même comment se déplace la frontière </w:t>
      </w:r>
      <m:oMath>
        <m:sSup>
          <m:sSupPr/>
          <m:e>
            <m:r>
              <m:rPr>
                <m:sty m:val="p"/>
              </m:rPr>
              <m:t>C</m:t>
            </m:r>
          </m:e>
          <m:sup>
            <m:r>
              <m:rPr>
                <m:sty m:val="i"/>
              </m:rPr>
              <m:t>′</m:t>
            </m:r>
          </m:sup>
        </m:sSup>
        <m:r>
          <m:rPr>
            <m:sty m:val="p"/>
          </m:rPr>
          <m:t>/</m:t>
        </m:r>
        <m:sSup>
          <m:sSupPr/>
          <m:e>
            <m:r>
              <m:rPr>
                <m:sty m:val="p"/>
              </m:rPr>
              <m:t>A</m:t>
            </m:r>
          </m:e>
          <m:sup>
            <m:r>
              <m:rPr>
                <m:sty m:val="i"/>
              </m:rPr>
              <m:t>′</m:t>
            </m:r>
          </m:sup>
        </m:sSup>
      </m:oMath>
      <w:r>
        <w:rPr/>
        <w:t xml:space="preserve"> lorsque la concentration de travail </w:t>
      </w:r>
      <m:oMath>
        <m:sSub>
          <m:sSubPr/>
          <m:e>
            <m:r>
              <m:rPr>
                <m:sty m:val="i"/>
              </m:rPr>
              <m:t>C</m:t>
            </m:r>
          </m:e>
          <m:sub>
            <m:r>
              <m:rPr>
                <m:sty m:val="p"/>
              </m:rPr>
              <m:t>0</m:t>
            </m:r>
          </m:sub>
        </m:sSub>
      </m:oMath>
      <w:r>
        <w:rPr>
          <w:rFonts w:eastAsia="Georgia" w:cs="Georgia" w:ascii="Georgia" w:hAnsi="Georgia"/>
        </w:rPr>
        <w:t xml:space="preserve"> diminue ? Lorsque les deux frontières se coupent, que peut-on prévoir pour l'espèce A ' au-delà du croisement de ces deux frontières ? Écrire l'équation chimique correspondante et nommer cette réaction.</w:t>
      </w:r>
      <w:r>
        <w:rPr/>
        <w:br w:type="textWrapping"/>
      </w:r>
      <w:r>
        <w:rPr>
          <w:rFonts w:eastAsia="Georgia" w:cs="Georgia" w:ascii="Georgia" w:hAnsi="Georgia"/>
        </w:rPr>
        <w:t xml:space="preserve">Conclure, dans les conditions du tracé de la figure 3, quant à la stabilité de l'espèce A' pour </w:t>
      </w:r>
      <m:oMath>
        <m:r>
          <m:rPr>
            <m:sty m:val="p"/>
          </m:rPr>
          <m:t>0</m:t>
        </m:r>
        <m:r>
          <m:rPr>
            <m:sty m:val="p"/>
          </m:rPr>
          <m:t>&lt;</m:t>
        </m:r>
        <m:r>
          <m:rPr>
            <m:sty m:val="p"/>
          </m:rPr>
          <m:t>pH</m:t>
        </m:r>
        <m:r>
          <m:rPr>
            <m:sty m:val="p"/>
          </m:rPr>
          <m:t>&lt;</m:t>
        </m:r>
        <m:r>
          <m:rPr>
            <m:sty m:val="p"/>
          </m:rPr>
          <m:t>14</m:t>
        </m:r>
      </m:oMath>
      <w:r>
        <w:rPr/>
        <w:t xml:space="preserve">.</w:t>
      </w:r>
      <w:r>
        <w:rPr/>
        <w:br w:type="textWrapping"/>
      </w:r>
      <w:r>
        <w:rPr>
          <w:rFonts w:eastAsia="Georgia" w:cs="Georgia" w:ascii="Georgia" w:hAnsi="Georgia"/>
        </w:rPr>
        <w:t xml:space="preserve">I.C.7) Étudier la stabilité du tellure dans l'eau.</w:t>
      </w:r>
    </w:p>
    <w:p>
      <w:pPr>
        <w:spacing w:line="271" w:before="330" w:lineRule="auto"/>
      </w:pPr>
      <w:r>
        <w:rPr>
          <w:rFonts w:eastAsia="Georgia" w:cs="Georgia" w:ascii="Georgia" w:hAnsi="Georgia"/>
          <w:b/>
          <w:sz w:val="42"/>
        </w:rPr>
        <w:t xml:space="preserve">I.D - Synthèse des résultats</w:t>
      </w:r>
    </w:p>
    <w:p>
      <w:pPr>
        <w:spacing w:after="220" w:lineRule="auto"/>
      </w:pPr>
      <w:r>
        <w:rPr>
          <w:rFonts w:eastAsia="Georgia" w:cs="Georgia" w:ascii="Georgia" w:hAnsi="Georgia"/>
        </w:rPr>
        <w:t xml:space="preserve">La figure A du document réponse représente les diagrammes du bismuth et du tellure précédemment étudiés sur une même courbe.</w:t>
      </w:r>
      <w:r>
        <w:rPr/>
        <w:br w:type="textWrapping"/>
      </w:r>
      <w:r>
        <w:rPr>
          <w:rFonts w:eastAsia="Georgia" w:cs="Georgia" w:ascii="Georgia" w:hAnsi="Georgia"/>
        </w:rPr>
        <w:t xml:space="preserve">I.D.1) Le dépôt électrolytique du tellurure de bismuth résulte de la demi-réaction</w:t>
      </w:r>
    </w:p>
    <w:p>
      <w:pPr>
        <w:spacing w:after="220" w:lineRule="auto"/>
      </w:pPr>
      <m:oMathPara>
        <m:oMath>
          <m:r>
            <m:rPr>
              <m:sty m:val="p"/>
            </m:rPr>
            <m:t>2</m:t>
          </m:r>
          <m:sSubSup>
            <m:sSubSupPr/>
            <m:e>
              <m:r>
                <m:rPr>
                  <m:sty m:val="p"/>
                </m:rPr>
                <m:t>Bi</m:t>
              </m:r>
            </m:e>
            <m:sub>
              <m:r>
                <m:rPr>
                  <m:sty m:val="p"/>
                </m:rPr>
                <m:t>(</m:t>
              </m:r>
              <m:r>
                <m:rPr>
                  <m:sty m:val="p"/>
                </m:rPr>
                <m:t>aq</m:t>
              </m:r>
              <m:r>
                <m:rPr>
                  <m:sty m:val="p"/>
                </m:rPr>
                <m:t>)</m:t>
              </m:r>
            </m:sub>
            <m:sup>
              <m:r>
                <m:rPr>
                  <m:sty m:val="p"/>
                </m:rPr>
                <m:t>3</m:t>
              </m:r>
              <m:r>
                <m:rPr>
                  <m:sty m:val="p"/>
                </m:rPr>
                <m:t>+</m:t>
              </m:r>
            </m:sup>
          </m:sSubSup>
          <m:r>
            <m:rPr>
              <m:sty m:val="p"/>
            </m:rPr>
            <m:t>+</m:t>
          </m:r>
          <m:r>
            <m:rPr>
              <m:sty m:val="p"/>
            </m:rPr>
            <m:t>3</m:t>
          </m:r>
          <m:sSubSup>
            <m:sSubSupPr/>
            <m:e>
              <m:r>
                <m:rPr>
                  <m:sty m:val="p"/>
                </m:rPr>
                <m:t>HTeO</m:t>
              </m:r>
            </m:e>
            <m:sub>
              <m:r>
                <m:rPr>
                  <m:sty m:val="p"/>
                </m:rPr>
                <m:t>2</m:t>
              </m:r>
              <m:r>
                <m:rPr>
                  <m:sty m:val="p"/>
                </m:rPr>
                <m:t>(</m:t>
              </m:r>
              <m:r>
                <m:rPr>
                  <m:sty m:val="p"/>
                </m:rPr>
                <m:t>aq</m:t>
              </m:r>
              <m:r>
                <m:rPr>
                  <m:sty m:val="p"/>
                </m:rPr>
                <m:t>)</m:t>
              </m:r>
            </m:sub>
            <m:sup>
              <m:r>
                <m:rPr>
                  <m:sty m:val="p"/>
                </m:rPr>
                <m:t>+</m:t>
              </m:r>
            </m:sup>
          </m:sSubSup>
          <m:r>
            <m:rPr>
              <m:sty m:val="p"/>
            </m:rPr>
            <m:t>+</m:t>
          </m:r>
          <m:r>
            <m:rPr>
              <m:sty m:val="p"/>
            </m:rPr>
            <m:t>18</m:t>
          </m:r>
          <m:sSup>
            <m:sSupPr/>
            <m:e>
              <m:r>
                <m:rPr>
                  <m:sty m:val="i"/>
                </m:rPr>
                <m:t>e</m:t>
              </m:r>
            </m:e>
            <m:sup>
              <m:r>
                <m:rPr>
                  <m:sty m:val="p"/>
                </m:rPr>
                <m:t>−</m:t>
              </m:r>
            </m:sup>
          </m:sSup>
          <m:r>
            <m:rPr>
              <m:sty m:val="p"/>
            </m:rPr>
            <m:t>+</m:t>
          </m:r>
          <m:r>
            <m:rPr>
              <m:sty m:val="p"/>
            </m:rPr>
            <m:t>9</m:t>
          </m:r>
          <m:sSubSup>
            <m:sSubSupPr/>
            <m:e>
              <m:r>
                <m:rPr>
                  <m:sty m:val="p"/>
                </m:rPr>
                <m:t>H</m:t>
              </m:r>
            </m:e>
            <m:sub>
              <m:r>
                <m:rPr>
                  <m:sty m:val="p"/>
                </m:rPr>
                <m:t>(</m:t>
              </m:r>
              <m:r>
                <m:rPr>
                  <m:sty m:val="p"/>
                </m:rPr>
                <m:t>aq</m:t>
              </m:r>
              <m:r>
                <m:rPr>
                  <m:sty m:val="p"/>
                </m:rPr>
                <m:t>)</m:t>
              </m:r>
            </m:sub>
            <m:sup>
              <m:r>
                <m:rPr>
                  <m:sty m:val="p"/>
                </m:rPr>
                <m:t>+</m:t>
              </m:r>
            </m:sup>
          </m:sSubSup>
          <m:r>
            <m:rPr>
              <m:sty m:val="p"/>
            </m:rPr>
            <m:t>=</m:t>
          </m:r>
          <m:sSub>
            <m:sSubPr/>
            <m:e>
              <m:r>
                <m:rPr>
                  <m:sty m:val="p"/>
                </m:rPr>
                <m:t>Bi</m:t>
              </m:r>
            </m:e>
            <m:sub>
              <m:r>
                <m:rPr>
                  <m:sty m:val="p"/>
                </m:rPr>
                <m:t>2</m:t>
              </m:r>
            </m:sub>
          </m:sSub>
          <m:sSub>
            <m:sSubPr/>
            <m:e>
              <m:r>
                <m:rPr>
                  <m:sty m:val="p"/>
                </m:rPr>
                <m:t>Te</m:t>
              </m:r>
            </m:e>
            <m:sub>
              <m:r>
                <m:rPr>
                  <m:sty m:val="p"/>
                </m:rPr>
                <m:t>3</m:t>
              </m:r>
              <m:r>
                <m:rPr>
                  <m:sty m:val="p"/>
                </m:rPr>
                <m:t>(</m:t>
              </m:r>
              <m:r>
                <m:rPr>
                  <m:nor/>
                </m:rPr>
                <m:t xml:space="preserve"> </m:t>
              </m:r>
              <m:r>
                <m:rPr>
                  <m:sty m:val="p"/>
                </m:rPr>
                <m:t>s</m:t>
              </m:r>
              <m:r>
                <m:rPr>
                  <m:sty m:val="p"/>
                </m:rPr>
                <m:t>)</m:t>
              </m:r>
            </m:sub>
          </m:sSub>
          <m:r>
            <m:rPr>
              <m:sty m:val="p"/>
            </m:rPr>
            <m:t>+</m:t>
          </m:r>
          <m:r>
            <m:rPr>
              <m:sty m:val="p"/>
            </m:rPr>
            <m:t>6</m:t>
          </m:r>
          <m:sSub>
            <m:sSubPr/>
            <m:e>
              <m:r>
                <m:rPr>
                  <m:sty m:val="p"/>
                </m:rPr>
                <m:t>H</m:t>
              </m:r>
            </m:e>
            <m:sub>
              <m:r>
                <m:rPr>
                  <m:sty m:val="p"/>
                </m:rPr>
                <m:t>2</m:t>
              </m:r>
            </m:sub>
          </m:sSub>
          <m:sSub>
            <m:sSubPr/>
            <m:e>
              <m:r>
                <m:rPr>
                  <m:sty m:val="p"/>
                </m:rPr>
                <m:t>O</m:t>
              </m:r>
            </m:e>
            <m:sub>
              <m:r>
                <m:rPr>
                  <m:sty m:val="p"/>
                </m:rPr>
                <m:t>(</m:t>
              </m:r>
              <m:r>
                <m:rPr>
                  <m:sty m:val="i"/>
                </m:rPr>
                <m:t>ℓ</m:t>
              </m:r>
              <m:r>
                <m:rPr>
                  <m:sty m:val="p"/>
                </m:rPr>
                <m:t>)</m:t>
              </m:r>
            </m:sub>
          </m:sSub>
        </m:oMath>
      </m:oMathPara>
    </w:p>
    <w:p>
      <w:pPr>
        <w:spacing w:after="220" w:lineRule="auto"/>
      </w:pPr>
      <w:r>
        <w:rPr>
          <w:rFonts w:eastAsia="Georgia" w:cs="Georgia" w:ascii="Georgia" w:hAnsi="Georgia"/>
        </w:rPr>
        <w:t xml:space="preserve">À l'aide des résultats précédents, déterminer le domaine de pH dans lequel on doit se placer pour réaliser cette demi-réaction.</w:t>
      </w:r>
      <w:r>
        <w:rPr/>
        <w:br w:type="textWrapping"/>
      </w:r>
      <w:r>
        <w:rPr>
          <w:rFonts w:eastAsia="Georgia" w:cs="Georgia" w:ascii="Georgia" w:hAnsi="Georgia"/>
        </w:rPr>
        <w:t xml:space="preserve">I.D.2) Ce domaine de pH obtenu à l'aide des diagrammes simplifiés est modifié lorsqu'on appréhende l'étude complète du système binaire contenant du bismuth et du tellure. Nous admettrons cependant pour la suite qu'il existe un domaine de pH dans lequel le couple </w:t>
      </w:r>
      <m:oMath>
        <m:d>
          <m:dPr>
            <m:begChr m:val="("/>
            <m:endChr m:val=")"/>
            <m:grow/>
          </m:dPr>
          <m:e>
            <m:f>
              <m:fPr>
                <m:type m:val="noBar"/>
                <m:ctrlPr>
                  <w:rPr>
                    <w:rFonts w:ascii="Cambria Math" w:hAnsi="Cambria Math"/>
                  </w:rPr>
                </m:ctrlPr>
              </m:fPr>
              <m:num>
                <m:sSubSup>
                  <m:sSubSupPr/>
                  <m:e>
                    <m:r>
                      <m:rPr>
                        <m:sty m:val="p"/>
                      </m:rPr>
                      <m:t>Bi</m:t>
                    </m:r>
                  </m:e>
                  <m:sub>
                    <m:r>
                      <m:rPr>
                        <m:sty m:val="p"/>
                      </m:rPr>
                      <m:t>(</m:t>
                    </m:r>
                    <m:r>
                      <m:rPr>
                        <m:sty m:val="p"/>
                      </m:rPr>
                      <m:t>aq</m:t>
                    </m:r>
                    <m:r>
                      <m:rPr>
                        <m:sty m:val="p"/>
                      </m:rPr>
                      <m:t>)</m:t>
                    </m:r>
                  </m:sub>
                  <m:sup>
                    <m:r>
                      <m:rPr>
                        <m:sty m:val="p"/>
                      </m:rPr>
                      <m:t>3</m:t>
                    </m:r>
                    <m:r>
                      <m:rPr>
                        <m:sty m:val="p"/>
                      </m:rPr>
                      <m:t>+</m:t>
                    </m:r>
                  </m:sup>
                </m:sSubSup>
              </m:num>
              <m:den>
                <m:sSubSup>
                  <m:sSubSupPr/>
                  <m:e>
                    <m:r>
                      <m:rPr>
                        <m:sty m:val="p"/>
                      </m:rPr>
                      <m:t>HTeO</m:t>
                    </m:r>
                  </m:e>
                  <m:sub>
                    <m:r>
                      <m:rPr>
                        <m:sty m:val="p"/>
                      </m:rPr>
                      <m:t>2</m:t>
                    </m:r>
                    <m:r>
                      <m:rPr>
                        <m:sty m:val="p"/>
                      </m:rPr>
                      <m:t>(</m:t>
                    </m:r>
                    <m:r>
                      <m:rPr>
                        <m:sty m:val="p"/>
                      </m:rPr>
                      <m:t>aq</m:t>
                    </m:r>
                    <m:r>
                      <m:rPr>
                        <m:sty m:val="p"/>
                      </m:rPr>
                      <m:t>)</m:t>
                    </m:r>
                  </m:sub>
                  <m:sup>
                    <m:r>
                      <m:rPr>
                        <m:sty m:val="p"/>
                      </m:rPr>
                      <m:t>+</m:t>
                    </m:r>
                  </m:sup>
                </m:sSubSup>
              </m:den>
            </m:f>
          </m:e>
        </m:d>
        <m:r>
          <m:rPr>
            <m:sty m:val="p"/>
          </m:rPr>
          <m:t>/</m:t>
        </m:r>
        <m:sSub>
          <m:sSubPr/>
          <m:e>
            <m:r>
              <m:rPr>
                <m:sty m:val="p"/>
              </m:rPr>
              <m:t>Bi</m:t>
            </m:r>
          </m:e>
          <m:sub>
            <m:r>
              <m:rPr>
                <m:sty m:val="p"/>
              </m:rPr>
              <m:t>2</m:t>
            </m:r>
          </m:sub>
        </m:sSub>
        <m:sSub>
          <m:sSubPr/>
          <m:e>
            <m:r>
              <m:rPr>
                <m:sty m:val="p"/>
              </m:rPr>
              <m:t>Te</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intervient et que la réaction utile à la l'élaboration de </w:t>
      </w:r>
      <m:oMath>
        <m:sSub>
          <m:sSubPr/>
          <m:e>
            <m:r>
              <m:rPr>
                <m:sty m:val="p"/>
              </m:rPr>
              <m:t>Bi</m:t>
            </m:r>
          </m:e>
          <m:sub>
            <m:r>
              <m:rPr>
                <m:sty m:val="p"/>
              </m:rPr>
              <m:t>2</m:t>
            </m:r>
          </m:sub>
        </m:sSub>
        <m:sSub>
          <m:sSubPr/>
          <m:e>
            <m:r>
              <m:rPr>
                <m:sty m:val="p"/>
              </m:rPr>
              <m:t>Te</m:t>
            </m:r>
          </m:e>
          <m:sub>
            <m:r>
              <m:rPr>
                <m:sty m:val="p"/>
              </m:rPr>
              <m:t>3</m:t>
            </m:r>
            <m:r>
              <m:rPr>
                <m:sty m:val="p"/>
              </m:rPr>
              <m:t>(</m:t>
            </m:r>
            <m:r>
              <m:rPr>
                <m:nor/>
              </m:rPr>
              <m:t xml:space="preserve"> </m:t>
            </m:r>
            <m:r>
              <m:rPr>
                <m:sty m:val="p"/>
              </m:rPr>
              <m:t>s</m:t>
            </m:r>
            <m:r>
              <m:rPr>
                <m:sty m:val="p"/>
              </m:rPr>
              <m:t>)</m:t>
            </m:r>
          </m:sub>
        </m:sSub>
      </m:oMath>
      <w:r>
        <w:rPr/>
        <w:t xml:space="preserve"> est possible.</w:t>
      </w:r>
    </w:p>
    <w:p>
      <w:pPr>
        <w:spacing w:after="220" w:lineRule="auto"/>
      </w:pPr>
      <w:r>
        <w:rPr>
          <w:rFonts w:eastAsia="Georgia" w:cs="Georgia" w:ascii="Georgia" w:hAnsi="Georgia"/>
        </w:rPr>
        <w:t xml:space="preserve">Sachant que cette réaction peut se mettre sous une forme plus générale:</w:t>
      </w:r>
    </w:p>
    <w:p>
      <w:pPr>
        <w:spacing w:after="220" w:lineRule="auto"/>
      </w:pPr>
      <m:oMathPara>
        <m:oMath>
          <m:r>
            <m:rPr>
              <m:sty m:val="i"/>
            </m:rPr>
            <m:t>x</m:t>
          </m:r>
          <m:sSubSup>
            <m:sSubSupPr/>
            <m:e>
              <m:r>
                <m:rPr>
                  <m:sty m:val="p"/>
                </m:rPr>
                <m:t>Bi</m:t>
              </m:r>
            </m:e>
            <m:sub>
              <m:r>
                <m:rPr>
                  <m:sty m:val="p"/>
                </m:rPr>
                <m:t>(</m:t>
              </m:r>
              <m:r>
                <m:rPr>
                  <m:sty m:val="p"/>
                </m:rPr>
                <m:t>aq</m:t>
              </m:r>
              <m:r>
                <m:rPr>
                  <m:sty m:val="p"/>
                </m:rPr>
                <m:t>)</m:t>
              </m:r>
            </m:sub>
            <m:sup>
              <m:r>
                <m:rPr>
                  <m:sty m:val="p"/>
                </m:rPr>
                <m:t>3</m:t>
              </m:r>
              <m:r>
                <m:rPr>
                  <m:sty m:val="p"/>
                </m:rPr>
                <m:t>+</m:t>
              </m:r>
            </m:sup>
          </m:sSubSup>
          <m:r>
            <m:rPr>
              <m:sty m:val="p"/>
            </m:rPr>
            <m:t>+</m:t>
          </m:r>
          <m:r>
            <m:rPr>
              <m:sty m:val="i"/>
            </m:rPr>
            <m:t>y</m:t>
          </m:r>
          <m:sSubSup>
            <m:sSubSupPr/>
            <m:e>
              <m:r>
                <m:rPr>
                  <m:sty m:val="p"/>
                </m:rPr>
                <m:t>HTeO</m:t>
              </m:r>
            </m:e>
            <m:sub>
              <m:r>
                <m:rPr>
                  <m:sty m:val="p"/>
                </m:rPr>
                <m:t>2</m:t>
              </m:r>
              <m:r>
                <m:rPr>
                  <m:sty m:val="p"/>
                </m:rPr>
                <m:t>(</m:t>
              </m:r>
              <m:r>
                <m:rPr>
                  <m:sty m:val="p"/>
                </m:rPr>
                <m:t>aq</m:t>
              </m:r>
              <m:r>
                <m:rPr>
                  <m:sty m:val="p"/>
                </m:rPr>
                <m:t>)</m:t>
              </m:r>
            </m:sub>
            <m:sup>
              <m:r>
                <m:rPr>
                  <m:sty m:val="p"/>
                </m:rPr>
                <m:t>+</m:t>
              </m:r>
            </m:sup>
          </m:sSubSup>
          <m:r>
            <m:rPr>
              <m:sty m:val="p"/>
            </m:rPr>
            <m:t>+</m:t>
          </m:r>
          <m:r>
            <m:rPr>
              <m:sty m:val="p"/>
            </m:rPr>
            <m:t>(</m:t>
          </m:r>
          <m:r>
            <m:rPr>
              <m:sty m:val="p"/>
            </m:rPr>
            <m:t>3</m:t>
          </m:r>
          <m:r>
            <m:rPr>
              <m:sty m:val="i"/>
            </m:rPr>
            <m:t>x</m:t>
          </m:r>
          <m:r>
            <m:rPr>
              <m:sty m:val="p"/>
            </m:rPr>
            <m:t>+</m:t>
          </m:r>
          <m:r>
            <m:rPr>
              <m:sty m:val="p"/>
            </m:rPr>
            <m:t>4</m:t>
          </m:r>
          <m:r>
            <m:rPr>
              <m:sty m:val="i"/>
            </m:rPr>
            <m:t>y</m:t>
          </m:r>
          <m:r>
            <m:rPr>
              <m:sty m:val="p"/>
            </m:rPr>
            <m:t>)</m:t>
          </m:r>
          <m:sSup>
            <m:sSupPr/>
            <m:e>
              <m:r>
                <m:rPr>
                  <m:sty m:val="i"/>
                </m:rPr>
                <m:t>e</m:t>
              </m:r>
            </m:e>
            <m:sup>
              <m:r>
                <m:rPr>
                  <m:sty m:val="p"/>
                </m:rPr>
                <m:t>−</m:t>
              </m:r>
            </m:sup>
          </m:sSup>
          <m:r>
            <m:rPr>
              <m:sty m:val="p"/>
            </m:rPr>
            <m:t>+</m:t>
          </m:r>
          <m:r>
            <m:rPr>
              <m:sty m:val="p"/>
            </m:rPr>
            <m:t>3</m:t>
          </m:r>
          <m:r>
            <m:rPr>
              <m:sty m:val="i"/>
            </m:rPr>
            <m:t>y</m:t>
          </m:r>
          <m:sSubSup>
            <m:sSubSupPr/>
            <m:e>
              <m:r>
                <m:rPr>
                  <m:sty m:val="p"/>
                </m:rPr>
                <m:t>H</m:t>
              </m:r>
            </m:e>
            <m:sub>
              <m:r>
                <m:rPr>
                  <m:sty m:val="p"/>
                </m:rPr>
                <m:t>(</m:t>
              </m:r>
              <m:r>
                <m:rPr>
                  <m:sty m:val="p"/>
                </m:rPr>
                <m:t>aq</m:t>
              </m:r>
              <m:r>
                <m:rPr>
                  <m:sty m:val="p"/>
                </m:rPr>
                <m:t>)</m:t>
              </m:r>
            </m:sub>
            <m:sup>
              <m:r>
                <m:rPr>
                  <m:sty m:val="p"/>
                </m:rPr>
                <m:t>+</m:t>
              </m:r>
            </m:sup>
          </m:sSubSup>
          <m:r>
            <m:rPr>
              <m:sty m:val="p"/>
            </m:rPr>
            <m:t>=</m:t>
          </m:r>
          <m:sSub>
            <m:sSubPr/>
            <m:e>
              <m:r>
                <m:rPr>
                  <m:sty m:val="p"/>
                </m:rPr>
                <m:t>Bi</m:t>
              </m:r>
            </m:e>
            <m:sub>
              <m:r>
                <m:rPr>
                  <m:sty m:val="i"/>
                </m:rPr>
                <m:t>x</m:t>
              </m:r>
            </m:sub>
          </m:sSub>
          <m:sSub>
            <m:sSubPr/>
            <m:e>
              <m:r>
                <m:rPr>
                  <m:sty m:val="p"/>
                </m:rPr>
                <m:t>Te</m:t>
              </m:r>
            </m:e>
            <m:sub>
              <m:r>
                <m:rPr>
                  <m:sty m:val="i"/>
                </m:rPr>
                <m:t>y</m:t>
              </m:r>
              <m:r>
                <m:rPr>
                  <m:sty m:val="p"/>
                </m:rPr>
                <m:t>(</m:t>
              </m:r>
              <m:r>
                <m:rPr>
                  <m:nor/>
                </m:rPr>
                <m:t xml:space="preserve"> </m:t>
              </m:r>
              <m:r>
                <m:rPr>
                  <m:sty m:val="p"/>
                </m:rPr>
                <m:t>s</m:t>
              </m:r>
              <m:r>
                <m:rPr>
                  <m:sty m:val="p"/>
                </m:rPr>
                <m:t>)</m:t>
              </m:r>
            </m:sub>
          </m:sSub>
          <m:r>
            <m:rPr>
              <m:sty m:val="p"/>
            </m:rPr>
            <m:t>+</m:t>
          </m:r>
          <m:r>
            <m:rPr>
              <m:sty m:val="p"/>
            </m:rPr>
            <m:t>2</m:t>
          </m:r>
          <m:r>
            <m:rPr>
              <m:sty m:val="i"/>
            </m:rPr>
            <m:t>y</m:t>
          </m:r>
          <m:sSub>
            <m:sSubPr/>
            <m:e>
              <m:r>
                <m:rPr>
                  <m:sty m:val="p"/>
                </m:rPr>
                <m:t>H</m:t>
              </m:r>
            </m:e>
            <m:sub>
              <m:r>
                <m:rPr>
                  <m:sty m:val="p"/>
                </m:rPr>
                <m:t>2</m:t>
              </m:r>
            </m:sub>
          </m:sSub>
          <m:sSub>
            <m:sSubPr/>
            <m:e>
              <m:r>
                <m:rPr>
                  <m:sty m:val="p"/>
                </m:rPr>
                <m:t>O</m:t>
              </m:r>
            </m:e>
            <m:sub>
              <m:r>
                <m:rPr>
                  <m:sty m:val="p"/>
                </m:rPr>
                <m:t>(</m:t>
              </m:r>
              <m:r>
                <m:rPr>
                  <m:sty m:val="i"/>
                </m:rPr>
                <m:t>ℓ</m:t>
              </m:r>
              <m:r>
                <m:rPr>
                  <m:sty m:val="p"/>
                </m:rPr>
                <m:t>)</m:t>
              </m:r>
            </m:sub>
          </m:sSub>
        </m:oMath>
      </m:oMathPara>
    </w:p>
    <w:p>
      <w:pPr>
        <w:spacing w:after="220" w:lineRule="auto"/>
      </w:pPr>
      <w:r>
        <w:rPr>
          <w:rFonts w:eastAsia="Georgia" w:cs="Georgia" w:ascii="Georgia" w:hAnsi="Georgia"/>
        </w:rPr>
        <w:t xml:space="preserve">déterminer le nombre d'oxydation du bismuth et du tellure dans </w:t>
      </w:r>
      <m:oMath>
        <m:sSub>
          <m:sSubPr/>
          <m:e>
            <m:r>
              <m:rPr>
                <m:sty m:val="p"/>
              </m:rPr>
              <m:t>Bi</m:t>
            </m:r>
          </m:e>
          <m:sub>
            <m:r>
              <m:rPr>
                <m:sty m:val="p"/>
              </m:rPr>
              <m:t>2</m:t>
            </m:r>
          </m:sub>
        </m:sSub>
        <m:sSub>
          <m:sSubPr/>
          <m:e>
            <m:r>
              <m:rPr>
                <m:sty m:val="p"/>
              </m:rPr>
              <m:t>Te</m:t>
            </m:r>
          </m:e>
          <m:sub>
            <m:r>
              <m:rPr>
                <m:sty m:val="p"/>
              </m:rPr>
              <m:t>3</m:t>
            </m:r>
            <m:r>
              <m:rPr>
                <m:sty m:val="p"/>
              </m:rPr>
              <m:t>(</m:t>
            </m:r>
            <m:r>
              <m:rPr>
                <m:nor/>
              </m:rPr>
              <m:t xml:space="preserve"> </m:t>
            </m:r>
            <m:r>
              <m:rPr>
                <m:sty m:val="p"/>
              </m:rPr>
              <m:t>s</m:t>
            </m:r>
            <m:r>
              <m:rPr>
                <m:sty m:val="p"/>
              </m:rPr>
              <m:t>)</m:t>
            </m:r>
          </m:sub>
        </m:sSub>
      </m:oMath>
      <w:r>
        <w:rPr/>
        <w:t xml:space="preserve">.</w:t>
      </w:r>
      <w:r>
        <w:rPr/>
        <w:br w:type="textWrapping"/>
      </w:r>
      <w:r>
        <w:rPr/>
        <w:t xml:space="preserve">I.D.3) La masse volumique du tellurure de bismuth vaut </w:t>
      </w:r>
      <m:oMath>
        <m:r>
          <m:rPr>
            <m:sty m:val="p"/>
          </m:rPr>
          <m:t>7</m:t>
        </m:r>
        <m:r>
          <m:rPr>
            <m:sty m:val="p"/>
          </m:rPr>
          <m:t>,</m:t>
        </m:r>
        <m:r>
          <m:rPr>
            <m:sty m:val="p"/>
          </m:rPr>
          <m:t>642</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Quelle charge doit fournir le générateur relié à l'électrode où s'effectue le dépôt afin de fabriquer une cellule cylindrique de diamètre </w:t>
      </w:r>
      <m:oMath>
        <m:r>
          <m:rPr>
            <m:sty m:val="p"/>
          </m:rPr>
          <m:t>50</m:t>
        </m:r>
        <m:r>
          <m:rPr>
            <m:sty m:val="i"/>
          </m:rPr>
          <m:t>μ</m:t>
        </m:r>
        <m:r>
          <m:rPr>
            <m:nor/>
          </m:rPr>
          <m:t xml:space="preserve"> </m:t>
        </m:r>
        <m:r>
          <m:rPr>
            <m:sty m:val="p"/>
          </m:rPr>
          <m:t>m</m:t>
        </m:r>
      </m:oMath>
      <w:r>
        <w:rPr/>
        <w:t xml:space="preserve"> et de hauteur </w:t>
      </w:r>
      <m:oMath>
        <m:r>
          <m:rPr>
            <m:sty m:val="p"/>
          </m:rPr>
          <m:t>25</m:t>
        </m:r>
        <m:r>
          <m:rPr>
            <m:sty m:val="i"/>
          </m:rPr>
          <m:t>μ</m:t>
        </m:r>
        <m:r>
          <m:rPr>
            <m:nor/>
          </m:rPr>
          <m:t xml:space="preserve"> </m:t>
        </m:r>
        <m:r>
          <m:rPr>
            <m:sty m:val="p"/>
          </m:rPr>
          <m:t>m</m:t>
        </m:r>
      </m:oMath>
      <w:r>
        <w:rPr/>
        <w:t xml:space="preserve"> ?</w:t>
      </w:r>
    </w:p>
    <w:p>
      <w:pPr>
        <w:spacing w:line="271" w:before="330" w:lineRule="auto"/>
      </w:pPr>
      <w:r>
        <w:rPr>
          <w:rFonts w:eastAsia="Georgia" w:cs="Georgia" w:ascii="Georgia" w:hAnsi="Georgia"/>
          <w:b/>
          <w:sz w:val="42"/>
        </w:rPr>
        <w:t xml:space="preserve">II Générateur thermoélectrique : études préliminaires</w:t>
      </w:r>
    </w:p>
    <w:p>
      <w:pPr>
        <w:spacing w:line="271" w:before="330" w:lineRule="auto"/>
      </w:pPr>
      <w:r>
        <w:rPr>
          <w:rFonts w:eastAsia="Georgia" w:cs="Georgia" w:ascii="Georgia" w:hAnsi="Georgia"/>
          <w:b/>
          <w:sz w:val="42"/>
        </w:rPr>
        <w:t xml:space="preserve">II.A - Résistance électrique d'un conducteur</w:t>
      </w:r>
    </w:p>
    <w:p>
      <w:pPr>
        <w:spacing w:after="220" w:lineRule="auto"/>
      </w:pPr>
      <w:r>
        <w:rPr>
          <w:rFonts w:eastAsia="Georgia" w:cs="Georgia" w:ascii="Georgia" w:hAnsi="Georgia"/>
        </w:rPr>
        <w:t xml:space="preserve">Le milieu étudié est conducteur de constantes électromagnétiques suivantes :</w:t>
      </w:r>
    </w:p>
    <w:p>
      <w:pPr>
        <w:numPr>
          <w:ilvl w:val="0"/>
          <w:numId w:val="1"/>
        </w:numPr>
        <w:spacing w:lineRule="auto"/>
      </w:pPr>
      <w:r>
        <w:rPr>
          <w:rFonts w:eastAsia="Georgia" w:cs="Georgia" w:ascii="Georgia" w:hAnsi="Georgia"/>
        </w:rPr>
        <w:t xml:space="preserve">permittivité électrique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sSup>
              <m:sSupPr/>
              <m:e>
                <m:r>
                  <m:rPr>
                    <m:sty m:val="p"/>
                  </m:rPr>
                  <m:t>10</m:t>
                </m:r>
              </m:e>
              <m:sup>
                <m:r>
                  <m:rPr>
                    <m:sty m:val="p"/>
                  </m:rPr>
                  <m:t>9</m:t>
                </m:r>
              </m:sup>
            </m:sSup>
          </m:den>
        </m:f>
        <m:r>
          <m:rPr>
            <m:sty m:val="p"/>
          </m:rPr>
          <m:t>SI</m:t>
        </m:r>
      </m:oMath>
      <w:r>
        <w:rPr/>
        <w:t xml:space="preserve">;</w:t>
      </w:r>
    </w:p>
    <w:p>
      <w:pPr>
        <w:numPr>
          <w:ilvl w:val="0"/>
          <w:numId w:val="1"/>
        </w:numPr>
        <w:spacing w:lineRule="auto"/>
      </w:pPr>
      <w:r>
        <w:rPr>
          <w:rFonts w:eastAsia="Georgia" w:cs="Georgia" w:ascii="Georgia" w:hAnsi="Georgia"/>
        </w:rPr>
        <w:t xml:space="preserve">perméabilité magnétique </w:t>
      </w:r>
      <m:oMath>
        <m:sSub>
          <m:sSubPr/>
          <m:e>
            <m:r>
              <m:rPr>
                <m:sty m:val="i"/>
              </m:rPr>
              <m:t>μ</m:t>
            </m:r>
          </m:e>
          <m:sub>
            <m:r>
              <m:rPr>
                <m:sty m:val="p"/>
              </m:rPr>
              <m:t>0</m:t>
            </m:r>
          </m:sub>
        </m:sSub>
      </m:oMath>
      <w:r>
        <w:rPr/>
        <w:t xml:space="preserve">;</w:t>
      </w:r>
    </w:p>
    <w:p>
      <w:pPr>
        <w:numPr>
          <w:ilvl w:val="0"/>
          <w:numId w:val="1"/>
        </w:numPr>
        <w:spacing w:lineRule="auto"/>
      </w:pPr>
      <w:r>
        <w:rPr>
          <w:rFonts w:eastAsia="Georgia" w:cs="Georgia" w:ascii="Georgia" w:hAnsi="Georgia"/>
        </w:rPr>
        <w:t xml:space="preserve">conductivité électrique </w:t>
      </w:r>
      <m:oMath>
        <m:r>
          <m:rPr>
            <m:sty m:val="i"/>
          </m:rPr>
          <m:t>γ</m:t>
        </m:r>
      </m:oMath>
      <w:r>
        <w:rPr/>
        <w:t xml:space="preserve">.</w:t>
      </w:r>
    </w:p>
    <w:p>
      <w:pPr>
        <w:spacing w:after="220" w:lineRule="auto"/>
      </w:pPr>
      <w:r>
        <w:rPr>
          <w:rFonts w:eastAsia="Georgia" w:cs="Georgia" w:ascii="Georgia" w:hAnsi="Georgia"/>
        </w:rPr>
        <w:t xml:space="preserve">On considère dans cette partie un barreau conducteur B représenté figure 4, de longueur </w:t>
      </w:r>
      <m:oMath>
        <m:r>
          <m:rPr>
            <m:sty m:val="i"/>
          </m:rPr>
          <m:t>L</m:t>
        </m:r>
      </m:oMath>
      <w:r>
        <w:rPr/>
        <w:t xml:space="preserve"> et de section </w:t>
      </w:r>
      <m:oMath>
        <m:r>
          <m:rPr>
            <m:sty m:val="i"/>
          </m:rPr>
          <m:t>S</m:t>
        </m:r>
      </m:oMath>
      <w:r>
        <w:rPr>
          <w:rFonts w:eastAsia="Georgia" w:cs="Georgia" w:ascii="Georgia" w:hAnsi="Georgia"/>
        </w:rPr>
        <w:t xml:space="preserve">. Ce barreau est parcouru par un courant électrique d'intensité </w:t>
      </w:r>
      <m:oMath>
        <m:r>
          <m:rPr>
            <m:sty m:val="i"/>
          </m:rPr>
          <m:t>I</m:t>
        </m:r>
      </m:oMath>
      <w:r>
        <w:rPr>
          <w:rFonts w:eastAsia="Georgia" w:cs="Georgia" w:ascii="Georgia" w:hAnsi="Georgia"/>
        </w:rPr>
        <w:t xml:space="preserve">, de densité volumique de courant </w:t>
      </w:r>
      <m:oMath>
        <m:acc>
          <m:accPr>
            <m:chr m:val="⃗"/>
          </m:accPr>
          <m:e>
            <m:r>
              <m:rPr>
                <m:sty m:val="i"/>
              </m:rPr>
              <m:t>ȷ</m:t>
            </m:r>
          </m:e>
        </m:acc>
        <m:r>
          <m:rPr>
            <m:sty m:val="p"/>
          </m:rPr>
          <m:t>=</m:t>
        </m:r>
        <m:r>
          <m:rPr>
            <m:sty m:val="i"/>
          </m:rPr>
          <m:t>j</m:t>
        </m:r>
        <m:r>
          <m:rPr>
            <m:sty m:val="p"/>
          </m:rPr>
          <m:t>(</m:t>
        </m:r>
        <m:r>
          <m:rPr>
            <m:sty m:val="i"/>
          </m:rPr>
          <m:t>x</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(uniforme dans une section droite). On néglige les effets de bords et on suppose que les grandeurs ne dépendent que de la variable </w:t>
      </w:r>
      <m:oMath>
        <m:r>
          <m:rPr>
            <m:sty m:val="i"/>
          </m:rPr>
          <m:t>x</m:t>
        </m:r>
      </m:oMath>
      <w:r>
        <w:rPr>
          <w:rFonts w:eastAsia="Georgia" w:cs="Georgia" w:ascii="Georgia" w:hAnsi="Georgia"/>
        </w:rPr>
        <w:t xml:space="preserve">. Les extrémités du barreau sont maintenues aux potentiels constants </w:t>
      </w:r>
      <m:oMath>
        <m:r>
          <m:rPr>
            <m:sty m:val="i"/>
          </m:rPr>
          <m:t>V</m:t>
        </m:r>
        <m:r>
          <m:rPr>
            <m:sty m:val="p"/>
          </m:rPr>
          <m:t>(</m:t>
        </m:r>
        <m:r>
          <m:rPr>
            <m:sty m:val="p"/>
          </m:rPr>
          <m:t>0</m:t>
        </m:r>
        <m:r>
          <m:rPr>
            <m:sty m:val="p"/>
          </m:rPr>
          <m:t>)</m:t>
        </m:r>
      </m:oMath>
      <w:r>
        <w:rPr/>
        <w:t xml:space="preserve"> et </w:t>
      </w:r>
      <m:oMath>
        <m:r>
          <m:rPr>
            <m:sty m:val="i"/>
          </m:rPr>
          <m:t>V</m:t>
        </m:r>
        <m:r>
          <m:rPr>
            <m:sty m:val="p"/>
          </m:rPr>
          <m:t>(</m:t>
        </m:r>
        <m:r>
          <m:rPr>
            <m:sty m:val="i"/>
          </m:rPr>
          <m:t>L</m:t>
        </m:r>
        <m:r>
          <m:rPr>
            <m:sty m:val="p"/>
          </m:rPr>
          <m:t>)</m:t>
        </m:r>
      </m:oMath>
      <w:r>
        <w:rPr/>
        <w:t xml:space="preserve">. On notera </w:t>
      </w:r>
      <m:oMath>
        <m:r>
          <m:rPr>
            <m:sty m:val="i"/>
          </m:rPr>
          <m:t>U</m:t>
        </m:r>
        <m:r>
          <m:rPr>
            <m:sty m:val="p"/>
          </m:rPr>
          <m:t>=</m:t>
        </m:r>
        <m:r>
          <m:rPr>
            <m:sty m:val="i"/>
          </m:rPr>
          <m:t>V</m:t>
        </m:r>
        <m:r>
          <m:rPr>
            <m:sty m:val="p"/>
          </m:rPr>
          <m:t>(</m:t>
        </m:r>
        <m:r>
          <m:rPr>
            <m:sty m:val="p"/>
          </m:rPr>
          <m:t>0</m:t>
        </m:r>
        <m:r>
          <m:rPr>
            <m:sty m:val="p"/>
          </m:rPr>
          <m:t>)</m:t>
        </m:r>
        <m:r>
          <m:rPr>
            <m:sty m:val="p"/>
          </m:rPr>
          <m:t>−</m:t>
        </m:r>
        <m:r>
          <m:rPr>
            <m:sty m:val="i"/>
          </m:rPr>
          <m:t>V</m:t>
        </m:r>
        <m:r>
          <m:rPr>
            <m:sty m:val="p"/>
          </m:rPr>
          <m:t>(</m:t>
        </m:r>
        <m:r>
          <m:rPr>
            <m:sty m:val="i"/>
          </m:rPr>
          <m:t>L</m:t>
        </m:r>
        <m:r>
          <m:rPr>
            <m:sty m:val="p"/>
          </m:rPr>
          <m:t>)</m:t>
        </m:r>
      </m:oMath>
      <w:r>
        <w:rPr/>
        <w:t xml:space="preserve">.</w:t>
      </w:r>
    </w:p>
    <w:p>
      <w:pPr>
        <w:spacing w:lineRule="auto"/>
        <w:jc w:val="center"/>
      </w:pPr>
      <w:r>
        <w:rPr/>
        <w:drawing>
          <wp:inline distB="0" distL="0" distR="0" distT="0">
            <wp:extent cx="5486400" cy="1780515"/>
            <wp:effectExtent b="0" l="0" r="0" t="0"/>
            <wp:docPr id="4" name="image-a824776d50952e79e54b9d571eb0b81bd360a5c6.jpg"/>
            <a:graphic>
              <a:graphicData uri="http://schemas.openxmlformats.org/drawingml/2006/picture">
                <pic:pic>
                  <pic:nvPicPr>
                    <pic:cNvPr id="4" name="image-a824776d50952e79e54b9d571eb0b81bd360a5c6.jpg" descr=""/>
                    <pic:cNvPicPr/>
                  </pic:nvPicPr>
                  <pic:blipFill>
                    <a:blip r:embed="rId8" cstate="print"/>
                    <a:srcRect b="0" l="0" r="0" t="0"/>
                    <a:stretch>
                      <a:fillRect/>
                    </a:stretch>
                  </pic:blipFill>
                  <pic:spPr>
                    <a:xfrm>
                      <a:off x="0" y="0"/>
                      <a:ext cx="5486400" cy="1780515"/>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Dans toute la suite du problème, on se place en régime stationnaire, sauf pour les questions II.A. 3 à II.A. 6 qui visent à discuter de l'approximation des régimes quasi-stationnaires</w:t>
      </w:r>
      <w:r>
        <w:rPr/>
        <w:br w:type="textWrapping"/>
      </w:r>
      <w:r>
        <w:rPr>
          <w:rFonts w:eastAsia="Georgia" w:cs="Georgia" w:ascii="Georgia" w:hAnsi="Georgia"/>
        </w:rPr>
        <w:t xml:space="preserve">II.A.1) Déterminer la direction du champ électrique </w:t>
      </w:r>
      <m:oMath>
        <m:acc>
          <m:accPr>
            <m:chr m:val="⃗"/>
          </m:accPr>
          <m:e>
            <m:r>
              <m:rPr>
                <m:sty m:val="i"/>
              </m:rPr>
              <m:t>E</m:t>
            </m:r>
          </m:e>
        </m:acc>
        <m:r>
          <m:rPr>
            <m:sty m:val="p"/>
          </m:rPr>
          <m:t>(</m:t>
        </m:r>
        <m:r>
          <m:rPr>
            <m:sty m:val="i"/>
          </m:rPr>
          <m:t>M</m:t>
        </m:r>
        <m:r>
          <m:rPr>
            <m:sty m:val="p"/>
          </m:rPr>
          <m:t>)</m:t>
        </m:r>
      </m:oMath>
      <w:r>
        <w:rPr/>
        <w:t xml:space="preserve">.</w:t>
      </w:r>
      <w:r>
        <w:rPr/>
        <w:br w:type="textWrapping"/>
      </w:r>
      <w:r>
        <w:rPr>
          <w:rFonts w:eastAsia="Georgia" w:cs="Georgia" w:ascii="Georgia" w:hAnsi="Georgia"/>
        </w:rPr>
        <w:t xml:space="preserve">II.A.2) Énoncer la loi d'Ohm locale, donner les unités usuelles de chaque grandeur intervenant dans cette loi, commenter sa forme. Dans quelle(s) condition(s) est-elle applicable ?</w:t>
      </w:r>
      <w:r>
        <w:rPr/>
        <w:br w:type="textWrapping"/>
      </w:r>
      <w:r>
        <w:rPr>
          <w:rFonts w:eastAsia="Georgia" w:cs="Georgia" w:ascii="Georgia" w:hAnsi="Georgia"/>
        </w:rPr>
        <w:t xml:space="preserve">II.A.3) Le régime est supposé quelconque, établir par un bilan sur le système unidimenstionnel de la figure 4 l'équation locale de conservation de la charge reliant le vecteur densité de courant </w:t>
      </w:r>
      <m:oMath>
        <m:acc>
          <m:accPr>
            <m:chr m:val="⃗"/>
          </m:accPr>
          <m:e>
            <m:r>
              <m:rPr>
                <m:sty m:val="i"/>
              </m:rPr>
              <m:t>ȷ</m:t>
            </m:r>
          </m:e>
        </m:acc>
        <m:r>
          <m:rPr>
            <m:sty m:val="p"/>
          </m:rPr>
          <m:t>=</m:t>
        </m:r>
        <m:r>
          <m:rPr>
            <m:sty m:val="i"/>
          </m:rPr>
          <m:t>j</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à la densité volumique de charge </w:t>
      </w:r>
      <m:oMath>
        <m:r>
          <m:rPr>
            <m:sty m:val="i"/>
          </m:rPr>
          <m:t>ρ</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II.A.4) En utilisant l'équation de Maxwell Gauss, en déduire l'équation différentielle satisfaite par la densité volumique de charge </w:t>
      </w:r>
      <m:oMath>
        <m:r>
          <m:rPr>
            <m:sty m:val="i"/>
          </m:rPr>
          <m:t>ρ</m:t>
        </m:r>
      </m:oMath>
      <w:r>
        <w:rPr/>
        <w:t xml:space="preserve">.</w:t>
      </w:r>
      <w:r>
        <w:rPr/>
        <w:br w:type="textWrapping"/>
      </w:r>
      <w:r>
        <w:rPr/>
        <w:t xml:space="preserve">II.A.5) On notera </w:t>
      </w:r>
      <m:oMath>
        <m:r>
          <m:rPr>
            <m:sty m:val="i"/>
          </m:rPr>
          <m:t>δ</m:t>
        </m:r>
        <m:sSub>
          <m:sSubPr/>
          <m:e>
            <m:r>
              <m:rPr>
                <m:sty m:val="i"/>
              </m:rPr>
              <m:t>ρ</m:t>
            </m:r>
          </m:e>
          <m:sub>
            <m:r>
              <m:rPr>
                <m:sty m:val="p"/>
              </m:rPr>
              <m:t>0</m:t>
            </m:r>
          </m:sub>
        </m:sSub>
      </m:oMath>
      <w:r>
        <w:rPr>
          <w:rFonts w:eastAsia="Georgia" w:cs="Georgia" w:ascii="Georgia" w:hAnsi="Georgia"/>
        </w:rPr>
        <w:t xml:space="preserve"> une fluctuation de la densité volumique de charge en un point donnée de l'espace et à un instant pris pour origine des temps. Résoudre cette équation différentielle. Tracer le profil local de la densité volumique de charge en fonction du temps.</w:t>
      </w:r>
      <w:r>
        <w:rPr/>
        <w:br w:type="textWrapping"/>
      </w:r>
      <w:r>
        <w:rPr>
          <w:rFonts w:eastAsia="Georgia" w:cs="Georgia" w:ascii="Georgia" w:hAnsi="Georgia"/>
        </w:rPr>
        <w:t xml:space="preserve">II.A.6) Dans le cas où </w:t>
      </w:r>
      <m:oMath>
        <m:r>
          <m:rPr>
            <m:sty m:val="i"/>
          </m:rPr>
          <m:t>γ</m:t>
        </m:r>
        <m:r>
          <m:rPr>
            <m:sty m:val="p"/>
          </m:rPr>
          <m:t>=</m:t>
        </m:r>
        <m:r>
          <m:rPr>
            <m:sty m:val="p"/>
          </m:rPr>
          <m:t>1</m:t>
        </m:r>
        <m:r>
          <m:rPr>
            <m:sty m:val="p"/>
          </m:rPr>
          <m:t>,</m:t>
        </m:r>
        <m:r>
          <m:rPr>
            <m:sty m:val="p"/>
          </m:rPr>
          <m:t>00</m:t>
        </m:r>
        <m:r>
          <m:rPr>
            <m:sty m:val="p"/>
          </m:rPr>
          <m:t>×</m:t>
        </m:r>
        <m:sSup>
          <m:sSupPr/>
          <m:e>
            <m:r>
              <m:rPr>
                <m:sty m:val="p"/>
              </m:rPr>
              <m:t>10</m:t>
            </m:r>
          </m:e>
          <m:sup>
            <m:r>
              <m:rPr>
                <m:sty m:val="p"/>
              </m:rPr>
              <m:t>5</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montrer que, dans l'approximation des régimes quasi stationnaires, la densité volumique de charge </w:t>
      </w:r>
      <m:oMath>
        <m:r>
          <m:rPr>
            <m:sty m:val="i"/>
          </m:rPr>
          <m:t>ρ</m:t>
        </m:r>
      </m:oMath>
      <w:r>
        <w:rPr>
          <w:rFonts w:eastAsia="Georgia" w:cs="Georgia" w:ascii="Georgia" w:hAnsi="Georgia"/>
        </w:rPr>
        <w:t xml:space="preserve"> dans le conducteur peut être considérée comme nulle. Cette approximation sera appliquée dans la suite du problème.</w:t>
      </w:r>
      <w:r>
        <w:rPr/>
        <w:br w:type="textWrapping"/>
      </w:r>
      <w:r>
        <w:rPr>
          <w:rFonts w:eastAsia="Georgia" w:cs="Georgia" w:ascii="Georgia" w:hAnsi="Georgia"/>
        </w:rPr>
        <w:t xml:space="preserve">II.A.7) En déduire que le champ électrique dans le barreau B est uniforme. On notera : </w:t>
      </w:r>
      <m:oMath>
        <m:acc>
          <m:accPr>
            <m:chr m:val="⃗"/>
          </m:accPr>
          <m:e>
            <m:r>
              <m:rPr>
                <m:sty m:val="i"/>
              </m:rPr>
              <m:t>E</m:t>
            </m:r>
          </m:e>
        </m:acc>
        <m:r>
          <m:rPr>
            <m:sty m:val="p"/>
          </m:rPr>
          <m:t>(</m:t>
        </m:r>
        <m:r>
          <m:rPr>
            <m:sty m:val="i"/>
          </m:rPr>
          <m:t>M</m:t>
        </m:r>
        <m:r>
          <m:rPr>
            <m:sty m:val="p"/>
          </m:rPr>
          <m:t>)</m:t>
        </m:r>
        <m:r>
          <m:rPr>
            <m:sty m:val="p"/>
          </m:rPr>
          <m:t>=</m:t>
        </m:r>
        <m:sSub>
          <m:sSubPr/>
          <m:e>
            <m:r>
              <m:rPr>
                <m:sty m:val="i"/>
              </m:rPr>
              <m:t>E</m:t>
            </m:r>
          </m:e>
          <m:sub>
            <m:r>
              <m:rPr>
                <m:sty m:val="p"/>
              </m:rPr>
              <m:t>0</m:t>
            </m:r>
          </m:sub>
        </m:sSub>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II.A.8) Établir l'expression de la résistance ohmique de ce barreau définie par </w:t>
      </w:r>
      <m:oMath>
        <m:r>
          <m:rPr>
            <m:sty m:val="i"/>
          </m:rPr>
          <m:t>R</m:t>
        </m:r>
        <m:r>
          <m:rPr>
            <m:sty m:val="p"/>
          </m:rPr>
          <m:t>=</m:t>
        </m:r>
        <m:r>
          <m:rPr>
            <m:sty m:val="i"/>
          </m:rPr>
          <m:t>U</m:t>
        </m:r>
        <m:r>
          <m:rPr>
            <m:sty m:val="p"/>
          </m:rPr>
          <m:t>/</m:t>
        </m:r>
        <m:r>
          <m:rPr>
            <m:sty m:val="i"/>
          </m:rPr>
          <m:t>I</m:t>
        </m:r>
      </m:oMath>
      <w:r>
        <w:rPr/>
        <w:t xml:space="preserve">.</w:t>
      </w:r>
      <w:r>
        <w:rPr/>
        <w:br w:type="textWrapping"/>
      </w:r>
      <w:r>
        <w:rPr>
          <w:rFonts w:eastAsia="Georgia" w:cs="Georgia" w:ascii="Georgia" w:hAnsi="Georgia"/>
        </w:rPr>
        <w:t xml:space="preserve">II.A.9) On prendra pour les applications numériques les valeurs suivantes: </w:t>
      </w:r>
      <m:oMath>
        <m:r>
          <m:rPr>
            <m:sty m:val="i"/>
          </m:rPr>
          <m:t>L</m:t>
        </m:r>
        <m:r>
          <m:rPr>
            <m:sty m:val="p"/>
          </m:rPr>
          <m:t>=</m:t>
        </m:r>
        <m:r>
          <m:rPr>
            <m:sty m:val="p"/>
          </m:rPr>
          <m:t>25</m:t>
        </m:r>
        <m:r>
          <m:rPr>
            <m:sty m:val="i"/>
          </m:rPr>
          <m:t>μ</m:t>
        </m:r>
        <m:r>
          <m:rPr>
            <m:nor/>
          </m:rPr>
          <m:t xml:space="preserve"> </m:t>
        </m:r>
        <m:r>
          <m:rPr>
            <m:sty m:val="p"/>
          </m:rPr>
          <m:t>m</m:t>
        </m:r>
        <m:r>
          <m:rPr>
            <m:sty m:val="p"/>
          </m:rPr>
          <m:t>,</m:t>
        </m:r>
        <m:r>
          <m:rPr>
            <m:sty m:val="i"/>
          </m:rPr>
          <m:t>S</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9</m:t>
            </m:r>
          </m:sup>
        </m:sSup>
        <m:sSup>
          <m:sSupPr/>
          <m:e>
            <m:r>
              <m:rPr>
                <m:nor/>
              </m:rPr>
              <m:t xml:space="preserve"> </m:t>
            </m:r>
            <m:r>
              <m:rPr>
                <m:sty m:val="p"/>
              </m:rPr>
              <m:t>m</m:t>
            </m:r>
          </m:e>
          <m:sup>
            <m:r>
              <m:rPr>
                <m:sty m:val="p"/>
              </m:rPr>
              <m:t>2</m:t>
            </m:r>
          </m:sup>
        </m:sSup>
      </m:oMath>
      <w:r>
        <w:rPr/>
        <w:t xml:space="preserve">, </w:t>
      </w:r>
      <m:oMath>
        <m:r>
          <m:rPr>
            <m:sty m:val="i"/>
          </m:rPr>
          <m:t>γ</m:t>
        </m:r>
        <m:r>
          <m:rPr>
            <m:sty m:val="p"/>
          </m:rPr>
          <m:t>=</m:t>
        </m:r>
        <m:r>
          <m:rPr>
            <m:sty m:val="p"/>
          </m:rPr>
          <m:t>1</m:t>
        </m:r>
        <m:r>
          <m:rPr>
            <m:sty m:val="p"/>
          </m:rPr>
          <m:t>,</m:t>
        </m:r>
        <m:r>
          <m:rPr>
            <m:sty m:val="p"/>
          </m:rPr>
          <m:t>00</m:t>
        </m:r>
        <m:r>
          <m:rPr>
            <m:sty m:val="p"/>
          </m:rPr>
          <m:t>×</m:t>
        </m:r>
        <m:sSup>
          <m:sSupPr/>
          <m:e>
            <m:r>
              <m:rPr>
                <m:sty m:val="p"/>
              </m:rPr>
              <m:t>10</m:t>
            </m:r>
          </m:e>
          <m:sup>
            <m:r>
              <m:rPr>
                <m:sty m:val="p"/>
              </m:rPr>
              <m:t>5</m:t>
            </m:r>
          </m:sup>
        </m:sSup>
      </m:oMath>
      <w:r>
        <w:rPr>
          <w:rFonts w:eastAsia="Georgia" w:cs="Georgia" w:ascii="Georgia" w:hAnsi="Georgia"/>
        </w:rPr>
        <w:t xml:space="preserve"> SI. Calculer la valeur de la résistance du barreau B.</w:t>
      </w:r>
    </w:p>
    <w:p>
      <w:pPr>
        <w:spacing w:line="271" w:before="330" w:lineRule="auto"/>
      </w:pPr>
      <w:r>
        <w:rPr>
          <w:rFonts w:eastAsia="Georgia" w:cs="Georgia" w:ascii="Georgia" w:hAnsi="Georgia"/>
          <w:b/>
          <w:sz w:val="42"/>
        </w:rPr>
        <w:t xml:space="preserve">II.B - Force électromotrice créée par un gradient de température</w:t>
      </w:r>
    </w:p>
    <w:p>
      <w:pPr>
        <w:spacing w:after="220" w:lineRule="auto"/>
      </w:pPr>
      <w:r>
        <w:rPr>
          <w:rFonts w:eastAsia="Georgia" w:cs="Georgia" w:ascii="Georgia" w:hAnsi="Georgia"/>
        </w:rPr>
        <w:t xml:space="preserve">On considère dans cette partie le même barreau B que dans la partie précédente, (conducteur de longueur </w:t>
      </w:r>
      <m:oMath>
        <m:r>
          <m:rPr>
            <m:sty m:val="i"/>
          </m:rPr>
          <m:t>L</m:t>
        </m:r>
      </m:oMath>
      <w:r>
        <w:rPr/>
        <w:t xml:space="preserve"> et de section </w:t>
      </w:r>
      <m:oMath>
        <m:r>
          <m:rPr>
            <m:sty m:val="i"/>
          </m:rPr>
          <m:t>S</m:t>
        </m:r>
      </m:oMath>
      <w:r>
        <w:rPr>
          <w:rFonts w:eastAsia="Georgia" w:cs="Georgia" w:ascii="Georgia" w:hAnsi="Georgia"/>
        </w:rPr>
        <w:t xml:space="preserve"> ), dont la température n'est plus homogène.</w:t>
      </w:r>
      <w:r>
        <w:rPr/>
        <w:br w:type="textWrapping"/>
      </w:r>
      <w:r>
        <w:rPr>
          <w:rFonts w:eastAsia="Georgia" w:cs="Georgia" w:ascii="Georgia" w:hAnsi="Georgia"/>
        </w:rPr>
        <w:t xml:space="preserve">Les températures aux extrémités, </w:t>
      </w:r>
      <m:oMath>
        <m:r>
          <m:rPr>
            <m:sty m:val="i"/>
          </m:rPr>
          <m:t>T</m:t>
        </m:r>
        <m:r>
          <m:rPr>
            <m:sty m:val="p"/>
          </m:rPr>
          <m:t>(</m:t>
        </m:r>
        <m:r>
          <m:rPr>
            <m:sty m:val="p"/>
          </m:rPr>
          <m:t>0</m:t>
        </m:r>
        <m:r>
          <m:rPr>
            <m:sty m:val="p"/>
          </m:rPr>
          <m:t>)</m:t>
        </m:r>
      </m:oMath>
      <w:r>
        <w:rPr/>
        <w:t xml:space="preserve"> et </w:t>
      </w:r>
      <m:oMath>
        <m:r>
          <m:rPr>
            <m:sty m:val="i"/>
          </m:rPr>
          <m:t>T</m:t>
        </m:r>
        <m:r>
          <m:rPr>
            <m:sty m:val="p"/>
          </m:rPr>
          <m:t>(</m:t>
        </m:r>
        <m:r>
          <m:rPr>
            <m:sty m:val="i"/>
          </m:rPr>
          <m:t>L</m:t>
        </m:r>
        <m:r>
          <m:rPr>
            <m:sty m:val="p"/>
          </m:rPr>
          <m:t>)</m:t>
        </m:r>
      </m:oMath>
      <w:r>
        <w:rPr>
          <w:rFonts w:eastAsia="Georgia" w:cs="Georgia" w:ascii="Georgia" w:hAnsi="Georgia"/>
        </w:rPr>
        <w:t xml:space="preserve">, sont maintenues constantes. Ce barreau n'est pas parcouru par un courant électrique. On néglige les effets de bords et on suppose que les grandeurs ne dépendent que de la variable </w:t>
      </w:r>
      <m:oMath>
        <m:r>
          <m:rPr>
            <m:sty m:val="i"/>
          </m:rPr>
          <m:t>x</m:t>
        </m:r>
      </m:oMath>
      <w:r>
        <w:rPr>
          <w:rFonts w:eastAsia="Georgia" w:cs="Georgia" w:ascii="Georgia" w:hAnsi="Georgia"/>
        </w:rPr>
        <w:t xml:space="preserve">. Le matériau est caractérisé par son coefficient Seebeck </w:t>
      </w:r>
      <m:oMath>
        <m:sSub>
          <m:sSubPr/>
          <m:e>
            <m:r>
              <m:rPr>
                <m:sty m:val="i"/>
              </m:rPr>
              <m:t>ε</m:t>
            </m:r>
          </m:e>
          <m:sub>
            <m:r>
              <m:rPr>
                <m:sty m:val="i"/>
              </m:rPr>
              <m:t>B</m:t>
            </m:r>
          </m:sub>
        </m:sSub>
      </m:oMath>
      <w:r>
        <w:rPr>
          <w:rFonts w:eastAsia="Georgia" w:cs="Georgia" w:ascii="Georgia" w:hAnsi="Georgia"/>
        </w:rPr>
        <w:t xml:space="preserve">, constante réelle positive, définie par la relation valable en l'absence de courant électrique:</w:t>
      </w:r>
    </w:p>
    <w:p>
      <w:pPr>
        <w:spacing w:after="220" w:lineRule="auto"/>
      </w:pPr>
      <m:oMathPara>
        <m:oMath>
          <m:acc>
            <m:accPr>
              <m:chr m:val="⃗"/>
            </m:accPr>
            <m:e>
              <m:r>
                <m:rPr>
                  <m:sty m:val="p"/>
                </m:rPr>
                <m:t>grad</m:t>
              </m:r>
            </m:e>
          </m:acc>
          <m:r>
            <m:rPr>
              <m:sty m:val="i"/>
            </m:rPr>
            <m:t>V</m:t>
          </m:r>
          <m:r>
            <m:rPr>
              <m:sty m:val="p"/>
            </m:rPr>
            <m:t>=</m:t>
          </m:r>
          <m:sSub>
            <m:sSubPr/>
            <m:e>
              <m:r>
                <m:rPr>
                  <m:sty m:val="i"/>
                </m:rPr>
                <m:t>ε</m:t>
              </m:r>
            </m:e>
            <m:sub>
              <m:r>
                <m:rPr>
                  <m:sty m:val="i"/>
                </m:rPr>
                <m:t>B</m:t>
              </m:r>
            </m:sub>
          </m:sSub>
          <m:acc>
            <m:accPr>
              <m:chr m:val="⃗"/>
            </m:accPr>
            <m:e>
              <m:r>
                <m:rPr>
                  <m:sty m:val="p"/>
                </m:rPr>
                <m:t>grad</m:t>
              </m:r>
            </m:e>
          </m:acc>
          <m:r>
            <m:rPr>
              <m:sty m:val="i"/>
            </m:rPr>
            <m:t>T</m:t>
          </m:r>
        </m:oMath>
      </m:oMathPara>
    </w:p>
    <w:p>
      <w:pPr>
        <w:spacing w:after="220" w:lineRule="auto"/>
      </w:pPr>
      <w:r>
        <w:rPr>
          <w:rFonts w:eastAsia="Georgia" w:cs="Georgia" w:ascii="Georgia" w:hAnsi="Georgia"/>
        </w:rPr>
        <w:t xml:space="preserve">II.B.1) Déterminer l'unité usuelle du coefficient </w:t>
      </w:r>
      <m:oMath>
        <m:sSub>
          <m:sSubPr/>
          <m:e>
            <m:r>
              <m:rPr>
                <m:sty m:val="i"/>
              </m:rPr>
              <m:t>ε</m:t>
            </m:r>
          </m:e>
          <m:sub>
            <m:r>
              <m:rPr>
                <m:sty m:val="i"/>
              </m:rPr>
              <m:t>B</m:t>
            </m:r>
          </m:sub>
        </m:sSub>
      </m:oMath>
      <w:r>
        <w:rPr/>
        <w:t xml:space="preserve">.</w:t>
      </w:r>
      <w:r>
        <w:rPr/>
        <w:br w:type="textWrapping"/>
      </w:r>
      <w:r>
        <w:rPr>
          <w:rFonts w:eastAsia="Georgia" w:cs="Georgia" w:ascii="Georgia" w:hAnsi="Georgia"/>
        </w:rPr>
        <w:t xml:space="preserve">II.B.2) Montrer que la différence de potentiel </w:t>
      </w:r>
      <m:oMath>
        <m:r>
          <m:rPr>
            <m:sty m:val="i"/>
          </m:rPr>
          <m:t>U</m:t>
        </m:r>
        <m:r>
          <m:rPr>
            <m:sty m:val="p"/>
          </m:rPr>
          <m:t>=</m:t>
        </m:r>
        <m:r>
          <m:rPr>
            <m:sty m:val="i"/>
          </m:rPr>
          <m:t>V</m:t>
        </m:r>
        <m:r>
          <m:rPr>
            <m:sty m:val="p"/>
          </m:rPr>
          <m:t>(</m:t>
        </m:r>
        <m:r>
          <m:rPr>
            <m:sty m:val="p"/>
          </m:rPr>
          <m:t>0</m:t>
        </m:r>
        <m:r>
          <m:rPr>
            <m:sty m:val="p"/>
          </m:rPr>
          <m:t>)</m:t>
        </m:r>
        <m:r>
          <m:rPr>
            <m:sty m:val="p"/>
          </m:rPr>
          <m:t>−</m:t>
        </m:r>
        <m:r>
          <m:rPr>
            <m:sty m:val="i"/>
          </m:rPr>
          <m:t>V</m:t>
        </m:r>
        <m:r>
          <m:rPr>
            <m:sty m:val="p"/>
          </m:rPr>
          <m:t>(</m:t>
        </m:r>
        <m:r>
          <m:rPr>
            <m:sty m:val="i"/>
          </m:rPr>
          <m:t>L</m:t>
        </m:r>
        <m:r>
          <m:rPr>
            <m:sty m:val="p"/>
          </m:rPr>
          <m:t>)</m:t>
        </m:r>
      </m:oMath>
      <w:r>
        <w:rPr>
          <w:rFonts w:eastAsia="Georgia" w:cs="Georgia" w:ascii="Georgia" w:hAnsi="Georgia"/>
        </w:rPr>
        <w:t xml:space="preserve"> vérifie l'égalité</w:t>
      </w:r>
    </w:p>
    <w:p>
      <w:pPr>
        <w:spacing w:after="220" w:lineRule="auto"/>
      </w:pPr>
      <m:oMathPara>
        <m:oMath>
          <m:r>
            <m:rPr>
              <m:sty m:val="i"/>
            </m:rPr>
            <m:t>U</m:t>
          </m:r>
          <m:r>
            <m:rPr>
              <m:sty m:val="p"/>
            </m:rPr>
            <m:t>=</m:t>
          </m:r>
          <m:r>
            <m:rPr>
              <m:sty m:val="i"/>
            </m:rPr>
            <m:t>V</m:t>
          </m:r>
          <m:r>
            <m:rPr>
              <m:sty m:val="p"/>
            </m:rPr>
            <m:t>(</m:t>
          </m:r>
          <m:r>
            <m:rPr>
              <m:sty m:val="p"/>
            </m:rPr>
            <m:t>0</m:t>
          </m:r>
          <m:r>
            <m:rPr>
              <m:sty m:val="p"/>
            </m:rPr>
            <m:t>)</m:t>
          </m:r>
          <m:r>
            <m:rPr>
              <m:sty m:val="p"/>
            </m:rPr>
            <m:t>−</m:t>
          </m:r>
          <m:r>
            <m:rPr>
              <m:sty m:val="i"/>
            </m:rPr>
            <m:t>V</m:t>
          </m:r>
          <m:r>
            <m:rPr>
              <m:sty m:val="p"/>
            </m:rPr>
            <m:t>(</m:t>
          </m:r>
          <m:r>
            <m:rPr>
              <m:sty m:val="i"/>
            </m:rPr>
            <m:t>L</m:t>
          </m:r>
          <m:r>
            <m:rPr>
              <m:sty m:val="p"/>
            </m:rPr>
            <m:t>)</m:t>
          </m:r>
          <m:r>
            <m:rPr>
              <m:sty m:val="p"/>
            </m:rPr>
            <m:t>=</m:t>
          </m:r>
          <m:r>
            <m:rPr>
              <m:sty m:val="p"/>
            </m:rPr>
            <m:t>−</m:t>
          </m:r>
          <m:sSub>
            <m:sSubPr/>
            <m:e>
              <m:r>
                <m:rPr>
                  <m:sty m:val="i"/>
                </m:rPr>
                <m:t>ε</m:t>
              </m:r>
            </m:e>
            <m:sub>
              <m:r>
                <m:rPr>
                  <m:sty m:val="i"/>
                </m:rPr>
                <m:t>B</m:t>
              </m:r>
            </m:sub>
          </m:sSub>
          <m:r>
            <m:rPr>
              <m:sty m:val="p"/>
            </m:rPr>
            <m:t>(</m:t>
          </m:r>
          <m:r>
            <m:rPr>
              <m:sty m:val="i"/>
            </m:rPr>
            <m:t>T</m:t>
          </m:r>
          <m:r>
            <m:rPr>
              <m:sty m:val="p"/>
            </m:rPr>
            <m:t>(</m:t>
          </m:r>
          <m:r>
            <m:rPr>
              <m:sty m:val="i"/>
            </m:rPr>
            <m:t>L</m:t>
          </m:r>
          <m:r>
            <m:rPr>
              <m:sty m:val="p"/>
            </m:rPr>
            <m:t>)</m:t>
          </m:r>
          <m:r>
            <m:rPr>
              <m:sty m:val="p"/>
            </m:rPr>
            <m:t>−</m:t>
          </m:r>
          <m:r>
            <m:rPr>
              <m:sty m:val="i"/>
            </m:rPr>
            <m:t>T</m:t>
          </m:r>
          <m:r>
            <m:rPr>
              <m:sty m:val="p"/>
            </m:rPr>
            <m:t>(</m:t>
          </m:r>
          <m:r>
            <m:rPr>
              <m:sty m:val="p"/>
            </m:rPr>
            <m:t>0</m:t>
          </m:r>
          <m:r>
            <m:rPr>
              <m:sty m:val="p"/>
            </m:rPr>
            <m:t>)</m:t>
          </m:r>
          <m:r>
            <m:rPr>
              <m:sty m:val="p"/>
            </m:rPr>
            <m:t>)</m:t>
          </m:r>
        </m:oMath>
      </m:oMathPara>
    </w:p>
    <w:p>
      <w:pPr>
        <w:spacing w:line="271" w:before="330" w:lineRule="auto"/>
      </w:pPr>
      <w:r>
        <w:rPr>
          <w:rFonts w:eastAsia="Georgia" w:cs="Georgia" w:ascii="Georgia" w:hAnsi="Georgia"/>
          <w:b/>
          <w:sz w:val="42"/>
        </w:rPr>
        <w:t xml:space="preserve">II.C - Présentation de l'effet Seebeck et calcul de la puissance</w:t>
      </w:r>
    </w:p>
    <w:p>
      <w:pPr>
        <w:spacing w:after="220" w:lineRule="auto"/>
      </w:pPr>
      <w:r>
        <w:rPr>
          <w:rFonts w:eastAsia="Georgia" w:cs="Georgia" w:ascii="Georgia" w:hAnsi="Georgia"/>
        </w:rPr>
        <w:t xml:space="preserve">On considère le barreau conducteur B , à la température </w:t>
      </w:r>
      <m:oMath>
        <m:sSub>
          <m:sSubPr/>
          <m:e>
            <m:r>
              <m:rPr>
                <m:sty m:val="i"/>
              </m:rPr>
              <m:t>T</m:t>
            </m:r>
          </m:e>
          <m:sub>
            <m:r>
              <m:rPr>
                <m:sty m:val="i"/>
              </m:rPr>
              <m:t>B</m:t>
            </m:r>
          </m:sub>
        </m:sSub>
      </m:oMath>
      <w:r>
        <w:rPr>
          <w:rFonts w:eastAsia="Georgia" w:cs="Georgia" w:ascii="Georgia" w:hAnsi="Georgia"/>
        </w:rPr>
        <w:t xml:space="preserve">, dont le coefficient Seebeck est noté </w:t>
      </w:r>
      <m:oMath>
        <m:sSub>
          <m:sSubPr/>
          <m:e>
            <m:r>
              <m:rPr>
                <m:sty m:val="i"/>
              </m:rPr>
              <m:t>ε</m:t>
            </m:r>
          </m:e>
          <m:sub>
            <m:r>
              <m:rPr>
                <m:sty m:val="i"/>
              </m:rPr>
              <m:t>B</m:t>
            </m:r>
          </m:sub>
        </m:sSub>
      </m:oMath>
      <w:r>
        <w:rPr>
          <w:rFonts w:eastAsia="Georgia" w:cs="Georgia" w:ascii="Georgia" w:hAnsi="Georgia"/>
        </w:rPr>
        <w:t xml:space="preserve">. La puissance thermique par unité de surface, notée </w:t>
      </w:r>
      <m:oMath>
        <m:sSub>
          <m:sSubPr/>
          <m:e>
            <m:r>
              <m:rPr>
                <m:sty m:val="i"/>
              </m:rPr>
              <m:t>J</m:t>
            </m:r>
          </m:e>
          <m:sub>
            <m:r>
              <m:rPr>
                <m:sty m:val="i"/>
              </m:rPr>
              <m:t>S</m:t>
            </m:r>
            <m:r>
              <m:rPr>
                <m:sty m:val="i"/>
              </m:rPr>
              <m:t>B</m:t>
            </m:r>
          </m:sub>
        </m:sSub>
      </m:oMath>
      <w:r>
        <w:rPr/>
        <w:t xml:space="preserve">, traversant une section droite </w:t>
      </w:r>
      <m:oMath>
        <m:r>
          <m:rPr>
            <m:sty m:val="i"/>
          </m:rPr>
          <m:t>S</m:t>
        </m:r>
      </m:oMath>
      <w:r>
        <w:rPr>
          <w:rFonts w:eastAsia="Georgia" w:cs="Georgia" w:ascii="Georgia" w:hAnsi="Georgia"/>
        </w:rPr>
        <w:t xml:space="preserve"> du barreau, dans le sens du courant électrique, d'un conducteur parcouru par une densité volumique courant électrique </w:t>
      </w:r>
      <m:oMath>
        <m:acc>
          <m:accPr>
            <m:chr m:val="⃗"/>
          </m:accPr>
          <m:e>
            <m:r>
              <m:rPr>
                <m:sty m:val="i"/>
              </m:rPr>
              <m:t>ȷ</m:t>
            </m:r>
          </m:e>
        </m:acc>
        <m:r>
          <m:rPr>
            <m:sty m:val="p"/>
          </m:rPr>
          <m:t>=</m:t>
        </m:r>
        <m:r>
          <m:rPr>
            <m:sty m:val="i"/>
          </m:rPr>
          <m:t>j</m:t>
        </m:r>
        <m:sSub>
          <m:sSubPr/>
          <m:e>
            <m:acc>
              <m:accPr>
                <m:chr m:val="⃗"/>
              </m:accPr>
              <m:e>
                <m:r>
                  <m:rPr>
                    <m:sty m:val="i"/>
                  </m:rPr>
                  <m:t>u</m:t>
                </m:r>
              </m:e>
            </m:acc>
          </m:e>
          <m:sub>
            <m:r>
              <m:rPr>
                <m:sty m:val="i"/>
              </m:rPr>
              <m:t>x</m:t>
            </m:r>
          </m:sub>
        </m:sSub>
      </m:oMath>
      <w:r>
        <w:rPr/>
        <w:t xml:space="preserve">, a pour expression </w:t>
      </w:r>
      <m:oMath>
        <m:sSub>
          <m:sSubPr/>
          <m:e>
            <m:r>
              <m:rPr>
                <m:sty m:val="i"/>
              </m:rPr>
              <m:t>J</m:t>
            </m:r>
          </m:e>
          <m:sub>
            <m:r>
              <m:rPr>
                <m:sty m:val="i"/>
              </m:rPr>
              <m:t>S</m:t>
            </m:r>
            <m:r>
              <m:rPr>
                <m:sty m:val="i"/>
              </m:rPr>
              <m:t>B</m:t>
            </m:r>
          </m:sub>
        </m:sSub>
        <m:r>
          <m:rPr>
            <m:sty m:val="p"/>
          </m:rPr>
          <m:t>=</m:t>
        </m:r>
        <m:sSub>
          <m:sSubPr/>
          <m:e>
            <m:r>
              <m:rPr>
                <m:sty m:val="i"/>
              </m:rPr>
              <m:t>ε</m:t>
            </m:r>
          </m:e>
          <m:sub>
            <m:r>
              <m:rPr>
                <m:sty m:val="i"/>
              </m:rPr>
              <m:t>B</m:t>
            </m:r>
          </m:sub>
        </m:sSub>
        <m:sSub>
          <m:sSubPr/>
          <m:e>
            <m:r>
              <m:rPr>
                <m:sty m:val="i"/>
              </m:rPr>
              <m:t>T</m:t>
            </m:r>
          </m:e>
          <m:sub>
            <m:r>
              <m:rPr>
                <m:sty m:val="i"/>
              </m:rPr>
              <m:t>B</m:t>
            </m:r>
          </m:sub>
        </m:sSub>
        <m:r>
          <m:rPr>
            <m:sty m:val="i"/>
          </m:rPr>
          <m:t>j</m:t>
        </m:r>
      </m:oMath>
      <w:r>
        <w:rPr/>
        <w:t xml:space="preserve">. On remarquera que </w:t>
      </w:r>
      <m:oMath>
        <m:sSub>
          <m:sSubPr/>
          <m:e>
            <m:r>
              <m:rPr>
                <m:sty m:val="i"/>
              </m:rPr>
              <m:t>J</m:t>
            </m:r>
          </m:e>
          <m:sub>
            <m:r>
              <m:rPr>
                <m:sty m:val="i"/>
              </m:rPr>
              <m:t>S</m:t>
            </m:r>
            <m:r>
              <m:rPr>
                <m:sty m:val="i"/>
              </m:rPr>
              <m:t>B</m:t>
            </m:r>
          </m:sub>
        </m:sSub>
      </m:oMath>
      <w:r>
        <w:rPr/>
        <w:t xml:space="preserve"> s'exprime en </w:t>
      </w:r>
      <m:oMath>
        <m:r>
          <m:rPr>
            <m:sty m:val="p"/>
          </m:rPr>
          <m:t>W</m:t>
        </m:r>
        <m:r>
          <m:rPr>
            <m:sty m:val="p"/>
          </m:rPr>
          <m:t>⋅</m:t>
        </m:r>
        <m:sSup>
          <m:sSupPr/>
          <m:e>
            <m:r>
              <m:rPr>
                <m:sty m:val="p"/>
              </m:rPr>
              <m:t>m</m:t>
            </m:r>
          </m:e>
          <m:sup>
            <m:r>
              <m:rPr>
                <m:sty m:val="p"/>
              </m:rPr>
              <m:t>−</m:t>
            </m:r>
            <m:r>
              <m:rPr>
                <m:sty m:val="p"/>
              </m:rPr>
              <m:t>2</m:t>
            </m:r>
          </m:sup>
        </m:sSup>
      </m:oMath>
      <w:r>
        <w:rPr/>
        <w:t xml:space="preserve">.</w:t>
      </w:r>
      <w:r>
        <w:rPr/>
        <w:br w:type="textWrapping"/>
      </w:r>
      <w:r>
        <w:rPr/>
        <w:t xml:space="preserve">On note </w:t>
      </w:r>
      <m:oMath>
        <m:r>
          <m:rPr>
            <m:sty m:val="i"/>
          </m:rPr>
          <m:t>I</m:t>
        </m:r>
      </m:oMath>
      <w:r>
        <w:rPr>
          <w:rFonts w:eastAsia="Georgia" w:cs="Georgia" w:ascii="Georgia" w:hAnsi="Georgia"/>
        </w:rPr>
        <w:t xml:space="preserve"> l'intensité du courant traversant la section </w:t>
      </w:r>
      <m:oMath>
        <m:r>
          <m:rPr>
            <m:sty m:val="i"/>
          </m:rPr>
          <m:t>S</m:t>
        </m:r>
      </m:oMath>
      <w:r>
        <w:rPr/>
        <w:t xml:space="preserve"> du conducteur.</w:t>
      </w:r>
      <w:r>
        <w:rPr/>
        <w:br w:type="textWrapping"/>
      </w:r>
      <w:r>
        <w:rPr>
          <w:rFonts w:eastAsia="Georgia" w:cs="Georgia" w:ascii="Georgia" w:hAnsi="Georgia"/>
        </w:rPr>
        <w:t xml:space="preserve">II.C.1) Rappeler l'unité de la densité volumique de courant </w:t>
      </w:r>
      <m:oMath>
        <m:acc>
          <m:accPr>
            <m:chr m:val="⃗"/>
          </m:accPr>
          <m:e>
            <m:r>
              <m:rPr>
                <m:sty m:val="i"/>
              </m:rPr>
              <m:t>ȷ</m:t>
            </m:r>
          </m:e>
        </m:acc>
      </m:oMath>
      <w:r>
        <w:rPr>
          <w:rFonts w:eastAsia="Georgia" w:cs="Georgia" w:ascii="Georgia" w:hAnsi="Georgia"/>
        </w:rPr>
        <w:t xml:space="preserve">. En déduire l'unité de </w:t>
      </w:r>
      <m:oMath>
        <m:sSub>
          <m:sSubPr/>
          <m:e>
            <m:r>
              <m:rPr>
                <m:sty m:val="i"/>
              </m:rPr>
              <m:t>ε</m:t>
            </m:r>
          </m:e>
          <m:sub>
            <m:r>
              <m:rPr>
                <m:sty m:val="i"/>
              </m:rPr>
              <m:t>B</m:t>
            </m:r>
          </m:sub>
        </m:sSub>
      </m:oMath>
      <w:r>
        <w:rPr>
          <w:rFonts w:eastAsia="Georgia" w:cs="Georgia" w:ascii="Georgia" w:hAnsi="Georgia"/>
        </w:rPr>
        <w:t xml:space="preserve">. Cette unité est-elle cohérente avec ce qui a été trouvé précédemment ?</w:t>
      </w:r>
      <w:r>
        <w:rPr/>
        <w:br w:type="textWrapping"/>
      </w:r>
      <w:r>
        <w:rPr/>
        <w:t xml:space="preserve">II.C.2) Calculer le transfert thermique </w:t>
      </w:r>
      <m:oMath>
        <m:r>
          <m:rPr>
            <m:sty m:val="i"/>
          </m:rPr>
          <m:t>δ</m:t>
        </m:r>
        <m:sSub>
          <m:sSubPr/>
          <m:e>
            <m:r>
              <m:rPr>
                <m:sty m:val="i"/>
              </m:rPr>
              <m:t>Q</m:t>
            </m:r>
          </m:e>
          <m:sub>
            <m:r>
              <m:rPr>
                <m:sty m:val="i"/>
              </m:rPr>
              <m:t>B</m:t>
            </m:r>
          </m:sub>
        </m:sSub>
      </m:oMath>
      <w:r>
        <w:rPr/>
        <w:t xml:space="preserve"> traversant </w:t>
      </w:r>
      <m:oMath>
        <m:r>
          <m:rPr>
            <m:sty m:val="i"/>
          </m:rPr>
          <m:t>S</m:t>
        </m:r>
      </m:oMath>
      <w:r>
        <w:rPr/>
        <w:t xml:space="preserve"> pendant </w:t>
      </w:r>
      <m:oMath>
        <m:r>
          <m:rPr>
            <m:sty m:val="p"/>
          </m:rPr>
          <m:t>d</m:t>
        </m:r>
        <m:r>
          <m:rPr>
            <m:sty m:val="i"/>
          </m:rPr>
          <m:t>t</m:t>
        </m:r>
      </m:oMath>
      <w:r>
        <w:rPr/>
        <w:t xml:space="preserve">, en fonction de </w:t>
      </w:r>
      <m:oMath>
        <m:sSub>
          <m:sSubPr/>
          <m:e>
            <m:r>
              <m:rPr>
                <m:sty m:val="i"/>
              </m:rPr>
              <m:t>ε</m:t>
            </m:r>
          </m:e>
          <m:sub>
            <m:r>
              <m:rPr>
                <m:sty m:val="i"/>
              </m:rPr>
              <m:t>B</m:t>
            </m:r>
          </m:sub>
        </m:sSub>
        <m:r>
          <m:rPr>
            <m:sty m:val="p"/>
          </m:rPr>
          <m:t>,</m:t>
        </m:r>
        <m:sSub>
          <m:sSubPr/>
          <m:e>
            <m:r>
              <m:rPr>
                <m:sty m:val="i"/>
              </m:rPr>
              <m:t>T</m:t>
            </m:r>
          </m:e>
          <m:sub>
            <m:r>
              <m:rPr>
                <m:sty m:val="i"/>
              </m:rPr>
              <m:t>B</m:t>
            </m:r>
          </m:sub>
        </m:sSub>
        <m:r>
          <m:rPr>
            <m:sty m:val="p"/>
          </m:rPr>
          <m:t>,</m:t>
        </m:r>
        <m:r>
          <m:rPr>
            <m:sty m:val="i"/>
          </m:rPr>
          <m:t>I</m:t>
        </m:r>
      </m:oMath>
      <w:r>
        <w:rPr/>
        <w:t xml:space="preserve"> et </w:t>
      </w:r>
      <m:oMath>
        <m:r>
          <m:rPr>
            <m:sty m:val="p"/>
          </m:rPr>
          <m:t>d</m:t>
        </m:r>
        <m:r>
          <m:rPr>
            <m:sty m:val="i"/>
          </m:rPr>
          <m:t>t</m:t>
        </m:r>
      </m:oMath>
      <w:r>
        <w:rPr/>
        <w:t xml:space="preserve">.</w:t>
      </w:r>
      <w:r>
        <w:rPr/>
        <w:br w:type="textWrapping"/>
      </w:r>
      <w:r>
        <w:rPr>
          <w:rFonts w:eastAsia="Georgia" w:cs="Georgia" w:ascii="Georgia" w:hAnsi="Georgia"/>
        </w:rPr>
        <w:t xml:space="preserve">II.C.3) On considère maintenant une jonction en régime permanent entre deux matériaux conducteurs A et B , de coefficients Seebeck respectifs </w:t>
      </w:r>
      <m:oMath>
        <m:sSub>
          <m:sSubPr/>
          <m:e>
            <m:r>
              <m:rPr>
                <m:sty m:val="i"/>
              </m:rPr>
              <m:t>ε</m:t>
            </m:r>
          </m:e>
          <m:sub>
            <m:r>
              <m:rPr>
                <m:sty m:val="i"/>
              </m:rPr>
              <m:t>A</m:t>
            </m:r>
          </m:sub>
        </m:sSub>
      </m:oMath>
      <w:r>
        <w:rPr/>
        <w:t xml:space="preserve"> et </w:t>
      </w:r>
      <m:oMath>
        <m:sSub>
          <m:sSubPr/>
          <m:e>
            <m:r>
              <m:rPr>
                <m:sty m:val="i"/>
              </m:rPr>
              <m:t>ε</m:t>
            </m:r>
          </m:e>
          <m:sub>
            <m:r>
              <m:rPr>
                <m:sty m:val="i"/>
              </m:rPr>
              <m:t>B</m:t>
            </m:r>
          </m:sub>
        </m:sSub>
      </m:oMath>
      <w:r>
        <w:rPr>
          <w:rFonts w:eastAsia="Georgia" w:cs="Georgia" w:ascii="Georgia" w:hAnsi="Georgia"/>
        </w:rPr>
        <w:t xml:space="preserve">, parcourus par un même courant électrique d'intensité </w:t>
      </w:r>
      <m:oMath>
        <m:r>
          <m:rPr>
            <m:sty m:val="i"/>
          </m:rPr>
          <m:t>I</m:t>
        </m:r>
      </m:oMath>
      <w:r>
        <w:rPr>
          <w:rFonts w:eastAsia="Georgia" w:cs="Georgia" w:ascii="Georgia" w:hAnsi="Georgia"/>
        </w:rPr>
        <w:t xml:space="preserve">, et représentés figure 5.</w:t>
      </w:r>
    </w:p>
    <w:p>
      <w:pPr>
        <w:spacing w:lineRule="auto"/>
        <w:jc w:val="center"/>
      </w:pPr>
      <w:r>
        <w:rPr/>
        <w:drawing>
          <wp:inline distB="0" distL="0" distR="0" distT="0">
            <wp:extent cx="5486400" cy="1657298"/>
            <wp:effectExtent b="0" l="0" r="0" t="0"/>
            <wp:docPr id="5" name="image-15a936fc859730016c298e90c0b0d3e534b251e1.jpg"/>
            <a:graphic>
              <a:graphicData uri="http://schemas.openxmlformats.org/drawingml/2006/picture">
                <pic:pic>
                  <pic:nvPicPr>
                    <pic:cNvPr id="5" name="image-15a936fc859730016c298e90c0b0d3e534b251e1.jpg" descr=""/>
                    <pic:cNvPicPr/>
                  </pic:nvPicPr>
                  <pic:blipFill>
                    <a:blip r:embed="rId9" cstate="print"/>
                    <a:srcRect b="0" l="0" r="0" t="0"/>
                    <a:stretch>
                      <a:fillRect/>
                    </a:stretch>
                  </pic:blipFill>
                  <pic:spPr>
                    <a:xfrm>
                      <a:off x="0" y="0"/>
                      <a:ext cx="5486400" cy="1657298"/>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La jonction est maintenue à la température </w:t>
      </w:r>
      <m:oMath>
        <m:r>
          <m:rPr>
            <m:sty m:val="i"/>
          </m:rPr>
          <m:t>T</m:t>
        </m:r>
      </m:oMath>
      <w:r>
        <w:rPr>
          <w:rFonts w:eastAsia="Georgia" w:cs="Georgia" w:ascii="Georgia" w:hAnsi="Georgia"/>
        </w:rPr>
        <w:t xml:space="preserve"> par contact avec une source de chaleur extérieure (non représentée sur la figure). On note </w:t>
      </w:r>
      <m:oMath>
        <m:sSub>
          <m:sSubPr/>
          <m:e>
            <m:r>
              <m:rPr>
                <m:sty m:val="i"/>
              </m:rPr>
              <m:t>P</m:t>
            </m:r>
          </m:e>
          <m:sub>
            <m:r>
              <m:rPr>
                <m:sty m:val="i"/>
              </m:rPr>
              <m:t>t</m:t>
            </m:r>
            <m:r>
              <m:rPr>
                <m:sty m:val="i"/>
              </m:rPr>
              <m:t>h</m:t>
            </m:r>
          </m:sub>
        </m:sSub>
      </m:oMath>
      <w:r>
        <w:rPr>
          <w:rFonts w:eastAsia="Georgia" w:cs="Georgia" w:ascii="Georgia" w:hAnsi="Georgia"/>
        </w:rPr>
        <w:t xml:space="preserve"> la puissance thermique reçue par la jonction.</w:t>
      </w:r>
      <w:r>
        <w:rPr/>
        <w:br w:type="textWrapping"/>
      </w:r>
      <w:r>
        <w:rPr>
          <w:rFonts w:eastAsia="Georgia" w:cs="Georgia" w:ascii="Georgia" w:hAnsi="Georgia"/>
        </w:rPr>
        <w:t xml:space="preserve">À l'aide d'un bilan d'énergie appliqué à la jonction établir que l'expression de la puissance reçue par la jonction de la part de l'extérieur est : </w:t>
      </w:r>
      <m:oMath>
        <m:sSub>
          <m:sSubPr/>
          <m:e>
            <m:r>
              <m:rPr>
                <m:sty m:val="i"/>
              </m:rPr>
              <m:t>P</m:t>
            </m:r>
          </m:e>
          <m:sub>
            <m:r>
              <m:rPr>
                <m:sty m:val="i"/>
              </m:rPr>
              <m:t>t</m:t>
            </m:r>
            <m:r>
              <m:rPr>
                <m:sty m:val="i"/>
              </m:rPr>
              <m:t>h</m:t>
            </m:r>
          </m:sub>
        </m:sSub>
        <m:r>
          <m:rPr>
            <m:sty m:val="p"/>
          </m:rPr>
          <m:t>=</m:t>
        </m:r>
        <m:d>
          <m:dPr>
            <m:begChr m:val="("/>
            <m:endChr m:val=")"/>
            <m:ctrlPr>
              <w:rPr>
                <w:rFonts w:ascii="Cambria Math" w:hAnsi="Cambria Math"/>
              </w:rPr>
            </m:ctrlPr>
          </m:dPr>
          <m:e>
            <m:sSub>
              <m:sSubPr/>
              <m:e>
                <m:r>
                  <m:rPr>
                    <m:sty m:val="i"/>
                  </m:rPr>
                  <m:t>ε</m:t>
                </m:r>
              </m:e>
              <m:sub>
                <m:r>
                  <m:rPr>
                    <m:sty m:val="i"/>
                  </m:rPr>
                  <m:t>B</m:t>
                </m:r>
              </m:sub>
            </m:sSub>
            <m:r>
              <m:rPr>
                <m:sty m:val="p"/>
              </m:rPr>
              <m:t>−</m:t>
            </m:r>
            <m:sSub>
              <m:sSubPr/>
              <m:e>
                <m:r>
                  <m:rPr>
                    <m:sty m:val="i"/>
                  </m:rPr>
                  <m:t>ε</m:t>
                </m:r>
              </m:e>
              <m:sub>
                <m:r>
                  <m:rPr>
                    <m:sty m:val="i"/>
                  </m:rPr>
                  <m:t>A</m:t>
                </m:r>
              </m:sub>
            </m:sSub>
          </m:e>
        </m:d>
        <m:r>
          <m:rPr>
            <m:sty m:val="i"/>
          </m:rPr>
          <m:t>T</m:t>
        </m:r>
        <m:r>
          <m:rPr>
            <m:sty m:val="i"/>
          </m:rPr>
          <m:t>I</m:t>
        </m:r>
      </m:oMath>
      <w:r>
        <w:rPr/>
        <w:t xml:space="preserve">.</w:t>
      </w:r>
      <w:r>
        <w:rPr/>
        <w:br w:type="textWrapping"/>
      </w:r>
      <w:r>
        <w:rPr>
          <w:rFonts w:eastAsia="Georgia" w:cs="Georgia" w:ascii="Georgia" w:hAnsi="Georgia"/>
        </w:rPr>
        <w:t xml:space="preserve">Cette relation caractérise l'effet Seebeck dans la jonction.</w:t>
      </w:r>
      <w:r>
        <w:rPr/>
        <w:br w:type="textWrapping"/>
      </w:r>
      <w:r>
        <w:rPr>
          <w:rFonts w:eastAsia="Georgia" w:cs="Georgia" w:ascii="Georgia" w:hAnsi="Georgia"/>
        </w:rPr>
        <w:t xml:space="preserve">II.C.4) Quelle est la puissance thermique donnée par la jonction à la source de chaleur?</w:t>
      </w:r>
    </w:p>
    <w:p>
      <w:pPr>
        <w:spacing w:line="271" w:before="330" w:lineRule="auto"/>
      </w:pPr>
      <w:r>
        <w:rPr>
          <w:rFonts w:eastAsia="Georgia" w:cs="Georgia" w:ascii="Georgia" w:hAnsi="Georgia"/>
          <w:b/>
          <w:sz w:val="42"/>
        </w:rPr>
        <w:t xml:space="preserve">II.C.5) Application numérique</w:t>
      </w:r>
    </w:p>
    <w:p>
      <w:pPr>
        <w:spacing w:after="220" w:lineRule="auto"/>
      </w:pPr>
      <w:r>
        <w:rPr/>
        <w:t xml:space="preserve">Calculer </w:t>
      </w:r>
      <m:oMath>
        <m:sSub>
          <m:sSubPr/>
          <m:e>
            <m:r>
              <m:rPr>
                <m:sty m:val="i"/>
              </m:rPr>
              <m:t>P</m:t>
            </m:r>
          </m:e>
          <m:sub>
            <m:r>
              <m:rPr>
                <m:sty m:val="i"/>
              </m:rPr>
              <m:t>t</m:t>
            </m:r>
            <m:r>
              <m:rPr>
                <m:sty m:val="i"/>
              </m:rPr>
              <m:t>h</m:t>
            </m:r>
          </m:sub>
        </m:sSub>
      </m:oMath>
      <w:r>
        <w:rPr/>
        <w:t xml:space="preserve"> avec : </w:t>
      </w:r>
      <m:oMath>
        <m:sSub>
          <m:sSubPr/>
          <m:e>
            <m:r>
              <m:rPr>
                <m:sty m:val="i"/>
              </m:rPr>
              <m:t>ε</m:t>
            </m:r>
          </m:e>
          <m:sub>
            <m:r>
              <m:rPr>
                <m:sty m:val="i"/>
              </m:rPr>
              <m:t>A</m:t>
            </m:r>
          </m:sub>
        </m:sSub>
        <m:r>
          <m:rPr>
            <m:sty m:val="p"/>
          </m:rPr>
          <m:t>=</m:t>
        </m:r>
        <m:r>
          <m:rPr>
            <m:sty m:val="p"/>
          </m:rPr>
          <m:t>−</m:t>
        </m:r>
        <m:r>
          <m:rPr>
            <m:sty m:val="p"/>
          </m:rPr>
          <m:t>208</m:t>
        </m:r>
        <m:r>
          <m:rPr>
            <m:sty m:val="i"/>
          </m:rPr>
          <m:t>μ</m:t>
        </m:r>
        <m:r>
          <m:rPr>
            <m:nor/>
          </m:rPr>
          <m:t xml:space="preserve"> </m:t>
        </m:r>
        <m:r>
          <m:rPr>
            <m:sty m:val="p"/>
          </m:rPr>
          <m:t>V</m:t>
        </m:r>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ε</m:t>
            </m:r>
          </m:e>
          <m:sub>
            <m:r>
              <m:rPr>
                <m:sty m:val="i"/>
              </m:rPr>
              <m:t>B</m:t>
            </m:r>
          </m:sub>
        </m:sSub>
        <m:r>
          <m:rPr>
            <m:sty m:val="p"/>
          </m:rPr>
          <m:t>=</m:t>
        </m:r>
        <m:r>
          <m:rPr>
            <m:sty m:val="p"/>
          </m:rPr>
          <m:t>+</m:t>
        </m:r>
        <m:r>
          <m:rPr>
            <m:sty m:val="p"/>
          </m:rPr>
          <m:t>210</m:t>
        </m:r>
        <m:r>
          <m:rPr>
            <m:sty m:val="i"/>
          </m:rPr>
          <m:t>μ</m:t>
        </m:r>
        <m:r>
          <m:rPr>
            <m:nor/>
          </m:rPr>
          <m:t xml:space="preserve"> </m:t>
        </m:r>
        <m:r>
          <m:rPr>
            <m:sty m:val="p"/>
          </m:rPr>
          <m:t>V</m:t>
        </m:r>
        <m:r>
          <m:rPr>
            <m:sty m:val="p"/>
          </m:rPr>
          <m:t>⋅</m:t>
        </m:r>
        <m:sSup>
          <m:sSupPr/>
          <m:e>
            <m:r>
              <m:rPr>
                <m:nor/>
              </m:rPr>
              <m:t xml:space="preserve"> </m:t>
            </m:r>
            <m:r>
              <m:rPr>
                <m:sty m:val="p"/>
              </m:rPr>
              <m:t>K</m:t>
            </m:r>
          </m:e>
          <m:sup>
            <m:r>
              <m:rPr>
                <m:sty m:val="p"/>
              </m:rPr>
              <m:t>−</m:t>
            </m:r>
            <m:r>
              <m:rPr>
                <m:sty m:val="p"/>
              </m:rPr>
              <m:t>1</m:t>
            </m:r>
          </m:sup>
        </m:sSup>
        <m:r>
          <m:rPr>
            <m:sty m:val="p"/>
          </m:rPr>
          <m:t>,</m:t>
        </m:r>
        <m:r>
          <m:rPr>
            <m:sty m:val="i"/>
          </m:rPr>
          <m:t>T</m:t>
        </m:r>
        <m:r>
          <m:rPr>
            <m:sty m:val="p"/>
          </m:rPr>
          <m:t>=</m:t>
        </m:r>
        <m:r>
          <m:rPr>
            <m:sty m:val="p"/>
          </m:rPr>
          <m:t>300</m:t>
        </m:r>
        <m:r>
          <m:rPr>
            <m:nor/>
          </m:rPr>
          <m:t xml:space="preserve"> </m:t>
        </m:r>
        <m:r>
          <m:rPr>
            <m:sty m:val="p"/>
          </m:rPr>
          <m:t>K</m:t>
        </m:r>
        <m:r>
          <m:rPr>
            <m:sty m:val="p"/>
          </m:rPr>
          <m:t>,</m:t>
        </m:r>
        <m:r>
          <m:rPr>
            <m:sty m:val="i"/>
          </m:rPr>
          <m:t>I</m:t>
        </m:r>
        <m:r>
          <m:rPr>
            <m:sty m:val="p"/>
          </m:rPr>
          <m:t>=</m:t>
        </m:r>
        <m:r>
          <m:rPr>
            <m:sty m:val="p"/>
          </m:rPr>
          <m:t>50</m:t>
        </m:r>
        <m:r>
          <m:rPr>
            <m:sty m:val="i"/>
          </m:rPr>
          <m:t>μ</m:t>
        </m:r>
        <m:r>
          <m:rPr>
            <m:nor/>
          </m:rPr>
          <m:t xml:space="preserve"> </m:t>
        </m:r>
        <m:r>
          <m:rPr>
            <m:sty m:val="p"/>
          </m:rPr>
          <m:t>A</m:t>
        </m:r>
      </m:oMath>
      <w:r>
        <w:rPr/>
        <w:t xml:space="preserve">.</w:t>
      </w:r>
    </w:p>
    <w:p>
      <w:pPr>
        <w:spacing w:line="271" w:before="330" w:lineRule="auto"/>
      </w:pPr>
      <w:r>
        <w:rPr>
          <w:rFonts w:eastAsia="Georgia" w:cs="Georgia" w:ascii="Georgia" w:hAnsi="Georgia"/>
          <w:b/>
          <w:sz w:val="42"/>
        </w:rPr>
        <w:t xml:space="preserve">III Modèle électrique et thermique du module Seebeck</w:t>
      </w:r>
    </w:p>
    <w:p>
      <w:pPr>
        <w:spacing w:after="220" w:lineRule="auto"/>
      </w:pPr>
      <w:r>
        <w:rPr>
          <w:rFonts w:eastAsia="Georgia" w:cs="Georgia" w:ascii="Georgia" w:hAnsi="Georgia"/>
        </w:rPr>
        <w:t xml:space="preserve">On considère un module Seebeck élémentaire </w:t>
      </w:r>
      <m:oMath>
        <m:r>
          <m:rPr>
            <m:sty m:val="i"/>
          </m:rPr>
          <m:t>S</m:t>
        </m:r>
      </m:oMath>
      <w:r>
        <w:rPr>
          <w:rFonts w:eastAsia="Georgia" w:cs="Georgia" w:ascii="Georgia" w:hAnsi="Georgia"/>
        </w:rPr>
        <w:t xml:space="preserve"> constitué de deux barreaux de matériaux différents (semi-conducteur </w:t>
      </w:r>
      <m:oMath>
        <m:sSub>
          <m:sSubPr/>
          <m:e>
            <m:r>
              <m:rPr>
                <m:sty m:val="p"/>
              </m:rPr>
              <m:t>Bi</m:t>
            </m:r>
          </m:e>
          <m:sub>
            <m:r>
              <m:rPr>
                <m:sty m:val="p"/>
              </m:rPr>
              <m:t>2</m:t>
            </m:r>
          </m:sub>
        </m:sSub>
        <m:sSub>
          <m:sSubPr/>
          <m:e>
            <m:r>
              <m:rPr>
                <m:sty m:val="p"/>
              </m:rPr>
              <m:t>Te</m:t>
            </m:r>
          </m:e>
          <m:sub>
            <m:r>
              <m:rPr>
                <m:sty m:val="p"/>
              </m:rPr>
              <m:t>3</m:t>
            </m:r>
          </m:sub>
        </m:sSub>
      </m:oMath>
      <w:r>
        <w:rPr>
          <w:rFonts w:eastAsia="Georgia" w:cs="Georgia" w:ascii="Georgia" w:hAnsi="Georgia"/>
        </w:rPr>
        <w:t xml:space="preserve"> dopé P et dopé N ) de longueur </w:t>
      </w:r>
      <m:oMath>
        <m:r>
          <m:rPr>
            <m:sty m:val="i"/>
          </m:rPr>
          <m:t>L</m:t>
        </m:r>
      </m:oMath>
      <w:r>
        <w:rPr/>
        <w:t xml:space="preserve"> et de section </w:t>
      </w:r>
      <m:oMath>
        <m:r>
          <m:rPr>
            <m:sty m:val="i"/>
          </m:rPr>
          <m:t>S</m:t>
        </m:r>
      </m:oMath>
      <w:r>
        <w:rPr>
          <w:rFonts w:eastAsia="Georgia" w:cs="Georgia" w:ascii="Georgia" w:hAnsi="Georgia"/>
        </w:rPr>
        <w:t xml:space="preserve">, reliant des barres conductrices (barres A et B ). On utilisera l'abréviation SC pour semi-conducteur.</w:t>
      </w:r>
      <w:r>
        <w:rPr/>
        <w:br w:type="textWrapping"/>
      </w:r>
      <w:r>
        <w:rPr>
          <w:rFonts w:eastAsia="Georgia" w:cs="Georgia" w:ascii="Georgia" w:hAnsi="Georgia"/>
        </w:rPr>
        <w:t xml:space="preserve">Les barres conductrices ayant une température uniforme, leur potentiel électrique est uniforme. La température des jonctions </w:t>
      </w:r>
      <m:oMath>
        <m:r>
          <m:rPr>
            <m:sty m:val="p"/>
          </m:rPr>
          <m:t>A</m:t>
        </m:r>
        <m:r>
          <m:rPr>
            <m:sty m:val="p"/>
          </m:rPr>
          <m:t>/</m:t>
        </m:r>
        <m:r>
          <m:rPr>
            <m:sty m:val="p"/>
          </m:rPr>
          <m:t>SC</m:t>
        </m:r>
      </m:oMath>
      <w:r>
        <w:rPr>
          <w:rFonts w:eastAsia="Georgia" w:cs="Georgia" w:ascii="Georgia" w:hAnsi="Georgia"/>
        </w:rPr>
        <w:t xml:space="preserve"> dopé N et </w:t>
      </w:r>
      <m:oMath>
        <m:r>
          <m:rPr>
            <m:sty m:val="p"/>
          </m:rPr>
          <m:t>A</m:t>
        </m:r>
        <m:r>
          <m:rPr>
            <m:sty m:val="p"/>
          </m:rPr>
          <m:t>/</m:t>
        </m:r>
        <m:r>
          <m:rPr>
            <m:sty m:val="p"/>
          </m:rPr>
          <m:t>SC</m:t>
        </m:r>
      </m:oMath>
      <w:r>
        <w:rPr>
          <w:rFonts w:eastAsia="Georgia" w:cs="Georgia" w:ascii="Georgia" w:hAnsi="Georgia"/>
        </w:rPr>
        <w:t xml:space="preserve"> dopé P est </w:t>
      </w:r>
      <m:oMath>
        <m:sSub>
          <m:sSubPr/>
          <m:e>
            <m:r>
              <m:rPr>
                <m:sty m:val="i"/>
              </m:rPr>
              <m:t>T</m:t>
            </m:r>
          </m:e>
          <m:sub>
            <m:r>
              <m:rPr>
                <m:sty m:val="i"/>
              </m:rPr>
              <m:t>c</m:t>
            </m:r>
          </m:sub>
        </m:sSub>
      </m:oMath>
      <w:r>
        <w:rPr/>
        <w:t xml:space="preserve">, celle des jonctions </w:t>
      </w:r>
      <m:oMath>
        <m:r>
          <m:rPr>
            <m:sty m:val="p"/>
          </m:rPr>
          <m:t>B</m:t>
        </m:r>
        <m:r>
          <m:rPr>
            <m:sty m:val="p"/>
          </m:rPr>
          <m:t>/</m:t>
        </m:r>
        <m:r>
          <m:rPr>
            <m:sty m:val="p"/>
          </m:rPr>
          <m:t>SC</m:t>
        </m:r>
      </m:oMath>
      <w:r>
        <w:rPr>
          <w:rFonts w:eastAsia="Georgia" w:cs="Georgia" w:ascii="Georgia" w:hAnsi="Georgia"/>
        </w:rPr>
        <w:t xml:space="preserve"> dopé N et </w:t>
      </w:r>
      <m:oMath>
        <m:r>
          <m:rPr>
            <m:sty m:val="p"/>
          </m:rPr>
          <m:t>B</m:t>
        </m:r>
        <m:r>
          <m:rPr>
            <m:sty m:val="p"/>
          </m:rPr>
          <m:t>/</m:t>
        </m:r>
        <m:r>
          <m:rPr>
            <m:sty m:val="p"/>
          </m:rPr>
          <m:t>SC</m:t>
        </m:r>
      </m:oMath>
      <w:r>
        <w:rPr>
          <w:rFonts w:eastAsia="Georgia" w:cs="Georgia" w:ascii="Georgia" w:hAnsi="Georgia"/>
        </w:rPr>
        <w:t xml:space="preserve"> dopé P est </w:t>
      </w:r>
      <m:oMath>
        <m:sSub>
          <m:sSubPr/>
          <m:e>
            <m:r>
              <m:rPr>
                <m:sty m:val="i"/>
              </m:rPr>
              <m:t>T</m:t>
            </m:r>
          </m:e>
          <m:sub>
            <m:r>
              <m:rPr>
                <m:sty m:val="i"/>
              </m:rPr>
              <m:t>f</m:t>
            </m:r>
          </m:sub>
        </m:sSub>
      </m:oMath>
      <w:r>
        <w:rPr>
          <w:rFonts w:eastAsia="Georgia" w:cs="Georgia" w:ascii="Georgia" w:hAnsi="Georgia"/>
        </w:rPr>
        <w:t xml:space="preserve">. Ces températures sont maintenues constantes par les sources chaudes et froides représentées sur la figure 6. On assimilera les barres conductrices A et B à des conducteurs parfaits de résistance ohmique nulle.</w:t>
      </w:r>
      <w:r>
        <w:rPr/>
        <w:br w:type="textWrapping"/>
      </w:r>
      <w:r>
        <w:rPr/>
        <w:t xml:space="preserve">On notera respectivement </w:t>
      </w:r>
      <m:oMath>
        <m:sSub>
          <m:sSubPr/>
          <m:e>
            <m:r>
              <m:rPr>
                <m:sty m:val="i"/>
              </m:rPr>
              <m:t>γ</m:t>
            </m:r>
          </m:e>
          <m:sub>
            <m:r>
              <m:rPr>
                <m:sty m:val="i"/>
              </m:rPr>
              <m:t>p</m:t>
            </m:r>
          </m:sub>
        </m:sSub>
      </m:oMath>
      <w:r>
        <w:rPr/>
        <w:t xml:space="preserve"> et </w:t>
      </w:r>
      <m:oMath>
        <m:sSub>
          <m:sSubPr/>
          <m:e>
            <m:r>
              <m:rPr>
                <m:sty m:val="i"/>
              </m:rPr>
              <m:t>ε</m:t>
            </m:r>
          </m:e>
          <m:sub>
            <m:r>
              <m:rPr>
                <m:sty m:val="i"/>
              </m:rPr>
              <m:t>p</m:t>
            </m:r>
          </m:sub>
        </m:sSub>
      </m:oMath>
      <w:r>
        <w:rPr>
          <w:rFonts w:eastAsia="Georgia" w:cs="Georgia" w:ascii="Georgia" w:hAnsi="Georgia"/>
        </w:rPr>
        <w:t xml:space="preserve"> la conductivité électrique et le coefficient Seebeck du SC dopé P. La conductivité électrique et le coefficient Seebeck du SC dopé N seront notées respectivement </w:t>
      </w:r>
      <m:oMath>
        <m:sSub>
          <m:sSubPr/>
          <m:e>
            <m:r>
              <m:rPr>
                <m:sty m:val="i"/>
              </m:rPr>
              <m:t>γ</m:t>
            </m:r>
          </m:e>
          <m:sub>
            <m:r>
              <m:rPr>
                <m:sty m:val="i"/>
              </m:rPr>
              <m:t>n</m:t>
            </m:r>
          </m:sub>
        </m:sSub>
      </m:oMath>
      <w:r>
        <w:rPr/>
        <w:t xml:space="preserve"> et </w:t>
      </w:r>
      <m:oMath>
        <m:sSub>
          <m:sSubPr/>
          <m:e>
            <m:r>
              <m:rPr>
                <m:sty m:val="i"/>
              </m:rPr>
              <m:t>ε</m:t>
            </m:r>
          </m:e>
          <m:sub>
            <m:r>
              <m:rPr>
                <m:sty m:val="i"/>
              </m:rPr>
              <m:t>n</m:t>
            </m:r>
          </m:sub>
        </m:sSub>
      </m:oMath>
      <w:r>
        <w:rPr>
          <w:rFonts w:eastAsia="Georgia" w:cs="Georgia" w:ascii="Georgia" w:hAnsi="Georgia"/>
        </w:rPr>
        <w:t xml:space="preserve">. Les barres conductrices A et B ont une conductivité électrique </w:t>
      </w:r>
      <m:oMath>
        <m:sSub>
          <m:sSubPr/>
          <m:e>
            <m:r>
              <m:rPr>
                <m:sty m:val="i"/>
              </m:rPr>
              <m:t>γ</m:t>
            </m:r>
          </m:e>
          <m:sub>
            <m:r>
              <m:rPr>
                <m:sty m:val="i"/>
              </m:rPr>
              <m:t>c</m:t>
            </m:r>
          </m:sub>
        </m:sSub>
      </m:oMath>
      <w:r>
        <w:rPr>
          <w:rFonts w:eastAsia="Georgia" w:cs="Georgia" w:ascii="Georgia" w:hAnsi="Georgia"/>
        </w:rPr>
        <w:t xml:space="preserve"> supposée infinie et un coefficient Seebeck </w:t>
      </w:r>
      <m:oMath>
        <m:sSub>
          <m:sSubPr/>
          <m:e>
            <m:r>
              <m:rPr>
                <m:sty m:val="i"/>
              </m:rPr>
              <m:t>ε</m:t>
            </m:r>
          </m:e>
          <m:sub>
            <m:r>
              <m:rPr>
                <m:sty m:val="i"/>
              </m:rPr>
              <m:t>c</m:t>
            </m:r>
          </m:sub>
        </m:sSub>
      </m:oMath>
      <w:r>
        <w:rPr>
          <w:rFonts w:eastAsia="Georgia" w:cs="Georgia" w:ascii="Georgia" w:hAnsi="Georgia"/>
        </w:rPr>
        <w:t xml:space="preserve">. On se place toujours en régime stationnaire.</w:t>
      </w:r>
    </w:p>
    <w:p>
      <w:pPr>
        <w:spacing w:lineRule="auto"/>
        <w:jc w:val="center"/>
      </w:pPr>
      <w:r>
        <w:rPr/>
        <w:drawing>
          <wp:inline distB="0" distL="0" distR="0" distT="0">
            <wp:extent cx="5486400" cy="2458473"/>
            <wp:effectExtent b="0" l="0" r="0" t="0"/>
            <wp:docPr id="6" name="image-f5295b13a93973049b3b836f1ce30fd4b49ee74e.jpg"/>
            <a:graphic>
              <a:graphicData uri="http://schemas.openxmlformats.org/drawingml/2006/picture">
                <pic:pic>
                  <pic:nvPicPr>
                    <pic:cNvPr id="6" name="image-f5295b13a93973049b3b836f1ce30fd4b49ee74e.jpg" descr=""/>
                    <pic:cNvPicPr/>
                  </pic:nvPicPr>
                  <pic:blipFill>
                    <a:blip r:embed="rId10" cstate="print"/>
                    <a:srcRect b="0" l="0" r="0" t="0"/>
                    <a:stretch>
                      <a:fillRect/>
                    </a:stretch>
                  </pic:blipFill>
                  <pic:spPr>
                    <a:xfrm>
                      <a:off x="0" y="0"/>
                      <a:ext cx="5486400" cy="2458473"/>
                    </a:xfrm>
                    <a:prstGeom prst="rect"/>
                  </pic:spPr>
                </pic:pic>
              </a:graphicData>
            </a:graphic>
          </wp:inline>
        </w:drawing>
      </w:r>
    </w:p>
    <w:p>
      <w:pPr>
        <w:spacing w:lineRule="auto"/>
      </w:pPr>
      <w:r>
        <w:rPr/>
        <w:t xml:space="preserve">Figure 6</w:t>
      </w:r>
    </w:p>
    <w:p>
      <w:pPr>
        <w:spacing w:lineRule="auto"/>
        <w:jc w:val="center"/>
      </w:pPr>
      <w:r>
        <w:rPr/>
        <w:drawing>
          <wp:inline distB="0" distL="0" distR="0" distT="0">
            <wp:extent cx="4772025" cy="2238375"/>
            <wp:effectExtent b="0" l="0" r="0" t="0"/>
            <wp:docPr id="7" name="image-346af816059618f242a881652fbdda385e701e68.jpg"/>
            <a:graphic>
              <a:graphicData uri="http://schemas.openxmlformats.org/drawingml/2006/picture">
                <pic:pic>
                  <pic:nvPicPr>
                    <pic:cNvPr id="7" name="image-346af816059618f242a881652fbdda385e701e68.jpg" descr=""/>
                    <pic:cNvPicPr/>
                  </pic:nvPicPr>
                  <pic:blipFill>
                    <a:blip r:embed="rId11" cstate="print"/>
                    <a:srcRect b="0" l="0" r="0" t="0"/>
                    <a:stretch>
                      <a:fillRect/>
                    </a:stretch>
                  </pic:blipFill>
                  <pic:spPr>
                    <a:xfrm>
                      <a:off x="0" y="0"/>
                      <a:ext cx="4772025" cy="2238375"/>
                    </a:xfrm>
                    <a:prstGeom prst="rect"/>
                  </pic:spPr>
                </pic:pic>
              </a:graphicData>
            </a:graphic>
          </wp:inline>
        </w:drawing>
      </w:r>
    </w:p>
    <w:p>
      <w:pPr>
        <w:spacing w:lineRule="auto"/>
      </w:pPr>
      <w:r>
        <w:rPr/>
        <w:t xml:space="preserve">Figure 7</w:t>
      </w:r>
    </w:p>
    <w:p>
      <w:pPr>
        <w:spacing w:line="271" w:before="330" w:lineRule="auto"/>
      </w:pPr>
      <w:r>
        <w:rPr>
          <w:rFonts w:eastAsia="Georgia" w:cs="Georgia" w:ascii="Georgia" w:hAnsi="Georgia"/>
          <w:b/>
          <w:sz w:val="42"/>
        </w:rPr>
        <w:t xml:space="preserve">III.A - Modèle électrique du module Seebeck</w:t>
      </w:r>
    </w:p>
    <w:p>
      <w:pPr>
        <w:spacing w:after="220" w:lineRule="auto"/>
      </w:pPr>
      <w:r>
        <w:rPr>
          <w:rFonts w:eastAsia="Georgia" w:cs="Georgia" w:ascii="Georgia" w:hAnsi="Georgia"/>
        </w:rPr>
        <w:t xml:space="preserve">Le module Seebeck S est relié au reste du circuit électrique par l'intermédiaire des points M et N . Le dipôle de Thévenin équivalent au module Seebeck S entre M et N est représenté figure 7.</w:t>
      </w:r>
      <w:r>
        <w:rPr/>
        <w:br w:type="textWrapping"/>
      </w:r>
      <w:r>
        <w:rPr/>
        <w:t xml:space="preserve">III.A.1) Donner la relation entre </w:t>
      </w:r>
      <m:oMath>
        <m:sSub>
          <m:sSubPr/>
          <m:e>
            <m:r>
              <m:rPr>
                <m:sty m:val="i"/>
              </m:rPr>
              <m:t>E</m:t>
            </m:r>
          </m:e>
          <m:sub>
            <m:r>
              <m:rPr>
                <m:sty m:val="i"/>
              </m:rPr>
              <m:t>N</m:t>
            </m:r>
            <m:r>
              <m:rPr>
                <m:sty m:val="i"/>
              </m:rPr>
              <m:t>M</m:t>
            </m:r>
          </m:sub>
        </m:sSub>
        <m:r>
          <m:rPr>
            <m:sty m:val="p"/>
          </m:rPr>
          <m:t>,</m:t>
        </m:r>
        <m:sSub>
          <m:sSubPr/>
          <m:e>
            <m:r>
              <m:rPr>
                <m:sty m:val="i"/>
              </m:rPr>
              <m:t>R</m:t>
            </m:r>
          </m:e>
          <m:sub>
            <m:r>
              <m:rPr>
                <m:sty m:val="i"/>
              </m:rPr>
              <m:t>N</m:t>
            </m:r>
            <m:r>
              <m:rPr>
                <m:sty m:val="i"/>
              </m:rPr>
              <m:t>M</m:t>
            </m:r>
          </m:sub>
        </m:sSub>
        <m:r>
          <m:rPr>
            <m:sty m:val="p"/>
          </m:rPr>
          <m:t>,</m:t>
        </m:r>
        <m:r>
          <m:rPr>
            <m:sty m:val="i"/>
          </m:rPr>
          <m:t>I</m:t>
        </m:r>
      </m:oMath>
      <w:r>
        <w:rPr/>
        <w:t xml:space="preserve"> et </w:t>
      </w:r>
      <m:oMath>
        <m:sSub>
          <m:sSubPr/>
          <m:e>
            <m:r>
              <m:rPr>
                <m:sty m:val="i"/>
              </m:rPr>
              <m:t>U</m:t>
            </m:r>
          </m:e>
          <m:sub>
            <m:r>
              <m:rPr>
                <m:sty m:val="i"/>
              </m:rPr>
              <m:t>N</m:t>
            </m:r>
            <m:r>
              <m:rPr>
                <m:sty m:val="i"/>
              </m:rPr>
              <m:t>M</m:t>
            </m:r>
          </m:sub>
        </m:sSub>
      </m:oMath>
      <w:r>
        <w:rPr/>
        <w:t xml:space="preserve">.</w:t>
      </w:r>
      <w:r>
        <w:rPr/>
        <w:br w:type="textWrapping"/>
      </w:r>
      <w:r>
        <w:rPr/>
        <w:t xml:space="preserve">III.A.2) Dans le cas d'un circuit ouvert ( </w:t>
      </w:r>
      <m:oMath>
        <m:r>
          <m:rPr>
            <m:sty m:val="i"/>
          </m:rPr>
          <m:t>I</m:t>
        </m:r>
        <m:r>
          <m:rPr>
            <m:sty m:val="p"/>
          </m:rPr>
          <m:t>=</m:t>
        </m:r>
        <m:r>
          <m:rPr>
            <m:sty m:val="p"/>
          </m:rPr>
          <m:t>0</m:t>
        </m:r>
      </m:oMath>
      <w:r>
        <w:rPr>
          <w:rFonts w:eastAsia="Georgia" w:cs="Georgia" w:ascii="Georgia" w:hAnsi="Georgia"/>
        </w:rPr>
        <w:t xml:space="preserve"> ), déterminer l'expression de la force électro-motrice </w:t>
      </w:r>
      <m:oMath>
        <m:sSub>
          <m:sSubPr/>
          <m:e>
            <m:r>
              <m:rPr>
                <m:sty m:val="i"/>
              </m:rPr>
              <m:t>E</m:t>
            </m:r>
          </m:e>
          <m:sub>
            <m:r>
              <m:rPr>
                <m:sty m:val="i"/>
              </m:rPr>
              <m:t>N</m:t>
            </m:r>
            <m:r>
              <m:rPr>
                <m:sty m:val="i"/>
              </m:rPr>
              <m:t>M</m:t>
            </m:r>
          </m:sub>
        </m:sSub>
      </m:oMath>
      <w:r>
        <w:rPr/>
        <w:t xml:space="preserve"> en fonction de </w:t>
      </w:r>
      <m:oMath>
        <m:sSub>
          <m:sSubPr/>
          <m:e>
            <m:r>
              <m:rPr>
                <m:sty m:val="i"/>
              </m:rPr>
              <m:t>ε</m:t>
            </m:r>
          </m:e>
          <m:sub>
            <m:r>
              <m:rPr>
                <m:sty m:val="i"/>
              </m:rPr>
              <m:t>n</m:t>
            </m:r>
          </m:sub>
        </m:sSub>
        <m:r>
          <m:rPr>
            <m:sty m:val="p"/>
          </m:rPr>
          <m:t>,</m:t>
        </m:r>
        <m:sSub>
          <m:sSubPr/>
          <m:e>
            <m:r>
              <m:rPr>
                <m:sty m:val="i"/>
              </m:rPr>
              <m:t>ε</m:t>
            </m:r>
          </m:e>
          <m:sub>
            <m:r>
              <m:rPr>
                <m:sty m:val="i"/>
              </m:rPr>
              <m:t>p</m:t>
            </m:r>
          </m:sub>
        </m:sSub>
        <m:r>
          <m:rPr>
            <m:sty m:val="p"/>
          </m:rPr>
          <m:t>,</m:t>
        </m:r>
        <m:sSub>
          <m:sSubPr/>
          <m:e>
            <m:r>
              <m:rPr>
                <m:sty m:val="i"/>
              </m:rPr>
              <m:t>T</m:t>
            </m:r>
          </m:e>
          <m:sub>
            <m:r>
              <m:rPr>
                <m:sty m:val="i"/>
              </m:rPr>
              <m:t>c</m:t>
            </m:r>
          </m:sub>
        </m:sSub>
      </m:oMath>
      <w:r>
        <w:rPr/>
        <w:t xml:space="preserve"> et </w:t>
      </w:r>
      <m:oMath>
        <m:sSub>
          <m:sSubPr/>
          <m:e>
            <m:r>
              <m:rPr>
                <m:sty m:val="i"/>
              </m:rPr>
              <m:t>T</m:t>
            </m:r>
          </m:e>
          <m:sub>
            <m:r>
              <m:rPr>
                <m:sty m:val="i"/>
              </m:rPr>
              <m:t>f</m:t>
            </m:r>
          </m:sub>
        </m:sSub>
      </m:oMath>
      <w:r>
        <w:rPr/>
        <w:t xml:space="preserve">.</w:t>
      </w:r>
      <w:r>
        <w:rPr/>
        <w:br w:type="textWrapping"/>
      </w:r>
      <w:r>
        <w:rPr>
          <w:rFonts w:eastAsia="Georgia" w:cs="Georgia" w:ascii="Georgia" w:hAnsi="Georgia"/>
        </w:rPr>
        <w:t xml:space="preserve">III.A.3) Faire l'application numérique avec </w:t>
      </w:r>
      <m:oMath>
        <m:sSub>
          <m:sSubPr/>
          <m:e>
            <m:r>
              <m:rPr>
                <m:sty m:val="i"/>
              </m:rPr>
              <m:t>ε</m:t>
            </m:r>
          </m:e>
          <m:sub>
            <m:r>
              <m:rPr>
                <m:sty m:val="i"/>
              </m:rPr>
              <m:t>n</m:t>
            </m:r>
          </m:sub>
        </m:sSub>
        <m:r>
          <m:rPr>
            <m:sty m:val="p"/>
          </m:rPr>
          <m:t>=</m:t>
        </m:r>
        <m:r>
          <m:rPr>
            <m:sty m:val="p"/>
          </m:rPr>
          <m:t>−</m:t>
        </m:r>
        <m:r>
          <m:rPr>
            <m:sty m:val="p"/>
          </m:rPr>
          <m:t>208</m:t>
        </m:r>
        <m:r>
          <m:rPr>
            <m:sty m:val="i"/>
          </m:rPr>
          <m:t>μ</m:t>
        </m:r>
        <m:r>
          <m:rPr>
            <m:nor/>
          </m:rPr>
          <m:t xml:space="preserve"> </m:t>
        </m:r>
        <m:r>
          <m:rPr>
            <m:sty m:val="p"/>
          </m:rPr>
          <m:t>V</m:t>
        </m:r>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ε</m:t>
            </m:r>
          </m:e>
          <m:sub>
            <m:r>
              <m:rPr>
                <m:sty m:val="i"/>
              </m:rPr>
              <m:t>p</m:t>
            </m:r>
          </m:sub>
        </m:sSub>
        <m:r>
          <m:rPr>
            <m:sty m:val="p"/>
          </m:rPr>
          <m:t>=</m:t>
        </m:r>
        <m:r>
          <m:rPr>
            <m:sty m:val="p"/>
          </m:rPr>
          <m:t>+</m:t>
        </m:r>
        <m:r>
          <m:rPr>
            <m:sty m:val="p"/>
          </m:rPr>
          <m:t>210</m:t>
        </m:r>
        <m:r>
          <m:rPr>
            <m:sty m:val="i"/>
          </m:rPr>
          <m:t>μ</m:t>
        </m:r>
        <m:r>
          <m:rPr>
            <m:nor/>
          </m:rPr>
          <m:t xml:space="preserve"> </m:t>
        </m:r>
        <m:r>
          <m:rPr>
            <m:sty m:val="p"/>
          </m:rPr>
          <m:t>V</m:t>
        </m:r>
        <m:r>
          <m:rPr>
            <m:sty m:val="p"/>
          </m:rPr>
          <m:t>⋅</m:t>
        </m:r>
        <m:sSup>
          <m:sSupPr/>
          <m:e>
            <m:r>
              <m:rPr>
                <m:nor/>
              </m:rPr>
              <m:t xml:space="preserve"> </m:t>
            </m:r>
            <m:r>
              <m:rPr>
                <m:sty m:val="p"/>
              </m:rPr>
              <m:t>K</m:t>
            </m:r>
          </m:e>
          <m:sup>
            <m:r>
              <m:rPr>
                <m:sty m:val="p"/>
              </m:rPr>
              <m:t>−</m:t>
            </m:r>
            <m:r>
              <m:rPr>
                <m:sty m:val="p"/>
              </m:rPr>
              <m:t>1</m:t>
            </m:r>
          </m:sup>
        </m:sSup>
        <m:r>
          <m:rPr>
            <m:sty m:val="p"/>
          </m:rPr>
          <m:t>,</m:t>
        </m:r>
        <m:sSub>
          <m:sSubPr/>
          <m:e>
            <m:r>
              <m:rPr>
                <m:sty m:val="i"/>
              </m:rPr>
              <m:t>T</m:t>
            </m:r>
          </m:e>
          <m:sub>
            <m:r>
              <m:rPr>
                <m:sty m:val="i"/>
              </m:rPr>
              <m:t>c</m:t>
            </m:r>
          </m:sub>
        </m:sSub>
        <m:r>
          <m:rPr>
            <m:sty m:val="p"/>
          </m:rPr>
          <m:t>=</m:t>
        </m:r>
        <m:r>
          <m:rPr>
            <m:sty m:val="p"/>
          </m:rPr>
          <m:t>500</m:t>
        </m:r>
        <m:r>
          <m:rPr>
            <m:nor/>
          </m:rPr>
          <m:t xml:space="preserve"> </m:t>
        </m:r>
        <m:r>
          <m:rPr>
            <m:sty m:val="p"/>
          </m:rPr>
          <m:t>K</m:t>
        </m:r>
      </m:oMath>
      <w:r>
        <w:rPr/>
        <w:t xml:space="preserve"> et </w:t>
      </w:r>
      <m:oMath>
        <m:sSub>
          <m:sSubPr/>
          <m:e>
            <m:r>
              <m:rPr>
                <m:sty m:val="i"/>
              </m:rPr>
              <m:t>T</m:t>
            </m:r>
          </m:e>
          <m:sub>
            <m:r>
              <m:rPr>
                <m:sty m:val="i"/>
              </m:rPr>
              <m:t>f</m:t>
            </m:r>
          </m:sub>
        </m:sSub>
        <m:r>
          <m:rPr>
            <m:sty m:val="p"/>
          </m:rPr>
          <m:t>=</m:t>
        </m:r>
        <m:r>
          <m:rPr>
            <m:sty m:val="p"/>
          </m:rPr>
          <m:t>300</m:t>
        </m:r>
        <m:r>
          <m:rPr>
            <m:nor/>
          </m:rPr>
          <m:t xml:space="preserve"> </m:t>
        </m:r>
        <m:r>
          <m:rPr>
            <m:sty m:val="p"/>
          </m:rPr>
          <m:t>K</m:t>
        </m:r>
      </m:oMath>
      <w:r>
        <w:rPr>
          <w:rFonts w:eastAsia="Georgia" w:cs="Georgia" w:ascii="Georgia" w:hAnsi="Georgia"/>
        </w:rPr>
        <w:t xml:space="preserve">. On admettra que, pour ce matériau, l'expression de la force électromotrice </w:t>
      </w:r>
      <m:oMath>
        <m:sSub>
          <m:sSubPr/>
          <m:e>
            <m:r>
              <m:rPr>
                <m:sty m:val="i"/>
              </m:rPr>
              <m:t>E</m:t>
            </m:r>
          </m:e>
          <m:sub>
            <m:r>
              <m:rPr>
                <m:sty m:val="i"/>
              </m:rPr>
              <m:t>N</m:t>
            </m:r>
            <m:r>
              <m:rPr>
                <m:sty m:val="i"/>
              </m:rPr>
              <m:t>M</m:t>
            </m:r>
          </m:sub>
        </m:sSub>
      </m:oMath>
      <w:r>
        <w:rPr>
          <w:rFonts w:eastAsia="Georgia" w:cs="Georgia" w:ascii="Georgia" w:hAnsi="Georgia"/>
        </w:rPr>
        <w:t xml:space="preserve"> calculée à courant d'intensité nulle est la même que pour un courant d'intensité non nulle.</w:t>
      </w:r>
      <w:r>
        <w:rPr/>
        <w:br w:type="textWrapping"/>
      </w:r>
      <w:r>
        <w:rPr/>
        <w:t xml:space="preserve">III.A.4) En supposant que l'on impose </w:t>
      </w:r>
      <m:oMath>
        <m:sSub>
          <m:sSubPr/>
          <m:e>
            <m:r>
              <m:rPr>
                <m:sty m:val="i"/>
              </m:rPr>
              <m:t>T</m:t>
            </m:r>
          </m:e>
          <m:sub>
            <m:r>
              <m:rPr>
                <m:sty m:val="i"/>
              </m:rPr>
              <m:t>c</m:t>
            </m:r>
          </m:sub>
        </m:sSub>
        <m:r>
          <m:rPr>
            <m:sty m:val="p"/>
          </m:rPr>
          <m:t>=</m:t>
        </m:r>
        <m:sSub>
          <m:sSubPr/>
          <m:e>
            <m:r>
              <m:rPr>
                <m:sty m:val="i"/>
              </m:rPr>
              <m:t>T</m:t>
            </m:r>
          </m:e>
          <m:sub>
            <m:r>
              <m:rPr>
                <m:sty m:val="i"/>
              </m:rPr>
              <m:t>f</m:t>
            </m:r>
          </m:sub>
        </m:sSub>
      </m:oMath>
      <w:r>
        <w:rPr>
          <w:rFonts w:eastAsia="Georgia" w:cs="Georgia" w:ascii="Georgia" w:hAnsi="Georgia"/>
        </w:rPr>
        <w:t xml:space="preserve">, déterminer </w:t>
      </w:r>
      <m:oMath>
        <m:sSub>
          <m:sSubPr/>
          <m:e>
            <m:r>
              <m:rPr>
                <m:sty m:val="i"/>
              </m:rPr>
              <m:t>R</m:t>
            </m:r>
          </m:e>
          <m:sub>
            <m:r>
              <m:rPr>
                <m:sty m:val="i"/>
              </m:rPr>
              <m:t>N</m:t>
            </m:r>
            <m:r>
              <m:rPr>
                <m:sty m:val="i"/>
              </m:rPr>
              <m:t>M</m:t>
            </m:r>
          </m:sub>
        </m:sSub>
      </m:oMath>
      <w:r>
        <w:rPr/>
        <w:t xml:space="preserve"> en fonction de </w:t>
      </w:r>
      <m:oMath>
        <m:sSub>
          <m:sSubPr/>
          <m:e>
            <m:r>
              <m:rPr>
                <m:sty m:val="i"/>
              </m:rPr>
              <m:t>γ</m:t>
            </m:r>
          </m:e>
          <m:sub>
            <m:r>
              <m:rPr>
                <m:sty m:val="i"/>
              </m:rPr>
              <m:t>n</m:t>
            </m:r>
          </m:sub>
        </m:sSub>
        <m:r>
          <m:rPr>
            <m:sty m:val="p"/>
          </m:rPr>
          <m:t>,</m:t>
        </m:r>
        <m:sSub>
          <m:sSubPr/>
          <m:e>
            <m:r>
              <m:rPr>
                <m:sty m:val="i"/>
              </m:rPr>
              <m:t>γ</m:t>
            </m:r>
          </m:e>
          <m:sub>
            <m:r>
              <m:rPr>
                <m:sty m:val="i"/>
              </m:rPr>
              <m:t>p</m:t>
            </m:r>
          </m:sub>
        </m:sSub>
        <m:r>
          <m:rPr>
            <m:sty m:val="p"/>
          </m:rPr>
          <m:t>,</m:t>
        </m:r>
        <m:r>
          <m:rPr>
            <m:sty m:val="i"/>
          </m:rPr>
          <m:t>L</m:t>
        </m:r>
      </m:oMath>
      <w:r>
        <w:rPr/>
        <w:t xml:space="preserve"> et </w:t>
      </w:r>
      <m:oMath>
        <m:r>
          <m:rPr>
            <m:sty m:val="i"/>
          </m:rPr>
          <m:t>S</m:t>
        </m:r>
      </m:oMath>
      <w:r>
        <w:rPr/>
        <w:t xml:space="preserve">.</w:t>
      </w:r>
      <w:r>
        <w:rPr/>
        <w:br w:type="textWrapping"/>
      </w:r>
      <w:r>
        <w:rPr>
          <w:rFonts w:eastAsia="Georgia" w:cs="Georgia" w:ascii="Georgia" w:hAnsi="Georgia"/>
        </w:rPr>
        <w:t xml:space="preserve">III.A.5) Faire l'application numérique avec </w:t>
      </w:r>
      <m:oMath>
        <m:r>
          <m:rPr>
            <m:sty m:val="i"/>
          </m:rPr>
          <m:t>L</m:t>
        </m:r>
        <m:r>
          <m:rPr>
            <m:sty m:val="p"/>
          </m:rPr>
          <m:t>=</m:t>
        </m:r>
        <m:r>
          <m:rPr>
            <m:sty m:val="p"/>
          </m:rPr>
          <m:t>25</m:t>
        </m:r>
        <m:r>
          <m:rPr>
            <m:sty m:val="i"/>
          </m:rPr>
          <m:t>μ</m:t>
        </m:r>
        <m:r>
          <m:rPr>
            <m:nor/>
          </m:rPr>
          <m:t xml:space="preserve"> </m:t>
        </m:r>
        <m:r>
          <m:rPr>
            <m:sty m:val="p"/>
          </m:rPr>
          <m:t>m</m:t>
        </m:r>
        <m:r>
          <m:rPr>
            <m:sty m:val="p"/>
          </m:rPr>
          <m:t>,</m:t>
        </m:r>
        <m:r>
          <m:rPr>
            <m:sty m:val="i"/>
          </m:rPr>
          <m:t>S</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9</m:t>
            </m:r>
          </m:sup>
        </m:sSup>
        <m:sSup>
          <m:sSupPr/>
          <m:e>
            <m:r>
              <m:rPr>
                <m:nor/>
              </m:rPr>
              <m:t xml:space="preserve"> </m:t>
            </m:r>
            <m:r>
              <m:rPr>
                <m:sty m:val="p"/>
              </m:rPr>
              <m:t>m</m:t>
            </m:r>
          </m:e>
          <m:sup>
            <m:r>
              <m:rPr>
                <m:sty m:val="p"/>
              </m:rPr>
              <m:t>2</m:t>
            </m:r>
          </m:sup>
        </m:sSup>
        <m:r>
          <m:rPr>
            <m:sty m:val="p"/>
          </m:rPr>
          <m:t>,</m:t>
        </m:r>
        <m:sSub>
          <m:sSubPr/>
          <m:e>
            <m:r>
              <m:rPr>
                <m:sty m:val="i"/>
              </m:rPr>
              <m:t>ρ</m:t>
            </m:r>
          </m:e>
          <m:sub>
            <m:r>
              <m:rPr>
                <m:sty m:val="i"/>
              </m:rPr>
              <m:t>n</m:t>
            </m:r>
          </m:sub>
        </m:sSub>
        <m:r>
          <m:rPr>
            <m:sty m:val="p"/>
          </m:rPr>
          <m:t>=</m:t>
        </m:r>
        <m:r>
          <m:rPr>
            <m:sty m:val="p"/>
          </m:rPr>
          <m:t>1</m:t>
        </m:r>
        <m:r>
          <m:rPr>
            <m:sty m:val="p"/>
          </m:rPr>
          <m:t>/</m:t>
        </m:r>
        <m:sSub>
          <m:sSubPr/>
          <m:e>
            <m:r>
              <m:rPr>
                <m:sty m:val="i"/>
              </m:rPr>
              <m:t>γ</m:t>
            </m:r>
          </m:e>
          <m:sub>
            <m:r>
              <m:rPr>
                <m:sty m:val="i"/>
              </m:rPr>
              <m:t>n</m:t>
            </m:r>
          </m:sub>
        </m:sSub>
        <m:r>
          <m:rPr>
            <m:sty m:val="p"/>
          </m:rPr>
          <m:t>=</m:t>
        </m:r>
        <m:r>
          <m:rPr>
            <m:sty m:val="p"/>
          </m:rPr>
          <m:t>14</m:t>
        </m:r>
        <m:r>
          <m:rPr>
            <m:sty m:val="i"/>
          </m:rPr>
          <m:t>μ</m:t>
        </m:r>
        <m:r>
          <m:rPr>
            <m:sty m:val="p"/>
          </m:rPr>
          <m:t>Ω</m:t>
        </m:r>
        <m:r>
          <m:rPr>
            <m:sty m:val="p"/>
          </m:rPr>
          <m:t>⋅</m:t>
        </m:r>
        <m:r>
          <m:rPr>
            <m:nor/>
          </m:rPr>
          <m:t xml:space="preserve"> </m:t>
        </m:r>
        <m:r>
          <m:rPr>
            <m:sty m:val="p"/>
          </m:rPr>
          <m:t>m</m:t>
        </m:r>
      </m:oMath>
      <w:r>
        <w:rPr/>
        <w:t xml:space="preserve"> et </w:t>
      </w:r>
      <m:oMath>
        <m:sSub>
          <m:sSubPr/>
          <m:e>
            <m:r>
              <m:rPr>
                <m:sty m:val="i"/>
              </m:rPr>
              <m:t>ρ</m:t>
            </m:r>
          </m:e>
          <m:sub>
            <m:r>
              <m:rPr>
                <m:sty m:val="i"/>
              </m:rPr>
              <m:t>p</m:t>
            </m:r>
          </m:sub>
        </m:sSub>
        <m:r>
          <m:rPr>
            <m:sty m:val="p"/>
          </m:rPr>
          <m:t>=</m:t>
        </m:r>
        <m:r>
          <m:rPr>
            <m:sty m:val="p"/>
          </m:rPr>
          <m:t>1</m:t>
        </m:r>
        <m:r>
          <m:rPr>
            <m:sty m:val="p"/>
          </m:rPr>
          <m:t>/</m:t>
        </m:r>
        <m:sSub>
          <m:sSubPr/>
          <m:e>
            <m:r>
              <m:rPr>
                <m:sty m:val="i"/>
              </m:rPr>
              <m:t>γ</m:t>
            </m:r>
          </m:e>
          <m:sub>
            <m:r>
              <m:rPr>
                <m:sty m:val="i"/>
              </m:rPr>
              <m:t>p</m:t>
            </m:r>
          </m:sub>
        </m:sSub>
        <m:r>
          <m:rPr>
            <m:sty m:val="p"/>
          </m:rPr>
          <m:t>=</m:t>
        </m:r>
        <m:r>
          <m:rPr>
            <m:sty m:val="p"/>
          </m:rPr>
          <m:t>12</m:t>
        </m:r>
        <m:r>
          <m:rPr>
            <m:sty m:val="i"/>
          </m:rPr>
          <m:t>μ</m:t>
        </m:r>
        <m:r>
          <m:rPr>
            <m:sty m:val="p"/>
          </m:rPr>
          <m:t>Ω</m:t>
        </m:r>
        <m:r>
          <m:rPr>
            <m:sty m:val="p"/>
          </m:rPr>
          <m:t>⋅</m:t>
        </m:r>
        <m:r>
          <m:rPr>
            <m:nor/>
          </m:rPr>
          <m:t xml:space="preserve"> </m:t>
        </m:r>
        <m:r>
          <m:rPr>
            <m:sty m:val="p"/>
          </m:rPr>
          <m:t>m</m:t>
        </m:r>
      </m:oMath>
      <w:r>
        <w:rPr/>
        <w:t xml:space="preserve">.</w:t>
      </w:r>
      <w:r>
        <w:rPr/>
        <w:br w:type="textWrapping"/>
      </w:r>
      <w:r>
        <w:rPr/>
        <w:t xml:space="preserve">III.A.6) En admettant que la puissance maximale produite par ce module Seebeck soit </w:t>
      </w:r>
      <m:oMath>
        <m:sSub>
          <m:sSubPr/>
          <m:e>
            <m:r>
              <m:rPr>
                <m:sty m:val="i"/>
              </m:rPr>
              <m:t>P</m:t>
            </m:r>
          </m:e>
          <m:sub>
            <m:r>
              <m:rPr>
                <m:sty m:val="p"/>
              </m:rPr>
              <m:t>max</m:t>
            </m:r>
          </m:sub>
        </m:sSub>
        <m:r>
          <m:rPr>
            <m:sty m:val="p"/>
          </m:rPr>
          <m:t>=</m:t>
        </m:r>
        <m:f>
          <m:fPr>
            <m:ctrlPr>
              <w:rPr>
                <w:rFonts w:ascii="Cambria Math" w:hAnsi="Cambria Math"/>
              </w:rPr>
            </m:ctrlPr>
          </m:fPr>
          <m:num>
            <m:sSubSup>
              <m:sSubSupPr/>
              <m:e>
                <m:r>
                  <m:rPr>
                    <m:sty m:val="i"/>
                  </m:rPr>
                  <m:t>E</m:t>
                </m:r>
              </m:e>
              <m:sub>
                <m:r>
                  <m:rPr>
                    <m:sty m:val="i"/>
                  </m:rPr>
                  <m:t>N</m:t>
                </m:r>
                <m:r>
                  <m:rPr>
                    <m:sty m:val="i"/>
                  </m:rPr>
                  <m:t>M</m:t>
                </m:r>
              </m:sub>
              <m:sup>
                <m:r>
                  <m:rPr>
                    <m:sty m:val="p"/>
                  </m:rPr>
                  <m:t>2</m:t>
                </m:r>
              </m:sup>
            </m:sSubSup>
          </m:num>
          <m:den>
            <m:r>
              <m:rPr>
                <m:sty m:val="p"/>
              </m:rPr>
              <m:t>4</m:t>
            </m:r>
            <m:sSub>
              <m:sSubPr/>
              <m:e>
                <m:r>
                  <m:rPr>
                    <m:sty m:val="i"/>
                  </m:rPr>
                  <m:t>R</m:t>
                </m:r>
              </m:e>
              <m:sub>
                <m:r>
                  <m:rPr>
                    <m:sty m:val="i"/>
                  </m:rPr>
                  <m:t>N</m:t>
                </m:r>
                <m:r>
                  <m:rPr>
                    <m:sty m:val="i"/>
                  </m:rPr>
                  <m:t>M</m:t>
                </m:r>
              </m:sub>
            </m:sSub>
          </m:den>
        </m:f>
      </m:oMath>
      <w:r>
        <w:rPr>
          <w:rFonts w:eastAsia="Georgia" w:cs="Georgia" w:ascii="Georgia" w:hAnsi="Georgia"/>
        </w:rPr>
        <w:t xml:space="preserve">, déterminer numériquement la puissance maximale produite par ce module élémentaire Seebeck. Que peut-on en conclure?</w:t>
      </w:r>
    </w:p>
    <w:p>
      <w:pPr>
        <w:spacing w:line="271" w:before="330" w:lineRule="auto"/>
      </w:pPr>
      <w:r>
        <w:rPr>
          <w:rFonts w:eastAsia="Georgia" w:cs="Georgia" w:ascii="Georgia" w:hAnsi="Georgia"/>
          <w:b/>
          <w:sz w:val="42"/>
        </w:rPr>
        <w:t xml:space="preserve">III.B - Modèle thermique du module Seebeck</w:t>
      </w:r>
    </w:p>
    <w:p>
      <w:pPr>
        <w:spacing w:after="220" w:lineRule="auto"/>
      </w:pPr>
      <w:r>
        <w:rPr>
          <w:rFonts w:eastAsia="Georgia" w:cs="Georgia" w:ascii="Georgia" w:hAnsi="Georgia"/>
        </w:rPr>
        <w:t xml:space="preserve">Le module Seebeck S est relié au reste du circuit électrique par l'intermédiaire des points M et N. Dans cette partie il est parcouru par un courant électrique d'intensité </w:t>
      </w:r>
      <m:oMath>
        <m:r>
          <m:rPr>
            <m:sty m:val="i"/>
          </m:rPr>
          <m:t>I</m:t>
        </m:r>
      </m:oMath>
      <w:r>
        <w:rPr>
          <w:rFonts w:eastAsia="Georgia" w:cs="Georgia" w:ascii="Georgia" w:hAnsi="Georgia"/>
        </w:rPr>
        <w:t xml:space="preserve">. Les échanges thermiques avec les sources chaude et froide n'ont lieu qu'au niveau des différentes jonctions.</w:t>
      </w:r>
      <w:r>
        <w:rPr/>
        <w:br w:type="textWrapping"/>
      </w:r>
      <w:r>
        <w:rPr/>
        <w:t xml:space="preserve">III.B.1) Exprimer la puissance </w:t>
      </w:r>
      <m:oMath>
        <m:sSubSup>
          <m:sSubSupPr/>
          <m:e>
            <m:r>
              <m:rPr>
                <m:sty m:val="i"/>
              </m:rPr>
              <m:t>P</m:t>
            </m:r>
          </m:e>
          <m:sub>
            <m:r>
              <m:rPr>
                <m:sty m:val="i"/>
              </m:rPr>
              <m:t>S</m:t>
            </m:r>
          </m:sub>
          <m:sup>
            <m:r>
              <m:rPr>
                <m:sty m:val="i"/>
              </m:rPr>
              <m:t>c</m:t>
            </m:r>
          </m:sup>
        </m:sSubSup>
      </m:oMath>
      <w:r>
        <w:rPr>
          <w:rFonts w:eastAsia="Georgia" w:cs="Georgia" w:ascii="Georgia" w:hAnsi="Georgia"/>
        </w:rPr>
        <w:t xml:space="preserve"> cédée par le module Seebeck à la source chaude par effet Seebeck en fonction de </w:t>
      </w:r>
      <m:oMath>
        <m:sSub>
          <m:sSubPr/>
          <m:e>
            <m:r>
              <m:rPr>
                <m:sty m:val="i"/>
              </m:rPr>
              <m:t>ε</m:t>
            </m:r>
          </m:e>
          <m:sub>
            <m:r>
              <m:rPr>
                <m:sty m:val="i"/>
              </m:rPr>
              <m:t>p</m:t>
            </m:r>
          </m:sub>
        </m:sSub>
        <m:r>
          <m:rPr>
            <m:sty m:val="p"/>
          </m:rPr>
          <m:t>,</m:t>
        </m:r>
        <m:sSub>
          <m:sSubPr/>
          <m:e>
            <m:r>
              <m:rPr>
                <m:sty m:val="i"/>
              </m:rPr>
              <m:t>ε</m:t>
            </m:r>
          </m:e>
          <m:sub>
            <m:r>
              <m:rPr>
                <m:sty m:val="i"/>
              </m:rPr>
              <m:t>n</m:t>
            </m:r>
          </m:sub>
        </m:sSub>
        <m:r>
          <m:rPr>
            <m:sty m:val="p"/>
          </m:rPr>
          <m:t>,</m:t>
        </m:r>
        <m:sSub>
          <m:sSubPr/>
          <m:e>
            <m:r>
              <m:rPr>
                <m:sty m:val="i"/>
              </m:rPr>
              <m:t>T</m:t>
            </m:r>
          </m:e>
          <m:sub>
            <m:r>
              <m:rPr>
                <m:sty m:val="i"/>
              </m:rPr>
              <m:t>c</m:t>
            </m:r>
          </m:sub>
        </m:sSub>
      </m:oMath>
      <w:r>
        <w:rPr/>
        <w:t xml:space="preserve"> et </w:t>
      </w:r>
      <m:oMath>
        <m:r>
          <m:rPr>
            <m:sty m:val="i"/>
          </m:rPr>
          <m:t>I</m:t>
        </m:r>
      </m:oMath>
      <w:r>
        <w:rPr/>
        <w:t xml:space="preserve">.</w:t>
      </w:r>
      <w:r>
        <w:rPr/>
        <w:br w:type="textWrapping"/>
      </w:r>
      <w:r>
        <w:rPr/>
        <w:t xml:space="preserve">III.B.2) Exprimer la puissance </w:t>
      </w:r>
      <m:oMath>
        <m:sSubSup>
          <m:sSubSupPr/>
          <m:e>
            <m:r>
              <m:rPr>
                <m:sty m:val="i"/>
              </m:rPr>
              <m:t>P</m:t>
            </m:r>
          </m:e>
          <m:sub>
            <m:r>
              <m:rPr>
                <m:sty m:val="i"/>
              </m:rPr>
              <m:t>S</m:t>
            </m:r>
          </m:sub>
          <m:sup>
            <m:r>
              <m:rPr>
                <m:sty m:val="i"/>
              </m:rPr>
              <m:t>f</m:t>
            </m:r>
          </m:sup>
        </m:sSubSup>
      </m:oMath>
      <w:r>
        <w:rPr>
          <w:rFonts w:eastAsia="Georgia" w:cs="Georgia" w:ascii="Georgia" w:hAnsi="Georgia"/>
        </w:rPr>
        <w:t xml:space="preserve"> cédée par le module Seebeck à la source froide par effet Seebeck en fonction de </w:t>
      </w:r>
      <m:oMath>
        <m:sSub>
          <m:sSubPr/>
          <m:e>
            <m:r>
              <m:rPr>
                <m:sty m:val="i"/>
              </m:rPr>
              <m:t>ε</m:t>
            </m:r>
          </m:e>
          <m:sub>
            <m:r>
              <m:rPr>
                <m:sty m:val="i"/>
              </m:rPr>
              <m:t>p</m:t>
            </m:r>
          </m:sub>
        </m:sSub>
        <m:r>
          <m:rPr>
            <m:sty m:val="p"/>
          </m:rPr>
          <m:t>,</m:t>
        </m:r>
        <m:sSub>
          <m:sSubPr/>
          <m:e>
            <m:r>
              <m:rPr>
                <m:sty m:val="i"/>
              </m:rPr>
              <m:t>ε</m:t>
            </m:r>
          </m:e>
          <m:sub>
            <m:r>
              <m:rPr>
                <m:sty m:val="i"/>
              </m:rPr>
              <m:t>n</m:t>
            </m:r>
          </m:sub>
        </m:sSub>
        <m:r>
          <m:rPr>
            <m:sty m:val="p"/>
          </m:rPr>
          <m:t>,</m:t>
        </m:r>
        <m:sSub>
          <m:sSubPr/>
          <m:e>
            <m:r>
              <m:rPr>
                <m:sty m:val="i"/>
              </m:rPr>
              <m:t>T</m:t>
            </m:r>
          </m:e>
          <m:sub>
            <m:r>
              <m:rPr>
                <m:sty m:val="i"/>
              </m:rPr>
              <m:t>f</m:t>
            </m:r>
          </m:sub>
        </m:sSub>
      </m:oMath>
      <w:r>
        <w:rPr/>
        <w:t xml:space="preserve"> et </w:t>
      </w:r>
      <m:oMath>
        <m:r>
          <m:rPr>
            <m:sty m:val="i"/>
          </m:rPr>
          <m:t>I</m:t>
        </m:r>
      </m:oMath>
      <w:r>
        <w:rPr/>
        <w:t xml:space="preserve">.</w:t>
      </w:r>
      <w:r>
        <w:rPr/>
        <w:br w:type="textWrapping"/>
      </w:r>
      <w:r>
        <w:rPr>
          <w:rFonts w:eastAsia="Georgia" w:cs="Georgia" w:ascii="Georgia" w:hAnsi="Georgia"/>
        </w:rPr>
        <w:t xml:space="preserve">III.B.3) Un transfert thermique a lieu entre la source chaude et la source froide par l'intermédiaire des barres de SC dopés de longueur </w:t>
      </w:r>
      <m:oMath>
        <m:r>
          <m:rPr>
            <m:sty m:val="i"/>
          </m:rPr>
          <m:t>L</m:t>
        </m:r>
      </m:oMath>
      <w:r>
        <w:rPr>
          <w:rFonts w:eastAsia="Georgia" w:cs="Georgia" w:ascii="Georgia" w:hAnsi="Georgia"/>
        </w:rPr>
        <w:t xml:space="preserve">. La puissance de ce transfert est proportionnelle à la différence de température entre la source chaude et la source froide. On note </w:t>
      </w:r>
      <m:oMath>
        <m:r>
          <m:rPr>
            <m:sty m:val="i"/>
          </m:rPr>
          <m:t>K</m:t>
        </m:r>
      </m:oMath>
      <w:r>
        <w:rPr>
          <w:rFonts w:eastAsia="Georgia" w:cs="Georgia" w:ascii="Georgia" w:hAnsi="Georgia"/>
        </w:rPr>
        <w:t xml:space="preserve"> le coefficient de proportionnalité. La puissance thermique totale (à travers les deux barres) transférée de la source chaude à la source froide a donc pour expression </w:t>
      </w:r>
      <m:oMath>
        <m:sSubSup>
          <m:sSubSupPr/>
          <m:e>
            <m:r>
              <m:rPr>
                <m:sty m:val="i"/>
              </m:rPr>
              <m:t>P</m:t>
            </m:r>
          </m:e>
          <m:sub>
            <m:r>
              <m:rPr>
                <m:sty m:val="i"/>
              </m:rPr>
              <m:t>T</m:t>
            </m:r>
          </m:sub>
          <m:sup>
            <m:r>
              <m:rPr>
                <m:sty m:val="i"/>
              </m:rPr>
              <m:t>c</m:t>
            </m:r>
          </m:sup>
        </m:sSubSup>
        <m:r>
          <m:rPr>
            <m:sty m:val="p"/>
          </m:rPr>
          <m:t>=</m:t>
        </m:r>
        <m:r>
          <m:rPr>
            <m:sty m:val="i"/>
          </m:rPr>
          <m:t>K</m:t>
        </m:r>
        <m:d>
          <m:dPr>
            <m:begChr m:val="("/>
            <m:endChr m:val=")"/>
            <m:ctrlPr>
              <w:rPr>
                <w:rFonts w:ascii="Cambria Math" w:hAnsi="Cambria Math"/>
              </w:rPr>
            </m:ctrlPr>
          </m:dPr>
          <m:e>
            <m:sSub>
              <m:sSubPr/>
              <m:e>
                <m:r>
                  <m:rPr>
                    <m:sty m:val="i"/>
                  </m:rPr>
                  <m:t>T</m:t>
                </m:r>
              </m:e>
              <m:sub>
                <m:r>
                  <m:rPr>
                    <m:sty m:val="i"/>
                  </m:rPr>
                  <m:t>c</m:t>
                </m:r>
              </m:sub>
            </m:sSub>
            <m:r>
              <m:rPr>
                <m:sty m:val="p"/>
              </m:rPr>
              <m:t>−</m:t>
            </m:r>
            <m:sSub>
              <m:sSubPr/>
              <m:e>
                <m:r>
                  <m:rPr>
                    <m:sty m:val="i"/>
                  </m:rPr>
                  <m:t>T</m:t>
                </m:r>
              </m:e>
              <m:sub>
                <m:r>
                  <m:rPr>
                    <m:sty m:val="i"/>
                  </m:rPr>
                  <m:t>f</m:t>
                </m:r>
              </m:sub>
            </m:sSub>
          </m:e>
        </m:d>
      </m:oMath>
      <w:r>
        <w:rPr/>
        <w:t xml:space="preserve">.</w:t>
      </w:r>
      <w:r>
        <w:rPr/>
        <w:br w:type="textWrapping"/>
      </w:r>
      <w:r>
        <w:rPr>
          <w:rFonts w:eastAsia="Georgia" w:cs="Georgia" w:ascii="Georgia" w:hAnsi="Georgia"/>
        </w:rPr>
        <w:t xml:space="preserve">En déduire la puissance </w:t>
      </w:r>
      <m:oMath>
        <m:sSubSup>
          <m:sSubSupPr/>
          <m:e>
            <m:r>
              <m:rPr>
                <m:sty m:val="i"/>
              </m:rPr>
              <m:t>P</m:t>
            </m:r>
          </m:e>
          <m:sub>
            <m:r>
              <m:rPr>
                <m:sty m:val="i"/>
              </m:rPr>
              <m:t>T</m:t>
            </m:r>
          </m:sub>
          <m:sup>
            <m:r>
              <m:rPr>
                <m:sty m:val="i"/>
              </m:rPr>
              <m:t>f</m:t>
            </m:r>
          </m:sup>
        </m:sSubSup>
      </m:oMath>
      <w:r>
        <w:rPr>
          <w:rFonts w:eastAsia="Georgia" w:cs="Georgia" w:ascii="Georgia" w:hAnsi="Georgia"/>
        </w:rPr>
        <w:t xml:space="preserve"> donnée par transfert thermique par la partie froide du module Seebeck à la partie chaude du module.</w:t>
      </w:r>
      <w:r>
        <w:rPr/>
        <w:br w:type="textWrapping"/>
      </w:r>
      <w:r>
        <w:rPr>
          <w:rFonts w:eastAsia="Georgia" w:cs="Georgia" w:ascii="Georgia" w:hAnsi="Georgia"/>
        </w:rPr>
        <w:t xml:space="preserve">III.B.4) Un échauffement par effet Joule a lieu lors du passage du courant d'intensité </w:t>
      </w:r>
      <m:oMath>
        <m:r>
          <m:rPr>
            <m:sty m:val="i"/>
          </m:rPr>
          <m:t>I</m:t>
        </m:r>
      </m:oMath>
      <w:r>
        <w:rPr>
          <w:rFonts w:eastAsia="Georgia" w:cs="Georgia" w:ascii="Georgia" w:hAnsi="Georgia"/>
        </w:rPr>
        <w:t xml:space="preserve"> dans le module de résistance ohmique </w:t>
      </w:r>
      <m:oMath>
        <m:sSub>
          <m:sSubPr/>
          <m:e>
            <m:r>
              <m:rPr>
                <m:sty m:val="i"/>
              </m:rPr>
              <m:t>R</m:t>
            </m:r>
          </m:e>
          <m:sub>
            <m:r>
              <m:rPr>
                <m:sty m:val="i"/>
              </m:rPr>
              <m:t>N</m:t>
            </m:r>
            <m:r>
              <m:rPr>
                <m:sty m:val="i"/>
              </m:rPr>
              <m:t>M</m:t>
            </m:r>
          </m:sub>
        </m:sSub>
      </m:oMath>
      <w:r>
        <w:rPr>
          <w:rFonts w:eastAsia="Georgia" w:cs="Georgia" w:ascii="Georgia" w:hAnsi="Georgia"/>
        </w:rPr>
        <w:t xml:space="preserve">. On suppose que les parties chaude et froide du module reçoivent de façon égale à cette puissance.</w:t>
      </w:r>
      <w:r>
        <w:rPr/>
        <w:br w:type="textWrapping"/>
      </w:r>
      <w:r>
        <w:rPr>
          <w:rFonts w:eastAsia="Georgia" w:cs="Georgia" w:ascii="Georgia" w:hAnsi="Georgia"/>
        </w:rPr>
        <w:t xml:space="preserve">Déterminer les puissances Joule </w:t>
      </w:r>
      <m:oMath>
        <m:sSubSup>
          <m:sSubSupPr/>
          <m:e>
            <m:r>
              <m:rPr>
                <m:sty m:val="i"/>
              </m:rPr>
              <m:t>P</m:t>
            </m:r>
          </m:e>
          <m:sub>
            <m:r>
              <m:rPr>
                <m:sty m:val="i"/>
              </m:rPr>
              <m:t>J</m:t>
            </m:r>
          </m:sub>
          <m:sup>
            <m:r>
              <m:rPr>
                <m:sty m:val="i"/>
              </m:rPr>
              <m:t>c</m:t>
            </m:r>
          </m:sup>
        </m:sSubSup>
      </m:oMath>
      <w:r>
        <w:rPr/>
        <w:t xml:space="preserve"> et </w:t>
      </w:r>
      <m:oMath>
        <m:sSubSup>
          <m:sSubSupPr/>
          <m:e>
            <m:r>
              <m:rPr>
                <m:sty m:val="i"/>
              </m:rPr>
              <m:t>P</m:t>
            </m:r>
          </m:e>
          <m:sub>
            <m:r>
              <m:rPr>
                <m:sty m:val="i"/>
              </m:rPr>
              <m:t>J</m:t>
            </m:r>
          </m:sub>
          <m:sup>
            <m:r>
              <m:rPr>
                <m:sty m:val="i"/>
              </m:rPr>
              <m:t>f</m:t>
            </m:r>
          </m:sup>
        </m:sSubSup>
      </m:oMath>
      <w:r>
        <w:rPr>
          <w:rFonts w:eastAsia="Georgia" w:cs="Georgia" w:ascii="Georgia" w:hAnsi="Georgia"/>
        </w:rPr>
        <w:t xml:space="preserve"> reçues respectivement par les parties chaude et froide du module en fonction de </w:t>
      </w:r>
      <m:oMath>
        <m:sSub>
          <m:sSubPr/>
          <m:e>
            <m:r>
              <m:rPr>
                <m:sty m:val="i"/>
              </m:rPr>
              <m:t>R</m:t>
            </m:r>
          </m:e>
          <m:sub>
            <m:r>
              <m:rPr>
                <m:sty m:val="i"/>
              </m:rPr>
              <m:t>N</m:t>
            </m:r>
            <m:r>
              <m:rPr>
                <m:sty m:val="i"/>
              </m:rPr>
              <m:t>M</m:t>
            </m:r>
          </m:sub>
        </m:sSub>
      </m:oMath>
      <w:r>
        <w:rPr/>
        <w:t xml:space="preserve"> et de </w:t>
      </w:r>
      <m:oMath>
        <m:r>
          <m:rPr>
            <m:sty m:val="i"/>
          </m:rPr>
          <m:t>I</m:t>
        </m:r>
      </m:oMath>
      <w:r>
        <w:rPr/>
        <w:t xml:space="preserve">.</w:t>
      </w:r>
      <w:r>
        <w:rPr/>
        <w:br w:type="textWrapping"/>
      </w:r>
      <w:r>
        <w:rPr/>
        <w:t xml:space="preserve">III.B.5) Montrer que la puissance </w:t>
      </w:r>
      <m:oMath>
        <m:sSub>
          <m:sSubPr/>
          <m:e>
            <m:r>
              <m:rPr>
                <m:sty m:val="i"/>
              </m:rPr>
              <m:t>P</m:t>
            </m:r>
          </m:e>
          <m:sub>
            <m:r>
              <m:rPr>
                <m:sty m:val="i"/>
              </m:rPr>
              <m:t>c</m:t>
            </m:r>
          </m:sub>
        </m:sSub>
      </m:oMath>
      <w:r>
        <w:rPr>
          <w:rFonts w:eastAsia="Georgia" w:cs="Georgia" w:ascii="Georgia" w:hAnsi="Georgia"/>
        </w:rPr>
        <w:t xml:space="preserve"> reçue par le module de la part de la source chaude est</w:t>
      </w:r>
    </w:p>
    <w:p>
      <w:pPr>
        <w:spacing w:after="220" w:lineRule="auto"/>
      </w:pPr>
      <m:oMathPara>
        <m:oMath>
          <m:sSub>
            <m:sSubPr/>
            <m:e>
              <m:r>
                <m:rPr>
                  <m:sty m:val="i"/>
                </m:rPr>
                <m:t>P</m:t>
              </m:r>
            </m:e>
            <m:sub>
              <m:r>
                <m:rPr>
                  <m:sty m:val="i"/>
                </m:rPr>
                <m:t>c</m:t>
              </m:r>
            </m:sub>
          </m:sSub>
          <m:r>
            <m:rPr>
              <m:sty m:val="p"/>
            </m:rPr>
            <m:t>=</m:t>
          </m:r>
          <m:r>
            <m:rPr>
              <m:sty m:val="p"/>
            </m:rPr>
            <m:t>−</m:t>
          </m:r>
          <m:d>
            <m:dPr>
              <m:begChr m:val="("/>
              <m:endChr m:val=")"/>
              <m:ctrlPr>
                <w:rPr>
                  <w:rFonts w:ascii="Cambria Math" w:hAnsi="Cambria Math"/>
                </w:rPr>
              </m:ctrlPr>
            </m:dPr>
            <m:e>
              <m:sSub>
                <m:sSubPr/>
                <m:e>
                  <m:r>
                    <m:rPr>
                      <m:sty m:val="i"/>
                    </m:rPr>
                    <m:t>ε</m:t>
                  </m:r>
                </m:e>
                <m:sub>
                  <m:r>
                    <m:rPr>
                      <m:sty m:val="i"/>
                    </m:rPr>
                    <m:t>p</m:t>
                  </m:r>
                </m:sub>
              </m:sSub>
              <m:r>
                <m:rPr>
                  <m:sty m:val="p"/>
                </m:rPr>
                <m:t>−</m:t>
              </m:r>
              <m:sSub>
                <m:sSubPr/>
                <m:e>
                  <m:r>
                    <m:rPr>
                      <m:sty m:val="i"/>
                    </m:rPr>
                    <m:t>ε</m:t>
                  </m:r>
                </m:e>
                <m:sub>
                  <m:r>
                    <m:rPr>
                      <m:sty m:val="i"/>
                    </m:rPr>
                    <m:t>n</m:t>
                  </m:r>
                </m:sub>
              </m:sSub>
            </m:e>
          </m:d>
          <m:sSub>
            <m:sSubPr/>
            <m:e>
              <m:r>
                <m:rPr>
                  <m:sty m:val="i"/>
                </m:rPr>
                <m:t>T</m:t>
              </m:r>
            </m:e>
            <m:sub>
              <m:r>
                <m:rPr>
                  <m:sty m:val="i"/>
                </m:rPr>
                <m:t>c</m:t>
              </m:r>
            </m:sub>
          </m:sSub>
          <m:r>
            <m:rPr>
              <m:sty m:val="i"/>
            </m:rPr>
            <m:t>I</m:t>
          </m:r>
          <m:r>
            <m:rPr>
              <m:sty m:val="p"/>
            </m:rPr>
            <m:t>+</m:t>
          </m:r>
          <m:r>
            <m:rPr>
              <m:sty m:val="i"/>
            </m:rPr>
            <m:t>K</m:t>
          </m:r>
          <m:d>
            <m:dPr>
              <m:begChr m:val="("/>
              <m:endChr m:val=")"/>
              <m:ctrlPr>
                <w:rPr>
                  <w:rFonts w:ascii="Cambria Math" w:hAnsi="Cambria Math"/>
                </w:rPr>
              </m:ctrlPr>
            </m:dPr>
            <m:e>
              <m:sSub>
                <m:sSubPr/>
                <m:e>
                  <m:r>
                    <m:rPr>
                      <m:sty m:val="i"/>
                    </m:rPr>
                    <m:t>T</m:t>
                  </m:r>
                </m:e>
                <m:sub>
                  <m:r>
                    <m:rPr>
                      <m:sty m:val="i"/>
                    </m:rPr>
                    <m:t>c</m:t>
                  </m:r>
                </m:sub>
              </m:sSub>
              <m:r>
                <m:rPr>
                  <m:sty m:val="p"/>
                </m:rPr>
                <m:t>−</m:t>
              </m:r>
              <m:sSub>
                <m:sSubPr/>
                <m:e>
                  <m:r>
                    <m:rPr>
                      <m:sty m:val="i"/>
                    </m:rPr>
                    <m:t>T</m:t>
                  </m:r>
                </m:e>
                <m:sub>
                  <m:r>
                    <m:rPr>
                      <m:sty m:val="i"/>
                    </m:rPr>
                    <m:t>f</m:t>
                  </m:r>
                </m:sub>
              </m:sSub>
            </m:e>
          </m:d>
          <m:r>
            <m:rPr>
              <m:sty m:val="p"/>
            </m:rPr>
            <m:t>−</m:t>
          </m:r>
          <m:f>
            <m:fPr>
              <m:ctrlPr>
                <w:rPr>
                  <w:rFonts w:ascii="Cambria Math" w:hAnsi="Cambria Math"/>
                </w:rPr>
              </m:ctrlPr>
            </m:fPr>
            <m:num>
              <m:r>
                <m:rPr>
                  <m:sty m:val="p"/>
                </m:rPr>
                <m:t>1</m:t>
              </m:r>
            </m:num>
            <m:den>
              <m:r>
                <m:rPr>
                  <m:sty m:val="p"/>
                </m:rPr>
                <m:t>2</m:t>
              </m:r>
            </m:den>
          </m:f>
          <m:sSub>
            <m:sSubPr/>
            <m:e>
              <m:r>
                <m:rPr>
                  <m:sty m:val="i"/>
                </m:rPr>
                <m:t>R</m:t>
              </m:r>
            </m:e>
            <m:sub>
              <m:r>
                <m:rPr>
                  <m:sty m:val="i"/>
                </m:rPr>
                <m:t>N</m:t>
              </m:r>
              <m:r>
                <m:rPr>
                  <m:sty m:val="i"/>
                </m:rPr>
                <m:t>M</m:t>
              </m:r>
            </m:sub>
          </m:sSub>
          <m:sSup>
            <m:sSupPr/>
            <m:e>
              <m:r>
                <m:rPr>
                  <m:sty m:val="i"/>
                </m:rPr>
                <m:t>I</m:t>
              </m:r>
            </m:e>
            <m:sup>
              <m:r>
                <m:rPr>
                  <m:sty m:val="p"/>
                </m:rPr>
                <m:t>2</m:t>
              </m:r>
            </m:sup>
          </m:sSup>
        </m:oMath>
      </m:oMathPara>
    </w:p>
    <w:p>
      <w:pPr>
        <w:spacing w:after="220" w:lineRule="auto"/>
      </w:pPr>
      <w:r>
        <w:rPr/>
        <w:t xml:space="preserve">III.B.6) Montrer que la puissance </w:t>
      </w:r>
      <m:oMath>
        <m:sSub>
          <m:sSubPr/>
          <m:e>
            <m:r>
              <m:rPr>
                <m:sty m:val="i"/>
              </m:rPr>
              <m:t>P</m:t>
            </m:r>
          </m:e>
          <m:sub>
            <m:r>
              <m:rPr>
                <m:sty m:val="i"/>
              </m:rPr>
              <m:t>f</m:t>
            </m:r>
          </m:sub>
        </m:sSub>
      </m:oMath>
      <w:r>
        <w:rPr>
          <w:rFonts w:eastAsia="Georgia" w:cs="Georgia" w:ascii="Georgia" w:hAnsi="Georgia"/>
        </w:rPr>
        <w:t xml:space="preserve"> reçue par le module de la part de la source froide est</w:t>
      </w:r>
    </w:p>
    <w:p>
      <w:pPr>
        <w:spacing w:after="220" w:lineRule="auto"/>
      </w:pPr>
      <m:oMathPara>
        <m:oMath>
          <m:sSub>
            <m:sSubPr/>
            <m:e>
              <m:r>
                <m:rPr>
                  <m:sty m:val="i"/>
                </m:rPr>
                <m:t>P</m:t>
              </m:r>
            </m:e>
            <m:sub>
              <m:r>
                <m:rPr>
                  <m:sty m:val="i"/>
                </m:rPr>
                <m:t>f</m:t>
              </m:r>
            </m:sub>
          </m:sSub>
          <m:r>
            <m:rPr>
              <m:sty m:val="p"/>
            </m:rPr>
            <m:t>=</m:t>
          </m:r>
          <m:r>
            <m:rPr>
              <m:sty m:val="p"/>
            </m:rPr>
            <m:t>−</m:t>
          </m:r>
          <m:d>
            <m:dPr>
              <m:begChr m:val="("/>
              <m:endChr m:val=")"/>
              <m:ctrlPr>
                <w:rPr>
                  <w:rFonts w:ascii="Cambria Math" w:hAnsi="Cambria Math"/>
                </w:rPr>
              </m:ctrlPr>
            </m:dPr>
            <m:e>
              <m:sSub>
                <m:sSubPr/>
                <m:e>
                  <m:r>
                    <m:rPr>
                      <m:sty m:val="i"/>
                    </m:rPr>
                    <m:t>ε</m:t>
                  </m:r>
                </m:e>
                <m:sub>
                  <m:r>
                    <m:rPr>
                      <m:sty m:val="i"/>
                    </m:rPr>
                    <m:t>n</m:t>
                  </m:r>
                </m:sub>
              </m:sSub>
              <m:r>
                <m:rPr>
                  <m:sty m:val="p"/>
                </m:rPr>
                <m:t>−</m:t>
              </m:r>
              <m:sSub>
                <m:sSubPr/>
                <m:e>
                  <m:r>
                    <m:rPr>
                      <m:sty m:val="i"/>
                    </m:rPr>
                    <m:t>ε</m:t>
                  </m:r>
                </m:e>
                <m:sub>
                  <m:r>
                    <m:rPr>
                      <m:sty m:val="i"/>
                    </m:rPr>
                    <m:t>p</m:t>
                  </m:r>
                </m:sub>
              </m:sSub>
            </m:e>
          </m:d>
          <m:sSub>
            <m:sSubPr/>
            <m:e>
              <m:r>
                <m:rPr>
                  <m:sty m:val="i"/>
                </m:rPr>
                <m:t>T</m:t>
              </m:r>
            </m:e>
            <m:sub>
              <m:r>
                <m:rPr>
                  <m:sty m:val="i"/>
                </m:rPr>
                <m:t>f</m:t>
              </m:r>
            </m:sub>
          </m:sSub>
          <m:r>
            <m:rPr>
              <m:sty m:val="i"/>
            </m:rPr>
            <m:t>I</m:t>
          </m:r>
          <m:r>
            <m:rPr>
              <m:sty m:val="p"/>
            </m:rPr>
            <m:t>−</m:t>
          </m:r>
          <m:r>
            <m:rPr>
              <m:sty m:val="i"/>
            </m:rPr>
            <m:t>K</m:t>
          </m:r>
          <m:d>
            <m:dPr>
              <m:begChr m:val="("/>
              <m:endChr m:val=")"/>
              <m:ctrlPr>
                <w:rPr>
                  <w:rFonts w:ascii="Cambria Math" w:hAnsi="Cambria Math"/>
                </w:rPr>
              </m:ctrlPr>
            </m:dPr>
            <m:e>
              <m:sSub>
                <m:sSubPr/>
                <m:e>
                  <m:r>
                    <m:rPr>
                      <m:sty m:val="i"/>
                    </m:rPr>
                    <m:t>T</m:t>
                  </m:r>
                </m:e>
                <m:sub>
                  <m:r>
                    <m:rPr>
                      <m:sty m:val="i"/>
                    </m:rPr>
                    <m:t>c</m:t>
                  </m:r>
                </m:sub>
              </m:sSub>
              <m:r>
                <m:rPr>
                  <m:sty m:val="p"/>
                </m:rPr>
                <m:t>−</m:t>
              </m:r>
              <m:sSub>
                <m:sSubPr/>
                <m:e>
                  <m:r>
                    <m:rPr>
                      <m:sty m:val="i"/>
                    </m:rPr>
                    <m:t>T</m:t>
                  </m:r>
                </m:e>
                <m:sub>
                  <m:r>
                    <m:rPr>
                      <m:sty m:val="i"/>
                    </m:rPr>
                    <m:t>f</m:t>
                  </m:r>
                </m:sub>
              </m:sSub>
            </m:e>
          </m:d>
          <m:r>
            <m:rPr>
              <m:sty m:val="p"/>
            </m:rPr>
            <m:t>−</m:t>
          </m:r>
          <m:f>
            <m:fPr>
              <m:ctrlPr>
                <w:rPr>
                  <w:rFonts w:ascii="Cambria Math" w:hAnsi="Cambria Math"/>
                </w:rPr>
              </m:ctrlPr>
            </m:fPr>
            <m:num>
              <m:r>
                <m:rPr>
                  <m:sty m:val="p"/>
                </m:rPr>
                <m:t>1</m:t>
              </m:r>
            </m:num>
            <m:den>
              <m:r>
                <m:rPr>
                  <m:sty m:val="p"/>
                </m:rPr>
                <m:t>2</m:t>
              </m:r>
            </m:den>
          </m:f>
          <m:sSub>
            <m:sSubPr/>
            <m:e>
              <m:r>
                <m:rPr>
                  <m:sty m:val="i"/>
                </m:rPr>
                <m:t>R</m:t>
              </m:r>
            </m:e>
            <m:sub>
              <m:r>
                <m:rPr>
                  <m:sty m:val="i"/>
                </m:rPr>
                <m:t>N</m:t>
              </m:r>
              <m:r>
                <m:rPr>
                  <m:sty m:val="i"/>
                </m:rPr>
                <m:t>M</m:t>
              </m:r>
            </m:sub>
          </m:sSub>
          <m:sSup>
            <m:sSupPr/>
            <m:e>
              <m:r>
                <m:rPr>
                  <m:sty m:val="i"/>
                </m:rPr>
                <m:t>I</m:t>
              </m:r>
            </m:e>
            <m:sup>
              <m:r>
                <m:rPr>
                  <m:sty m:val="p"/>
                </m:rPr>
                <m:t>2</m:t>
              </m:r>
            </m:sup>
          </m:sSup>
        </m:oMath>
      </m:oMathPara>
    </w:p>
    <w:p>
      <w:pPr>
        <w:spacing w:line="271" w:before="330" w:lineRule="auto"/>
      </w:pPr>
      <w:r>
        <w:rPr>
          <w:rFonts w:eastAsia="Georgia" w:cs="Georgia" w:ascii="Georgia" w:hAnsi="Georgia"/>
          <w:b/>
          <w:sz w:val="42"/>
        </w:rPr>
        <w:t xml:space="preserve">III.C - Efficacité du module Seebeck</w:t>
      </w:r>
    </w:p>
    <w:p>
      <w:pPr>
        <w:spacing w:after="220" w:lineRule="auto"/>
      </w:pPr>
      <w:r>
        <w:rPr>
          <w:rFonts w:eastAsia="Georgia" w:cs="Georgia" w:ascii="Georgia" w:hAnsi="Georgia"/>
        </w:rPr>
        <w:t xml:space="preserve">III.C.1) On désigne par </w:t>
      </w:r>
      <m:oMath>
        <m:sSub>
          <m:sSubPr/>
          <m:e>
            <m:r>
              <m:rPr>
                <m:sty m:val="i"/>
              </m:rPr>
              <m:t>P</m:t>
            </m:r>
          </m:e>
          <m:sub>
            <m:r>
              <m:rPr>
                <m:sty m:val="i"/>
              </m:rPr>
              <m:t>e</m:t>
            </m:r>
          </m:sub>
        </m:sSub>
      </m:oMath>
      <w:r>
        <w:rPr>
          <w:rFonts w:eastAsia="Georgia" w:cs="Georgia" w:ascii="Georgia" w:hAnsi="Georgia"/>
        </w:rPr>
        <w:t xml:space="preserve"> la puissance électrique reçue par le module Seebeck de la part du reste du circuit auquel il est relié. Montrer grâce aux résultats précédents que l'on a </w:t>
      </w:r>
      <m:oMath>
        <m:sSub>
          <m:sSubPr/>
          <m:e>
            <m:r>
              <m:rPr>
                <m:sty m:val="i"/>
              </m:rPr>
              <m:t>P</m:t>
            </m:r>
          </m:e>
          <m:sub>
            <m:r>
              <m:rPr>
                <m:sty m:val="i"/>
              </m:rPr>
              <m:t>c</m:t>
            </m:r>
          </m:sub>
        </m:sSub>
        <m:r>
          <m:rPr>
            <m:sty m:val="p"/>
          </m:rPr>
          <m:t>+</m:t>
        </m:r>
        <m:sSub>
          <m:sSubPr/>
          <m:e>
            <m:r>
              <m:rPr>
                <m:sty m:val="i"/>
              </m:rPr>
              <m:t>P</m:t>
            </m:r>
          </m:e>
          <m:sub>
            <m:r>
              <m:rPr>
                <m:sty m:val="i"/>
              </m:rPr>
              <m:t>f</m:t>
            </m:r>
          </m:sub>
        </m:sSub>
        <m:r>
          <m:rPr>
            <m:sty m:val="p"/>
          </m:rPr>
          <m:t>=</m:t>
        </m:r>
        <m:sSub>
          <m:sSubPr/>
          <m:e>
            <m:r>
              <m:rPr>
                <m:sty m:val="i"/>
              </m:rPr>
              <m:t>U</m:t>
            </m:r>
          </m:e>
          <m:sub>
            <m:r>
              <m:rPr>
                <m:sty m:val="i"/>
              </m:rPr>
              <m:t>N</m:t>
            </m:r>
            <m:r>
              <m:rPr>
                <m:sty m:val="i"/>
              </m:rPr>
              <m:t>M</m:t>
            </m:r>
          </m:sub>
        </m:sSub>
        <m:r>
          <m:rPr>
            <m:sty m:val="i"/>
          </m:rPr>
          <m:t>I</m:t>
        </m:r>
        <m:r>
          <m:rPr>
            <m:sty m:val="p"/>
          </m:rPr>
          <m:t>=</m:t>
        </m:r>
        <m:r>
          <m:rPr>
            <m:sty m:val="p"/>
          </m:rPr>
          <m:t>−</m:t>
        </m:r>
        <m:sSub>
          <m:sSubPr/>
          <m:e>
            <m:r>
              <m:rPr>
                <m:sty m:val="i"/>
              </m:rPr>
              <m:t>P</m:t>
            </m:r>
          </m:e>
          <m:sub>
            <m:r>
              <m:rPr>
                <m:sty m:val="i"/>
              </m:rPr>
              <m:t>e</m:t>
            </m:r>
          </m:sub>
        </m:sSub>
      </m:oMath>
      <w:r>
        <w:rPr/>
        <w:t xml:space="preserve">.</w:t>
      </w:r>
      <w:r>
        <w:rPr/>
        <w:br w:type="textWrapping"/>
      </w:r>
      <w:r>
        <w:rPr>
          <w:rFonts w:eastAsia="Georgia" w:cs="Georgia" w:ascii="Georgia" w:hAnsi="Georgia"/>
        </w:rPr>
        <w:t xml:space="preserve">III.C.2) On peut assimiler le module Seebeck à une machine ditherme dont on représente les échanges énergétiques avec l'extérieur suivant le schéma de la figure 8.</w:t>
      </w:r>
    </w:p>
    <w:p>
      <w:pPr>
        <w:spacing w:lineRule="auto"/>
        <w:jc w:val="center"/>
      </w:pPr>
      <w:r>
        <w:rPr/>
        <w:drawing>
          <wp:inline distB="0" distL="0" distR="0" distT="0">
            <wp:extent cx="5486400" cy="1187568"/>
            <wp:effectExtent b="0" l="0" r="0" t="0"/>
            <wp:docPr id="8" name="image-68cc40da6cd97d4fd30407852d6b3ac0173f2961.jpg"/>
            <a:graphic>
              <a:graphicData uri="http://schemas.openxmlformats.org/drawingml/2006/picture">
                <pic:pic>
                  <pic:nvPicPr>
                    <pic:cNvPr id="8" name="image-68cc40da6cd97d4fd30407852d6b3ac0173f2961.jpg" descr=""/>
                    <pic:cNvPicPr/>
                  </pic:nvPicPr>
                  <pic:blipFill>
                    <a:blip r:embed="rId12" cstate="print"/>
                    <a:srcRect b="0" l="0" r="0" t="0"/>
                    <a:stretch>
                      <a:fillRect/>
                    </a:stretch>
                  </pic:blipFill>
                  <pic:spPr>
                    <a:xfrm>
                      <a:off x="0" y="0"/>
                      <a:ext cx="5486400" cy="1187568"/>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On définit le rendement du module Seebeck par </w:t>
      </w:r>
      <m:oMath>
        <m:r>
          <m:rPr>
            <m:sty m:val="i"/>
          </m:rPr>
          <m:t>e</m:t>
        </m:r>
        <m:r>
          <m:rPr>
            <m:sty m:val="p"/>
          </m:rPr>
          <m:t>=</m:t>
        </m:r>
        <m:r>
          <m:rPr>
            <m:sty m:val="p"/>
          </m:rPr>
          <m:t>−</m:t>
        </m:r>
        <m:sSub>
          <m:sSubPr/>
          <m:e>
            <m:r>
              <m:rPr>
                <m:sty m:val="i"/>
              </m:rPr>
              <m:t>P</m:t>
            </m:r>
          </m:e>
          <m:sub>
            <m:r>
              <m:rPr>
                <m:sty m:val="i"/>
              </m:rPr>
              <m:t>e</m:t>
            </m:r>
          </m:sub>
        </m:sSub>
        <m:r>
          <m:rPr>
            <m:sty m:val="p"/>
          </m:rPr>
          <m:t>/</m:t>
        </m:r>
        <m:sSub>
          <m:sSubPr/>
          <m:e>
            <m:r>
              <m:rPr>
                <m:sty m:val="i"/>
              </m:rPr>
              <m:t>P</m:t>
            </m:r>
          </m:e>
          <m:sub>
            <m:r>
              <m:rPr>
                <m:sty m:val="i"/>
              </m:rPr>
              <m:t>c</m:t>
            </m:r>
          </m:sub>
        </m:sSub>
      </m:oMath>
      <w:r>
        <w:rPr>
          <w:rFonts w:eastAsia="Georgia" w:cs="Georgia" w:ascii="Georgia" w:hAnsi="Georgia"/>
        </w:rPr>
        <w:t xml:space="preserve">. Justifier physiquement la définition de l'efficacité proposée.</w:t>
      </w:r>
      <w:r>
        <w:rPr/>
        <w:br w:type="textWrapping"/>
      </w:r>
      <w:r>
        <w:rPr/>
        <w:t xml:space="preserve">III.C.3) Exprimer le rendement </w:t>
      </w:r>
      <m:oMath>
        <m:r>
          <m:rPr>
            <m:sty m:val="i"/>
          </m:rPr>
          <m:t>e</m:t>
        </m:r>
      </m:oMath>
      <w:r>
        <w:rPr/>
        <w:t xml:space="preserve"> du module Seebeck en fonction de </w:t>
      </w:r>
      <m:oMath>
        <m:sSub>
          <m:sSubPr/>
          <m:e>
            <m:r>
              <m:rPr>
                <m:sty m:val="i"/>
              </m:rPr>
              <m:t>ε</m:t>
            </m:r>
          </m:e>
          <m:sub>
            <m:r>
              <m:rPr>
                <m:sty m:val="i"/>
              </m:rPr>
              <m:t>p</m:t>
            </m:r>
          </m:sub>
        </m:sSub>
        <m:r>
          <m:rPr>
            <m:sty m:val="p"/>
          </m:rPr>
          <m:t>,</m:t>
        </m:r>
        <m:sSub>
          <m:sSubPr/>
          <m:e>
            <m:r>
              <m:rPr>
                <m:sty m:val="i"/>
              </m:rPr>
              <m:t>ε</m:t>
            </m:r>
          </m:e>
          <m:sub>
            <m:r>
              <m:rPr>
                <m:sty m:val="i"/>
              </m:rPr>
              <m:t>n</m:t>
            </m:r>
          </m:sub>
        </m:sSub>
        <m:r>
          <m:rPr>
            <m:sty m:val="p"/>
          </m:rPr>
          <m:t>,</m:t>
        </m:r>
        <m:sSub>
          <m:sSubPr/>
          <m:e>
            <m:r>
              <m:rPr>
                <m:sty m:val="i"/>
              </m:rPr>
              <m:t>T</m:t>
            </m:r>
          </m:e>
          <m:sub>
            <m:r>
              <m:rPr>
                <m:sty m:val="i"/>
              </m:rPr>
              <m:t>f</m:t>
            </m:r>
          </m:sub>
        </m:sSub>
        <m:r>
          <m:rPr>
            <m:sty m:val="p"/>
          </m:rPr>
          <m:t>,</m:t>
        </m:r>
        <m:sSub>
          <m:sSubPr/>
          <m:e>
            <m:r>
              <m:rPr>
                <m:sty m:val="i"/>
              </m:rPr>
              <m:t>T</m:t>
            </m:r>
          </m:e>
          <m:sub>
            <m:r>
              <m:rPr>
                <m:sty m:val="i"/>
              </m:rPr>
              <m:t>c</m:t>
            </m:r>
          </m:sub>
        </m:sSub>
        <m:r>
          <m:rPr>
            <m:sty m:val="p"/>
          </m:rPr>
          <m:t>,</m:t>
        </m:r>
        <m:sSub>
          <m:sSubPr/>
          <m:e>
            <m:r>
              <m:rPr>
                <m:sty m:val="i"/>
              </m:rPr>
              <m:t>R</m:t>
            </m:r>
          </m:e>
          <m:sub>
            <m:r>
              <m:rPr>
                <m:sty m:val="i"/>
              </m:rPr>
              <m:t>N</m:t>
            </m:r>
            <m:r>
              <m:rPr>
                <m:sty m:val="i"/>
              </m:rPr>
              <m:t>M</m:t>
            </m:r>
          </m:sub>
        </m:sSub>
        <m:r>
          <m:rPr>
            <m:sty m:val="p"/>
          </m:rPr>
          <m:t>,</m:t>
        </m:r>
        <m:r>
          <m:rPr>
            <m:sty m:val="i"/>
          </m:rPr>
          <m:t>K</m:t>
        </m:r>
      </m:oMath>
      <w:r>
        <w:rPr/>
        <w:t xml:space="preserve"> et </w:t>
      </w:r>
      <m:oMath>
        <m:r>
          <m:rPr>
            <m:sty m:val="i"/>
          </m:rPr>
          <m:t>I</m:t>
        </m:r>
      </m:oMath>
      <w:r>
        <w:rPr/>
        <w:t xml:space="preserve">.</w:t>
      </w:r>
      <w:r>
        <w:rPr/>
        <w:br w:type="textWrapping"/>
      </w:r>
      <w:r>
        <w:rPr>
          <w:rFonts w:eastAsia="Georgia" w:cs="Georgia" w:ascii="Georgia" w:hAnsi="Georgia"/>
        </w:rPr>
        <w:t xml:space="preserve">III.C.4) Par un raisonnement qualitatif, dire dans quel cas elle est maximale. Montrer que l'on retrouve alors le rendement d'un cycle de Carnot ditherme s'effectuant entre une source chaude à </w:t>
      </w:r>
      <m:oMath>
        <m:sSub>
          <m:sSubPr/>
          <m:e>
            <m:r>
              <m:rPr>
                <m:sty m:val="i"/>
              </m:rPr>
              <m:t>T</m:t>
            </m:r>
          </m:e>
          <m:sub>
            <m:r>
              <m:rPr>
                <m:sty m:val="i"/>
              </m:rPr>
              <m:t>c</m:t>
            </m:r>
          </m:sub>
        </m:sSub>
      </m:oMath>
      <w:r>
        <w:rPr>
          <w:rFonts w:eastAsia="Georgia" w:cs="Georgia" w:ascii="Georgia" w:hAnsi="Georgia"/>
        </w:rPr>
        <w:t xml:space="preserve"> et une source froide à </w:t>
      </w:r>
      <m:oMath>
        <m:sSub>
          <m:sSubPr/>
          <m:e>
            <m:r>
              <m:rPr>
                <m:sty m:val="i"/>
              </m:rPr>
              <m:t>T</m:t>
            </m:r>
          </m:e>
          <m:sub>
            <m:r>
              <m:rPr>
                <m:sty m:val="i"/>
              </m:rPr>
              <m:t>f</m:t>
            </m:r>
          </m:sub>
        </m:sSub>
      </m:oMath>
      <w:r>
        <w:rPr/>
        <w:t xml:space="preserve">.</w:t>
      </w:r>
    </w:p>
    <w:p>
      <w:pPr>
        <w:spacing w:line="271" w:before="330" w:lineRule="auto"/>
      </w:pPr>
      <w:r>
        <w:rPr>
          <w:b/>
          <w:sz w:val="42"/>
        </w:rPr>
        <w:t xml:space="preserve">IV Exemple d'utilisation de ce module</w:t>
      </w:r>
    </w:p>
    <w:p>
      <w:pPr>
        <w:spacing w:after="220" w:lineRule="auto"/>
      </w:pPr>
      <w:r>
        <w:rPr>
          <w:rFonts w:eastAsia="Georgia" w:cs="Georgia" w:ascii="Georgia" w:hAnsi="Georgia"/>
        </w:rPr>
        <w:t xml:space="preserve">Cette technologie de production d'énergie électrique est utilisée dans des domaines variés (spatial, automobile, domestique,...). Un industriel commercialise des générateurs thermoélectriques pour l'alimentation d'habitations isolées. Nous allons dans ce paragraphe étudier quelques aspects de cette utilisation.</w:t>
      </w:r>
    </w:p>
    <w:p>
      <w:pPr>
        <w:spacing w:line="271" w:before="330" w:lineRule="auto"/>
      </w:pPr>
      <w:r>
        <w:rPr>
          <w:rFonts w:eastAsia="Georgia" w:cs="Georgia" w:ascii="Georgia" w:hAnsi="Georgia"/>
          <w:b/>
          <w:sz w:val="42"/>
        </w:rPr>
        <w:t xml:space="preserve">IV.A - Ordre de grandeur de la consommation électrique totale d'une installation domestique isolée</w:t>
      </w:r>
    </w:p>
    <w:p>
      <w:pPr>
        <w:spacing w:after="220" w:lineRule="auto"/>
      </w:pPr>
      <w:r>
        <w:rPr>
          <w:rFonts w:eastAsia="Georgia" w:cs="Georgia" w:ascii="Georgia" w:hAnsi="Georgia"/>
        </w:rPr>
        <w:t xml:space="preserve">L'énergie produite par le générateur thermoélectrique est stockée dans des batteries. Les appareils électriques fonctionnent en régime sinusoïdal (à la fréquence 50 Hz ). Les batteries fournissent une puissance électrique continue qui alimente un convertisseur transformant cette puissance en puissance alternative. On cherche dans cette sous-partie à déterminer l'énergie électrique totale que le générateur thermoélectrique doit fournir chaque jour afin de déterminer le nombre de modules élémentaires à utiliser.</w:t>
      </w:r>
      <w:r>
        <w:rPr/>
        <w:br w:type="textWrapping"/>
      </w:r>
      <w:r>
        <w:rPr>
          <w:rFonts w:eastAsia="Georgia" w:cs="Georgia" w:ascii="Georgia" w:hAnsi="Georgia"/>
        </w:rPr>
        <w:t xml:space="preserve">Les habitants utilisent une télévision et trois lampes de la façon suivante: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Appareils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Puissance (W)</w:t>
            </w:r>
          </w:p>
        </w:tc>
        <w:tc>
          <w:tcPr>
            <w:tcBorders>
              <w:top w:val="single" w:sz="8" w:space="0" w:color="000000"/>
              <w:bottom w:val="single" w:sz="8" w:space="0" w:color="000000"/>
              <w:right w:val="single" w:sz="8" w:space="0" w:color="000000"/>
            </w:tcBorders>
            <w:vAlign w:val="center"/>
          </w:tcPr>
          <w:p>
            <w:pPr>
              <w:spacing w:lineRule="auto"/>
              <w:jc w:val="center"/>
            </w:pPr>
            <w:r>
              <w:rPr/>
              <w:t xml:space="preserve">Utilisation (heures/jour)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Télévision</w:t>
            </w:r>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Lampes</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60</m:t>
                </m:r>
              </m:oMath>
            </m:oMathPara>
          </w:p>
        </w:tc>
        <w:tc>
          <w:tcPr>
            <w:tcBorders>
              <w:bottom w:val="single" w:sz="8" w:space="0" w:color="000000"/>
              <w:right w:val="single" w:sz="8" w:space="0" w:color="000000"/>
            </w:tcBorders>
            <w:vAlign w:val="center"/>
          </w:tcPr>
          <w:p>
            <w:pPr>
              <w:spacing w:lineRule="auto"/>
              <w:jc w:val="center"/>
            </w:pPr>
            <w:r>
              <w:rPr/>
              <w:t xml:space="preserve">3</w:t>
            </w:r>
          </w:p>
        </w:tc>
      </w:tr>
    </w:tbl>
    <w:p>
      <w:pPr>
        <w:spacing w:lineRule="auto"/>
      </w:pPr>
    </w:p>
    <w:p>
      <w:pPr>
        <w:spacing w:after="220" w:lineRule="auto"/>
      </w:pPr>
      <w:r>
        <w:rPr>
          <w:rFonts w:eastAsia="Georgia" w:cs="Georgia" w:ascii="Georgia" w:hAnsi="Georgia"/>
        </w:rPr>
        <w:t xml:space="preserve">IV.A.1) Calculer l'énergie électrique </w:t>
      </w:r>
      <m:oMath>
        <m:sSub>
          <m:sSubPr/>
          <m:e>
            <m:r>
              <m:rPr>
                <m:sty m:val="i"/>
              </m:rPr>
              <m:t>W</m:t>
            </m:r>
          </m:e>
          <m:sub>
            <m:r>
              <m:rPr>
                <m:sty m:val="i"/>
              </m:rPr>
              <m:t>e</m:t>
            </m:r>
          </m:sub>
        </m:sSub>
      </m:oMath>
      <w:r>
        <w:rPr>
          <w:rFonts w:eastAsia="Georgia" w:cs="Georgia" w:ascii="Georgia" w:hAnsi="Georgia"/>
        </w:rPr>
        <w:t xml:space="preserve"> consommée chaque jour par les utilisateurs.</w:t>
      </w:r>
      <w:r>
        <w:rPr/>
        <w:br w:type="textWrapping"/>
      </w:r>
      <w:r>
        <w:rPr>
          <w:rFonts w:eastAsia="Georgia" w:cs="Georgia" w:ascii="Georgia" w:hAnsi="Georgia"/>
        </w:rPr>
        <w:t xml:space="preserve">IV.A.2) En admettant que le rendement global de la conversion entre le générateur thermoélectrique et les appareils est de </w:t>
      </w:r>
      <m:oMath>
        <m:r>
          <m:rPr>
            <m:sty m:val="p"/>
          </m:rPr>
          <m:t>80</m:t>
        </m:r>
        <m:r>
          <m:rPr>
            <m:sty m:val="p"/>
          </m:rPr>
          <m:t>%</m:t>
        </m:r>
      </m:oMath>
      <w:r>
        <w:rPr>
          <w:rFonts w:eastAsia="Georgia" w:cs="Georgia" w:ascii="Georgia" w:hAnsi="Georgia"/>
        </w:rPr>
        <w:t xml:space="preserve">, calculer l'énergie </w:t>
      </w:r>
      <m:oMath>
        <m:sSub>
          <m:sSubPr/>
          <m:e>
            <m:r>
              <m:rPr>
                <m:sty m:val="i"/>
              </m:rPr>
              <m:t>W</m:t>
            </m:r>
          </m:e>
          <m:sub>
            <m:r>
              <m:rPr>
                <m:sty m:val="i"/>
              </m:rPr>
              <m:t>g</m:t>
            </m:r>
          </m:sub>
        </m:sSub>
      </m:oMath>
      <w:r>
        <w:rPr>
          <w:rFonts w:eastAsia="Georgia" w:cs="Georgia" w:ascii="Georgia" w:hAnsi="Georgia"/>
        </w:rPr>
        <w:t xml:space="preserve"> que doit produire quotidiennement le générateur thermoélectrique.</w:t>
      </w:r>
      <w:r>
        <w:rPr/>
        <w:br w:type="textWrapping"/>
      </w:r>
      <w:r>
        <w:rPr>
          <w:rFonts w:eastAsia="Georgia" w:cs="Georgia" w:ascii="Georgia" w:hAnsi="Georgia"/>
        </w:rPr>
        <w:t xml:space="preserve">IV.A.3) En supposant que ce générateur fonctionne en permanence, calculer la puissance moyenne </w:t>
      </w:r>
      <m:oMath>
        <m:sSub>
          <m:sSubPr/>
          <m:e>
            <m:r>
              <m:rPr>
                <m:sty m:val="i"/>
              </m:rPr>
              <m:t>P</m:t>
            </m:r>
          </m:e>
          <m:sub>
            <m:r>
              <m:rPr>
                <m:sty m:val="i"/>
              </m:rPr>
              <m:t>g</m:t>
            </m:r>
          </m:sub>
        </m:sSub>
      </m:oMath>
      <w:r>
        <w:rPr>
          <w:rFonts w:eastAsia="Georgia" w:cs="Georgia" w:ascii="Georgia" w:hAnsi="Georgia"/>
        </w:rPr>
        <w:t xml:space="preserve"> fournie par ce générateur.</w:t>
      </w:r>
      <w:r>
        <w:rPr/>
        <w:br w:type="textWrapping"/>
      </w:r>
      <w:r>
        <w:rPr>
          <w:rFonts w:eastAsia="Georgia" w:cs="Georgia" w:ascii="Georgia" w:hAnsi="Georgia"/>
        </w:rPr>
        <w:t xml:space="preserve">IV.A.4) Estimer le nombre de modules Seebeck à associer en parallèle pour réaliser le générateur dans l'hypothèse où les températures des sources sont celles de la question III.A.3.</w:t>
      </w:r>
    </w:p>
    <w:p>
      <w:pPr>
        <w:spacing w:line="271" w:before="330" w:lineRule="auto"/>
      </w:pPr>
      <w:r>
        <w:rPr>
          <w:rFonts w:eastAsia="Georgia" w:cs="Georgia" w:ascii="Georgia" w:hAnsi="Georgia"/>
          <w:b/>
          <w:sz w:val="42"/>
        </w:rPr>
        <w:t xml:space="preserve">IV.B - Modèle électrique d'une télévision</w:t>
      </w:r>
    </w:p>
    <w:p>
      <w:pPr>
        <w:spacing w:after="220" w:lineRule="auto"/>
      </w:pPr>
      <w:r>
        <w:rPr>
          <w:rFonts w:eastAsia="Georgia" w:cs="Georgia" w:ascii="Georgia" w:hAnsi="Georgia"/>
        </w:rPr>
        <w:t xml:space="preserve">Une télévision en fonctionnement consomme </w:t>
      </w:r>
      <m:oMath>
        <m:sSub>
          <m:sSubPr/>
          <m:e>
            <m:r>
              <m:rPr>
                <m:sty m:val="i"/>
              </m:rPr>
              <m:t>P</m:t>
            </m:r>
          </m:e>
          <m:sub>
            <m:r>
              <m:rPr>
                <m:sty m:val="i"/>
              </m:rPr>
              <m:t>T</m:t>
            </m:r>
            <m:r>
              <m:rPr>
                <m:sty m:val="i"/>
              </m:rPr>
              <m:t>V</m:t>
            </m:r>
          </m:sub>
        </m:sSub>
        <m:r>
          <m:rPr>
            <m:sty m:val="p"/>
          </m:rPr>
          <m:t>=</m:t>
        </m:r>
        <m:r>
          <m:rPr>
            <m:sty m:val="p"/>
          </m:rPr>
          <m:t>100</m:t>
        </m:r>
        <m:r>
          <m:rPr>
            <m:nor/>
          </m:rPr>
          <m:t xml:space="preserve"> </m:t>
        </m:r>
        <m:r>
          <m:rPr>
            <m:sty m:val="p"/>
          </m:rPr>
          <m:t>W</m:t>
        </m:r>
      </m:oMath>
      <w:r>
        <w:rPr/>
        <w:t xml:space="preserve">. Son facteur de puissance est </w:t>
      </w:r>
      <m:oMath>
        <m:r>
          <m:rPr>
            <m:sty m:val="p"/>
          </m:rPr>
          <m:t>cos</m:t>
        </m:r>
        <m:r>
          <m:rPr>
            <m:sty m:val="p"/>
          </m:rPr>
          <m:t>⁡</m:t>
        </m:r>
        <m:r>
          <m:rPr>
            <m:sty m:val="i"/>
          </m:rPr>
          <m:t>φ</m:t>
        </m:r>
        <m:r>
          <m:rPr>
            <m:sty m:val="p"/>
          </m:rPr>
          <m:t>=</m:t>
        </m:r>
        <m:r>
          <m:rPr>
            <m:sty m:val="p"/>
          </m:rPr>
          <m:t>0</m:t>
        </m:r>
        <m:r>
          <m:rPr>
            <m:sty m:val="p"/>
          </m:rPr>
          <m:t>,</m:t>
        </m:r>
        <m:r>
          <m:rPr>
            <m:sty m:val="p"/>
          </m:rPr>
          <m:t>9</m:t>
        </m:r>
      </m:oMath>
      <w:r>
        <w:rPr>
          <w:rFonts w:eastAsia="Georgia" w:cs="Georgia" w:ascii="Georgia" w:hAnsi="Georgia"/>
        </w:rPr>
        <w:t xml:space="preserve">. Elle est alimentée par une tension sinusoïdale de valeur efficace de 230 V et de fréquence </w:t>
      </w:r>
      <m:oMath>
        <m:r>
          <m:rPr>
            <m:sty m:val="i"/>
          </m:rPr>
          <m:t>f</m:t>
        </m:r>
        <m:r>
          <m:rPr>
            <m:sty m:val="p"/>
          </m:rPr>
          <m:t>=</m:t>
        </m:r>
        <m:r>
          <m:rPr>
            <m:sty m:val="p"/>
          </m:rPr>
          <m:t>50</m:t>
        </m:r>
        <m:r>
          <m:rPr>
            <m:nor/>
          </m:rPr>
          <m:t xml:space="preserve"> </m:t>
        </m:r>
        <m:r>
          <m:rPr>
            <m:sty m:val="p"/>
          </m:rPr>
          <m:t>Hz</m:t>
        </m:r>
      </m:oMath>
      <w:r>
        <w:rPr>
          <w:rFonts w:eastAsia="Georgia" w:cs="Georgia" w:ascii="Georgia" w:hAnsi="Georgia"/>
        </w:rPr>
        <w:t xml:space="preserve">. On cherche dans cette partie à définir le dipôle équivalent à la télévision que l'on modélise par l'impédance </w:t>
      </w:r>
      <m:oMath>
        <m:bar>
          <m:barPr/>
          <m:e>
            <m:r>
              <m:rPr>
                <m:sty m:val="i"/>
              </m:rPr>
              <m:t>Z</m:t>
            </m:r>
          </m:e>
        </m:bar>
        <m:r>
          <m:rPr>
            <m:sty m:val="p"/>
          </m:rPr>
          <m:t>=</m:t>
        </m:r>
        <m:r>
          <m:rPr>
            <m:sty m:val="i"/>
          </m:rPr>
          <m:t>R</m:t>
        </m:r>
        <m:r>
          <m:rPr>
            <m:sty m:val="p"/>
          </m:rPr>
          <m:t>+</m:t>
        </m:r>
        <m:r>
          <m:rPr>
            <m:sty m:val="i"/>
          </m:rPr>
          <m:t>j</m:t>
        </m:r>
        <m:r>
          <m:rPr>
            <m:sty m:val="i"/>
          </m:rPr>
          <m:t>X</m:t>
        </m:r>
      </m:oMath>
      <w:r>
        <w:rPr/>
        <w:t xml:space="preserve"> avec </w:t>
      </w:r>
      <m:oMath>
        <m:r>
          <m:rPr>
            <m:sty m:val="i"/>
          </m:rPr>
          <m:t>R</m:t>
        </m:r>
      </m:oMath>
      <w:r>
        <w:rPr/>
        <w:t xml:space="preserve"> et </w:t>
      </w:r>
      <m:oMath>
        <m:r>
          <m:rPr>
            <m:sty m:val="i"/>
          </m:rPr>
          <m:t>X</m:t>
        </m:r>
      </m:oMath>
      <w:r>
        <w:rPr>
          <w:rFonts w:eastAsia="Georgia" w:cs="Georgia" w:ascii="Georgia" w:hAnsi="Georgia"/>
        </w:rPr>
        <w:t xml:space="preserve"> réels (cf figure 9). La partie imaginaire de l'impédance </w:t>
      </w:r>
      <m:oMath>
        <m:r>
          <m:rPr>
            <m:sty m:val="i"/>
          </m:rPr>
          <m:t>X</m:t>
        </m:r>
      </m:oMath>
      <w:r>
        <w:rPr/>
        <w:t xml:space="preserve"> est une grandeur positive. On prendra les notations </w:t>
      </w:r>
      <m:oMath>
        <m:r>
          <m:rPr>
            <m:sty m:val="i"/>
          </m:rPr>
          <m:t>u</m:t>
        </m:r>
        <m:r>
          <m:rPr>
            <m:sty m:val="p"/>
          </m:rPr>
          <m:t>(</m:t>
        </m:r>
        <m:r>
          <m:rPr>
            <m:sty m:val="i"/>
          </m:rPr>
          <m:t>t</m:t>
        </m:r>
        <m:r>
          <m:rPr>
            <m:sty m:val="p"/>
          </m:rPr>
          <m:t>)</m:t>
        </m:r>
        <m:r>
          <m:rPr>
            <m:sty m:val="p"/>
          </m:rPr>
          <m:t>=</m:t>
        </m:r>
        <m:r>
          <m:rPr>
            <m:sty m:val="i"/>
          </m:rPr>
          <m:t>U</m:t>
        </m:r>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de représentation complexe </w:t>
      </w:r>
      <m:oMath>
        <m:bar>
          <m:barPr/>
          <m:e>
            <m:r>
              <m:rPr>
                <m:sty m:val="i"/>
              </m:rPr>
              <m:t>u</m:t>
            </m:r>
          </m:e>
        </m:bar>
      </m:oMath>
      <w:r>
        <w:rPr/>
        <w:t xml:space="preserve"> et </w:t>
      </w:r>
      <m:oMath>
        <m:r>
          <m:rPr>
            <m:sty m:val="i"/>
          </m:rPr>
          <m:t>i</m:t>
        </m:r>
        <m:r>
          <m:rPr>
            <m:sty m:val="p"/>
          </m:rPr>
          <m:t>(</m:t>
        </m:r>
        <m:r>
          <m:rPr>
            <m:sty m:val="i"/>
          </m:rPr>
          <m:t>t</m:t>
        </m:r>
        <m:r>
          <m:rPr>
            <m:sty m:val="p"/>
          </m:rPr>
          <m:t>)</m:t>
        </m:r>
        <m:r>
          <m:rPr>
            <m:sty m:val="p"/>
          </m:rPr>
          <m:t>=</m:t>
        </m:r>
        <m:r>
          <m:rPr>
            <m:sty m:val="i"/>
          </m:rPr>
          <m:t>I</m:t>
        </m:r>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de représentation complexe </w:t>
      </w:r>
      <m:oMath>
        <m:bar>
          <m:barPr/>
          <m:e>
            <m:r>
              <m:rPr>
                <m:sty m:val="i"/>
              </m:rPr>
              <m:t>i</m:t>
            </m:r>
          </m:e>
        </m:bar>
      </m:oMath>
      <w:r>
        <w:rPr/>
        <w:t xml:space="preserve">.</w:t>
      </w:r>
    </w:p>
    <w:p>
      <w:pPr>
        <w:spacing w:lineRule="auto"/>
        <w:jc w:val="center"/>
      </w:pPr>
      <w:r>
        <w:rPr/>
        <w:drawing>
          <wp:inline distB="0" distL="0" distR="0" distT="0">
            <wp:extent cx="4333875" cy="2543175"/>
            <wp:effectExtent b="0" l="0" r="0" t="0"/>
            <wp:docPr id="9" name="image-50745b399d363179811f22ea9c428ff5b3eae315.jpg"/>
            <a:graphic>
              <a:graphicData uri="http://schemas.openxmlformats.org/drawingml/2006/picture">
                <pic:pic>
                  <pic:nvPicPr>
                    <pic:cNvPr id="9" name="image-50745b399d363179811f22ea9c428ff5b3eae315.jpg" descr=""/>
                    <pic:cNvPicPr/>
                  </pic:nvPicPr>
                  <pic:blipFill>
                    <a:blip r:embed="rId13" cstate="print"/>
                    <a:srcRect b="0" l="0" r="0" t="0"/>
                    <a:stretch>
                      <a:fillRect/>
                    </a:stretch>
                  </pic:blipFill>
                  <pic:spPr>
                    <a:xfrm>
                      <a:off x="0" y="0"/>
                      <a:ext cx="4333875" cy="2543175"/>
                    </a:xfrm>
                    <a:prstGeom prst="rect"/>
                  </pic:spPr>
                </pic:pic>
              </a:graphicData>
            </a:graphic>
          </wp:inline>
        </w:drawing>
      </w:r>
    </w:p>
    <w:p>
      <w:pPr>
        <w:spacing w:lineRule="auto"/>
      </w:pPr>
      <w:r>
        <w:rPr/>
        <w:t xml:space="preserve">Figure 9</w:t>
      </w:r>
    </w:p>
    <w:p>
      <w:pPr>
        <w:spacing w:after="220" w:lineRule="auto"/>
      </w:pPr>
      <w:r>
        <w:rPr/>
        <w:t xml:space="preserve">IV.B.1) Exprimer en fonction, d'une part de </w:t>
      </w:r>
      <m:oMath>
        <m:r>
          <m:rPr>
            <m:sty m:val="i"/>
          </m:rPr>
          <m:t>R</m:t>
        </m:r>
      </m:oMath>
      <w:r>
        <w:rPr/>
        <w:t xml:space="preserve"> et </w:t>
      </w:r>
      <m:oMath>
        <m:r>
          <m:rPr>
            <m:sty m:val="i"/>
          </m:rPr>
          <m:t>I</m:t>
        </m:r>
      </m:oMath>
      <w:r>
        <w:rPr/>
        <w:t xml:space="preserve">, d'autre part de </w:t>
      </w:r>
      <m:oMath>
        <m:r>
          <m:rPr>
            <m:sty m:val="i"/>
          </m:rPr>
          <m:t>R</m:t>
        </m:r>
        <m:r>
          <m:rPr>
            <m:sty m:val="p"/>
          </m:rPr>
          <m:t>,</m:t>
        </m:r>
        <m:r>
          <m:rPr>
            <m:sty m:val="i"/>
          </m:rPr>
          <m:t>X</m:t>
        </m:r>
      </m:oMath>
      <w:r>
        <w:rPr/>
        <w:t xml:space="preserve"> et </w:t>
      </w:r>
      <m:oMath>
        <m:r>
          <m:rPr>
            <m:sty m:val="i"/>
          </m:rPr>
          <m:t>U</m:t>
        </m:r>
      </m:oMath>
      <w:r>
        <w:rPr>
          <w:rFonts w:eastAsia="Georgia" w:cs="Georgia" w:ascii="Georgia" w:hAnsi="Georgia"/>
        </w:rPr>
        <w:t xml:space="preserve">, la puissance moyenne consommée par la télévision.</w:t>
      </w:r>
      <w:r>
        <w:rPr/>
        <w:br w:type="textWrapping"/>
      </w:r>
      <w:r>
        <w:rPr>
          <w:rFonts w:eastAsia="Georgia" w:cs="Georgia" w:ascii="Georgia" w:hAnsi="Georgia"/>
        </w:rPr>
        <w:t xml:space="preserve">IV.B.2) Déterminer </w:t>
      </w:r>
      <m:oMath>
        <m:r>
          <m:rPr>
            <m:sty m:val="i"/>
          </m:rPr>
          <m:t>I</m:t>
        </m:r>
      </m:oMath>
      <w:r>
        <w:rPr/>
        <w:t xml:space="preserve"> en fonction de </w:t>
      </w:r>
      <m:oMath>
        <m:sSub>
          <m:sSubPr/>
          <m:e>
            <m:r>
              <m:rPr>
                <m:sty m:val="i"/>
              </m:rPr>
              <m:t>P</m:t>
            </m:r>
          </m:e>
          <m:sub>
            <m:r>
              <m:rPr>
                <m:sty m:val="i"/>
              </m:rPr>
              <m:t>T</m:t>
            </m:r>
            <m:r>
              <m:rPr>
                <m:sty m:val="i"/>
              </m:rPr>
              <m:t>V</m:t>
            </m:r>
          </m:sub>
        </m:sSub>
        <m:r>
          <m:rPr>
            <m:sty m:val="p"/>
          </m:rPr>
          <m:t>,</m:t>
        </m:r>
        <m:r>
          <m:rPr>
            <m:sty m:val="i"/>
          </m:rPr>
          <m:t>U</m:t>
        </m:r>
      </m:oMath>
      <w:r>
        <w:rPr/>
        <w:t xml:space="preserve"> et </w:t>
      </w:r>
      <m:oMath>
        <m:r>
          <m:rPr>
            <m:sty m:val="p"/>
          </m:rPr>
          <m:t>cos</m:t>
        </m:r>
        <m:r>
          <m:rPr>
            <m:sty m:val="p"/>
          </m:rPr>
          <m:t>⁡</m:t>
        </m:r>
        <m:r>
          <m:rPr>
            <m:sty m:val="i"/>
          </m:rPr>
          <m:t>φ</m:t>
        </m:r>
      </m:oMath>
      <w:r>
        <w:rPr/>
        <w:t xml:space="preserve">.</w:t>
      </w:r>
      <w:r>
        <w:rPr/>
        <w:br w:type="textWrapping"/>
      </w:r>
      <w:r>
        <w:rPr>
          <w:rFonts w:eastAsia="Georgia" w:cs="Georgia" w:ascii="Georgia" w:hAnsi="Georgia"/>
        </w:rPr>
        <w:t xml:space="preserve">IV.B.3) En déduire </w:t>
      </w:r>
      <m:oMath>
        <m:r>
          <m:rPr>
            <m:sty m:val="i"/>
          </m:rPr>
          <m:t>R</m:t>
        </m:r>
      </m:oMath>
      <w:r>
        <w:rPr/>
        <w:t xml:space="preserve"> et </w:t>
      </w:r>
      <m:oMath>
        <m:r>
          <m:rPr>
            <m:sty m:val="i"/>
          </m:rPr>
          <m:t>X</m:t>
        </m:r>
      </m:oMath>
      <w:r>
        <w:rPr>
          <w:rFonts w:eastAsia="Georgia" w:cs="Georgia" w:ascii="Georgia" w:hAnsi="Georgia"/>
        </w:rPr>
        <w:t xml:space="preserve">. Faire l'application numérique avec les valeurs données dans l'énoncé.</w:t>
      </w:r>
      <w:r>
        <w:rPr/>
        <w:br w:type="textWrapping"/>
      </w:r>
      <w:r>
        <w:rPr>
          <w:rFonts w:eastAsia="Georgia" w:cs="Georgia" w:ascii="Georgia" w:hAnsi="Georgia"/>
        </w:rPr>
        <w:t xml:space="preserve">IV.B.4) On branche maintenant cette télévision en parallèle avec trois lampes, également placées en parallèle, assimilables à des résistances pures </w:t>
      </w:r>
      <m:oMath>
        <m:sSub>
          <m:sSubPr/>
          <m:e>
            <m:r>
              <m:rPr>
                <m:sty m:val="i"/>
              </m:rPr>
              <m:t>R</m:t>
            </m:r>
          </m:e>
          <m:sub>
            <m:r>
              <m:rPr>
                <m:sty m:val="i"/>
              </m:rPr>
              <m:t>L</m:t>
            </m:r>
          </m:sub>
        </m:sSub>
      </m:oMath>
      <w:r>
        <w:rPr/>
        <w:t xml:space="preserve"> de valeur </w:t>
      </w:r>
      <m:oMath>
        <m:r>
          <m:rPr>
            <m:sty m:val="p"/>
          </m:rPr>
          <m:t>900</m:t>
        </m:r>
        <m:r>
          <m:rPr>
            <m:sty m:val="p"/>
          </m:rPr>
          <m:t>Ω</m:t>
        </m:r>
      </m:oMath>
      <w:r>
        <w:rPr>
          <w:rFonts w:eastAsia="Georgia" w:cs="Georgia" w:ascii="Georgia" w:hAnsi="Georgia"/>
        </w:rPr>
        <w:t xml:space="preserve">. Déterminer alors l'expression de l'intensité du courant </w:t>
      </w:r>
      <m:oMath>
        <m:r>
          <m:rPr>
            <m:sty m:val="i"/>
          </m:rPr>
          <m:t>i</m:t>
        </m:r>
        <m:r>
          <m:rPr>
            <m:sty m:val="p"/>
          </m:rPr>
          <m:t>(</m:t>
        </m:r>
        <m:r>
          <m:rPr>
            <m:sty m:val="i"/>
          </m:rPr>
          <m:t>t</m:t>
        </m:r>
        <m:r>
          <m:rPr>
            <m:sty m:val="p"/>
          </m:rPr>
          <m:t>)</m:t>
        </m:r>
      </m:oMath>
      <w:r>
        <w:rPr/>
        <w:t xml:space="preserve"> fournie par l'alimentation.</w:t>
      </w:r>
      <w:r>
        <w:rPr/>
        <w:br w:type="textWrapping"/>
      </w:r>
      <m:oMathPara>
        <m:oMathParaPr>
          <m:jc m:val="left"/>
        </m:oMathParaPr>
        <m:oMath>
          <m:r>
            <m:rPr>
              <m:sty m:val="p"/>
            </m:rPr>
            <m:t xml:space="preserve"> </m:t>
          </m:r>
        </m:oMath>
      </m:oMathPara>
    </w:p>
    <w:p>
      <w:pPr>
        <w:spacing w:after="220" w:lineRule="auto"/>
      </w:pPr>
      <w:r>
        <w:rPr>
          <w:rFonts w:eastAsia="Georgia" w:cs="Georgia" w:ascii="Georgia" w:hAnsi="Georgia"/>
        </w:rPr>
        <w:t xml:space="preserve">Prénom : </w:t>
      </w:r>
      <m:oMath>
        <m:r>
          <m:rPr>
            <m:sty m:val="p"/>
          </m:rPr>
          <m:t xml:space="preserve"> </m:t>
        </m:r>
      </m:oMath>
      <w:r>
        <w:rPr/>
        <w:br w:type="textWrapping"/>
      </w:r>
      <m:oMathPara>
        <m:oMathParaPr>
          <m:jc m:val="left"/>
        </m:oMathParaPr>
        <m:oMath>
          <m:r>
            <m:rPr>
              <m:sty m:val="i"/>
            </m:rPr>
            <m:t>◻</m:t>
          </m:r>
        </m:oMath>
      </m:oMathPara>
      <w:r>
        <w:rPr/>
        <w:br w:type="textWrapping"/>
      </w:r>
      <w:r>
        <w:rPr>
          <w:rFonts w:eastAsia="Georgia" w:cs="Georgia" w:ascii="Georgia" w:hAnsi="Georgia"/>
        </w:rPr>
        <w:t xml:space="preserve">Ne rien porter sur cette feuille avant d'avoir rempli complètement l'en-tête</w:t>
      </w:r>
    </w:p>
    <w:p>
      <w:pPr>
        <w:spacing w:lineRule="auto"/>
        <w:jc w:val="center"/>
      </w:pPr>
      <w:r>
        <w:rPr/>
        <w:drawing>
          <wp:inline distB="0" distL="0" distR="0" distT="0">
            <wp:extent cx="5486400" cy="4410311"/>
            <wp:effectExtent b="0" l="0" r="0" t="0"/>
            <wp:docPr id="10" name="image-a2f149e0790937a61c9abc01ccbaa2e902d64f3e.jpg"/>
            <a:graphic>
              <a:graphicData uri="http://schemas.openxmlformats.org/drawingml/2006/picture">
                <pic:pic>
                  <pic:nvPicPr>
                    <pic:cNvPr id="10" name="image-a2f149e0790937a61c9abc01ccbaa2e902d64f3e.jpg" descr=""/>
                    <pic:cNvPicPr/>
                  </pic:nvPicPr>
                  <pic:blipFill>
                    <a:blip r:embed="rId14" cstate="print"/>
                    <a:srcRect b="0" l="0" r="0" t="0"/>
                    <a:stretch>
                      <a:fillRect/>
                    </a:stretch>
                  </pic:blipFill>
                  <pic:spPr>
                    <a:xfrm>
                      <a:off x="0" y="0"/>
                      <a:ext cx="5486400" cy="4410311"/>
                    </a:xfrm>
                    <a:prstGeom prst="rect"/>
                  </pic:spPr>
                </pic:pic>
              </a:graphicData>
            </a:graphic>
          </wp:inline>
        </w:drawing>
      </w:r>
    </w:p>
    <w:p>
      <w:pPr>
        <w:spacing w:lineRule="auto"/>
      </w:pPr>
      <w:r>
        <w:rPr/>
        <w:t xml:space="preserve">Figure A Superposition des diagrammes du tellure et du bismuth</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e7e5aa60723c77ac448a244601fa07a118d3851.jpg" TargetMode="Internal"/><Relationship Id="rId6" Type="http://schemas.openxmlformats.org/officeDocument/2006/relationships/image" Target="media/image-b156b4c19c7d9a2408e1bcfe130e1be78e106cf3.jpg" TargetMode="Internal"/><Relationship Id="rId7" Type="http://schemas.openxmlformats.org/officeDocument/2006/relationships/image" Target="media/image-6c13714713dc69976507adeaff1107eb712e5a1c.jpg" TargetMode="Internal"/><Relationship Id="rId8" Type="http://schemas.openxmlformats.org/officeDocument/2006/relationships/image" Target="media/image-a824776d50952e79e54b9d571eb0b81bd360a5c6.jpg" TargetMode="Internal"/><Relationship Id="rId9" Type="http://schemas.openxmlformats.org/officeDocument/2006/relationships/image" Target="media/image-15a936fc859730016c298e90c0b0d3e534b251e1.jpg" TargetMode="Internal"/><Relationship Id="rId10" Type="http://schemas.openxmlformats.org/officeDocument/2006/relationships/image" Target="media/image-f5295b13a93973049b3b836f1ce30fd4b49ee74e.jpg" TargetMode="Internal"/><Relationship Id="rId11" Type="http://schemas.openxmlformats.org/officeDocument/2006/relationships/image" Target="media/image-346af816059618f242a881652fbdda385e701e68.jpg" TargetMode="Internal"/><Relationship Id="rId12" Type="http://schemas.openxmlformats.org/officeDocument/2006/relationships/image" Target="media/image-68cc40da6cd97d4fd30407852d6b3ac0173f2961.jpg" TargetMode="Internal"/><Relationship Id="rId13" Type="http://schemas.openxmlformats.org/officeDocument/2006/relationships/image" Target="media/image-50745b399d363179811f22ea9c428ff5b3eae315.jpg" TargetMode="Internal"/><Relationship Id="rId14" Type="http://schemas.openxmlformats.org/officeDocument/2006/relationships/image" Target="media/image-a2f149e0790937a61c9abc01ccbaa2e902d64f3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