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quatre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, tel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p"/>
                </m:rPr>
                <m:t>id</m:t>
              </m:r>
            </m:e>
            <m:sub>
              <m:r>
                <m:rPr>
                  <m:sty m:val="i"/>
                </m:rPr>
                <m:t>E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p"/>
            </m:rPr>
            <m:t>⋆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0 désigne l'endomorphisme nul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cr m:val="script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L'endomorphisme </w:t>
      </w:r>
      <m:oMath>
        <m:r>
          <m:rPr>
            <m:sty m:val="i"/>
          </m:rPr>
          <m:t>u</m:t>
        </m:r>
      </m:oMath>
      <w:r>
        <w:rPr/>
        <w:t xml:space="preserve"> est il diagonalisable?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les valeurs propres possibles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de l'endomorphisme </w:t>
      </w:r>
      <m:oMath>
        <m:r>
          <m:rPr>
            <m:sty m:val="i"/>
          </m:rPr>
          <m:t>u</m:t>
        </m:r>
      </m:oMath>
      <w:r>
        <w:rPr/>
        <w:t xml:space="preserve">. On choisira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inférieure à </w:t>
      </w:r>
      <m:oMath>
        <m:r>
          <m:rPr>
            <m:sty m:val="i"/>
          </m:rPr>
          <m:t>β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pose alors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α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β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3.1. Déterminer l'endomorphisme </w:t>
      </w:r>
      <m:oMath>
        <m:r>
          <m:rPr>
            <m:sty m:val="i"/>
          </m:rPr>
          <m:t>v</m:t>
        </m:r>
        <m:r>
          <m:rPr>
            <m:sty m:val="p"/>
          </m:rPr>
          <m:t>−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3.2. Préciser </w:t>
      </w:r>
      <m:oMath>
        <m:r>
          <m:rPr>
            <m:sty m:val="i"/>
          </m:rPr>
          <m:t>v</m:t>
        </m:r>
        <m:r>
          <m:rPr>
            <m:sty m:val="p"/>
          </m:rPr>
          <m:t>∘</m:t>
        </m:r>
        <m:r>
          <m:rPr>
            <m:sty m:val="i"/>
          </m:rPr>
          <m:t>w</m:t>
        </m:r>
      </m:oMath>
      <w:r>
        <w:rPr/>
        <w:t xml:space="preserve"> et </w:t>
      </w:r>
      <m:oMath>
        <m:r>
          <m:rPr>
            <m:sty m:val="i"/>
          </m:rPr>
          <m:t>w</m:t>
        </m:r>
        <m:r>
          <m:rPr>
            <m:sty m:val="p"/>
          </m:rPr>
          <m:t>∘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3.3. Prouver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3.4. Démontrer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⊕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Comment peut-on déterminer une base de </w:t>
      </w:r>
      <m:oMath>
        <m:r>
          <m:rPr>
            <m:sty m:val="i"/>
          </m:rPr>
          <m:t>E</m:t>
        </m:r>
      </m:oMath>
      <w:r>
        <w:rPr/>
        <w:t xml:space="preserve"> dans laquelle la matrice de </w:t>
      </w:r>
      <m:oMath>
        <m:r>
          <m:rPr>
            <m:sty m:val="i"/>
          </m:rPr>
          <m:t>u</m:t>
        </m:r>
      </m:oMath>
      <w:r>
        <w:rPr/>
        <w:t xml:space="preserve"> est diagonale ?</w:t>
      </w:r>
    </w:p>
    <w:p>
      <w:pPr>
        <w:numPr>
          <w:ilvl w:val="0"/>
          <w:numId w:val="2"/>
        </w:numPr>
        <w:spacing w:lineRule="auto"/>
      </w:pPr>
      <w:r>
        <w:rPr/>
        <w:t xml:space="preserve">Application</w:t>
      </w:r>
    </w:p>
    <w:p>
      <w:pPr>
        <w:spacing w:after="220" w:lineRule="auto"/>
      </w:pPr>
      <w:r>
        <w:rPr/>
        <w:t xml:space="preserve">Dans cette question, </w:t>
      </w:r>
      <m:oMath>
        <m:r>
          <m:rPr>
            <m:sty m:val="i"/>
          </m:rPr>
          <m:t>E</m:t>
        </m:r>
      </m:oMath>
      <w:r>
        <w:rPr/>
        <w:t xml:space="preserve"> est de dimension trois. On munit </w:t>
      </w:r>
      <m:oMath>
        <m:r>
          <m:rPr>
            <m:sty m:val="i"/>
          </m:rPr>
          <m:t>E</m:t>
        </m:r>
      </m:oMath>
      <w:r>
        <w:rPr/>
        <w:t xml:space="preserve"> de la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et, dans cette base, on définit l'endomorphisme </w:t>
      </w:r>
      <m:oMath>
        <m:r>
          <m:rPr>
            <m:sty m:val="i"/>
          </m:rPr>
          <m:t>u</m:t>
        </m:r>
      </m:oMath>
      <w:r>
        <w:rPr/>
        <w:t xml:space="preserve"> par sa matrice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5.1. Vérifier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satisfait à la relation ( </w:t>
      </w:r>
      <m:oMath>
        <m:r>
          <m:rPr>
            <m:sty m:val="p"/>
          </m:rPr>
          <m:t>⋆</m:t>
        </m:r>
      </m:oMath>
      <w:r>
        <w:rPr>
          <w:rFonts w:eastAsia="Georgia" w:cs="Georgia" w:ascii="Georgia" w:hAnsi="Georgia"/>
        </w:rPr>
        <w:t xml:space="preserve"> ). On fera apparaître les calculs sur la copie.</w:t>
      </w:r>
      <w:r>
        <w:rPr/>
        <w:br w:type="textWrapping"/>
      </w:r>
      <w:r>
        <w:rPr>
          <w:rFonts w:eastAsia="Georgia" w:cs="Georgia" w:ascii="Georgia" w:hAnsi="Georgia"/>
        </w:rPr>
        <w:t xml:space="preserve">5.2. Déterminer les matrices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des endomorphismes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définis à la question 3 .</w:t>
      </w:r>
      <w:r>
        <w:rPr/>
        <w:br w:type="textWrapping"/>
      </w:r>
      <w:r>
        <w:rPr>
          <w:rFonts w:eastAsia="Georgia" w:cs="Georgia" w:ascii="Georgia" w:hAnsi="Georgia"/>
        </w:rPr>
        <w:t xml:space="preserve">5.3. Déterminer une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et une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5.4. Déterminer une matrice diagonale </w:t>
      </w:r>
      <m:oMath>
        <m:r>
          <m:rPr>
            <m:sty m:val="i"/>
          </m:rPr>
          <m:t>D</m:t>
        </m:r>
      </m:oMath>
      <w:r>
        <w:rPr/>
        <w:t xml:space="preserve"> et une matrice inversible </w:t>
      </w:r>
      <m:oMath>
        <m:r>
          <m:rPr>
            <m:sty m:val="i"/>
          </m:rPr>
          <m:t>P</m:t>
        </m:r>
      </m:oMath>
      <w:r>
        <w:rPr/>
        <w:t xml:space="preserve"> telles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line="271" w:before="330" w:lineRule="auto"/>
      </w:pPr>
      <w:r>
        <w:rPr>
          <w:b/>
          <w:sz w:val="42"/>
        </w:rPr>
        <w:t xml:space="preserve">Questions de cours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 non nul.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un développement limité à l'ordre 2 en 0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un équivalent de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0 .</w:t>
      </w:r>
      <w:r>
        <w:rPr/>
        <w:br w:type="textWrapping"/>
      </w:r>
      <w:r>
        <w:rPr/>
        <w:t xml:space="preserve">2.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avec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Choisir sans justification l'expression correcte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b</m:t>
            </m:r>
          </m:sup>
        </m:sSup>
      </m:oMath>
      <w:r>
        <w:rPr/>
        <w:t xml:space="preserve"> :</w:t>
      </w:r>
      <w:r>
        <w:rPr/>
        <w:br w:type="textWrapping"/>
      </w:r>
      <w:r>
        <w:rPr/>
        <w:t xml:space="preserve">(A)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b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sup>
        </m:sSup>
      </m:oMath>
      <w:r>
        <w:rPr/>
        <w:br w:type="textWrapping"/>
      </w:r>
      <w:r>
        <w:rPr/>
        <w:t xml:space="preserve">(B)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a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p>
        </m:sSup>
      </m:oMath>
      <w:r>
        <w:rPr/>
        <w:br w:type="textWrapping"/>
      </w:r>
      <w:r>
        <w:rPr/>
        <w:t xml:space="preserve">(C)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Soit </w:t>
      </w:r>
      <m:oMath>
        <m:r>
          <m:rPr>
            <m:sty m:val="i"/>
          </m:rPr>
          <w:rPr>
            <w:sz w:val="42"/>
          </w:rPr>
          <m:t>n</m:t>
        </m:r>
      </m:oMath>
      <w:r>
        <w:rPr>
          <w:rFonts w:eastAsia="Georgia" w:cs="Georgia" w:ascii="Georgia" w:hAnsi="Georgia"/>
          <w:b/>
          <w:sz w:val="42"/>
        </w:rPr>
        <w:t xml:space="preserve"> un entier supérieur ou égal à 2 .</w:t>
      </w:r>
    </w:p>
    <w:p>
      <w:pPr>
        <w:numPr>
          <w:ilvl w:val="0"/>
          <w:numId w:val="4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pour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3.1. Montrer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convergente et calculer sa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3.2. Montrer que la série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convergente.</w:t>
      </w:r>
    </w:p>
    <w:p>
      <w:pPr>
        <w:spacing w:after="220" w:lineRule="auto"/>
      </w:pPr>
      <w:r>
        <w:rPr/>
        <w:t xml:space="preserve">On notera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sa somme que l'on ne cherchera pas à calculer.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Étude d'une variable aléatoire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4.1. Démontrer que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4.2. Dans l'espace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), on considère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telle que, pour tout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 réel. Déterminer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4.3.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admet une espérance et que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réel,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e>
            </m:d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5.1. Pour tout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montrer que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  <w:r>
        <w:rPr/>
        <w:br w:type="textWrapping"/>
      </w:r>
      <w:r>
        <w:rPr/>
        <w:t xml:space="preserve">5.2. 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pour tout entier naturel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5.3. En déduire que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6. Un encadrement</w:t>
      </w:r>
    </w:p>
    <w:p>
      <w:pPr>
        <w:spacing w:after="220" w:lineRule="auto"/>
      </w:pPr>
      <w:r>
        <w:rPr/>
        <w:t xml:space="preserve">6.1. Prouver que, pour tout entier naturel non nul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6.2. En déduire que :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7. Soit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par: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pour tout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un réel strictement positif, montrer que l'on a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β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Démontrer que :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⩽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Donner un équivalent simple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E</m:t>
        </m:r>
      </m:oMath>
      <w:r>
        <w:rPr/>
        <w:t xml:space="preserve"> un espace vectoriel euclidien de dimension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Le produit scalaire de deux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représente la norme du vecteur </w:t>
      </w:r>
      <m:oMath>
        <m:r>
          <m:rPr>
            <m:sty m:val="i"/>
          </m:rPr>
          <m:t>x</m:t>
        </m:r>
      </m:oMath>
      <w:r>
        <w:rPr/>
        <w:t xml:space="preserve">. Pour tout vecteur </w:t>
      </w:r>
      <m:oMath>
        <m:r>
          <m:rPr>
            <m:sty m:val="i"/>
          </m:rPr>
          <m:t>u</m:t>
        </m:r>
      </m:oMath>
      <w:r>
        <w:rPr/>
        <w:t xml:space="preserve"> non nul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l'application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lui-même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u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⟩</m:t>
              </m:r>
            </m:num>
            <m:den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⟩</m:t>
              </m:r>
            </m:den>
          </m:f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Étude de l'application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φ</m:t>
            </m:r>
          </m:e>
          <m:sub>
            <m:r>
              <m:rPr>
                <m:sty m:val="i"/>
              </m:rPr>
              <w:rPr>
                <w:sz w:val="42"/>
              </w:rPr>
              <m:t>u</m:t>
            </m:r>
          </m:sub>
        </m:sSub>
      </m:oMath>
    </w:p>
    <w:p>
      <w:pPr>
        <w:spacing w:after="220" w:lineRule="auto"/>
      </w:pPr>
      <w:r>
        <w:rPr/>
        <w:t xml:space="preserve">1.1.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1.2. En calculant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est un automorphisme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déterminer </w:t>
      </w:r>
      <m:oMath>
        <m:sSubSup>
          <m:sSubSup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1.3.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E</m:t>
        </m:r>
      </m:oMath>
      <w:r>
        <w:rPr/>
        <w:t xml:space="preserve">, calculer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u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u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1.4. En déduire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conserve le produit scalaire, c'est-à-dire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u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u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1.5.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la droite vectorielle de base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  <m:sup>
            <m:r>
              <m:rPr>
                <m:sty m:val="p"/>
              </m:rPr>
              <m:t>⊥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l'image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sans calcul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est stable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1.6. Reconnaître alors la nature géométrique de l'endomorphisme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et en donner les éléments caractéristiques.</w:t>
      </w:r>
      <w:r>
        <w:rPr/>
        <w:br w:type="textWrapping"/>
      </w:r>
      <w:r>
        <w:rPr>
          <w:rFonts w:eastAsia="Georgia" w:cs="Georgia" w:ascii="Georgia" w:hAnsi="Georgia"/>
        </w:rPr>
        <w:t xml:space="preserve">2. Étude d'un exemple dans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le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muni de sa structure euclidienne canonique et constitué des vecteurs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2.1. Donner la dimension et une base orthonormale de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2.2. Écrire la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de la projection orthogonale sur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puis celle de la projection orthogonale sur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2.3. Soit </w:t>
      </w:r>
      <m:oMath>
        <m:r>
          <m:rPr>
            <m:sty m:val="i"/>
          </m:rPr>
          <m:t>v</m:t>
        </m:r>
      </m:oMath>
      <w:r>
        <w:rPr/>
        <w:t xml:space="preserve"> un vecteur unitaire de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la matrice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Étude d'une réciproque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ψ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tel qu'il existe une droite vectorielle </w:t>
      </w:r>
      <m:oMath>
        <m:r>
          <m:rPr>
            <m:sty m:val="p"/>
          </m:rPr>
          <m:t>Δ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Δ</m:t>
          </m:r>
          <m:r>
            <m:rPr>
              <m:sty m:val="p"/>
            </m:rPr>
            <m:t>,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p"/>
                </m:rPr>
                <m:t>Δ</m:t>
              </m:r>
            </m:e>
            <m:sup>
              <m:r>
                <m:rPr>
                  <m:sty m:val="p"/>
                </m:rPr>
                <m:t>⊥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3.1. Montrer que </w:t>
      </w:r>
      <m:oMath>
        <m:r>
          <m:rPr>
            <m:sty m:val="i"/>
          </m:rPr>
          <m:t>ψ</m:t>
        </m:r>
        <m:r>
          <m:rPr>
            <m:sty m:val="p"/>
          </m:rPr>
          <m:t>∘</m:t>
        </m:r>
        <m:r>
          <m:rPr>
            <m:sty m:val="i"/>
          </m:rPr>
          <m:t>ψ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que </w:t>
      </w:r>
      <m:oMath>
        <m:r>
          <m:rPr>
            <m:sty m:val="i"/>
          </m:rPr>
          <m:t>ψ</m:t>
        </m:r>
      </m:oMath>
      <w:r>
        <w:rPr/>
        <w:t xml:space="preserve"> conserve le produit scalaire.</w:t>
      </w:r>
      <w:r>
        <w:rPr/>
        <w:br w:type="textWrapping"/>
      </w:r>
      <w:r>
        <w:rPr/>
        <w:t xml:space="preserve">3.2. Montrer qu'il existe au moins un vecteur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ψ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Étudier la parité des fonctions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Prouver que les fonctions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Démontrer que, pour tout réel </w:t>
      </w:r>
      <m:oMath>
        <m:r>
          <m:rPr>
            <m:sty m:val="i"/>
          </m:rPr>
          <m:t>x</m:t>
        </m:r>
      </m:oMath>
      <w:r>
        <w:rPr/>
        <w:t xml:space="preserve"> et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Prouver par récurrence sur l'entier naturel </w:t>
      </w:r>
      <m:oMath>
        <m:r>
          <m:rPr>
            <m:sty m:val="i"/>
          </m:rPr>
          <m:t>k</m:t>
        </m:r>
      </m:oMath>
      <w:r>
        <w:rPr/>
        <w:t xml:space="preserve">, que la fonction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est, pour tout entier naturel </w:t>
      </w:r>
      <m:oMath>
        <m:r>
          <m:rPr>
            <m:sty m:val="i"/>
          </m:rPr>
          <m:t>n</m:t>
        </m:r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fixé.</w:t>
      </w:r>
    </w:p>
    <w:p>
      <w:pPr>
        <w:spacing w:line="271" w:before="330" w:lineRule="auto"/>
      </w:pPr>
      <w:r>
        <w:rPr>
          <w:b/>
          <w:sz w:val="42"/>
        </w:rPr>
        <w:t xml:space="preserve">5. Calcul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I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0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5.1. Déterminer, pour tout entier naturel </w:t>
      </w:r>
      <m:oMath>
        <m:r>
          <m:rPr>
            <m:sty m:val="i"/>
          </m:rPr>
          <m:t>p</m:t>
        </m:r>
      </m:oMath>
      <w:r>
        <w:rPr/>
        <w:t xml:space="preserve">, une relation entre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5.2. En déduire l'expression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factorielles.</w:t>
      </w:r>
      <w:r>
        <w:rPr/>
        <w:br w:type="textWrapping"/>
      </w:r>
      <w:r>
        <w:rPr/>
        <w:t xml:space="preserve">6. Calculer la somme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résultat sera exprimé à l'aide de factorielles.</w:t>
      </w:r>
      <w:r>
        <w:rPr/>
        <w:br w:type="textWrapping"/>
      </w:r>
      <w:r>
        <w:rPr>
          <w:rFonts w:eastAsia="Georgia" w:cs="Georgia" w:ascii="Georgia" w:hAnsi="Georgia"/>
        </w:rPr>
        <w:t xml:space="preserve">7. Donner le développement en série entière au voisinage de 0 et son domaine de validité de la fonction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8. Montrer que la fonction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développable en série entière au voisinage de 0 et déterminer le domaine de validité de ce développement.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coefficient sera donné sous forme d'une intégrale et on citera avec précision les théorèmes utilisés.</w:t>
      </w:r>
      <w:r>
        <w:rPr/>
        <w:br w:type="textWrapping"/>
      </w:r>
      <w:r>
        <w:rPr>
          <w:rFonts w:eastAsia="Georgia" w:cs="Georgia" w:ascii="Georgia" w:hAnsi="Georgia"/>
        </w:rPr>
        <w:t xml:space="preserve">9. Quel résultat démontré antérieurement retrouve-t-on alors pour la fonction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2025-08-29T16:04:55.585Z</dcterms:created>
  <dcterms:modified xsi:type="dcterms:W3CDTF">2025-08-29T16:04:55.585Z</dcterms:modified>
</cp:coreProperties>
</file>