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donne, dans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prenant leurs valeurs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suppose qu'il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la valeur du réel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lois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Les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sont-elles indépendantes?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Reconnaître la loi de la variable aléatoire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l'espérance et la variance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dont le coefficient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ligne et de la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colonne est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]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Calculer les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Déterminer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les sous-espaces vectoriels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Déterminer une matrice colonne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une matrice ligne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Déterminer les valeurs propres de </w:t>
      </w:r>
      <m:oMath>
        <m:r>
          <m:rPr>
            <m:sty m:val="i"/>
          </m:rPr>
          <m:t>B</m:t>
        </m:r>
      </m:oMath>
      <w:r>
        <w:rPr/>
        <w:t xml:space="preserve">. La matrice </w:t>
      </w:r>
      <m:oMath>
        <m:r>
          <m:rPr>
            <m:sty m:val="i"/>
          </m:rPr>
          <m:t>B</m:t>
        </m:r>
      </m:oMath>
      <w:r>
        <w:rPr/>
        <w:t xml:space="preserve"> est-elle diagonalisable ?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Déterminer le quotient et le reste de la division euclidienne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par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Donner, sans justification, la somme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ainsi que son ensemble de définition.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Étude d'une suite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3.2. On pose,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un réel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On vérifiera soigneusement les hypothèses du théorème utilisé.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Étude de la série de terme général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u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−</m:t>
        </m:r>
        <m:r>
          <m:rPr>
            <m:sty m:val="i"/>
          </m:rPr>
          <w:rPr>
            <w:sz w:val="42"/>
          </w:rPr>
          <m:t>ℓ</m:t>
        </m:r>
      </m:oMath>
    </w:p>
    <w:p>
      <w:pPr>
        <w:spacing w:after="220" w:lineRule="auto"/>
      </w:pPr>
      <w:r>
        <w:rPr/>
        <w:t xml:space="preserve">4.1.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non nul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et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.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déterminer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4.2.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en donner un équivalent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4.3. En utilisant la série de fonctions définie au 4.1,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ℓ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4.4. Pour tout </w:t>
      </w:r>
      <m:oMath>
        <m:r>
          <m:rPr>
            <m:sty m:val="i"/>
          </m:rPr>
          <m:t>p</m:t>
        </m:r>
      </m:oMath>
      <w:r>
        <w:rPr/>
        <w:t xml:space="preserve"> entier naturel non nul ,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converge normalement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4.5. En déduire que, pour </w:t>
      </w:r>
      <m:oMath>
        <m:r>
          <m:rPr>
            <m:sty m:val="i"/>
          </m:rPr>
          <m:t>n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ℓ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admettra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entier naturel supérieur ou égal à 3 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sa transposée et on rappelle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⊤</m:t>
              </m:r>
            </m:sup>
          </m:sSup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L'espace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 muni de son produit scalaire canonique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et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sa norme est notée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X</m:t>
              </m:r>
            </m:e>
          </m:ra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relatif supérieur ou égal à -1 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de type </w:t>
      </w:r>
      <m:oMath>
        <m:r>
          <m:rPr>
            <m:sty m:val="i"/>
          </m:rPr>
          <m:t>n</m:t>
        </m:r>
      </m:oMath>
      <w:r>
        <w:rPr/>
        <w:t xml:space="preserve"> lorsque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1. Quelques 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1.1. Déterminer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type 0 .</w:t>
      </w:r>
      <w:r>
        <w:rPr/>
        <w:br w:type="textWrapping"/>
      </w:r>
      <w:r>
        <w:rPr>
          <w:rFonts w:eastAsia="Georgia" w:cs="Georgia" w:ascii="Georgia" w:hAnsi="Georgia"/>
        </w:rPr>
        <w:t xml:space="preserve">1.2. Déterminer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type 1 .</w:t>
      </w:r>
      <w:r>
        <w:rPr/>
        <w:br w:type="textWrapping"/>
      </w:r>
      <w:r>
        <w:rPr>
          <w:rFonts w:eastAsia="Georgia" w:cs="Georgia" w:ascii="Georgia" w:hAnsi="Georgia"/>
        </w:rPr>
        <w:t xml:space="preserve">1.3. Déterminer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type -1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donner un exemple différent de la matrice identité 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On suppose désormais que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 est supérieur ou égal à 2 .</w:t>
      </w:r>
    </w:p>
    <w:p>
      <w:pPr>
        <w:numPr>
          <w:ilvl w:val="0"/>
          <w:numId w:val="4"/>
        </w:numPr>
        <w:spacing w:lineRule="auto"/>
      </w:pPr>
      <w:r>
        <w:rPr/>
        <w:t xml:space="preserve">Dans cette question et uniquement dans cette question, on prend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θ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2.1. Démontrer que l'on a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Déterminer alors l'ensemble des réels </w:t>
      </w:r>
      <m:oMath>
        <m:r>
          <m:rPr>
            <m:sty m:val="i"/>
          </m:rPr>
          <m:t>θ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soit une matrice de type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On revient au cas général avec </w:t>
      </w:r>
      <m:oMath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⩾</m:t>
        </m:r>
        <m:r>
          <m:rPr>
            <m:sty m:val="p"/>
          </m:rPr>
          <w:rPr>
            <w:sz w:val="42"/>
          </w:rPr>
          <m:t>3</m:t>
        </m:r>
      </m:oMath>
      <w:r>
        <w:rPr>
          <w:b/>
          <w:sz w:val="42"/>
        </w:rPr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type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Établir l'égalité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3.2. On note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3.2.1. 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3.2.2. Démontrer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symétrique.</w:t>
      </w:r>
      <w:r>
        <w:rPr/>
        <w:br w:type="textWrapping"/>
      </w:r>
      <w:r>
        <w:rPr/>
        <w:t xml:space="preserve">3.2.3. Prouver que les valeurs propres de </w:t>
      </w:r>
      <m:oMath>
        <m:r>
          <m:rPr>
            <m:sty m:val="i"/>
          </m:rPr>
          <m:t>B</m:t>
        </m:r>
      </m:oMath>
      <w:r>
        <w:rPr/>
        <w:t xml:space="preserve"> sont positives ou nulles. On pourra examiner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/>
        <w:t xml:space="preserve"> est un vecteur bien choisi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3.2.4. Déterminer les valeurs propres de la matrice </w:t>
      </w:r>
      <m:oMath>
        <m:r>
          <m:rPr>
            <m:sty m:val="i"/>
          </m:rPr>
          <m:t>B</m:t>
        </m:r>
      </m:oMath>
      <w:r>
        <w:rPr/>
        <w:t xml:space="preserve">, lorsque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n'est ni la matrice nulle ni la matrice identité.</w:t>
      </w:r>
      <w:r>
        <w:rPr/>
        <w:br w:type="textWrapping"/>
      </w:r>
      <w:r>
        <w:rPr/>
        <w:t xml:space="preserve">3.2.5. Prouver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de projection orthogonale. On précisera ses éléments caractéristiques.</w:t>
      </w:r>
      <w:r>
        <w:rPr/>
        <w:br w:type="textWrapping"/>
      </w:r>
      <w:r>
        <w:rPr/>
        <w:t xml:space="preserve">3.3. </w:t>
      </w:r>
      <m:oMath>
        <m:r>
          <m:rPr>
            <m:sty m:val="p"/>
          </m:rPr>
          <m:t>Prouver</m:t>
        </m:r>
      </m:oMath>
      <w:r>
        <w:rPr/>
        <w:t xml:space="preserve">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 Démontrer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3.5. Prouver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supplémentaires orthogonaux.</w:t>
      </w:r>
      <w:r>
        <w:rPr/>
        <w:br w:type="textWrapping"/>
      </w:r>
      <w:r>
        <w:rPr>
          <w:rFonts w:eastAsia="Georgia" w:cs="Georgia" w:ascii="Georgia" w:hAnsi="Georgia"/>
        </w:rPr>
        <w:t xml:space="preserve">3.6. Démontrer que l'on a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3.7. Prouver que si </w:t>
      </w:r>
      <m:oMath>
        <m:r>
          <m:rPr>
            <m:sty m:val="i"/>
          </m:rPr>
          <m:t>A</m:t>
        </m:r>
      </m:oMath>
      <w:r>
        <w:rPr/>
        <w:t xml:space="preserve"> est de plus inversible, alors </w:t>
      </w:r>
      <m:oMath>
        <m:r>
          <m:rPr>
            <m:sty m:val="i"/>
          </m:rPr>
          <m:t>A</m:t>
        </m:r>
      </m:oMath>
      <w:r>
        <w:rPr/>
        <w:t xml:space="preserve"> est aussi de type -1 .</w:t>
      </w:r>
    </w:p>
    <w:p>
      <w:pPr>
        <w:numPr>
          <w:ilvl w:val="0"/>
          <w:numId w:val="5"/>
        </w:numPr>
        <w:spacing w:lineRule="auto"/>
      </w:pPr>
      <w:r>
        <w:rPr/>
        <w:t xml:space="preserve">Prouver enfin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à la fois de type </w:t>
      </w:r>
      <m:oMath>
        <m:r>
          <m:rPr>
            <m:sty m:val="i"/>
          </m:rPr>
          <m:t>n</m:t>
        </m:r>
      </m:oMath>
      <w:r>
        <w:rPr/>
        <w:t xml:space="preserve"> et de type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/>
        <w:t xml:space="preserve"> est une matrice de projecteur orthogonal.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cet exercice, i désigne le nombre complexe usuel vérifiant </w:t>
      </w:r>
      <m:oMath>
        <m:sSup>
          <m:sSupPr/>
          <m:e>
            <m:r>
              <m:rPr>
                <m:sty m:val="p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θ</m:t>
        </m:r>
      </m:oMath>
      <w:r>
        <w:rPr/>
        <w:t xml:space="preserve">, donner le module et un argument du nombre complexe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réels, décroissante et de limite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3.1. Justifier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/>
        <w:t xml:space="preserve">3.2.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justifier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Sa somme sera notée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3.3.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et donner sa limite.</w:t>
      </w:r>
      <w:r>
        <w:rPr/>
        <w:br w:type="textWrapping"/>
      </w:r>
      <w:r>
        <w:rPr/>
        <w:t xml:space="preserve">3.4. Rappeler le signe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suivant les valeurs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f</m:t>
        </m:r>
      </m:oMath>
      <w:r>
        <w:rPr/>
        <w:t xml:space="preserve"> une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. Justifier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que sa dérivée est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le résultat reste valable pour une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C</m:t>
        </m:r>
        <m:r>
          <m:rPr>
            <m:sty m:val="p"/>
          </m:rPr>
          <m:t>par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x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fonction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réelles, alors la dérivée de la fonction complexe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i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Démontrer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vérifiera les hypothèses du théorème utilisé.</w:t>
      </w:r>
      <w:r>
        <w:rPr/>
        <w:br w:type="textWrapping"/>
      </w:r>
      <w:r>
        <w:rPr>
          <w:rFonts w:eastAsia="Georgia" w:cs="Georgia" w:ascii="Georgia" w:hAnsi="Georgia"/>
        </w:rPr>
        <w:t xml:space="preserve">5.2. Démontrer que pour tout réel </w:t>
      </w:r>
      <m:oMath>
        <m:r>
          <m:rPr>
            <m:sty m:val="i"/>
          </m:rPr>
          <m:t>x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ie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Convergence d'intégrales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6.1. 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convergent.</w:t>
      </w:r>
      <w:r>
        <w:rPr/>
        <w:br w:type="textWrapping"/>
      </w:r>
      <w:r>
        <w:rPr>
          <w:rFonts w:eastAsia="Georgia" w:cs="Georgia" w:ascii="Georgia" w:hAnsi="Georgia"/>
        </w:rPr>
        <w:t xml:space="preserve">6.2. En effectuant une intégration par parties,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u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6.3.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u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6.4. Prouver enfin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v</m:t>
        </m:r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pourra effectuer un changement de variable.</w:t>
      </w:r>
      <w:r>
        <w:rPr/>
        <w:br w:type="textWrapping"/>
      </w:r>
      <w:r>
        <w:rPr/>
        <w:t xml:space="preserve">7.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7.1. Montrer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existe.</w:t>
      </w:r>
      <w:r>
        <w:rPr/>
        <w:br w:type="textWrapping"/>
      </w:r>
      <w:r>
        <w:rPr/>
        <w:t xml:space="preserve">7.2. On pose,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réel strictement positif.</w:t>
      </w:r>
      <w:r>
        <w:rPr/>
        <w:br w:type="textWrapping"/>
      </w:r>
      <w:r>
        <w:rPr/>
        <w:t xml:space="preserve">On pourra effectuer sur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changement de variable affine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7.3. Prouver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7.4. Prouver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 préciser le signe de sa somme.</w:t>
      </w:r>
    </w:p>
    <w:p>
      <w:pPr>
        <w:spacing w:after="220" w:lineRule="auto"/>
      </w:pPr>
      <w:r>
        <w:rPr/>
        <w:t xml:space="preserve">On pourra utiliser les questions de cours.</w:t>
      </w:r>
      <w:r>
        <w:rPr/>
        <w:br w:type="textWrapping"/>
      </w:r>
      <w:r>
        <w:rPr>
          <w:rFonts w:eastAsia="Georgia" w:cs="Georgia" w:ascii="Georgia" w:hAnsi="Georgia"/>
        </w:rPr>
        <w:t xml:space="preserve">7.5. Démontrer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8.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positif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i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</m:rad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i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sup>
                  </m:sSup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u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On admet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pourra utiliser la question 6.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