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CONCOURS ARTS ET MÉTIERS ParisTech - ESTP - POLYTECH</w:t>
      </w:r>
    </w:p>
    <w:p>
      <w:pPr>
        <w:spacing w:line="271" w:before="330" w:lineRule="auto"/>
      </w:pPr>
      <w:r>
        <w:rPr>
          <w:rFonts w:eastAsia="Georgia" w:cs="Georgia" w:ascii="Georgia" w:hAnsi="Georgia"/>
          <w:b/>
          <w:sz w:val="42"/>
        </w:rPr>
        <w:t xml:space="preserve">Épreuve de Physique-Modélisation PC</w:t>
      </w:r>
    </w:p>
    <w:p>
      <w:pPr>
        <w:spacing w:after="220" w:lineRule="auto"/>
      </w:pPr>
      <w:r>
        <w:rPr>
          <w:rFonts w:eastAsia="Georgia" w:cs="Georgia" w:ascii="Georgia" w:hAnsi="Georgia"/>
        </w:rPr>
        <w:t xml:space="preserve">Durée 4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rFonts w:eastAsia="Georgia" w:cs="Georgia" w:ascii="Georgia" w:hAnsi="Georgia"/>
          <w:b/>
          <w:sz w:val="42"/>
        </w:rPr>
        <w:t xml:space="preserve">L'usage de calculatrices est autorisé.</w:t>
      </w:r>
    </w:p>
    <w:p>
      <w:pPr>
        <w:spacing w:line="271" w:before="330" w:lineRule="auto"/>
      </w:pPr>
      <w:r>
        <w:rPr>
          <w:b/>
          <w:sz w:val="42"/>
        </w:rPr>
        <w:t xml:space="preserve">AVERTISSEMENT</w:t>
      </w:r>
    </w:p>
    <w:p>
      <w:pPr>
        <w:spacing w:line="271" w:before="330" w:lineRule="auto"/>
      </w:pPr>
      <w:r>
        <w:rPr>
          <w:rFonts w:eastAsia="Georgia" w:cs="Georgia" w:ascii="Georgia" w:hAnsi="Georgia"/>
          <w:b/>
          <w:sz w:val="42"/>
        </w:rPr>
        <w:t xml:space="preserve">Le candidat devra porter l'ensemble de ses réponses sur le cahier réponses, à l'exclusion de toute autre copie. Les résultats doivent être reportés dans les cadres prévus à cet effet.</w:t>
      </w:r>
    </w:p>
    <w:p>
      <w:pPr>
        <w:spacing w:after="220" w:lineRule="auto"/>
      </w:pPr>
      <w:r>
        <w:rPr>
          <w:rFonts w:eastAsia="Georgia" w:cs="Georgia" w:ascii="Georgia" w:hAnsi="Georgia"/>
        </w:rPr>
        <w:t xml:space="preserve">Le sujet comporte des questions d'informatique de deux types : programmation et bases de données.</w:t>
      </w:r>
      <w:r>
        <w:rPr/>
        <w:br w:type="textWrapping"/>
      </w:r>
      <w:r>
        <w:rPr>
          <w:rFonts w:eastAsia="Georgia" w:cs="Georgia" w:ascii="Georgia" w:hAnsi="Georgia"/>
        </w:rPr>
        <w:t xml:space="preserve">Les questions de programmation commencent par une mention du type : "écrire une fonction... " et les codes seront obligatoirement écrits en langage Python.</w:t>
      </w:r>
    </w:p>
    <w:p>
      <w:pPr>
        <w:spacing w:after="220" w:lineRule="auto"/>
      </w:pPr>
      <w:r>
        <w:rPr>
          <w:rFonts w:eastAsia="Georgia" w:cs="Georgia" w:ascii="Georgia" w:hAnsi="Georgia"/>
        </w:rPr>
        <w:t xml:space="preserve">Les réponses aux questions sur les bases de données comportant une mention du type : "écrire la requête..." seront obligatoirement écrites en langage SQL (MySQL ou SQLite).</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Des ondes pas toujours harmoniques</w:t>
      </w:r>
    </w:p>
    <w:p>
      <w:pPr>
        <w:spacing w:after="220" w:lineRule="auto"/>
      </w:pPr>
      <w:r>
        <w:rPr>
          <w:rFonts w:eastAsia="Georgia" w:cs="Georgia" w:ascii="Georgia" w:hAnsi="Georgia"/>
        </w:rPr>
        <w:t xml:space="preserve">Que ce soit la lumière, le son, l'influx nerveux, les télécommunications..., beaucoup de phénomènes naturels ou technologiques sont de nature ondulatoire.</w:t>
      </w:r>
    </w:p>
    <w:p>
      <w:pPr>
        <w:spacing w:after="220" w:lineRule="auto"/>
      </w:pPr>
      <w:r>
        <w:rPr>
          <w:rFonts w:eastAsia="Georgia" w:cs="Georgia" w:ascii="Georgia" w:hAnsi="Georgia"/>
        </w:rPr>
        <w:t xml:space="preserve">De nombreux phénomènes ondulatoires sont étudiés en cours, mais on se limite la plupart du temps à l'étude des Ondes Planes Progressives Harmoniques (OPPH). Celles-ci ont le mérite d'être facilement étudiables, mais ne permettent pas de modéliser le transport d'information. Par exemple, une onde radio FM n'est pas harmonique mais contient plusieurs fréquences selon l'information qu'on veut propager. Il en va de même pour les sons, les autres ondes électromagnétiques...</w:t>
      </w:r>
    </w:p>
    <w:p>
      <w:pPr>
        <w:spacing w:after="220" w:lineRule="auto"/>
      </w:pPr>
      <w:r>
        <w:rPr>
          <w:rFonts w:eastAsia="Georgia" w:cs="Georgia" w:ascii="Georgia" w:hAnsi="Georgia"/>
        </w:rPr>
        <w:t xml:space="preserve">Dans ce problème, nous allons étudier deux types d'ondes : les ondes sonores et les ondes électromagnétiques, et nous allons surtout étudier le comportement de telles ondes quand elles sont non harmoniques.</w:t>
      </w:r>
    </w:p>
    <w:p>
      <w:pPr>
        <w:spacing w:after="220" w:lineRule="auto"/>
      </w:pPr>
      <w:r>
        <w:rPr>
          <w:rFonts w:eastAsia="Georgia" w:cs="Georgia" w:ascii="Georgia" w:hAnsi="Georgia"/>
        </w:rPr>
        <w:t xml:space="preserve">Les résultats importants sont encadrés en double trait dans l'énoncé et sont destinés à être réutilisés dans la suite même s'ils n'ont pas été démontrés.</w:t>
      </w:r>
    </w:p>
    <w:p>
      <w:pPr>
        <w:spacing w:line="271" w:before="330" w:lineRule="auto"/>
      </w:pPr>
      <w:r>
        <w:rPr>
          <w:rFonts w:eastAsia="Georgia" w:cs="Georgia" w:ascii="Georgia" w:hAnsi="Georgia"/>
          <w:b/>
          <w:sz w:val="42"/>
        </w:rPr>
        <w:t xml:space="preserve">PREMIÈRE PARTIE Les ondes sonores</w:t>
      </w:r>
    </w:p>
    <w:p>
      <w:pPr>
        <w:spacing w:after="220" w:lineRule="auto"/>
      </w:pPr>
      <w:r>
        <w:rPr>
          <w:rFonts w:eastAsia="Georgia" w:cs="Georgia" w:ascii="Georgia" w:hAnsi="Georgia"/>
        </w:rPr>
        <w:t xml:space="preserve">Après la vue, l'ouïe est le deuxième sens le plus développé chez l'homme, même si de nombreux animaux ont une ouïe beaucoup plus fine que la nôtre. C'est le sens qui nous permet de profiter de la beauté de la musique, de transmettre de nombreuses informations, mais aussi celui qui est agressé par de nombreuses nuisances sonores, au point que cette pollution est reconnue au même titre que celles de l'eau, de l'air, ou la pollution lumineuse.</w:t>
      </w:r>
    </w:p>
    <w:p>
      <w:pPr>
        <w:spacing w:after="220" w:lineRule="auto"/>
      </w:pPr>
      <w:r>
        <w:rPr>
          <w:rFonts w:eastAsia="Georgia" w:cs="Georgia" w:ascii="Georgia" w:hAnsi="Georgia"/>
        </w:rPr>
        <w:t xml:space="preserve">Nous commencerons cette partie par une mise en équation, puis nous conduirons l'étude d'une onde harmonique, ensuite nous étudierons différents aspects de l'acoustique musicale : spectre d'un instrument, problèmes pouvant survenir pendant des concerts, gestion d'une école de musique, isolation acoustique.</w:t>
      </w:r>
    </w:p>
    <w:p>
      <w:pPr>
        <w:spacing w:after="220" w:lineRule="auto"/>
      </w:pPr>
      <w:r>
        <w:rPr>
          <w:rFonts w:eastAsia="Georgia" w:cs="Georgia" w:ascii="Georgia" w:hAnsi="Georgia"/>
        </w:rPr>
        <w:t xml:space="preserve">Les sous-parties sont globalement indépendantes, mais il est conseillé de lire les sousparties précédentes avant d'en entamer une nouvelle.</w:t>
      </w:r>
    </w:p>
    <w:p>
      <w:pPr>
        <w:spacing w:after="220" w:lineRule="auto"/>
      </w:pPr>
      <w:r>
        <w:rPr>
          <w:rFonts w:eastAsia="Georgia" w:cs="Georgia" w:ascii="Georgia" w:hAnsi="Georgia"/>
        </w:rPr>
        <w:t xml:space="preserve">On négligera la pesanteur dans toute cette partie.</w:t>
      </w:r>
      <w:r>
        <w:rPr/>
        <w:br w:type="textWrapping"/>
      </w:r>
      <w:r>
        <w:rPr>
          <w:rFonts w:eastAsia="Georgia" w:cs="Georgia" w:ascii="Georgia" w:hAnsi="Georgia"/>
        </w:rPr>
        <w:t xml:space="preserve">Le référentiel terrestre sera considéré comme galiléen.</w:t>
      </w:r>
      <w:r>
        <w:rPr/>
        <w:br w:type="textWrapping"/>
      </w:r>
      <w:r>
        <w:rPr>
          <w:rFonts w:eastAsia="Georgia" w:cs="Georgia" w:ascii="Georgia" w:hAnsi="Georgia"/>
        </w:rPr>
        <w:t xml:space="preserve">L'air sera considéré comme un gaz parfait diatomique non visqueux de rapport </w:t>
      </w:r>
      <m:oMath>
        <m:r>
          <m:rPr>
            <m:sty m:val="i"/>
          </m:rPr>
          <m:t>γ</m:t>
        </m:r>
        <m:r>
          <m:rPr>
            <m:sty m:val="p"/>
          </m:rPr>
          <m:t>=</m:t>
        </m:r>
        <m:f>
          <m:fPr>
            <m:ctrlPr>
              <w:rPr>
                <w:rFonts w:ascii="Cambria Math" w:hAnsi="Cambria Math"/>
              </w:rPr>
            </m:ctrlPr>
          </m:fPr>
          <m:num>
            <m:sSub>
              <m:sSubPr/>
              <m:e>
                <m:r>
                  <m:rPr>
                    <m:sty m:val="i"/>
                  </m:rPr>
                  <m:t>c</m:t>
                </m:r>
              </m:e>
              <m:sub>
                <m:r>
                  <m:rPr>
                    <m:sty m:val="i"/>
                  </m:rPr>
                  <m:t>p</m:t>
                </m:r>
              </m:sub>
            </m:sSub>
          </m:num>
          <m:den>
            <m:sSub>
              <m:sSubPr/>
              <m:e>
                <m:r>
                  <m:rPr>
                    <m:sty m:val="i"/>
                  </m:rPr>
                  <m:t>c</m:t>
                </m:r>
              </m:e>
              <m:sub>
                <m:r>
                  <m:rPr>
                    <m:sty m:val="i"/>
                  </m:rPr>
                  <m:t>v</m:t>
                </m:r>
              </m:sub>
            </m:sSub>
          </m:den>
        </m:f>
        <m:r>
          <m:rPr>
            <m:sty m:val="p"/>
          </m:rPr>
          <m:t>=</m:t>
        </m:r>
        <m:r>
          <m:rPr>
            <m:sty m:val="p"/>
          </m:rPr>
          <m:t>1</m:t>
        </m:r>
        <m:r>
          <m:rPr>
            <m:sty m:val="p"/>
          </m:rPr>
          <m:t>,</m:t>
        </m:r>
        <m:r>
          <m:rPr>
            <m:sty m:val="p"/>
          </m:rPr>
          <m:t>40</m:t>
        </m:r>
      </m:oMath>
      <w:r>
        <w:rPr/>
        <w:t xml:space="preserve"> et de masse molaire </w:t>
      </w:r>
      <m:oMath>
        <m:r>
          <m:rPr>
            <m:sty m:val="i"/>
          </m:rPr>
          <m:t>M</m:t>
        </m:r>
        <m:r>
          <m:rPr>
            <m:sty m:val="p"/>
          </m:rPr>
          <m:t>=</m:t>
        </m:r>
        <m:r>
          <m:rPr>
            <m:sty m:val="p"/>
          </m:rPr>
          <m:t>29</m:t>
        </m:r>
        <m:r>
          <m:rPr>
            <m:sty m:val="p"/>
          </m:rPr>
          <m:t>,</m:t>
        </m:r>
        <m:r>
          <m:rPr>
            <m:sty m:val="p"/>
          </m:rPr>
          <m:t>0</m:t>
        </m:r>
        <m:r>
          <m:rPr>
            <m:nor/>
          </m:rPr>
          <m:t xml:space="preserve"> </m:t>
        </m:r>
        <m:r>
          <m:rPr>
            <m:sty m:val="p"/>
          </m:rPr>
          <m:t>g</m:t>
        </m:r>
        <m:r>
          <m:rPr>
            <m:sty m:val="p"/>
          </m:rPr>
          <m:t>.</m:t>
        </m:r>
        <m:sSup>
          <m:sSupPr/>
          <m:e>
            <m:r>
              <m:rPr>
                <m:sty m:val="p"/>
              </m:rPr>
              <m:t>mol</m:t>
            </m:r>
          </m:e>
          <m:sup>
            <m:r>
              <m:rPr>
                <m:sty m:val="p"/>
              </m:rPr>
              <m:t>−</m:t>
            </m:r>
            <m:r>
              <m:rPr>
                <m:sty m:val="p"/>
              </m:rPr>
              <m:t>1</m:t>
            </m:r>
          </m:sup>
        </m:sSup>
      </m:oMath>
      <w:r>
        <w:rPr/>
        <w:t xml:space="preserve">.</w:t>
      </w:r>
    </w:p>
    <w:p>
      <w:pPr>
        <w:spacing w:after="220" w:lineRule="auto"/>
      </w:pPr>
      <w:r>
        <w:rPr/>
        <w:t xml:space="preserve">On donne la constante des gaz parfaits :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rFonts w:eastAsia="Georgia" w:cs="Georgia" w:ascii="Georgia" w:hAnsi="Georgia"/>
        </w:rPr>
        <w:t xml:space="preserve">La célérité des ondes sonores sera notée c.</w:t>
      </w:r>
      <w:r>
        <w:rPr/>
        <w:br w:type="textWrapping"/>
      </w:r>
      <w:r>
        <w:rPr>
          <w:rFonts w:eastAsia="Georgia" w:cs="Georgia" w:ascii="Georgia" w:hAnsi="Georgia"/>
        </w:rPr>
        <w:t xml:space="preserve">La température en Kelvin </w:t>
      </w:r>
      <m:oMath>
        <m:r>
          <m:rPr>
            <m:sty m:val="i"/>
          </m:rPr>
          <m:t>T</m:t>
        </m:r>
      </m:oMath>
      <w:r>
        <w:rPr>
          <w:rFonts w:eastAsia="Georgia" w:cs="Georgia" w:ascii="Georgia" w:hAnsi="Georgia"/>
        </w:rPr>
        <w:t xml:space="preserve"> et celle en degrés Celcius </w:t>
      </w:r>
      <m:oMath>
        <m:r>
          <m:rPr>
            <m:sty m:val="i"/>
          </m:rPr>
          <m:t>θ</m:t>
        </m:r>
      </m:oMath>
      <w:r>
        <w:rPr>
          <w:rFonts w:eastAsia="Georgia" w:cs="Georgia" w:ascii="Georgia" w:hAnsi="Georgia"/>
        </w:rPr>
        <w:t xml:space="preserve"> sont reliées numériquement par </w:t>
      </w:r>
      <m:oMath>
        <m:r>
          <m:rPr>
            <m:sty m:val="i"/>
          </m:rPr>
          <m:t>T</m:t>
        </m:r>
        <m:r>
          <m:rPr>
            <m:sty m:val="p"/>
          </m:rPr>
          <m:t>=</m:t>
        </m:r>
        <m:r>
          <m:rPr>
            <m:sty m:val="i"/>
          </m:rPr>
          <m:t>θ</m:t>
        </m:r>
        <m:r>
          <m:rPr>
            <m:sty m:val="p"/>
          </m:rPr>
          <m:t>+</m:t>
        </m:r>
        <m:r>
          <m:rPr>
            <m:sty m:val="p"/>
          </m:rPr>
          <m:t>273</m:t>
        </m:r>
      </m:oMath>
      <w:r>
        <w:rPr/>
        <w:t xml:space="preserve">.</w:t>
      </w:r>
    </w:p>
    <w:p>
      <w:pPr>
        <w:spacing w:after="220" w:lineRule="auto"/>
      </w:pPr>
      <w:r>
        <w:rPr>
          <w:rFonts w:eastAsia="Georgia" w:cs="Georgia" w:ascii="Georgia" w:hAnsi="Georgia"/>
        </w:rPr>
        <w:t xml:space="preserve">On donne les courbes d'audibilité et de douleur de l'oreille humaine sur la figure 1. </w:t>
      </w:r>
      <m:oMath>
        <m:r>
          <m:rPr>
            <m:sty m:val="i"/>
          </m:rPr>
          <m:t>Y</m:t>
        </m:r>
      </m:oMath>
      <w:r>
        <w:rPr>
          <w:rFonts w:eastAsia="Georgia" w:cs="Georgia" w:ascii="Georgia" w:hAnsi="Georgia"/>
        </w:rPr>
        <w:t xml:space="preserve"> sont tracées également des courbes isophoniques, qui relient les points de même sensation d'intensité sonore pour l'oreille humaine.</w:t>
      </w:r>
    </w:p>
    <w:p>
      <w:pPr>
        <w:spacing w:lineRule="auto"/>
        <w:jc w:val="center"/>
      </w:pPr>
      <w:r>
        <w:rPr/>
        <w:drawing>
          <wp:inline distB="0" distL="0" distR="0" distT="0">
            <wp:extent cx="5486400" cy="4964430"/>
            <wp:effectExtent b="0" l="0" r="0" t="0"/>
            <wp:docPr id="1" name="image-17218a026699801cbb63ecdc774ef415ded4be9e.jpg"/>
            <a:graphic>
              <a:graphicData uri="http://schemas.openxmlformats.org/drawingml/2006/picture">
                <pic:pic>
                  <pic:nvPicPr>
                    <pic:cNvPr id="1" name="image-17218a026699801cbb63ecdc774ef415ded4be9e.jpg" descr=""/>
                    <pic:cNvPicPr/>
                  </pic:nvPicPr>
                  <pic:blipFill>
                    <a:blip r:embed="rId5" cstate="print"/>
                    <a:srcRect b="0" l="0" r="0" t="0"/>
                    <a:stretch>
                      <a:fillRect/>
                    </a:stretch>
                  </pic:blipFill>
                  <pic:spPr>
                    <a:xfrm>
                      <a:off x="0" y="0"/>
                      <a:ext cx="5486400" cy="4964430"/>
                    </a:xfrm>
                    <a:prstGeom prst="rect"/>
                  </pic:spPr>
                </pic:pic>
              </a:graphicData>
            </a:graphic>
          </wp:inline>
        </w:drawing>
      </w:r>
    </w:p>
    <w:p>
      <w:pPr>
        <w:spacing w:lineRule="auto"/>
      </w:pPr>
      <w:r>
        <w:rPr>
          <w:rFonts w:eastAsia="Georgia" w:cs="Georgia" w:ascii="Georgia" w:hAnsi="Georgia"/>
        </w:rPr>
        <w:t xml:space="preserve">Figure 1 - Courbes de sensibilité de l'oreille humaine</w:t>
      </w:r>
    </w:p>
    <w:p>
      <w:pPr>
        <w:spacing w:line="271" w:before="330" w:lineRule="auto"/>
      </w:pPr>
      <w:r>
        <w:rPr>
          <w:rFonts w:eastAsia="Georgia" w:cs="Georgia" w:ascii="Georgia" w:hAnsi="Georgia"/>
          <w:b/>
          <w:sz w:val="42"/>
        </w:rPr>
        <w:t xml:space="preserve">A / Mise en équation</w:t>
      </w:r>
    </w:p>
    <w:p>
      <w:pPr>
        <w:spacing w:after="220" w:lineRule="auto"/>
      </w:pPr>
      <w:r>
        <w:rPr>
          <w:rFonts w:eastAsia="Georgia" w:cs="Georgia" w:ascii="Georgia" w:hAnsi="Georgia"/>
        </w:rPr>
        <w:t xml:space="preserve">Nous allons travailler dans cette sous-partie avec des ondes unidimensionnelles, c'est-à-dire des champs ne dépendant que de la coordonnée d'espace x et du temps t.</w:t>
      </w:r>
    </w:p>
    <w:p>
      <w:pPr>
        <w:spacing w:after="220" w:lineRule="auto"/>
      </w:pPr>
      <w:r>
        <w:rPr>
          <w:rFonts w:eastAsia="Georgia" w:cs="Georgia" w:ascii="Georgia" w:hAnsi="Georgia"/>
        </w:rPr>
        <w:t xml:space="preserve">Au repos, l'air peut être décrit par les champs de pression </w:t>
      </w:r>
      <m:oMath>
        <m:sSub>
          <m:sSubPr/>
          <m:e>
            <m:r>
              <m:rPr>
                <m:sty m:val="i"/>
              </m:rPr>
              <m:t>P</m:t>
            </m:r>
          </m:e>
          <m:sub>
            <m:r>
              <m:rPr>
                <m:sty m:val="p"/>
              </m:rPr>
              <m:t>0</m:t>
            </m:r>
          </m:sub>
        </m:sSub>
        <m:r>
          <m:rPr>
            <m:sty m:val="p"/>
          </m:rPr>
          <m:t>=</m:t>
        </m:r>
        <m:r>
          <m:rPr>
            <m:sty m:val="p"/>
          </m:rPr>
          <m:t>1</m:t>
        </m:r>
        <m:r>
          <m:rPr>
            <m:sty m:val="p"/>
          </m:rPr>
          <m:t>,</m:t>
        </m:r>
        <m:r>
          <m:rPr>
            <m:sty m:val="p"/>
          </m:rPr>
          <m:t>00</m:t>
        </m:r>
      </m:oMath>
      <w:r>
        <w:rPr/>
        <w:t xml:space="preserve"> bar, de masse volumique </w:t>
      </w:r>
      <m:oMath>
        <m:sSub>
          <m:sSubPr/>
          <m:e>
            <m:r>
              <m:rPr>
                <m:sty m:val="i"/>
              </m:rPr>
              <m:t>μ</m:t>
            </m:r>
          </m:e>
          <m:sub>
            <m:r>
              <m:rPr>
                <m:sty m:val="p"/>
              </m:rPr>
              <m:t>0</m:t>
            </m:r>
          </m:sub>
        </m:sSub>
      </m:oMath>
      <w:r>
        <w:rPr/>
        <w:t xml:space="preserve"> et de vitesse </w:t>
      </w:r>
      <m:oMath>
        <m:sSub>
          <m:sSubPr/>
          <m:e>
            <m:acc>
              <m:accPr>
                <m:chr m:val="⃗"/>
              </m:accPr>
              <m:e>
                <m:r>
                  <m:rPr>
                    <m:sty m:val="i"/>
                  </m:rPr>
                  <m:t>v</m:t>
                </m:r>
              </m:e>
            </m:acc>
          </m:e>
          <m:sub>
            <m:r>
              <m:rPr>
                <m:sty m:val="p"/>
              </m:rPr>
              <m:t>0</m:t>
            </m:r>
          </m:sub>
        </m:sSub>
        <m:r>
          <m:rPr>
            <m:sty m:val="p"/>
          </m:rPr>
          <m:t>=</m:t>
        </m:r>
        <m:acc>
          <m:accPr>
            <m:chr m:val="⃗"/>
          </m:accPr>
          <m:e>
            <m:r>
              <m:rPr>
                <m:sty m:val="p"/>
              </m:rPr>
              <m:t>0</m:t>
            </m:r>
          </m:e>
        </m:acc>
      </m:oMath>
      <w:r>
        <w:rPr>
          <w:rFonts w:eastAsia="Georgia" w:cs="Georgia" w:ascii="Georgia" w:hAnsi="Georgia"/>
        </w:rPr>
        <w:t xml:space="preserve">, tous uniformes. L'onde sonore est une perturbation de cet état d'équilibre, où les champs deviennent:</w:t>
      </w:r>
    </w:p>
    <w:p>
      <w:pPr>
        <w:numPr>
          <w:ilvl w:val="0"/>
          <w:numId w:val="1"/>
        </w:numPr>
        <w:spacing w:lineRule="auto"/>
      </w:pPr>
      <w:r>
        <w:rPr/>
        <w:t xml:space="preserve">champ de pression : </w:t>
      </w:r>
      <m:oMath>
        <m:r>
          <m:rPr>
            <m:sty m:val="i"/>
          </m:rPr>
          <m:t>P</m:t>
        </m:r>
        <m:r>
          <m:rPr>
            <m:sty m:val="p"/>
          </m:rPr>
          <m:t>(</m:t>
        </m:r>
        <m:r>
          <m:rPr>
            <m:sty m:val="i"/>
          </m:rPr>
          <m:t>x</m:t>
        </m:r>
        <m:r>
          <m:rPr>
            <m:sty m:val="p"/>
          </m:rPr>
          <m:t>,</m:t>
        </m:r>
        <m:r>
          <m:rPr>
            <m:sty m:val="i"/>
          </m:rPr>
          <m:t>t</m:t>
        </m:r>
        <m:r>
          <m:rPr>
            <m:sty m:val="p"/>
          </m:rPr>
          <m:t>)</m:t>
        </m:r>
        <m:r>
          <m:rPr>
            <m:sty m:val="p"/>
          </m:rPr>
          <m:t>=</m:t>
        </m:r>
        <m:sSub>
          <m:sSubPr/>
          <m:e>
            <m:r>
              <m:rPr>
                <m:sty m:val="i"/>
              </m:rPr>
              <m:t>P</m:t>
            </m:r>
          </m:e>
          <m:sub>
            <m:r>
              <m:rPr>
                <m:sty m:val="p"/>
              </m:rPr>
              <m:t>0</m:t>
            </m:r>
          </m:sub>
        </m:sSub>
        <m:r>
          <m:rPr>
            <m:sty m:val="p"/>
          </m:rPr>
          <m:t>+</m:t>
        </m:r>
        <m:r>
          <m:rPr>
            <m:sty m:val="i"/>
          </m:rPr>
          <m:t>p</m:t>
        </m:r>
        <m:r>
          <m:rPr>
            <m:sty m:val="p"/>
          </m:rPr>
          <m:t>(</m:t>
        </m:r>
        <m:r>
          <m:rPr>
            <m:sty m:val="i"/>
          </m:rPr>
          <m:t>x</m:t>
        </m:r>
        <m:r>
          <m:rPr>
            <m:sty m:val="p"/>
          </m:rPr>
          <m:t>,</m:t>
        </m:r>
        <m:r>
          <m:rPr>
            <m:sty m:val="i"/>
          </m:rPr>
          <m:t>t</m:t>
        </m:r>
        <m:r>
          <m:rPr>
            <m:sty m:val="p"/>
          </m:rPr>
          <m:t>)</m:t>
        </m:r>
      </m:oMath>
      <w:r>
        <w:rPr>
          <w:rFonts w:eastAsia="Georgia" w:cs="Georgia" w:ascii="Georgia" w:hAnsi="Georgia"/>
        </w:rPr>
        <w:t xml:space="preserve"> où </w:t>
      </w:r>
      <m:oMath>
        <m:r>
          <m:rPr>
            <m:sty m:val="i"/>
          </m:rPr>
          <m:t>p</m:t>
        </m:r>
      </m:oMath>
      <w:r>
        <w:rPr/>
        <w:t xml:space="preserve"> est la surpression ;</w:t>
      </w:r>
    </w:p>
    <w:p>
      <w:pPr>
        <w:numPr>
          <w:ilvl w:val="0"/>
          <w:numId w:val="1"/>
        </w:numPr>
        <w:spacing w:lineRule="auto"/>
      </w:pPr>
      <w:r>
        <w:rPr/>
        <w:t xml:space="preserve">champ de masse volumique : </w:t>
      </w:r>
      <m:oMath>
        <m:r>
          <m:rPr>
            <m:sty m:val="i"/>
          </m:rPr>
          <m:t>μ</m:t>
        </m:r>
        <m:r>
          <m:rPr>
            <m:sty m:val="p"/>
          </m:rPr>
          <m:t>(</m:t>
        </m:r>
        <m:r>
          <m:rPr>
            <m:sty m:val="i"/>
          </m:rPr>
          <m:t>x</m:t>
        </m:r>
        <m:r>
          <m:rPr>
            <m:sty m:val="p"/>
          </m:rPr>
          <m:t>,</m:t>
        </m:r>
        <m:r>
          <m:rPr>
            <m:sty m:val="i"/>
          </m:rPr>
          <m:t>t</m:t>
        </m:r>
        <m:r>
          <m:rPr>
            <m:sty m:val="p"/>
          </m:rPr>
          <m:t>)</m:t>
        </m:r>
        <m:r>
          <m:rPr>
            <m:sty m:val="p"/>
          </m:rPr>
          <m:t>=</m:t>
        </m:r>
        <m:sSub>
          <m:sSubPr/>
          <m:e>
            <m:r>
              <m:rPr>
                <m:sty m:val="i"/>
              </m:rPr>
              <m:t>μ</m:t>
            </m:r>
          </m:e>
          <m:sub>
            <m:r>
              <m:rPr>
                <m:sty m:val="p"/>
              </m:rPr>
              <m:t>0</m:t>
            </m:r>
          </m:sub>
        </m:sSub>
        <m:r>
          <m:rPr>
            <m:sty m:val="p"/>
          </m:rPr>
          <m:t>+</m:t>
        </m:r>
        <m:r>
          <m:rPr>
            <m:sty m:val="i"/>
          </m:rPr>
          <m:t>ρ</m:t>
        </m:r>
        <m:r>
          <m:rPr>
            <m:sty m:val="p"/>
          </m:rPr>
          <m:t>(</m:t>
        </m:r>
        <m:r>
          <m:rPr>
            <m:sty m:val="i"/>
          </m:rPr>
          <m:t>x</m:t>
        </m:r>
        <m:r>
          <m:rPr>
            <m:sty m:val="p"/>
          </m:rPr>
          <m:t>,</m:t>
        </m:r>
        <m:r>
          <m:rPr>
            <m:sty m:val="i"/>
          </m:rPr>
          <m:t>t</m:t>
        </m:r>
        <m:r>
          <m:rPr>
            <m:sty m:val="p"/>
          </m:rPr>
          <m:t>)</m:t>
        </m:r>
      </m:oMath>
      <w:r>
        <w:rPr/>
        <w:t xml:space="preserve">;</w:t>
      </w:r>
    </w:p>
    <w:p>
      <w:pPr>
        <w:numPr>
          <w:ilvl w:val="0"/>
          <w:numId w:val="1"/>
        </w:numPr>
        <w:spacing w:lineRule="auto"/>
      </w:pPr>
      <w:r>
        <w:rPr/>
        <w:t xml:space="preserve">champ de vitesse : </w:t>
      </w:r>
      <m:oMath>
        <m:acc>
          <m:accPr>
            <m:chr m:val="⃗"/>
          </m:accPr>
          <m:e>
            <m:r>
              <m:rPr>
                <m:sty m:val="i"/>
              </m:rPr>
              <m:t>v</m:t>
            </m:r>
          </m:e>
        </m:acc>
        <m:r>
          <m:rPr>
            <m:sty m:val="p"/>
          </m:rPr>
          <m:t>(</m:t>
        </m:r>
        <m:r>
          <m:rPr>
            <m:sty m:val="i"/>
          </m:rPr>
          <m:t>x</m:t>
        </m:r>
        <m:r>
          <m:rPr>
            <m:sty m:val="p"/>
          </m:rPr>
          <m:t>,</m:t>
        </m:r>
        <m:r>
          <m:rPr>
            <m:sty m:val="i"/>
          </m:rPr>
          <m:t>t</m:t>
        </m:r>
        <m:r>
          <m:rPr>
            <m:sty m:val="p"/>
          </m:rPr>
          <m:t>)</m:t>
        </m:r>
        <m:r>
          <m:rPr>
            <m:sty m:val="p"/>
          </m:rPr>
          <m:t>=</m:t>
        </m:r>
        <m:acc>
          <m:accPr>
            <m:chr m:val="⃗"/>
          </m:accPr>
          <m:e>
            <m:r>
              <m:rPr>
                <m:sty m:val="p"/>
              </m:rPr>
              <m:t>0</m:t>
            </m:r>
          </m:e>
        </m:acc>
        <m:r>
          <m:rPr>
            <m:sty m:val="p"/>
          </m:rPr>
          <m:t>+</m:t>
        </m:r>
        <m:r>
          <m:rPr>
            <m:sty m:val="i"/>
          </m:rPr>
          <m:t>v</m:t>
        </m:r>
        <m:r>
          <m:rPr>
            <m:sty m:val="p"/>
          </m:rPr>
          <m:t>(</m:t>
        </m:r>
        <m:r>
          <m:rPr>
            <m:sty m:val="i"/>
          </m:rPr>
          <m:t>x</m:t>
        </m:r>
        <m:r>
          <m:rPr>
            <m:sty m:val="p"/>
          </m:rPr>
          <m:t>,</m:t>
        </m:r>
        <m:r>
          <m:rPr>
            <m:sty m:val="i"/>
          </m:rPr>
          <m:t>t</m:t>
        </m:r>
        <m:r>
          <m:rPr>
            <m:sty m:val="p"/>
          </m:rPr>
          <m:t>)</m:t>
        </m:r>
        <m:sSub>
          <m:sSubPr/>
          <m:e>
            <m:acc>
              <m:accPr>
                <m:chr m:val="⃗"/>
              </m:accPr>
              <m:e>
                <m:r>
                  <m:rPr>
                    <m:sty m:val="i"/>
                  </m:rPr>
                  <m:t>u</m:t>
                </m:r>
              </m:e>
            </m:acc>
          </m:e>
          <m:sub>
            <m:r>
              <m:rPr>
                <m:sty m:val="i"/>
              </m:rPr>
              <m:t>x</m:t>
            </m:r>
          </m:sub>
        </m:sSub>
      </m:oMath>
      <w:r>
        <w:rPr/>
        <w:t xml:space="preserve">.</w:t>
      </w:r>
    </w:p>
    <w:p>
      <w:pPr>
        <w:spacing w:after="220" w:lineRule="auto"/>
      </w:pPr>
      <w:r>
        <w:rPr>
          <w:rFonts w:eastAsia="Georgia" w:cs="Georgia" w:ascii="Georgia" w:hAnsi="Georgia"/>
        </w:rPr>
        <w:t xml:space="preserve">L'approximation acoustique consiste à considérer que les termes de perturbation </w:t>
      </w:r>
      <m:oMath>
        <m:r>
          <m:rPr>
            <m:sty m:val="i"/>
          </m:rPr>
          <m:t>p</m:t>
        </m:r>
        <m:r>
          <m:rPr>
            <m:sty m:val="p"/>
          </m:rPr>
          <m:t>/</m:t>
        </m:r>
        <m:sSub>
          <m:sSubPr/>
          <m:e>
            <m:r>
              <m:rPr>
                <m:sty m:val="i"/>
              </m:rPr>
              <m:t>P</m:t>
            </m:r>
          </m:e>
          <m:sub>
            <m:r>
              <m:rPr>
                <m:sty m:val="p"/>
              </m:rPr>
              <m:t>0</m:t>
            </m:r>
          </m:sub>
        </m:sSub>
        <m:r>
          <m:rPr>
            <m:sty m:val="p"/>
          </m:rPr>
          <m:t>,</m:t>
        </m:r>
        <m:r>
          <m:rPr>
            <m:sty m:val="i"/>
          </m:rPr>
          <m:t>ρ</m:t>
        </m:r>
        <m:r>
          <m:rPr>
            <m:sty m:val="p"/>
          </m:rPr>
          <m:t>/</m:t>
        </m:r>
        <m:sSub>
          <m:sSubPr/>
          <m:e>
            <m:r>
              <m:rPr>
                <m:sty m:val="i"/>
              </m:rPr>
              <m:t>μ</m:t>
            </m:r>
          </m:e>
          <m:sub>
            <m:r>
              <m:rPr>
                <m:sty m:val="p"/>
              </m:rPr>
              <m:t>0</m:t>
            </m:r>
          </m:sub>
        </m:sSub>
      </m:oMath>
      <w:r>
        <w:rPr/>
        <w:t xml:space="preserve"> et </w:t>
      </w:r>
      <m:oMath>
        <m:r>
          <m:rPr>
            <m:sty m:val="i"/>
          </m:rPr>
          <m:t>v</m:t>
        </m:r>
        <m:r>
          <m:rPr>
            <m:sty m:val="p"/>
          </m:rPr>
          <m:t>/</m:t>
        </m:r>
        <m:r>
          <m:rPr>
            <m:sty m:val="i"/>
          </m:rPr>
          <m:t>c</m:t>
        </m:r>
      </m:oMath>
      <w:r>
        <w:rPr/>
        <w:t xml:space="preserve"> sont des infiniment petits d'ordre 1.</w:t>
      </w:r>
    </w:p>
    <w:p>
      <w:pPr>
        <w:spacing w:after="220" w:lineRule="auto"/>
      </w:pPr>
      <w:r>
        <w:rPr>
          <w:rFonts w:eastAsia="Georgia" w:cs="Georgia" w:ascii="Georgia" w:hAnsi="Georgia"/>
        </w:rPr>
        <w:t xml:space="preserve">A1. Écrire l'équation d'Euler dans l'air. La linéariser en expliquant convenablement les simplifications faites. L'équation linéarisée sera notée (E).</w:t>
      </w:r>
    </w:p>
    <w:p>
      <w:pPr>
        <w:spacing w:after="220" w:lineRule="auto"/>
      </w:pPr>
      <w:r>
        <w:rPr>
          <w:rFonts w:eastAsia="Georgia" w:cs="Georgia" w:ascii="Georgia" w:hAnsi="Georgia"/>
        </w:rPr>
        <w:t xml:space="preserve">A2. Écrire l'équation de conservation de la masse (ou équation de continuité). La linéariser. L’équation linéarisée sera notée ( M ).</w:t>
      </w:r>
    </w:p>
    <w:p>
      <w:pPr>
        <w:spacing w:after="220" w:lineRule="auto"/>
      </w:pPr>
      <w:r>
        <w:rPr>
          <w:rFonts w:eastAsia="Georgia" w:cs="Georgia" w:ascii="Georgia" w:hAnsi="Georgia"/>
        </w:rPr>
        <w:t xml:space="preserve">A3. Lors du passage d'une onde sonore, les transformations de l'air sont supposées adiabatiques réversibles. On introduit </w:t>
      </w:r>
      <m:oMath>
        <m:sSub>
          <m:sSubPr/>
          <m:e>
            <m:r>
              <m:rPr>
                <m:sty m:val="i"/>
              </m:rPr>
              <m:t>χ</m:t>
            </m:r>
          </m:e>
          <m:sub>
            <m:r>
              <m:rPr>
                <m:sty m:val="i"/>
              </m:rPr>
              <m:t>s</m:t>
            </m:r>
          </m:sub>
        </m:sSub>
      </m:oMath>
      <w:r>
        <w:rPr>
          <w:rFonts w:eastAsia="Georgia" w:cs="Georgia" w:ascii="Georgia" w:hAnsi="Georgia"/>
        </w:rPr>
        <w:t xml:space="preserve"> le coefficient de compressibilité isentropique de l'air. Rappeler l'expression de </w:t>
      </w:r>
      <m:oMath>
        <m:r>
          <m:rPr>
            <m:sty m:val="i"/>
          </m:rPr>
          <m:t>χ</m:t>
        </m:r>
      </m:oMath>
      <w:r>
        <w:rPr/>
        <w:t xml:space="preserve"> s en fonction de la pression </w:t>
      </w:r>
      <m:oMath>
        <m:r>
          <m:rPr>
            <m:sty m:val="i"/>
          </m:rPr>
          <m:t>P</m:t>
        </m:r>
      </m:oMath>
      <w:r>
        <w:rPr/>
        <w:t xml:space="preserve"> et du volume </w:t>
      </w:r>
      <m:oMath>
        <m:r>
          <m:rPr>
            <m:sty m:val="i"/>
          </m:rPr>
          <m:t>V</m:t>
        </m:r>
      </m:oMath>
      <w:r>
        <w:rPr/>
        <w:t xml:space="preserve"> d'une particule de fluide, puis en fonction de la pression </w:t>
      </w:r>
      <m:oMath>
        <m:r>
          <m:rPr>
            <m:sty m:val="i"/>
          </m:rPr>
          <m:t>P</m:t>
        </m:r>
      </m:oMath>
      <w:r>
        <w:rPr/>
        <w:t xml:space="preserve"> et de la masse volumique du fluide </w:t>
      </w:r>
      <m:oMath>
        <m:r>
          <m:rPr>
            <m:sty m:val="i"/>
          </m:rPr>
          <m:t>μ</m:t>
        </m:r>
      </m:oMath>
      <w:r>
        <w:rPr>
          <w:rFonts w:eastAsia="Georgia" w:cs="Georgia" w:ascii="Georgia" w:hAnsi="Georgia"/>
        </w:rPr>
        <w:t xml:space="preserve">. Linéariser cette expression dans le cadre de l'approximation acoustique. L'équation linéarisée sera notée (T).</w:t>
      </w:r>
    </w:p>
    <w:p>
      <w:pPr>
        <w:spacing w:after="220" w:lineRule="auto"/>
      </w:pPr>
      <w:r>
        <w:rPr>
          <w:rFonts w:eastAsia="Georgia" w:cs="Georgia" w:ascii="Georgia" w:hAnsi="Georgia"/>
        </w:rPr>
        <w:t xml:space="preserve">A4. En utilisant les équations ( </w:t>
      </w:r>
      <m:oMath>
        <m:r>
          <m:rPr>
            <m:sty m:val="i"/>
          </m:rPr>
          <m:t>E</m:t>
        </m:r>
      </m:oMath>
      <w:r>
        <w:rPr/>
        <w:t xml:space="preserve"> ), ( </w:t>
      </w:r>
      <m:oMath>
        <m:r>
          <m:rPr>
            <m:sty m:val="i"/>
          </m:rPr>
          <m:t>M</m:t>
        </m:r>
      </m:oMath>
      <w:r>
        <w:rPr/>
        <w:t xml:space="preserve"> ) et ( </w:t>
      </w:r>
      <m:oMath>
        <m:r>
          <m:rPr>
            <m:sty m:val="i"/>
          </m:rPr>
          <m:t>T</m:t>
        </m:r>
      </m:oMath>
      <w:r>
        <w:rPr>
          <w:rFonts w:eastAsia="Georgia" w:cs="Georgia" w:ascii="Georgia" w:hAnsi="Georgia"/>
        </w:rPr>
        <w:t xml:space="preserve"> ), retrouver l'équation de propagation de l'onde sonore à une dimension vérifiée par </w:t>
      </w:r>
      <m:oMath>
        <m:r>
          <m:rPr>
            <m:sty m:val="i"/>
          </m:rPr>
          <m:t>p</m:t>
        </m:r>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r>
              <m:rPr>
                <m:sty m:val="p"/>
              </m:rPr>
              <m:t>1</m:t>
            </m:r>
          </m:num>
          <m:den>
            <m:sSup>
              <m:sSupPr/>
              <m:e>
                <m:r>
                  <m:rPr>
                    <m:sty m:val="i"/>
                  </m:rPr>
                  <m:t>c</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t</m:t>
                </m:r>
              </m:e>
              <m:sup>
                <m:r>
                  <m:rPr>
                    <m:sty m:val="p"/>
                  </m:rPr>
                  <m:t>2</m:t>
                </m:r>
              </m:sup>
            </m:sSup>
          </m:den>
        </m:f>
      </m:oMath>
      <w:r>
        <w:rPr/>
        <w:t xml:space="preserve"> Donner l'expression de </w:t>
      </w:r>
      <m:oMath>
        <m:r>
          <m:rPr>
            <m:sty m:val="i"/>
          </m:rPr>
          <m:t>c</m:t>
        </m:r>
      </m:oMath>
      <w:r>
        <w:rPr/>
        <w:t xml:space="preserve">.</w:t>
      </w:r>
    </w:p>
    <w:p>
      <w:pPr>
        <w:spacing w:after="220" w:lineRule="auto"/>
      </w:pPr>
      <w:r>
        <w:rPr>
          <w:rFonts w:eastAsia="Georgia" w:cs="Georgia" w:ascii="Georgia" w:hAnsi="Georgia"/>
        </w:rPr>
        <w:t xml:space="preserve">Expliquer comment on peut passer à l'équation d'une onde sonore tridimensionnelle.</w:t>
      </w:r>
      <w:r>
        <w:rPr/>
        <w:br w:type="textWrapping"/>
      </w:r>
      <w:r>
        <w:rPr>
          <w:rFonts w:eastAsia="Georgia" w:cs="Georgia" w:ascii="Georgia" w:hAnsi="Georgia"/>
        </w:rPr>
        <w:t xml:space="preserve">A5. Déterminer l'expression de </w:t>
      </w:r>
      <m:oMath>
        <m:r>
          <m:rPr>
            <m:sty m:val="i"/>
          </m:rPr>
          <m:t>c</m:t>
        </m:r>
      </m:oMath>
      <w:r>
        <w:rPr>
          <w:rFonts w:eastAsia="Georgia" w:cs="Georgia" w:ascii="Georgia" w:hAnsi="Georgia"/>
        </w:rPr>
        <w:t xml:space="preserve"> pour un gaz parfait et sa valeur numérique pour l'air à </w:t>
      </w:r>
      <m:oMath>
        <m:r>
          <m:rPr>
            <m:sty m:val="i"/>
          </m:rPr>
          <m:t>θ</m:t>
        </m:r>
        <m:r>
          <m:rPr>
            <m:sty m:val="p"/>
          </m:rPr>
          <m:t>=</m:t>
        </m:r>
        <m:r>
          <m:rPr>
            <m:sty m:val="p"/>
          </m:rPr>
          <m:t>20</m:t>
        </m:r>
        <m:r>
          <m:rPr>
            <m:sty m:val="p"/>
          </m:rPr>
          <m:t>,</m:t>
        </m:r>
        <m:sSup>
          <m:sSupPr/>
          <m:e>
            <m:r>
              <m:rPr>
                <m:sty m:val="p"/>
              </m:rPr>
              <m:t>0</m:t>
            </m:r>
          </m:e>
          <m:sup>
            <m:r>
              <m:rPr>
                <m:sty m:val="p"/>
              </m:rPr>
              <m:t>∘</m:t>
            </m:r>
          </m:sup>
        </m:sSup>
        <m:r>
          <m:rPr>
            <m:sty m:val="p"/>
          </m:rPr>
          <m:t>C</m:t>
        </m:r>
      </m:oMath>
      <w:r>
        <w:rPr/>
        <w:t xml:space="preserve">.</w:t>
      </w:r>
    </w:p>
    <w:p>
      <w:pPr>
        <w:spacing w:line="271" w:before="330" w:lineRule="auto"/>
      </w:pPr>
      <w:r>
        <w:rPr>
          <w:rFonts w:eastAsia="Georgia" w:cs="Georgia" w:ascii="Georgia" w:hAnsi="Georgia"/>
          <w:b/>
          <w:sz w:val="42"/>
        </w:rPr>
        <w:t xml:space="preserve">B / Étude d'une onde sonore harmonique</w:t>
      </w:r>
    </w:p>
    <w:p>
      <w:pPr>
        <w:spacing w:after="220" w:lineRule="auto"/>
      </w:pPr>
      <w:r>
        <w:rPr>
          <w:rFonts w:eastAsia="Georgia" w:cs="Georgia" w:ascii="Georgia" w:hAnsi="Georgia"/>
        </w:rPr>
        <w:t xml:space="preserve">B1. On étudie une onde unidimensionnelle dont le champ de surpression complexe s'écrit </w:t>
      </w:r>
      <m:oMath>
        <m:r>
          <m:rPr>
            <m:sty m:val="i"/>
          </m:rPr>
          <m:t>p</m:t>
        </m:r>
        <m:r>
          <m:rPr>
            <m:sty m:val="p"/>
          </m:rPr>
          <m:t>(</m:t>
        </m:r>
        <m:r>
          <m:rPr>
            <m:sty m:val="i"/>
          </m:rPr>
          <m:t>x</m:t>
        </m:r>
        <m:r>
          <m:rPr>
            <m:sty m:val="p"/>
          </m:rPr>
          <m:t>,</m:t>
        </m:r>
        <m:r>
          <m:rPr>
            <m:sty m:val="i"/>
          </m:rPr>
          <m:t>t</m:t>
        </m:r>
        <m:r>
          <m:rPr>
            <m:sty m:val="p"/>
          </m:rPr>
          <m:t>)</m:t>
        </m:r>
        <m:r>
          <m:rPr>
            <m:sty m:val="p"/>
          </m:rPr>
          <m:t>=</m:t>
        </m:r>
        <m:sSub>
          <m:sSubPr/>
          <m:e>
            <m:r>
              <m:rPr>
                <m:sty m:val="i"/>
              </m:rPr>
              <m:t>p</m:t>
            </m:r>
          </m:e>
          <m:sub>
            <m:r>
              <m:rPr>
                <m:sty m:val="p"/>
              </m:rPr>
              <m:t>0</m:t>
            </m:r>
          </m:sub>
        </m:sSub>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r>
          <m:rPr>
            <m:sty m:val="p"/>
          </m:rPr>
          <m:t>]</m:t>
        </m:r>
      </m:oMath>
      <w:r>
        <w:rPr/>
        <w:t xml:space="preserve">.</w:t>
      </w:r>
      <w:r>
        <w:rPr/>
        <w:br w:type="textWrapping"/>
      </w:r>
      <w:r>
        <w:rPr>
          <w:rFonts w:eastAsia="Georgia" w:cs="Georgia" w:ascii="Georgia" w:hAnsi="Georgia"/>
        </w:rPr>
        <w:t xml:space="preserve">Justifier clairement que cette onde est plane, progressive, harmonique, et préciser dans quel sens elle se propage. On donnera la définition de chaque terme et on précisera pour chacun pourquoi on peut l'attribuer à cette onde.</w:t>
      </w:r>
    </w:p>
    <w:p>
      <w:pPr>
        <w:spacing w:after="220" w:lineRule="auto"/>
      </w:pPr>
      <w:r>
        <w:rPr>
          <w:rFonts w:eastAsia="Georgia" w:cs="Georgia" w:ascii="Georgia" w:hAnsi="Georgia"/>
        </w:rPr>
        <w:t xml:space="preserve">B2. Établir la relation de dispersion pour cette onde. Qu'en déduire ?</w:t>
      </w:r>
      <w:r>
        <w:rPr/>
        <w:br w:type="textWrapping"/>
      </w:r>
      <w:r>
        <w:rPr/>
        <w:t xml:space="preserve">B3. On cherche le champ de vitesse complexe sous la forme </w:t>
      </w:r>
      <m:oMath>
        <m:bar>
          <m:barPr/>
          <m:e>
            <m:r>
              <m:rPr>
                <m:sty m:val="i"/>
              </m:rPr>
              <m:t>v</m:t>
            </m:r>
          </m:e>
        </m:bar>
        <m:r>
          <m:rPr>
            <m:sty m:val="p"/>
          </m:rPr>
          <m:t>(</m:t>
        </m:r>
        <m:r>
          <m:rPr>
            <m:sty m:val="i"/>
          </m:rPr>
          <m:t>x</m:t>
        </m:r>
        <m:r>
          <m:rPr>
            <m:sty m:val="p"/>
          </m:rPr>
          <m:t>,</m:t>
        </m:r>
        <m:r>
          <m:rPr>
            <m:sty m:val="i"/>
          </m:rPr>
          <m:t>t</m:t>
        </m:r>
        <m:r>
          <m:rPr>
            <m:sty m:val="p"/>
          </m:rPr>
          <m:t>)</m:t>
        </m:r>
        <m:r>
          <m:rPr>
            <m:sty m:val="p"/>
          </m:rPr>
          <m:t>=</m:t>
        </m:r>
        <m:sSub>
          <m:sSubPr/>
          <m:e>
            <m:bar>
              <m:barPr/>
              <m:e>
                <m:r>
                  <m:rPr>
                    <m:sty m:val="i"/>
                  </m:rPr>
                  <m:t>v</m:t>
                </m:r>
              </m:e>
            </m:bar>
          </m:e>
          <m:sub>
            <m:r>
              <m:rPr>
                <m:sty m:val="p"/>
              </m:rPr>
              <m:t>0</m:t>
            </m:r>
          </m:sub>
        </m:sSub>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r>
          <m:rPr>
            <m:sty m:val="p"/>
          </m:rPr>
          <m:t>]</m:t>
        </m:r>
      </m:oMath>
      <w:r>
        <w:rPr/>
        <w:t xml:space="preserve">, avec </w:t>
      </w:r>
      <m:oMath>
        <m:bar>
          <m:barPr/>
          <m:e>
            <m:acc>
              <m:accPr>
                <m:chr m:val="⃗"/>
              </m:accPr>
              <m:e>
                <m:r>
                  <m:rPr>
                    <m:sty m:val="i"/>
                  </m:rPr>
                  <m:t>v</m:t>
                </m:r>
              </m:e>
            </m:acc>
          </m:e>
        </m:bar>
        <m:r>
          <m:rPr>
            <m:sty m:val="p"/>
          </m:rPr>
          <m:t>=</m:t>
        </m:r>
        <m:bar>
          <m:barPr/>
          <m:e>
            <m:r>
              <m:rPr>
                <m:sty m:val="i"/>
              </m:rPr>
              <m:t>v</m:t>
            </m:r>
          </m:e>
        </m:bar>
        <m:sSub>
          <m:sSubPr/>
          <m:e>
            <m:acc>
              <m:accPr>
                <m:chr m:val="⃗"/>
              </m:accPr>
              <m:e>
                <m:r>
                  <m:rPr>
                    <m:sty m:val="i"/>
                  </m:rPr>
                  <m:t>u</m:t>
                </m:r>
              </m:e>
            </m:acc>
          </m:e>
          <m:sub>
            <m:r>
              <m:rPr>
                <m:sty m:val="i"/>
              </m:rPr>
              <m:t>x</m:t>
            </m:r>
          </m:sub>
        </m:sSub>
      </m:oMath>
      <w:r>
        <w:rPr/>
        <w:t xml:space="preserve">.</w:t>
      </w:r>
      <w:r>
        <w:rPr/>
        <w:br w:type="textWrapping"/>
      </w:r>
      <w:r>
        <w:rPr>
          <w:rFonts w:eastAsia="Georgia" w:cs="Georgia" w:ascii="Georgia" w:hAnsi="Georgia"/>
        </w:rPr>
        <w:t xml:space="preserve">Montrer qu'on peut écrire </w:t>
      </w:r>
      <m:oMath>
        <m:bar>
          <m:barPr/>
          <m:e>
            <m:r>
              <m:rPr>
                <m:sty m:val="i"/>
              </m:rPr>
              <m:t>p</m:t>
            </m:r>
          </m:e>
        </m:bar>
        <m:r>
          <m:rPr>
            <m:sty m:val="p"/>
          </m:rPr>
          <m:t>(</m:t>
        </m:r>
        <m:r>
          <m:rPr>
            <m:sty m:val="i"/>
          </m:rPr>
          <m:t>x</m:t>
        </m:r>
        <m:r>
          <m:rPr>
            <m:sty m:val="p"/>
          </m:rPr>
          <m:t>,</m:t>
        </m:r>
        <m:r>
          <m:rPr>
            <m:sty m:val="i"/>
          </m:rPr>
          <m:t>t</m:t>
        </m:r>
        <m:r>
          <m:rPr>
            <m:sty m:val="p"/>
          </m:rPr>
          <m:t>)</m:t>
        </m:r>
        <m:r>
          <m:rPr>
            <m:sty m:val="p"/>
          </m:rPr>
          <m:t>=</m:t>
        </m:r>
        <m:r>
          <m:rPr>
            <m:sty m:val="i"/>
          </m:rPr>
          <m:t>Z</m:t>
        </m:r>
        <m:bar>
          <m:barPr/>
          <m:e>
            <m:r>
              <m:rPr>
                <m:sty m:val="i"/>
              </m:rPr>
              <m:t>v</m:t>
            </m:r>
          </m:e>
        </m:bar>
        <m:r>
          <m:rPr>
            <m:sty m:val="p"/>
          </m:rPr>
          <m:t>(</m:t>
        </m:r>
        <m:r>
          <m:rPr>
            <m:sty m:val="i"/>
          </m:rPr>
          <m:t>x</m:t>
        </m:r>
        <m:r>
          <m:rPr>
            <m:sty m:val="p"/>
          </m:rPr>
          <m:t>,</m:t>
        </m:r>
        <m:r>
          <m:rPr>
            <m:sty m:val="i"/>
          </m:rPr>
          <m:t>t</m:t>
        </m:r>
        <m:r>
          <m:rPr>
            <m:sty m:val="p"/>
          </m:rPr>
          <m:t>)</m:t>
        </m:r>
      </m:oMath>
      <w:r>
        <w:rPr>
          <w:rFonts w:eastAsia="Georgia" w:cs="Georgia" w:ascii="Georgia" w:hAnsi="Georgia"/>
        </w:rPr>
        <w:t xml:space="preserve">. Préciser l'expression de </w:t>
      </w:r>
      <m:oMath>
        <m:r>
          <m:rPr>
            <m:sty m:val="i"/>
          </m:rPr>
          <m:t>Z</m:t>
        </m:r>
      </m:oMath>
      <w:r>
        <w:rPr/>
        <w:t xml:space="preserve"> et donner son nom.</w:t>
      </w:r>
      <w:r>
        <w:rPr/>
        <w:br w:type="textWrapping"/>
      </w:r>
      <w:r>
        <w:rPr>
          <w:rFonts w:eastAsia="Georgia" w:cs="Georgia" w:ascii="Georgia" w:hAnsi="Georgia"/>
        </w:rPr>
        <w:t xml:space="preserve">B4. Déterminer l'expression de </w:t>
      </w:r>
      <m:oMath>
        <m:r>
          <m:rPr>
            <m:sty m:val="i"/>
          </m:rPr>
          <m:t>Z</m:t>
        </m:r>
      </m:oMath>
      <w:r>
        <w:rPr/>
        <w:t xml:space="preserve"> pour un gaz parfait.</w:t>
      </w:r>
      <w:r>
        <w:rPr/>
        <w:br w:type="textWrapping"/>
      </w:r>
      <w:r>
        <w:rPr>
          <w:rFonts w:eastAsia="Georgia" w:cs="Georgia" w:ascii="Georgia" w:hAnsi="Georgia"/>
        </w:rPr>
        <w:t xml:space="preserve">En déduire sa valeur numérique pour l'air à </w:t>
      </w:r>
      <m:oMath>
        <m:r>
          <m:rPr>
            <m:sty m:val="i"/>
          </m:rPr>
          <m:t>T</m:t>
        </m:r>
        <m:r>
          <m:rPr>
            <m:sty m:val="p"/>
          </m:rPr>
          <m:t>=</m:t>
        </m:r>
        <m:r>
          <m:rPr>
            <m:sty m:val="p"/>
          </m:rPr>
          <m:t>20</m:t>
        </m:r>
        <m:r>
          <m:rPr>
            <m:sty m:val="p"/>
          </m:rPr>
          <m:t>,</m:t>
        </m:r>
        <m:r>
          <m:rPr>
            <m:sty m:val="p"/>
          </m:rPr>
          <m:t>0</m:t>
        </m:r>
        <m:sSup>
          <m:sSupPr/>
          <m:e>
            <m:r>
              <m:t xml:space="preserve"> </m:t>
            </m:r>
          </m:e>
          <m:sup>
            <m:r>
              <m:rPr>
                <m:sty m:val="p"/>
              </m:rPr>
              <m:t>∘</m:t>
            </m:r>
          </m:sup>
        </m:sSup>
        <m:r>
          <m:rPr>
            <m:sty m:val="p"/>
          </m:rPr>
          <m:t>C</m:t>
        </m:r>
      </m:oMath>
      <w:r>
        <w:rPr/>
        <w:t xml:space="preserve"> et </w:t>
      </w:r>
      <m:oMath>
        <m:sSub>
          <m:sSubPr/>
          <m:e>
            <m:r>
              <m:rPr>
                <m:sty m:val="i"/>
              </m:rPr>
              <m:t>P</m:t>
            </m:r>
          </m:e>
          <m:sub>
            <m:r>
              <m:rPr>
                <m:sty m:val="p"/>
              </m:rPr>
              <m:t>0</m:t>
            </m:r>
          </m:sub>
        </m:sSub>
        <m:r>
          <m:rPr>
            <m:sty m:val="p"/>
          </m:rPr>
          <m:t>=</m:t>
        </m:r>
        <m:r>
          <m:rPr>
            <m:sty m:val="p"/>
          </m:rPr>
          <m:t>1</m:t>
        </m:r>
        <m:r>
          <m:rPr>
            <m:sty m:val="p"/>
          </m:rPr>
          <m:t>,</m:t>
        </m:r>
        <m:r>
          <m:rPr>
            <m:sty m:val="p"/>
          </m:rPr>
          <m:t>00</m:t>
        </m:r>
      </m:oMath>
      <w:r>
        <w:rPr/>
        <w:t xml:space="preserve"> bar.</w:t>
      </w:r>
      <w:r>
        <w:rPr/>
        <w:br w:type="textWrapping"/>
      </w:r>
      <w:r>
        <w:rPr>
          <w:rFonts w:eastAsia="Georgia" w:cs="Georgia" w:ascii="Georgia" w:hAnsi="Georgia"/>
        </w:rPr>
        <w:t xml:space="preserve">B5. On définit l'intensité sonore par la valeur moyenne </w:t>
      </w:r>
      <m:oMath>
        <m:r>
          <m:rPr>
            <m:sty m:val="i"/>
          </m:rPr>
          <m:t>I</m:t>
        </m:r>
        <m:r>
          <m:rPr>
            <m:sty m:val="p"/>
          </m:rPr>
          <m:t>=</m:t>
        </m:r>
        <m:r>
          <m:rPr>
            <m:sty m:val="p"/>
          </m:rPr>
          <m:t>⟨</m:t>
        </m:r>
        <m:r>
          <m:rPr>
            <m:sty m:val="i"/>
          </m:rPr>
          <m:t>p</m:t>
        </m:r>
        <m:r>
          <m:rPr>
            <m:sty m:val="i"/>
          </m:rPr>
          <m:t>v</m:t>
        </m:r>
        <m:r>
          <m:rPr>
            <m:sty m:val="p"/>
          </m:rPr>
          <m:t>⟩</m:t>
        </m:r>
      </m:oMath>
      <w:r>
        <w:rPr>
          <w:rFonts w:eastAsia="Georgia" w:cs="Georgia" w:ascii="Georgia" w:hAnsi="Georgia"/>
        </w:rPr>
        <w:t xml:space="preserve">. Vérifier que / a bien la dimension d'une puissance surfacique.</w:t>
      </w:r>
    </w:p>
    <w:p>
      <w:pPr>
        <w:spacing w:after="220" w:lineRule="auto"/>
      </w:pPr>
      <w:r>
        <w:rPr>
          <w:rFonts w:eastAsia="Georgia" w:cs="Georgia" w:ascii="Georgia" w:hAnsi="Georgia"/>
        </w:rPr>
        <w:t xml:space="preserve">B6. On définit l'intensité sonore en décibels comme </w:t>
      </w:r>
      <m:oMath>
        <m:sSub>
          <m:sSubPr/>
          <m:e>
            <m:r>
              <m:rPr>
                <m:sty m:val="i"/>
              </m:rPr>
              <m:t>I</m:t>
            </m:r>
          </m:e>
          <m:sub>
            <m:r>
              <m:rPr>
                <m:sty m:val="i"/>
              </m:rPr>
              <m:t>d</m:t>
            </m:r>
            <m:r>
              <m:rPr>
                <m:sty m:val="i"/>
              </m:rPr>
              <m:t>B</m:t>
            </m:r>
          </m:sub>
        </m:sSub>
        <m:r>
          <m:rPr>
            <m:sty m:val="p"/>
          </m:rPr>
          <m:t>=</m:t>
        </m:r>
        <m:r>
          <m:rPr>
            <m:sty m:val="p"/>
          </m:rPr>
          <m:t>10</m:t>
        </m:r>
        <m:r>
          <m:rPr>
            <m:sty m:val="p"/>
          </m:rPr>
          <m:t>log</m:t>
        </m:r>
        <m:r>
          <m:rPr>
            <m:sty m:val="p"/>
          </m:rPr>
          <m:t>⁡</m:t>
        </m:r>
        <m:d>
          <m:dPr>
            <m:begChr m:val="("/>
            <m:endChr m:val=")"/>
            <m:ctrlPr>
              <w:rPr>
                <w:rFonts w:ascii="Cambria Math" w:hAnsi="Cambria Math"/>
              </w:rPr>
            </m:ctrlPr>
          </m:dPr>
          <m:e>
            <m:f>
              <m:fPr>
                <m:ctrlPr>
                  <w:rPr>
                    <w:rFonts w:ascii="Cambria Math" w:hAnsi="Cambria Math"/>
                  </w:rPr>
                </m:ctrlPr>
              </m:fPr>
              <m:num>
                <m:r>
                  <m:rPr>
                    <m:sty m:val="i"/>
                  </m:rPr>
                  <m:t>I</m:t>
                </m:r>
              </m:num>
              <m:den>
                <m:sSub>
                  <m:sSubPr/>
                  <m:e>
                    <m:r>
                      <m:rPr>
                        <m:sty m:val="i"/>
                      </m:rPr>
                      <m:t>I</m:t>
                    </m:r>
                  </m:e>
                  <m:sub>
                    <m:r>
                      <m:rPr>
                        <m:sty m:val="p"/>
                      </m:rPr>
                      <m:t>0</m:t>
                    </m:r>
                  </m:sub>
                </m:sSub>
              </m:den>
            </m:f>
          </m:e>
        </m:d>
      </m:oMath>
      <w:r>
        <w:rPr>
          <w:rFonts w:eastAsia="Georgia" w:cs="Georgia" w:ascii="Georgia" w:hAnsi="Georgia"/>
        </w:rPr>
        <w:t xml:space="preserve">, où </w:t>
      </w:r>
      <m:oMath>
        <m:sSub>
          <m:sSubPr/>
          <m:e>
            <m:r>
              <m:rPr>
                <m:sty m:val="i"/>
              </m:rPr>
              <m:t>I</m:t>
            </m:r>
          </m:e>
          <m:sub>
            <m:r>
              <m:rPr>
                <m:sty m:val="p"/>
              </m:rPr>
              <m:t>0</m:t>
            </m:r>
          </m:sub>
        </m:sSub>
      </m:oMath>
      <w:r>
        <w:rPr>
          <w:rFonts w:eastAsia="Georgia" w:cs="Georgia" w:ascii="Georgia" w:hAnsi="Georgia"/>
        </w:rPr>
        <w:t xml:space="preserve"> est l'intensité de référence et vaut </w:t>
      </w:r>
      <m:oMath>
        <m:sSub>
          <m:sSubPr/>
          <m:e>
            <m:r>
              <m:rPr>
                <m:sty m:val="i"/>
              </m:rPr>
              <m:t>I</m:t>
            </m:r>
          </m:e>
          <m:sub>
            <m:r>
              <m:rPr>
                <m:sty m:val="p"/>
              </m:rPr>
              <m:t>0</m:t>
            </m:r>
          </m:sub>
        </m:sSub>
        <m:r>
          <m:rPr>
            <m:sty m:val="p"/>
          </m:rPr>
          <m:t>=</m:t>
        </m:r>
        <m:r>
          <m:rPr>
            <m:sty m:val="p"/>
          </m:rPr>
          <m:t>1</m:t>
        </m:r>
        <m:r>
          <m:rPr>
            <m:sty m:val="p"/>
          </m:rPr>
          <m:t>,</m:t>
        </m:r>
        <m:sSup>
          <m:sSupPr/>
          <m:e>
            <m:r>
              <m:rPr>
                <m:sty m:val="p"/>
              </m:rPr>
              <m:t>00.10</m:t>
            </m:r>
          </m:e>
          <m:sup>
            <m:r>
              <m:rPr>
                <m:sty m:val="p"/>
              </m:rPr>
              <m:t>−</m:t>
            </m:r>
            <m:r>
              <m:rPr>
                <m:sty m:val="p"/>
              </m:rPr>
              <m:t>12</m:t>
            </m:r>
          </m:sup>
        </m:sSup>
        <m:r>
          <m:rPr>
            <m:nor/>
          </m:rPr>
          <m:t xml:space="preserve"> </m:t>
        </m:r>
        <m:r>
          <m:rPr>
            <m:sty m:val="p"/>
          </m:rPr>
          <m:t>W</m:t>
        </m:r>
        <m:r>
          <m:rPr>
            <m:sty m:val="p"/>
          </m:rPr>
          <m:t>.</m:t>
        </m:r>
        <m:sSup>
          <m:sSupPr/>
          <m:e>
            <m:r>
              <m:rPr>
                <m:sty m:val="p"/>
              </m:rPr>
              <m:t>m</m:t>
            </m:r>
          </m:e>
          <m:sup>
            <m:r>
              <m:rPr>
                <m:sty m:val="p"/>
              </m:rPr>
              <m:t>−</m:t>
            </m:r>
            <m:r>
              <m:rPr>
                <m:sty m:val="p"/>
              </m:rPr>
              <m:t>2</m:t>
            </m:r>
          </m:sup>
        </m:sSup>
      </m:oMath>
      <w:r>
        <w:rPr/>
        <w:t xml:space="preserve">.</w:t>
      </w:r>
      <w:r>
        <w:rPr/>
        <w:br w:type="textWrapping"/>
      </w:r>
      <w:r>
        <w:rPr>
          <w:rFonts w:eastAsia="Georgia" w:cs="Georgia" w:ascii="Georgia" w:hAnsi="Georgia"/>
        </w:rPr>
        <w:t xml:space="preserve">Justifier la différence avec le gain en décibels en électricité, défini par </w:t>
      </w:r>
      <m:oMath>
        <m:sSub>
          <m:sSubPr/>
          <m:e>
            <m:r>
              <m:rPr>
                <m:sty m:val="i"/>
              </m:rPr>
              <m:t>G</m:t>
            </m:r>
          </m:e>
          <m:sub>
            <m:r>
              <m:rPr>
                <m:sty m:val="i"/>
              </m:rPr>
              <m:t>d</m:t>
            </m:r>
            <m:r>
              <m:rPr>
                <m:sty m:val="i"/>
              </m:rPr>
              <m:t>B</m:t>
            </m:r>
          </m:sub>
        </m:sSub>
        <m:r>
          <m:rPr>
            <m:sty m:val="p"/>
          </m:rPr>
          <m:t>=</m:t>
        </m:r>
        <m:r>
          <m:rPr>
            <m:sty m:val="p"/>
          </m:rPr>
          <m:t>20</m:t>
        </m:r>
        <m:r>
          <m:rPr>
            <m:sty m:val="p"/>
          </m:rPr>
          <m:t>log</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u</m:t>
                    </m:r>
                  </m:e>
                  <m:sub>
                    <m:r>
                      <m:rPr>
                        <m:sty m:val="i"/>
                      </m:rPr>
                      <m:t>s</m:t>
                    </m:r>
                  </m:sub>
                </m:sSub>
              </m:num>
              <m:den>
                <m:sSub>
                  <m:sSubPr/>
                  <m:e>
                    <m:r>
                      <m:rPr>
                        <m:sty m:val="i"/>
                      </m:rPr>
                      <m:t>u</m:t>
                    </m:r>
                  </m:e>
                  <m:sub>
                    <m:r>
                      <m:rPr>
                        <m:sty m:val="i"/>
                      </m:rPr>
                      <m:t>e</m:t>
                    </m:r>
                  </m:sub>
                </m:sSub>
              </m:den>
            </m:f>
          </m:e>
        </m:d>
      </m:oMath>
      <w:r>
        <w:rPr>
          <w:rFonts w:eastAsia="Georgia" w:cs="Georgia" w:ascii="Georgia" w:hAnsi="Georgia"/>
        </w:rPr>
        <w:t xml:space="preserve"> où </w:t>
      </w:r>
      <m:oMath>
        <m:sSub>
          <m:sSubPr/>
          <m:e>
            <m:r>
              <m:rPr>
                <m:sty m:val="i"/>
              </m:rPr>
              <m:t>u</m:t>
            </m:r>
          </m:e>
          <m:sub>
            <m:r>
              <m:rPr>
                <m:sty m:val="i"/>
              </m:rPr>
              <m:t>s</m:t>
            </m:r>
          </m:sub>
        </m:sSub>
      </m:oMath>
      <w:r>
        <w:rPr/>
        <w:t xml:space="preserve"> et </w:t>
      </w:r>
      <m:oMath>
        <m:sSub>
          <m:sSubPr/>
          <m:e>
            <m:r>
              <m:rPr>
                <m:sty m:val="i"/>
              </m:rPr>
              <m:t>u</m:t>
            </m:r>
          </m:e>
          <m:sub>
            <m:r>
              <m:rPr>
                <m:sty m:val="i"/>
              </m:rPr>
              <m:t>e</m:t>
            </m:r>
          </m:sub>
        </m:sSub>
      </m:oMath>
      <w:r>
        <w:rPr>
          <w:rFonts w:eastAsia="Georgia" w:cs="Georgia" w:ascii="Georgia" w:hAnsi="Georgia"/>
        </w:rPr>
        <w:t xml:space="preserve"> sont respectivement les tensions de sortie et d'entrée du montage.</w:t>
      </w:r>
    </w:p>
    <w:p>
      <w:pPr>
        <w:spacing w:after="220" w:lineRule="auto"/>
      </w:pPr>
      <w:r>
        <w:rPr>
          <w:rFonts w:eastAsia="Georgia" w:cs="Georgia" w:ascii="Georgia" w:hAnsi="Georgia"/>
        </w:rPr>
        <w:t xml:space="preserve">B7. On veut ici vérifier si l'approximation acoustique est justifiée, même pour un son très intense d'intensité </w:t>
      </w:r>
      <m:oMath>
        <m:sSub>
          <m:sSubPr/>
          <m:e>
            <m:r>
              <m:rPr>
                <m:sty m:val="i"/>
              </m:rPr>
              <m:t>I</m:t>
            </m:r>
          </m:e>
          <m:sub>
            <m:r>
              <m:rPr>
                <m:sty m:val="i"/>
              </m:rPr>
              <m:t>M</m:t>
            </m:r>
          </m:sub>
        </m:sSub>
      </m:oMath>
      <w:r>
        <w:rPr/>
        <w:t xml:space="preserve">.</w:t>
      </w:r>
      <w:r>
        <w:rPr/>
        <w:br w:type="textWrapping"/>
      </w:r>
      <w:r>
        <w:rPr>
          <w:rFonts w:eastAsia="Georgia" w:cs="Georgia" w:ascii="Georgia" w:hAnsi="Georgia"/>
        </w:rPr>
        <w:t xml:space="preserve">Déterminer les expressions de </w:t>
      </w:r>
      <m:oMath>
        <m:sSub>
          <m:sSubPr/>
          <m:e>
            <m:r>
              <m:rPr>
                <m:sty m:val="i"/>
              </m:rPr>
              <m:t>p</m:t>
            </m:r>
          </m:e>
          <m:sub>
            <m:r>
              <m:rPr>
                <m:sty m:val="p"/>
              </m:rPr>
              <m:t>0</m:t>
            </m:r>
          </m:sub>
        </m:sSub>
      </m:oMath>
      <w:r>
        <w:rPr/>
        <w:t xml:space="preserve"> et de </w:t>
      </w:r>
      <m:oMath>
        <m:sSub>
          <m:sSubPr/>
          <m:e>
            <m:r>
              <m:rPr>
                <m:sty m:val="i"/>
              </m:rPr>
              <m:t>v</m:t>
            </m:r>
          </m:e>
          <m:sub>
            <m:r>
              <m:rPr>
                <m:sty m:val="p"/>
              </m:rPr>
              <m:t>0</m:t>
            </m:r>
          </m:sub>
        </m:sSub>
      </m:oMath>
      <w:r>
        <w:rPr/>
        <w:t xml:space="preserve">, amplitudes de la pression et de la vitesse, en fonction de </w:t>
      </w:r>
      <m:oMath>
        <m:sSub>
          <m:sSubPr/>
          <m:e>
            <m:r>
              <m:rPr>
                <m:sty m:val="i"/>
              </m:rPr>
              <m:t>I</m:t>
            </m:r>
          </m:e>
          <m:sub>
            <m:r>
              <m:rPr>
                <m:sty m:val="i"/>
              </m:rPr>
              <m:t>M</m:t>
            </m:r>
          </m:sub>
        </m:sSub>
      </m:oMath>
      <w:r>
        <w:rPr/>
        <w:t xml:space="preserve"> notamment.</w:t>
      </w:r>
      <w:r>
        <w:rPr/>
        <w:br w:type="textWrapping"/>
      </w:r>
      <w:r>
        <w:rPr>
          <w:rFonts w:eastAsia="Georgia" w:cs="Georgia" w:ascii="Georgia" w:hAnsi="Georgia"/>
        </w:rPr>
        <w:t xml:space="preserve">Donner un ordre de grandeur de l'intensité en décibels d'un son très intense, en déduire l'intensité </w:t>
      </w:r>
      <m:oMath>
        <m:sSub>
          <m:sSubPr/>
          <m:e>
            <m:r>
              <m:rPr>
                <m:sty m:val="i"/>
              </m:rPr>
              <m:t>I</m:t>
            </m:r>
          </m:e>
          <m:sub>
            <m:r>
              <m:rPr>
                <m:sty m:val="i"/>
              </m:rPr>
              <m:t>M</m:t>
            </m:r>
          </m:sub>
        </m:sSub>
      </m:oMath>
      <w:r>
        <w:rPr/>
        <w:t xml:space="preserve"> correspondante puis </w:t>
      </w:r>
      <m:oMath>
        <m:sSub>
          <m:sSubPr/>
          <m:e>
            <m:r>
              <m:rPr>
                <m:sty m:val="i"/>
              </m:rPr>
              <m:t>p</m:t>
            </m:r>
          </m:e>
          <m:sub>
            <m:r>
              <m:rPr>
                <m:sty m:val="p"/>
              </m:rPr>
              <m:t>0</m:t>
            </m:r>
          </m:sub>
        </m:sSub>
      </m:oMath>
      <w:r>
        <w:rPr/>
        <w:t xml:space="preserve"> et </w:t>
      </w:r>
      <m:oMath>
        <m:sSub>
          <m:sSubPr/>
          <m:e>
            <m:r>
              <m:rPr>
                <m:sty m:val="i"/>
              </m:rPr>
              <m:t>v</m:t>
            </m:r>
          </m:e>
          <m:sub>
            <m:r>
              <m:rPr>
                <m:sty m:val="p"/>
              </m:rPr>
              <m:t>0</m:t>
            </m:r>
          </m:sub>
        </m:sSub>
      </m:oMath>
      <w:r>
        <w:rPr/>
        <w:t xml:space="preserve"> et conclure.</w:t>
      </w:r>
    </w:p>
    <w:p>
      <w:pPr>
        <w:spacing w:line="271" w:before="330" w:lineRule="auto"/>
      </w:pPr>
      <w:r>
        <w:rPr>
          <w:b/>
          <w:sz w:val="42"/>
        </w:rPr>
        <w:t xml:space="preserve">C / Spectre d'un instrument de musique</w:t>
      </w:r>
    </w:p>
    <w:p>
      <w:pPr>
        <w:spacing w:after="220" w:lineRule="auto"/>
      </w:pPr>
      <w:r>
        <w:rPr>
          <w:rFonts w:eastAsia="Georgia" w:cs="Georgia" w:ascii="Georgia" w:hAnsi="Georgia"/>
        </w:rPr>
        <w:t xml:space="preserve">Les instruments de musique n'émettent pas des sons harmoniques comme ceux des sousparties A et B. Nous allons dans cette sous-partie étudier le son d'un instrument à vent.</w:t>
      </w:r>
    </w:p>
    <w:p>
      <w:pPr>
        <w:spacing w:after="220" w:lineRule="auto"/>
      </w:pPr>
      <w:r>
        <w:rPr>
          <w:rFonts w:eastAsia="Georgia" w:cs="Georgia" w:ascii="Georgia" w:hAnsi="Georgia"/>
        </w:rPr>
        <w:t xml:space="preserve">C1. Quelle est la différence entre le spectre d'un son créé par un instrument de musique (une flûte par exemple) et le spectre d'un bruit? On rappelle qu'un bruit est un signal où toutes les fréquences sont présentes.</w:t>
      </w:r>
      <w:r>
        <w:rPr/>
        <w:br w:type="textWrapping"/>
      </w:r>
      <w:r>
        <w:rPr>
          <w:rFonts w:eastAsia="Georgia" w:cs="Georgia" w:ascii="Georgia" w:hAnsi="Georgia"/>
        </w:rPr>
        <w:t xml:space="preserve">Expliquer pourquoi on peut utiliser les résultats des ondes harmoniques (sous-partie B) pour l'étude des sons des instruments.</w:t>
      </w:r>
    </w:p>
    <w:p>
      <w:pPr>
        <w:spacing w:after="220" w:lineRule="auto"/>
      </w:pPr>
      <w:r>
        <w:rPr>
          <w:rFonts w:eastAsia="Georgia" w:cs="Georgia" w:ascii="Georgia" w:hAnsi="Georgia"/>
        </w:rPr>
        <w:t xml:space="preserve">C2. La figure 2 ci-dessous donne l'acquisition d'un son émis par un violon (figure 2.a) et son spectre (figure 2.b).</w:t>
      </w:r>
    </w:p>
    <w:p>
      <w:pPr>
        <w:spacing w:lineRule="auto"/>
        <w:jc w:val="center"/>
      </w:pPr>
      <w:r>
        <w:rPr/>
        <w:drawing>
          <wp:inline distB="0" distL="0" distR="0" distT="0">
            <wp:extent cx="5486400" cy="2486886"/>
            <wp:effectExtent b="0" l="0" r="0" t="0"/>
            <wp:docPr id="2" name="image-29636a29a3a24d4aeaebe0a367a6ae541e4e4f36.jpg"/>
            <a:graphic>
              <a:graphicData uri="http://schemas.openxmlformats.org/drawingml/2006/picture">
                <pic:pic>
                  <pic:nvPicPr>
                    <pic:cNvPr id="2" name="image-29636a29a3a24d4aeaebe0a367a6ae541e4e4f36.jpg" descr=""/>
                    <pic:cNvPicPr/>
                  </pic:nvPicPr>
                  <pic:blipFill>
                    <a:blip r:embed="rId6" cstate="print"/>
                    <a:srcRect b="0" l="0" r="0" t="0"/>
                    <a:stretch>
                      <a:fillRect/>
                    </a:stretch>
                  </pic:blipFill>
                  <pic:spPr>
                    <a:xfrm>
                      <a:off x="0" y="0"/>
                      <a:ext cx="5486400" cy="2486886"/>
                    </a:xfrm>
                    <a:prstGeom prst="rect"/>
                  </pic:spPr>
                </pic:pic>
              </a:graphicData>
            </a:graphic>
          </wp:inline>
        </w:drawing>
      </w:r>
    </w:p>
    <w:p>
      <w:pPr>
        <w:spacing w:lineRule="auto"/>
      </w:pPr>
      <w:r>
        <w:rPr>
          <w:rFonts w:eastAsia="Georgia" w:cs="Georgia" w:ascii="Georgia" w:hAnsi="Georgia"/>
        </w:rPr>
        <w:t xml:space="preserve">Figure 2.a - Enregistrement d'un son émis par un violon (l'amplitude est graduée en unité arbitraire)</w:t>
      </w:r>
    </w:p>
    <w:p>
      <w:pPr>
        <w:spacing w:lineRule="auto"/>
        <w:jc w:val="center"/>
      </w:pPr>
      <w:r>
        <w:rPr/>
        <w:drawing>
          <wp:inline distB="0" distL="0" distR="0" distT="0">
            <wp:extent cx="5486400" cy="4440312"/>
            <wp:effectExtent b="0" l="0" r="0" t="0"/>
            <wp:docPr id="3" name="image-aa7176feca3c099e060e931ea842e20776c724ed.jpg"/>
            <a:graphic>
              <a:graphicData uri="http://schemas.openxmlformats.org/drawingml/2006/picture">
                <pic:pic>
                  <pic:nvPicPr>
                    <pic:cNvPr id="3" name="image-aa7176feca3c099e060e931ea842e20776c724ed.jpg" descr=""/>
                    <pic:cNvPicPr/>
                  </pic:nvPicPr>
                  <pic:blipFill>
                    <a:blip r:embed="rId7" cstate="print"/>
                    <a:srcRect b="0" l="0" r="0" t="0"/>
                    <a:stretch>
                      <a:fillRect/>
                    </a:stretch>
                  </pic:blipFill>
                  <pic:spPr>
                    <a:xfrm>
                      <a:off x="0" y="0"/>
                      <a:ext cx="5486400" cy="4440312"/>
                    </a:xfrm>
                    <a:prstGeom prst="rect"/>
                  </pic:spPr>
                </pic:pic>
              </a:graphicData>
            </a:graphic>
          </wp:inline>
        </w:drawing>
      </w:r>
    </w:p>
    <w:p>
      <w:pPr>
        <w:spacing w:lineRule="auto"/>
      </w:pPr>
      <w:r>
        <w:rPr>
          <w:rFonts w:eastAsia="Georgia" w:cs="Georgia" w:ascii="Georgia" w:hAnsi="Georgia"/>
        </w:rPr>
        <w:t xml:space="preserve">Figure 2.b - Spectre du même son émis par le violon (l'amplitude est graduée en unité arbitraire)</w:t>
      </w:r>
    </w:p>
    <w:p>
      <w:pPr>
        <w:spacing w:after="220" w:lineRule="auto"/>
      </w:pPr>
      <w:r>
        <w:rPr>
          <w:rFonts w:eastAsia="Georgia" w:cs="Georgia" w:ascii="Georgia" w:hAnsi="Georgia"/>
        </w:rPr>
        <w:t xml:space="preserve">C2a. Mesurer la fréquence de la note et sa période en expliquant votre démarche, notamment en complétant les figures ci-dessus. Les résultats sont-ils compatibles entre les deux figures ?</w:t>
      </w:r>
    </w:p>
    <w:p>
      <w:pPr>
        <w:spacing w:after="220" w:lineRule="auto"/>
      </w:pPr>
      <w:r>
        <w:rPr>
          <w:rFonts w:eastAsia="Georgia" w:cs="Georgia" w:ascii="Georgia" w:hAnsi="Georgia"/>
        </w:rPr>
        <w:t xml:space="preserve">La figure 3.a ci-dessous donne les acquisitions de deux sons (émis par une flûte (a) et par un harmonium (b)) qui correspondent à la même note. La figure 3.b. donne le spectre de ces deux instruments mais ils ont été mélangés.</w:t>
      </w:r>
    </w:p>
    <w:p>
      <w:pPr>
        <w:spacing w:lineRule="auto"/>
        <w:jc w:val="center"/>
      </w:pPr>
      <w:r>
        <w:rPr/>
        <w:drawing>
          <wp:inline distB="0" distL="0" distR="0" distT="0">
            <wp:extent cx="5486400" cy="5112518"/>
            <wp:effectExtent b="0" l="0" r="0" t="0"/>
            <wp:docPr id="4" name="image-d2369f94d7d3fb13f03d73ada2b52112503cded9.jpg"/>
            <a:graphic>
              <a:graphicData uri="http://schemas.openxmlformats.org/drawingml/2006/picture">
                <pic:pic>
                  <pic:nvPicPr>
                    <pic:cNvPr id="4" name="image-d2369f94d7d3fb13f03d73ada2b52112503cded9.jpg" descr=""/>
                    <pic:cNvPicPr/>
                  </pic:nvPicPr>
                  <pic:blipFill>
                    <a:blip r:embed="rId8" cstate="print"/>
                    <a:srcRect b="0" l="0" r="0" t="0"/>
                    <a:stretch>
                      <a:fillRect/>
                    </a:stretch>
                  </pic:blipFill>
                  <pic:spPr>
                    <a:xfrm>
                      <a:off x="0" y="0"/>
                      <a:ext cx="5486400" cy="5112518"/>
                    </a:xfrm>
                    <a:prstGeom prst="rect"/>
                  </pic:spPr>
                </pic:pic>
              </a:graphicData>
            </a:graphic>
          </wp:inline>
        </w:drawing>
      </w:r>
    </w:p>
    <w:p>
      <w:pPr>
        <w:spacing w:lineRule="auto"/>
      </w:pPr>
      <w:r>
        <w:rPr>
          <w:rFonts w:eastAsia="Georgia" w:cs="Georgia" w:ascii="Georgia" w:hAnsi="Georgia"/>
        </w:rPr>
        <w:t xml:space="preserve">Figure 3.a - Enregistrements de sons émis par une flûte (a) et par un harmonium (b) (l'amplitude est graduée en unité arbitraire)</w:t>
      </w:r>
    </w:p>
    <w:p>
      <w:pPr>
        <w:spacing w:lineRule="auto"/>
        <w:jc w:val="center"/>
      </w:pPr>
      <w:r>
        <w:rPr/>
        <w:drawing>
          <wp:inline distB="0" distL="0" distR="0" distT="0">
            <wp:extent cx="5486400" cy="2263188"/>
            <wp:effectExtent b="0" l="0" r="0" t="0"/>
            <wp:docPr id="5" name="image-78d95d50cd29e3941019952d36ae80982b53ac5f.jpg"/>
            <a:graphic>
              <a:graphicData uri="http://schemas.openxmlformats.org/drawingml/2006/picture">
                <pic:pic>
                  <pic:nvPicPr>
                    <pic:cNvPr id="5" name="image-78d95d50cd29e3941019952d36ae80982b53ac5f.jpg" descr=""/>
                    <pic:cNvPicPr/>
                  </pic:nvPicPr>
                  <pic:blipFill>
                    <a:blip r:embed="rId9" cstate="print"/>
                    <a:srcRect b="0" l="0" r="0" t="0"/>
                    <a:stretch>
                      <a:fillRect/>
                    </a:stretch>
                  </pic:blipFill>
                  <pic:spPr>
                    <a:xfrm>
                      <a:off x="0" y="0"/>
                      <a:ext cx="5486400" cy="2263188"/>
                    </a:xfrm>
                    <a:prstGeom prst="rect"/>
                  </pic:spPr>
                </pic:pic>
              </a:graphicData>
            </a:graphic>
          </wp:inline>
        </w:drawing>
      </w:r>
    </w:p>
    <w:p>
      <w:pPr>
        <w:spacing w:lineRule="auto"/>
      </w:pPr>
      <w:r>
        <w:rPr>
          <w:rFonts w:eastAsia="Georgia" w:cs="Georgia" w:ascii="Georgia" w:hAnsi="Georgia"/>
        </w:rPr>
        <w:t xml:space="preserve">Figure 3.b - Spectres correspondants (l'amplitude est graduée en unité arbitraire)</w:t>
      </w:r>
    </w:p>
    <w:p>
      <w:pPr>
        <w:spacing w:after="220" w:lineRule="auto"/>
      </w:pPr>
      <w:r>
        <w:rPr>
          <w:rFonts w:eastAsia="Georgia" w:cs="Georgia" w:ascii="Georgia" w:hAnsi="Georgia"/>
        </w:rPr>
        <w:t xml:space="preserve">C2b. Attribuer à chaque spectre (1 et 2) son instrument (flûte (a) ou harmonium (b)) en justifiant ce choix.</w:t>
      </w:r>
    </w:p>
    <w:p>
      <w:pPr>
        <w:spacing w:after="220" w:lineRule="auto"/>
      </w:pPr>
      <w:r>
        <w:rPr>
          <w:rFonts w:eastAsia="Georgia" w:cs="Georgia" w:ascii="Georgia" w:hAnsi="Georgia"/>
        </w:rPr>
        <w:t xml:space="preserve">C3. Pour calculer le spectre d'un signal sonore, on fait une acquisition numérique du son, puis on réalise la FFT («Fast Fourier Transform» ou «transformée de Fourier rapide » en français) du signal numérique. Pour que le spectre soit correct, il faut prendre quelques précautions, notamment dans le choix de la fréquence d'échantillonnage.</w:t>
      </w:r>
    </w:p>
    <w:p>
      <w:pPr>
        <w:spacing w:after="220" w:lineRule="auto"/>
      </w:pPr>
      <w:r>
        <w:rPr>
          <w:rFonts w:eastAsia="Georgia" w:cs="Georgia" w:ascii="Georgia" w:hAnsi="Georgia"/>
        </w:rPr>
        <w:t xml:space="preserve">On pourra utiliser avantageusement des schémas pour répondre aux questions suivantes.</w:t>
      </w:r>
      <w:r>
        <w:rPr/>
        <w:br w:type="textWrapping"/>
      </w:r>
      <w:r>
        <w:rPr>
          <w:rFonts w:eastAsia="Georgia" w:cs="Georgia" w:ascii="Georgia" w:hAnsi="Georgia"/>
        </w:rPr>
        <w:t xml:space="preserve">C3a. Quel critère doit respecter la fréquence d'échantillonnage </w:t>
      </w:r>
      <m:oMath>
        <m:sSub>
          <m:sSubPr/>
          <m:e>
            <m:r>
              <m:rPr>
                <m:sty m:val="i"/>
              </m:rPr>
              <m:t>f</m:t>
            </m:r>
          </m:e>
          <m:sub>
            <m:r>
              <m:rPr>
                <m:sty m:val="i"/>
              </m:rPr>
              <m:t>e</m:t>
            </m:r>
          </m:sub>
        </m:sSub>
      </m:oMath>
      <w:r>
        <w:rPr/>
        <w:t xml:space="preserve"> ?</w:t>
      </w:r>
      <w:r>
        <w:rPr/>
        <w:br w:type="textWrapping"/>
      </w:r>
      <w:r>
        <w:rPr>
          <w:rFonts w:eastAsia="Georgia" w:cs="Georgia" w:ascii="Georgia" w:hAnsi="Georgia"/>
        </w:rPr>
        <w:t xml:space="preserve">Quel est le nom du phénomène qui apparaitrait dans le cas d'un mauvais choix de </w:t>
      </w:r>
      <m:oMath>
        <m:sSub>
          <m:sSubPr/>
          <m:e>
            <m:r>
              <m:rPr>
                <m:sty m:val="i"/>
              </m:rPr>
              <m:t>f</m:t>
            </m:r>
          </m:e>
          <m:sub>
            <m:r>
              <m:rPr>
                <m:sty m:val="i"/>
              </m:rPr>
              <m:t>e</m:t>
            </m:r>
          </m:sub>
        </m:sSub>
      </m:oMath>
      <w:r>
        <w:rPr/>
        <w:t xml:space="preserve"> ?</w:t>
      </w:r>
      <w:r>
        <w:rPr/>
        <w:br w:type="textWrapping"/>
      </w:r>
      <w:r>
        <w:rPr>
          <w:rFonts w:eastAsia="Georgia" w:cs="Georgia" w:ascii="Georgia" w:hAnsi="Georgia"/>
        </w:rPr>
        <w:t xml:space="preserve">Proposer une fréquence d'échantillonnage </w:t>
      </w:r>
      <m:oMath>
        <m:sSub>
          <m:sSubPr/>
          <m:e>
            <m:r>
              <m:rPr>
                <m:sty m:val="i"/>
              </m:rPr>
              <m:t>f</m:t>
            </m:r>
          </m:e>
          <m:sub>
            <m:r>
              <m:rPr>
                <m:sty m:val="i"/>
              </m:rPr>
              <m:t>e</m:t>
            </m:r>
          </m:sub>
        </m:sSub>
      </m:oMath>
      <w:r>
        <w:rPr>
          <w:rFonts w:eastAsia="Georgia" w:cs="Georgia" w:ascii="Georgia" w:hAnsi="Georgia"/>
        </w:rPr>
        <w:t xml:space="preserve"> sachant que les fréquences audibles vont de 20 Hz à 20 kHz . Justifier.</w:t>
      </w:r>
    </w:p>
    <w:p>
      <w:pPr>
        <w:spacing w:after="220" w:lineRule="auto"/>
      </w:pPr>
      <w:r>
        <w:rPr>
          <w:rFonts w:eastAsia="Georgia" w:cs="Georgia" w:ascii="Georgia" w:hAnsi="Georgia"/>
        </w:rPr>
        <w:t xml:space="preserve">C3b. Citer une situation dans laquelle le critère de la question C3a n'est pas vérifié. Comment procéder expérimentalement pour éviter le phénomène gênant décrit ci-dessus?</w:t>
      </w:r>
    </w:p>
    <w:p>
      <w:pPr>
        <w:spacing w:after="220" w:lineRule="auto"/>
      </w:pPr>
      <w:r>
        <w:rPr>
          <w:rFonts w:eastAsia="Georgia" w:cs="Georgia" w:ascii="Georgia" w:hAnsi="Georgia"/>
        </w:rPr>
        <w:t xml:space="preserve">On se propose maintenant d'écrire un script python pour calculer la transformée de Fourier d'un signal. On rappelle qu'il est indispensable de détailler les points principaux de l'algorithme ou du code avant de l'écrire, ou de commenter ses grandes lignes.</w:t>
      </w:r>
    </w:p>
    <w:p>
      <w:pPr>
        <w:spacing w:after="220" w:lineRule="auto"/>
      </w:pPr>
      <w:r>
        <w:rPr>
          <w:rFonts w:eastAsia="Georgia" w:cs="Georgia" w:ascii="Georgia" w:hAnsi="Georgia"/>
        </w:rPr>
        <w:t xml:space="preserve">En langage python, les nombres complexes s'écrivent </w:t>
      </w:r>
      <m:oMath>
        <m:r>
          <m:rPr>
            <m:sty m:val="i"/>
          </m:rPr>
          <m:t>x</m:t>
        </m:r>
        <m:r>
          <m:rPr>
            <m:sty m:val="p"/>
          </m:rPr>
          <m:t>+</m:t>
        </m:r>
        <m:r>
          <m:rPr>
            <m:sty m:val="i"/>
          </m:rPr>
          <m:t>y</m:t>
        </m:r>
        <m:r>
          <m:rPr>
            <m:sty m:val="i"/>
          </m:rPr>
          <m:t>j</m:t>
        </m:r>
      </m:oMath>
      <w:r>
        <w:rPr>
          <w:rFonts w:eastAsia="Georgia" w:cs="Georgia" w:ascii="Georgia" w:hAnsi="Georgia"/>
        </w:rPr>
        <w:t xml:space="preserve"> où </w:t>
      </w:r>
      <m:oMath>
        <m:r>
          <m:rPr>
            <m:sty m:val="i"/>
          </m:rPr>
          <m:t>x</m:t>
        </m:r>
      </m:oMath>
      <w:r>
        <w:rPr/>
        <w:t xml:space="preserve"> et </w:t>
      </w:r>
      <m:oMath>
        <m:r>
          <m:rPr>
            <m:sty m:val="i"/>
          </m:rPr>
          <m:t>y</m:t>
        </m:r>
      </m:oMath>
      <w:r>
        <w:rPr>
          <w:rFonts w:eastAsia="Georgia" w:cs="Georgia" w:ascii="Georgia" w:hAnsi="Georgia"/>
        </w:rPr>
        <w:t xml:space="preserve"> désignent respectivement les parties réelles et imaginaires du complexe (il est impératif de coller y et j et d'écrire le nombre y: le nombre </w:t>
      </w:r>
      <m:oMath>
        <m:r>
          <m:rPr>
            <m:sty m:val="i"/>
          </m:rPr>
          <m:t>j</m:t>
        </m:r>
      </m:oMath>
      <w:r>
        <w:rPr>
          <w:rFonts w:eastAsia="Georgia" w:cs="Georgia" w:ascii="Georgia" w:hAnsi="Georgia"/>
        </w:rPr>
        <w:t xml:space="preserve"> s'écrit </w:t>
      </w:r>
      <m:oMath>
        <m:r>
          <m:rPr>
            <m:sty m:val="p"/>
          </m:rPr>
          <m:t>1</m:t>
        </m:r>
        <m:r>
          <m:rPr>
            <m:sty m:val="i"/>
          </m:rPr>
          <m:t>j</m:t>
        </m:r>
      </m:oMath>
      <w:r>
        <w:rPr>
          <w:rFonts w:eastAsia="Georgia" w:cs="Georgia" w:ascii="Georgia" w:hAnsi="Georgia"/>
        </w:rPr>
        <w:t xml:space="preserve"> ). Les principales commandes peuvent être illustrées par</w:t>
      </w:r>
    </w:p>
    <w:p>
      <w:pPr>
        <w:spacing w:after="220" w:lineRule="auto"/>
      </w:pPr>
      <m:oMathPara>
        <m:oMath>
          <m:m>
            <m:mPr>
              <m:plcHide m:val="1"/>
              <m:cGpRule m:val="0"/>
              <m:mcs>
                <m:mc>
                  <m:mcPr>
                    <m:count m:val="1"/>
                    <m:mcJc m:val="left"/>
                  </m:mcPr>
                </m:mc>
                <m:mc>
                  <m:mcPr>
                    <m:count m:val="1"/>
                    <m:mcJc m:val="left"/>
                  </m:mcPr>
                </m:mc>
              </m:mcs>
              <m:ctrlPr>
                <w:rPr>
                  <w:rFonts w:ascii="Cambria Math" w:hAnsi="Cambria Math"/>
                  <w:i/>
                </w:rPr>
              </m:ctrlPr>
            </m:mPr>
            <m:mr>
              <m:e>
                <m:r>
                  <m:rPr>
                    <m:sty m:val="p"/>
                  </m:rPr>
                  <m:t>z</m:t>
                </m:r>
                <m:r>
                  <m:rPr>
                    <m:sty m:val="p"/>
                  </m:rPr>
                  <m:t>=</m:t>
                </m:r>
                <m:r>
                  <m:rPr>
                    <m:sty m:val="p"/>
                  </m:rPr>
                  <m:t>2</m:t>
                </m:r>
                <m:r>
                  <m:rPr>
                    <m:sty m:val="p"/>
                  </m:rPr>
                  <m:t>+</m:t>
                </m:r>
                <m:r>
                  <m:rPr>
                    <m:sty m:val="p"/>
                  </m:rPr>
                  <m:t>3</m:t>
                </m:r>
                <m:r>
                  <m:rPr>
                    <m:sty m:val="p"/>
                  </m:rPr>
                  <m:t>j</m:t>
                </m:r>
              </m:e>
              <m:e>
                <m:r>
                  <m:rPr>
                    <m:nor/>
                  </m:rPr>
                  <m:t> \# Définition d'un complexe </m:t>
                </m:r>
                <m:r>
                  <m:rPr>
                    <m:sty m:val="i"/>
                  </m:rPr>
                  <m:t>z</m:t>
                </m:r>
              </m:e>
            </m:mr>
            <m:mr>
              <m:e>
                <m:r>
                  <m:rPr>
                    <m:sty m:val="p"/>
                  </m:rPr>
                  <m:t>t</m:t>
                </m:r>
                <m:r>
                  <m:rPr>
                    <m:sty m:val="p"/>
                  </m:rPr>
                  <m:t>=</m:t>
                </m:r>
                <m:sSup>
                  <m:sSupPr/>
                  <m:e>
                    <m:r>
                      <m:rPr>
                        <m:sty m:val="p"/>
                      </m:rPr>
                      <m:t>z</m:t>
                    </m:r>
                  </m:e>
                  <m:sup>
                    <m:r>
                      <m:rPr>
                        <m:sty m:val="p"/>
                      </m:rPr>
                      <m:t>∗</m:t>
                    </m:r>
                  </m:sup>
                </m:sSup>
                <m:r>
                  <m:rPr>
                    <m:sty m:val="p"/>
                  </m:rPr>
                  <m:t>∗</m:t>
                </m:r>
                <m:r>
                  <m:rPr>
                    <m:sty m:val="p"/>
                  </m:rPr>
                  <m:t>3</m:t>
                </m:r>
                <m:r>
                  <m:rPr>
                    <m:sty m:val="p"/>
                  </m:rPr>
                  <m:t>+</m:t>
                </m:r>
                <m:r>
                  <m:rPr>
                    <m:sty m:val="p"/>
                  </m:rPr>
                  <m:t>2</m:t>
                </m:r>
                <m:r>
                  <m:rPr>
                    <m:sty m:val="p"/>
                  </m:rPr>
                  <m:t>∗</m:t>
                </m:r>
                <m:r>
                  <m:rPr>
                    <m:sty m:val="p"/>
                  </m:rPr>
                  <m:t>z</m:t>
                </m:r>
                <m:r>
                  <m:rPr>
                    <m:sty m:val="p"/>
                  </m:rPr>
                  <m:t>/</m:t>
                </m:r>
                <m:r>
                  <m:rPr>
                    <m:sty m:val="p"/>
                  </m:rPr>
                  <m:t>(</m:t>
                </m:r>
                <m:r>
                  <m:rPr>
                    <m:sty m:val="p"/>
                  </m:rPr>
                  <m:t>1</m:t>
                </m:r>
                <m:r>
                  <m:rPr>
                    <m:sty m:val="p"/>
                  </m:rPr>
                  <m:t>+</m:t>
                </m:r>
                <m:r>
                  <m:rPr>
                    <m:sty m:val="p"/>
                  </m:rPr>
                  <m:t>1</m:t>
                </m:r>
                <m:r>
                  <m:rPr>
                    <m:sty m:val="p"/>
                  </m:rPr>
                  <m:t>j</m:t>
                </m:r>
                <m:r>
                  <m:rPr>
                    <m:sty m:val="p"/>
                  </m:rPr>
                  <m:t>)</m:t>
                </m:r>
              </m:e>
              <m:e>
                <m:r>
                  <m:rPr>
                    <m:nor/>
                  </m:rPr>
                  <m:t> \# Calculs </m:t>
                </m:r>
              </m:e>
            </m:mr>
            <m:mr>
              <m:e>
                <m:r>
                  <m:rPr>
                    <m:sty m:val="p"/>
                  </m:rPr>
                  <m:t>z</m:t>
                </m:r>
                <m:r>
                  <m:rPr>
                    <m:sty m:val="p"/>
                  </m:rPr>
                  <m:t>⋅</m:t>
                </m:r>
                <m:r>
                  <m:rPr>
                    <m:nor/>
                  </m:rPr>
                  <m:t> conjugate </m:t>
                </m:r>
                <m:r>
                  <m:rPr>
                    <m:sty m:val="p"/>
                  </m:rPr>
                  <m:t>(</m:t>
                </m:r>
                <m:r>
                  <m:rPr>
                    <m:sty m:val="p"/>
                  </m:rPr>
                  <m:t>)</m:t>
                </m:r>
              </m:e>
              <m:e>
                <m:r>
                  <m:rPr>
                    <m:nor/>
                  </m:rPr>
                  <m:t> \# Renvoie le conjugué de </m:t>
                </m:r>
                <m:r>
                  <m:rPr>
                    <m:sty m:val="i"/>
                  </m:rPr>
                  <m:t>z</m:t>
                </m:r>
              </m:e>
            </m:mr>
            <m:mr>
              <m:e>
                <m:r>
                  <m:rPr>
                    <m:nor/>
                  </m:rPr>
                  <m:t> a.bs </m:t>
                </m:r>
                <m:r>
                  <m:rPr>
                    <m:sty m:val="p"/>
                  </m:rPr>
                  <m:t>(</m:t>
                </m:r>
                <m:r>
                  <m:rPr>
                    <m:sty m:val="p"/>
                  </m:rPr>
                  <m:t>z</m:t>
                </m:r>
                <m:r>
                  <m:rPr>
                    <m:sty m:val="p"/>
                  </m:rPr>
                  <m:t>)</m:t>
                </m:r>
              </m:e>
              <m:e>
                <m:r>
                  <m:rPr>
                    <m:nor/>
                  </m:rPr>
                  <m:t> \# Module </m:t>
                </m:r>
              </m:e>
            </m:mr>
          </m:m>
        </m:oMath>
      </m:oMathPara>
    </w:p>
    <w:p>
      <w:pPr>
        <w:spacing w:after="220" w:lineRule="auto"/>
      </w:pPr>
      <w:r>
        <w:rPr>
          <w:rFonts w:eastAsia="Georgia" w:cs="Georgia" w:ascii="Georgia" w:hAnsi="Georgia"/>
        </w:rPr>
        <w:t xml:space="preserve">De plus, le module numpy de python permet de manipuler les nombres complexes simplement. En effet, la fonction exp (calcul de l'exponentielle) de ce module, que l'on supposera importée, accepte un argument complexe et réalise le calcul mathématique attendu. Enfin, on supposera aussi importée pi, variable du module numpy qui contient la valeur flottante de la constante mathématique </w:t>
      </w:r>
      <m:oMath>
        <m:r>
          <m:rPr>
            <m:sty m:val="i"/>
          </m:rPr>
          <m:t>π</m:t>
        </m:r>
      </m:oMath>
      <w:r>
        <w:rPr>
          <w:rFonts w:eastAsia="Georgia" w:cs="Georgia" w:ascii="Georgia" w:hAnsi="Georgia"/>
        </w:rPr>
        <w:t xml:space="preserve">. Seules pi et exp seront supposées importées au début du programme.</w:t>
      </w:r>
    </w:p>
    <w:p>
      <w:pPr>
        <w:spacing w:after="220" w:lineRule="auto"/>
      </w:pPr>
      <w:r>
        <w:rPr>
          <w:rFonts w:eastAsia="Georgia" w:cs="Georgia" w:ascii="Georgia" w:hAnsi="Georgia"/>
        </w:rPr>
        <w:t xml:space="preserve">La transformée Fourier d'un tableau T de taille </w:t>
      </w:r>
      <m:oMath>
        <m:r>
          <m:rPr>
            <m:sty m:val="i"/>
          </m:rPr>
          <m:t>N</m:t>
        </m:r>
      </m:oMath>
      <w:r>
        <w:rPr/>
        <w:t xml:space="preserve"> est un tableau </w:t>
      </w:r>
      <m:oMath>
        <m:acc>
          <m:accPr>
            <m:chr m:val="̂"/>
          </m:accPr>
          <m:e>
            <m:r>
              <m:rPr>
                <m:sty m:val="p"/>
              </m:rPr>
              <m:t>T</m:t>
            </m:r>
          </m:e>
        </m:acc>
      </m:oMath>
      <w:r>
        <w:rPr>
          <w:rFonts w:eastAsia="Georgia" w:cs="Georgia" w:ascii="Georgia" w:hAnsi="Georgia"/>
        </w:rPr>
        <w:t xml:space="preserve"> de même taille dont les valeurs sont données par la formule suivante :</w:t>
      </w:r>
    </w:p>
    <w:p>
      <w:pPr>
        <w:spacing w:after="220" w:lineRule="auto"/>
      </w:pPr>
      <m:oMathPara>
        <m:oMath>
          <m:r>
            <m:rPr>
              <m:sty m:val="p"/>
            </m:rPr>
            <m:t>∀</m:t>
          </m:r>
          <m:r>
            <m:rPr>
              <m:sty m:val="i"/>
            </m:rPr>
            <m:t>k</m:t>
          </m:r>
          <m:r>
            <m:rPr>
              <m:sty m:val="p"/>
            </m:rPr>
            <m:t>∈</m:t>
          </m:r>
          <m:r>
            <m:rPr>
              <m:sty m:val="p"/>
            </m:rPr>
            <m:t>[</m:t>
          </m:r>
          <m:r>
            <m:rPr>
              <m:sty m:val="p"/>
            </m:rPr>
            <m:t xml:space="preserve"> </m:t>
          </m:r>
          <m:r>
            <m:rPr>
              <m:sty m:val="p"/>
            </m:rPr>
            <m:t>[</m:t>
          </m:r>
          <m:r>
            <m:rPr>
              <m:sty m:val="p"/>
            </m:rPr>
            <m:t>0</m:t>
          </m:r>
          <m:r>
            <m:rPr>
              <m:sty m:val="p"/>
            </m:rPr>
            <m:t>,</m:t>
          </m:r>
          <m:r>
            <m:rPr>
              <m:sty m:val="i"/>
            </m:rPr>
            <m:t>N</m:t>
          </m:r>
          <m:r>
            <m:rPr>
              <m:sty m:val="p"/>
            </m:rPr>
            <m:t>−</m:t>
          </m:r>
          <m:r>
            <m:rPr>
              <m:sty m:val="p"/>
            </m:rPr>
            <m:t>1</m:t>
          </m:r>
          <m:r>
            <m:rPr>
              <m:sty m:val="p"/>
            </m:rPr>
            <m:t>]</m:t>
          </m:r>
          <m:r>
            <m:rPr>
              <m:sty m:val="p"/>
            </m:rPr>
            <m:t xml:space="preserve"> </m:t>
          </m:r>
          <m:r>
            <m:rPr>
              <m:sty m:val="p"/>
            </m:rPr>
            <m:t>]</m:t>
          </m:r>
          <m:r>
            <m:rPr>
              <m:sty m:val="p"/>
            </m:rPr>
            <m:t>;</m:t>
          </m:r>
          <m:r>
            <m:rPr>
              <m:sty m:val="p"/>
            </m:rPr>
            <m:t xml:space="preserve"> </m:t>
          </m:r>
          <m:sSub>
            <m:sSubPr/>
            <m:e>
              <m:acc>
                <m:accPr>
                  <m:chr m:val="ˆ"/>
                </m:accPr>
                <m:e>
                  <m:r>
                    <m:rPr>
                      <m:sty m:val="i"/>
                    </m:rPr>
                    <m:t>T</m:t>
                  </m:r>
                </m:e>
              </m:acc>
            </m:e>
            <m:sub>
              <m:r>
                <m:rPr>
                  <m:sty m:val="i"/>
                </m:rPr>
                <m:t>k</m:t>
              </m:r>
            </m:sub>
          </m:sSub>
          <m:r>
            <m:rPr>
              <m:sty m:val="p"/>
            </m:rPr>
            <m:t>=</m:t>
          </m:r>
          <m:nary>
            <m:naryPr>
              <m:chr m:val="∑"/>
              <m:limLoc m:val="undOvr"/>
              <m:grow m:val="1"/>
            </m:naryPr>
            <m:sub>
              <m:r>
                <m:rPr>
                  <m:sty m:val="i"/>
                </m:rPr>
                <m:t>ℓ</m:t>
              </m:r>
              <m:r>
                <m:rPr>
                  <m:sty m:val="p"/>
                </m:rPr>
                <m:t>=</m:t>
              </m:r>
              <m:r>
                <m:rPr>
                  <m:sty m:val="p"/>
                </m:rPr>
                <m:t>0</m:t>
              </m:r>
            </m:sub>
            <m:sup>
              <m:r>
                <m:rPr>
                  <m:sty m:val="i"/>
                </m:rPr>
                <m:t>N</m:t>
              </m:r>
              <m:r>
                <m:rPr>
                  <m:sty m:val="p"/>
                </m:rPr>
                <m:t>−</m:t>
              </m:r>
              <m:r>
                <m:rPr>
                  <m:sty m:val="p"/>
                </m:rPr>
                <m:t>1</m:t>
              </m:r>
            </m:sup>
            <m:e>
              <m:r>
                <m:rPr>
                  <m:sty m:val="p"/>
                </m:rPr>
                <m:t xml:space="preserve"> </m:t>
              </m:r>
            </m:e>
          </m:nary>
          <m:sSub>
            <m:sSubPr/>
            <m:e>
              <m:r>
                <m:rPr>
                  <m:sty m:val="i"/>
                </m:rPr>
                <m:t>T</m:t>
              </m:r>
            </m:e>
            <m:sub>
              <m:r>
                <m:rPr>
                  <m:sty m:val="i"/>
                </m:rPr>
                <m:t>ℓ</m:t>
              </m:r>
            </m:sub>
          </m:sSub>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p"/>
                    </m:rPr>
                    <m:t>2</m:t>
                  </m:r>
                  <m:r>
                    <m:rPr>
                      <m:sty m:val="i"/>
                    </m:rPr>
                    <m:t>j</m:t>
                  </m:r>
                  <m:r>
                    <m:rPr>
                      <m:sty m:val="i"/>
                    </m:rPr>
                    <m:t>π</m:t>
                  </m:r>
                  <m:r>
                    <m:rPr>
                      <m:sty m:val="i"/>
                    </m:rPr>
                    <m:t>k</m:t>
                  </m:r>
                  <m:r>
                    <m:rPr>
                      <m:sty m:val="i"/>
                    </m:rPr>
                    <m:t>ℓ</m:t>
                  </m:r>
                </m:num>
                <m:den>
                  <m:r>
                    <m:rPr>
                      <m:sty m:val="i"/>
                    </m:rPr>
                    <m:t>N</m:t>
                  </m:r>
                </m:den>
              </m:f>
            </m:e>
          </m:d>
        </m:oMath>
      </m:oMathPara>
    </w:p>
    <w:p>
      <w:pPr>
        <w:spacing w:after="220" w:lineRule="auto"/>
      </w:pPr>
      <w:r>
        <w:rPr>
          <w:rFonts w:eastAsia="Georgia" w:cs="Georgia" w:ascii="Georgia" w:hAnsi="Georgia"/>
        </w:rPr>
        <w:t xml:space="preserve">C4. On va d'abord écrire un algorithme naïf.</w:t>
      </w:r>
      <w:r>
        <w:rPr/>
        <w:br w:type="textWrapping"/>
      </w:r>
      <w:r>
        <w:rPr>
          <w:rFonts w:eastAsia="Georgia" w:cs="Georgia" w:ascii="Georgia" w:hAnsi="Georgia"/>
        </w:rPr>
        <w:t xml:space="preserve">C4a. Écrire une fonction omega prenant comme argument deux entiers a et N et renvoyant le nombre complexe </w:t>
      </w:r>
      <m:oMath>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p"/>
                  </m:rPr>
                  <m:t>2</m:t>
                </m:r>
                <m:r>
                  <m:rPr>
                    <m:sty m:val="i"/>
                  </m:rPr>
                  <m:t>j</m:t>
                </m:r>
                <m:r>
                  <m:rPr>
                    <m:sty m:val="i"/>
                  </m:rPr>
                  <m:t>a</m:t>
                </m:r>
                <m:r>
                  <m:rPr>
                    <m:sty m:val="i"/>
                  </m:rPr>
                  <m:t>π</m:t>
                </m:r>
              </m:num>
              <m:den>
                <m:r>
                  <m:rPr>
                    <m:sty m:val="i"/>
                  </m:rPr>
                  <m:t>N</m:t>
                </m:r>
              </m:den>
            </m:f>
          </m:e>
        </m:d>
      </m:oMath>
      <w:r>
        <w:rPr/>
        <w:t xml:space="preserve">.</w:t>
      </w:r>
    </w:p>
    <w:p>
      <w:pPr>
        <w:spacing w:after="220" w:lineRule="auto"/>
      </w:pPr>
      <w:r>
        <w:rPr>
          <w:rFonts w:eastAsia="Georgia" w:cs="Georgia" w:ascii="Georgia" w:hAnsi="Georgia"/>
        </w:rPr>
        <w:t xml:space="preserve">C4b. En déduire une fonction TF renvoyant la transformée de Fourier d'un tableau T donné en argument.</w:t>
      </w:r>
    </w:p>
    <w:p>
      <w:pPr>
        <w:spacing w:after="220" w:lineRule="auto"/>
      </w:pPr>
      <w:r>
        <w:rPr>
          <w:rFonts w:eastAsia="Georgia" w:cs="Georgia" w:ascii="Georgia" w:hAnsi="Georgia"/>
        </w:rPr>
        <w:t xml:space="preserve">C4c. Déterminer la complexité de TF dont l'entrée est un tableau de </w:t>
      </w:r>
      <m:oMath>
        <m:r>
          <m:rPr>
            <m:sty m:val="i"/>
          </m:rPr>
          <m:t>N</m:t>
        </m:r>
      </m:oMath>
      <w:r>
        <w:rPr>
          <w:rFonts w:eastAsia="Georgia" w:cs="Georgia" w:ascii="Georgia" w:hAnsi="Georgia"/>
        </w:rPr>
        <w:t xml:space="preserve"> éléments. On donnera la réponse en </w:t>
      </w:r>
      <m:oMath>
        <m:r>
          <m:rPr>
            <m:sty m:val="p"/>
          </m:rPr>
          <m:t>Θ</m:t>
        </m:r>
        <m:r>
          <m:rPr>
            <m:sty m:val="p"/>
          </m:rPr>
          <m:t>(</m:t>
        </m:r>
        <m:r>
          <m:rPr>
            <m:sty m:val="i"/>
          </m:rPr>
          <m:t>f</m:t>
        </m:r>
        <m:r>
          <m:rPr>
            <m:sty m:val="p"/>
          </m:rPr>
          <m:t>(</m:t>
        </m:r>
        <m:r>
          <m:rPr>
            <m:sty m:val="i"/>
          </m:rPr>
          <m:t>N</m:t>
        </m:r>
        <m:r>
          <m:rPr>
            <m:sty m:val="p"/>
          </m:rPr>
          <m:t>)</m:t>
        </m:r>
        <m:r>
          <m:rPr>
            <m:sty m:val="p"/>
          </m:rPr>
          <m:t>)</m:t>
        </m:r>
      </m:oMath>
      <w:r>
        <w:rPr/>
        <w:t xml:space="preserve">.</w:t>
      </w:r>
    </w:p>
    <w:p>
      <w:pPr>
        <w:spacing w:line="271" w:before="330" w:lineRule="auto"/>
      </w:pPr>
      <w:r>
        <w:rPr>
          <w:rFonts w:eastAsia="Georgia" w:cs="Georgia" w:ascii="Georgia" w:hAnsi="Georgia"/>
          <w:b/>
          <w:sz w:val="42"/>
        </w:rPr>
        <w:t xml:space="preserve">C5. Transformée de Fourier rapide</w:t>
      </w:r>
    </w:p>
    <w:p>
      <w:pPr>
        <w:spacing w:after="220" w:lineRule="auto"/>
      </w:pPr>
      <w:r>
        <w:rPr>
          <w:rFonts w:eastAsia="Georgia" w:cs="Georgia" w:ascii="Georgia" w:hAnsi="Georgia"/>
        </w:rPr>
        <w:t xml:space="preserve">Un autre algorithme utilisant le paradigme «diviser pour régner » a été proposé par J. Cooley et J. Tukey en 1965.</w:t>
      </w:r>
      <w:r>
        <w:rPr/>
        <w:br w:type="textWrapping"/>
      </w:r>
      <w:r>
        <w:rPr/>
        <w:t xml:space="preserve">On suppose que </w:t>
      </w:r>
      <m:oMath>
        <m:r>
          <m:rPr>
            <m:sty m:val="i"/>
          </m:rPr>
          <m:t>N</m:t>
        </m:r>
      </m:oMath>
      <w:r>
        <w:rPr/>
        <w:t xml:space="preserve"> est pair, de la forme </w:t>
      </w:r>
      <m:oMath>
        <m:r>
          <m:rPr>
            <m:sty m:val="i"/>
          </m:rPr>
          <m:t>N</m:t>
        </m:r>
        <m:r>
          <m:rPr>
            <m:sty m:val="p"/>
          </m:rPr>
          <m:t>=</m:t>
        </m:r>
        <m:r>
          <m:rPr>
            <m:sty m:val="p"/>
          </m:rPr>
          <m:t>2</m:t>
        </m:r>
        <m:r>
          <m:rPr>
            <m:sty m:val="i"/>
          </m:rPr>
          <m:t>p</m:t>
        </m:r>
      </m:oMath>
      <w:r>
        <w:rPr/>
        <w:t xml:space="preserve">. Soit </w:t>
      </w:r>
      <m:oMath>
        <m:r>
          <m:rPr>
            <m:sty m:val="i"/>
          </m:rPr>
          <m:t>T</m:t>
        </m:r>
      </m:oMath>
      <w:r>
        <w:rPr/>
        <w:t xml:space="preserve"> un tableau de taille </w:t>
      </w:r>
      <m:oMath>
        <m:r>
          <m:rPr>
            <m:sty m:val="p"/>
          </m:rPr>
          <m:t>2</m:t>
        </m:r>
        <m:r>
          <m:rPr>
            <m:sty m:val="i"/>
          </m:rPr>
          <m:t>p</m:t>
        </m:r>
      </m:oMath>
      <w:r>
        <w:rPr/>
        <w:t xml:space="preserve">, on note </w:t>
      </w:r>
      <m:oMath>
        <m:r>
          <m:rPr>
            <m:sty m:val="i"/>
          </m:rPr>
          <m:t>P</m:t>
        </m:r>
      </m:oMath>
      <w:r>
        <w:rPr/>
        <w:t xml:space="preserve"> et </w:t>
      </w:r>
      <m:oMath>
        <m:r>
          <m:rPr>
            <m:sty m:val="i"/>
          </m:rPr>
          <m:t>I</m:t>
        </m:r>
      </m:oMath>
      <w:r>
        <w:rPr/>
        <w:t xml:space="preserve"> les tableaux de taille </w:t>
      </w:r>
      <m:oMath>
        <m:r>
          <m:rPr>
            <m:sty m:val="i"/>
          </m:rPr>
          <m:t>p</m:t>
        </m:r>
      </m:oMath>
      <w:r>
        <w:rPr>
          <w:rFonts w:eastAsia="Georgia" w:cs="Georgia" w:ascii="Georgia" w:hAnsi="Georgia"/>
        </w:rPr>
        <w:t xml:space="preserve"> donnés par </w:t>
      </w:r>
      <m:oMath>
        <m:r>
          <m:rPr>
            <m:sty m:val="i"/>
          </m:rPr>
          <m:t>P</m:t>
        </m:r>
        <m:r>
          <m:rPr>
            <m:sty m:val="p"/>
          </m:rPr>
          <m:t>=</m:t>
        </m:r>
        <m:d>
          <m:dPr>
            <m:begChr m:val="["/>
            <m:endChr m:val="]"/>
            <m:ctrlPr>
              <w:rPr>
                <w:rFonts w:ascii="Cambria Math" w:hAnsi="Cambria Math"/>
              </w:rPr>
            </m:ctrlPr>
          </m:dPr>
          <m:e>
            <m:sSub>
              <m:sSubPr/>
              <m:e>
                <m:r>
                  <m:rPr>
                    <m:sty m:val="i"/>
                  </m:rPr>
                  <m:t>T</m:t>
                </m:r>
              </m:e>
              <m:sub>
                <m:r>
                  <m:rPr>
                    <m:sty m:val="p"/>
                  </m:rPr>
                  <m:t>0</m:t>
                </m:r>
              </m:sub>
            </m:sSub>
            <m:r>
              <m:rPr>
                <m:sty m:val="p"/>
              </m:rPr>
              <m:t>,</m:t>
            </m:r>
            <m:sSub>
              <m:sSubPr/>
              <m:e>
                <m:r>
                  <m:rPr>
                    <m:sty m:val="i"/>
                  </m:rPr>
                  <m:t>T</m:t>
                </m:r>
              </m:e>
              <m:sub>
                <m:r>
                  <m:rPr>
                    <m:sty m:val="p"/>
                  </m:rPr>
                  <m:t>2</m:t>
                </m:r>
              </m:sub>
            </m:sSub>
            <m:r>
              <m:rPr>
                <m:sty m:val="p"/>
              </m:rPr>
              <m:t>,</m:t>
            </m:r>
            <m:r>
              <m:rPr>
                <m:sty m:val="p"/>
              </m:rPr>
              <m:t>…</m:t>
            </m:r>
            <m:r>
              <m:rPr>
                <m:sty m:val="p"/>
              </m:rPr>
              <m:t>,</m:t>
            </m:r>
            <m:sSub>
              <m:sSubPr/>
              <m:e>
                <m:r>
                  <m:rPr>
                    <m:sty m:val="i"/>
                  </m:rPr>
                  <m:t>T</m:t>
                </m:r>
              </m:e>
              <m:sub>
                <m:r>
                  <m:rPr>
                    <m:sty m:val="p"/>
                  </m:rPr>
                  <m:t>2</m:t>
                </m:r>
                <m:r>
                  <m:rPr>
                    <m:sty m:val="i"/>
                  </m:rPr>
                  <m:t>p</m:t>
                </m:r>
                <m:r>
                  <m:rPr>
                    <m:sty m:val="p"/>
                  </m:rPr>
                  <m:t>−</m:t>
                </m:r>
                <m:r>
                  <m:rPr>
                    <m:sty m:val="p"/>
                  </m:rPr>
                  <m:t>2</m:t>
                </m:r>
              </m:sub>
            </m:sSub>
          </m:e>
        </m:d>
      </m:oMath>
      <w:r>
        <w:rPr/>
        <w:t xml:space="preserve"> et </w:t>
      </w:r>
      <m:oMath>
        <m:r>
          <m:rPr>
            <m:sty m:val="i"/>
          </m:rPr>
          <m:t>I</m:t>
        </m:r>
        <m:r>
          <m:rPr>
            <m:sty m:val="p"/>
          </m:rPr>
          <m:t>=</m:t>
        </m:r>
        <m:d>
          <m:dPr>
            <m:begChr m:val="["/>
            <m:endChr m:val="]"/>
            <m:ctrlPr>
              <w:rPr>
                <w:rFonts w:ascii="Cambria Math" w:hAnsi="Cambria Math"/>
              </w:rPr>
            </m:ctrlPr>
          </m:dPr>
          <m:e>
            <m:sSub>
              <m:sSubPr/>
              <m:e>
                <m:r>
                  <m:rPr>
                    <m:sty m:val="i"/>
                  </m:rPr>
                  <m:t>T</m:t>
                </m:r>
              </m:e>
              <m:sub>
                <m:r>
                  <m:rPr>
                    <m:sty m:val="p"/>
                  </m:rPr>
                  <m:t>1</m:t>
                </m:r>
              </m:sub>
            </m:sSub>
            <m:r>
              <m:rPr>
                <m:sty m:val="p"/>
              </m:rPr>
              <m:t>,</m:t>
            </m:r>
            <m:sSub>
              <m:sSubPr/>
              <m:e>
                <m:r>
                  <m:rPr>
                    <m:sty m:val="i"/>
                  </m:rPr>
                  <m:t>T</m:t>
                </m:r>
              </m:e>
              <m:sub>
                <m:r>
                  <m:rPr>
                    <m:sty m:val="p"/>
                  </m:rPr>
                  <m:t>3</m:t>
                </m:r>
              </m:sub>
            </m:sSub>
            <m:r>
              <m:rPr>
                <m:sty m:val="p"/>
              </m:rPr>
              <m:t>,</m:t>
            </m:r>
            <m:r>
              <m:rPr>
                <m:sty m:val="p"/>
              </m:rPr>
              <m:t>…</m:t>
            </m:r>
            <m:r>
              <m:rPr>
                <m:sty m:val="p"/>
              </m:rPr>
              <m:t>,</m:t>
            </m:r>
            <m:sSub>
              <m:sSubPr/>
              <m:e>
                <m:r>
                  <m:rPr>
                    <m:sty m:val="i"/>
                  </m:rPr>
                  <m:t>T</m:t>
                </m:r>
              </m:e>
              <m:sub>
                <m:r>
                  <m:rPr>
                    <m:sty m:val="p"/>
                  </m:rPr>
                  <m:t>2</m:t>
                </m:r>
                <m:r>
                  <m:rPr>
                    <m:sty m:val="i"/>
                  </m:rPr>
                  <m:t>p</m:t>
                </m:r>
                <m:r>
                  <m:rPr>
                    <m:sty m:val="p"/>
                  </m:rPr>
                  <m:t>−</m:t>
                </m:r>
                <m:r>
                  <m:rPr>
                    <m:sty m:val="p"/>
                  </m:rPr>
                  <m:t>1</m:t>
                </m:r>
              </m:sub>
            </m:sSub>
          </m:e>
        </m:d>
      </m:oMath>
      <w:r>
        <w:rPr/>
        <w:t xml:space="preserve">.</w:t>
      </w:r>
      <w:r>
        <w:rPr/>
        <w:br w:type="textWrapping"/>
      </w:r>
      <w:r>
        <w:rPr/>
        <w:t xml:space="preserve">On note </w:t>
      </w:r>
      <m:oMath>
        <m:acc>
          <m:accPr>
            <m:chr m:val="ˆ"/>
          </m:accPr>
          <m:e>
            <m:r>
              <m:rPr>
                <m:sty m:val="i"/>
              </m:rPr>
              <m:t>P</m:t>
            </m:r>
          </m:e>
        </m:acc>
      </m:oMath>
      <w:r>
        <w:rPr/>
        <w:t xml:space="preserve"> et </w:t>
      </w:r>
      <m:oMath>
        <m:acc>
          <m:accPr>
            <m:chr m:val="ˆ"/>
          </m:accPr>
          <m:e>
            <m:r>
              <m:rPr>
                <m:sty m:val="i"/>
              </m:rPr>
              <m:t>I</m:t>
            </m:r>
          </m:e>
        </m:acc>
      </m:oMath>
      <w:r>
        <w:rPr>
          <w:rFonts w:eastAsia="Georgia" w:cs="Georgia" w:ascii="Georgia" w:hAnsi="Georgia"/>
        </w:rPr>
        <w:t xml:space="preserve"> les transformée de Fourier de </w:t>
      </w:r>
      <m:oMath>
        <m:r>
          <m:rPr>
            <m:sty m:val="i"/>
          </m:rPr>
          <m:t>P</m:t>
        </m:r>
      </m:oMath>
      <w:r>
        <w:rPr/>
        <w:t xml:space="preserve"> et </w:t>
      </w:r>
      <m:oMath>
        <m:r>
          <m:rPr>
            <m:sty m:val="i"/>
          </m:rPr>
          <m:t>I</m:t>
        </m:r>
      </m:oMath>
      <w:r>
        <w:rPr/>
        <w:t xml:space="preserve">.</w:t>
      </w:r>
      <w:r>
        <w:rPr/>
        <w:br w:type="textWrapping"/>
      </w:r>
      <w:r>
        <w:rPr/>
        <w:t xml:space="preserve">On admet que pour tout </w:t>
      </w:r>
      <m:oMath>
        <m:r>
          <m:rPr>
            <m:sty m:val="i"/>
          </m:rPr>
          <m:t>k</m:t>
        </m:r>
        <m:r>
          <m:rPr>
            <m:sty m:val="p"/>
          </m:rPr>
          <m:t>∈</m:t>
        </m:r>
        <m:r>
          <m:rPr>
            <m:sty m:val="p"/>
          </m:rPr>
          <m:t>[</m:t>
        </m:r>
        <m:r>
          <m:rPr>
            <m:sty m:val="p"/>
          </m:rPr>
          <m:t xml:space="preserve"> </m:t>
        </m:r>
        <m:r>
          <m:rPr>
            <m:sty m:val="p"/>
          </m:rPr>
          <m:t>[</m:t>
        </m:r>
        <m:r>
          <m:rPr>
            <m:sty m:val="p"/>
          </m:rPr>
          <m:t>0</m:t>
        </m:r>
        <m:r>
          <m:rPr>
            <m:sty m:val="p"/>
          </m:rPr>
          <m:t>,</m:t>
        </m:r>
        <m:r>
          <m:rPr>
            <m:sty m:val="p"/>
          </m:rPr>
          <m:t>2</m:t>
        </m:r>
        <m:r>
          <m:rPr>
            <m:sty m:val="i"/>
          </m:rPr>
          <m:t>p</m:t>
        </m:r>
        <m:r>
          <m:rPr>
            <m:sty m:val="p"/>
          </m:rPr>
          <m:t>−</m:t>
        </m:r>
        <m:r>
          <m:rPr>
            <m:sty m:val="p"/>
          </m:rPr>
          <m:t>1</m:t>
        </m:r>
        <m:r>
          <m:rPr>
            <m:sty m:val="p"/>
          </m:rPr>
          <m:t>]</m:t>
        </m:r>
        <m:r>
          <m:rPr>
            <m:sty m:val="p"/>
          </m:rPr>
          <m:t xml:space="preserve"> </m:t>
        </m:r>
        <m:r>
          <m:rPr>
            <m:sty m:val="p"/>
          </m:rPr>
          <m:t>]</m:t>
        </m:r>
      </m:oMath>
      <w:r>
        <w:rPr/>
        <w:t xml:space="preserve">, on a, avec </w:t>
      </w:r>
      <m:oMath>
        <m:r>
          <m:rPr>
            <m:sty m:val="i"/>
          </m:rPr>
          <m:t>N</m:t>
        </m:r>
        <m:r>
          <m:rPr>
            <m:sty m:val="p"/>
          </m:rPr>
          <m:t>=</m:t>
        </m:r>
        <m:r>
          <m:rPr>
            <m:sty m:val="p"/>
          </m:rPr>
          <m:t>2</m:t>
        </m:r>
        <m:r>
          <m:rPr>
            <m:sty m:val="i"/>
          </m:rPr>
          <m:t>p</m:t>
        </m:r>
      </m:oMath>
      <w:r>
        <w:rPr/>
        <w:t xml:space="preserve"> :</w:t>
      </w:r>
    </w:p>
    <w:p>
      <w:pPr>
        <w:spacing w:after="220" w:lineRule="auto"/>
      </w:pPr>
      <m:oMathPara>
        <m:oMath>
          <m:r>
            <m:rPr>
              <m:sty m:val="p"/>
            </m:rPr>
            <m:t>∀</m:t>
          </m:r>
          <m:r>
            <m:rPr>
              <m:sty m:val="i"/>
            </m:rPr>
            <m:t>k</m:t>
          </m:r>
          <m:r>
            <m:rPr>
              <m:sty m:val="p"/>
            </m:rPr>
            <m:t>∈</m:t>
          </m:r>
          <m:r>
            <m:rPr>
              <m:sty m:val="p"/>
            </m:rPr>
            <m:t>[</m:t>
          </m:r>
          <m:r>
            <m:rPr>
              <m:sty m:val="p"/>
            </m:rPr>
            <m:t xml:space="preserve"> </m:t>
          </m:r>
          <m:r>
            <m:rPr>
              <m:sty m:val="p"/>
            </m:rPr>
            <m:t>[</m:t>
          </m:r>
          <m:r>
            <m:rPr>
              <m:sty m:val="p"/>
            </m:rPr>
            <m:t>0</m:t>
          </m:r>
          <m:r>
            <m:rPr>
              <m:sty m:val="p"/>
            </m:rPr>
            <m:t>,</m:t>
          </m:r>
          <m:r>
            <m:rPr>
              <m:sty m:val="i"/>
            </m:rPr>
            <m:t>N</m:t>
          </m:r>
          <m:r>
            <m:rPr>
              <m:sty m:val="p"/>
            </m:rPr>
            <m:t>−</m:t>
          </m:r>
          <m:r>
            <m:rPr>
              <m:sty m:val="p"/>
            </m:rPr>
            <m:t>1</m:t>
          </m:r>
          <m:r>
            <m:rPr>
              <m:sty m:val="p"/>
            </m:rPr>
            <m:t>]</m:t>
          </m:r>
          <m:r>
            <m:rPr>
              <m:sty m:val="p"/>
            </m:rPr>
            <m:t xml:space="preserve"> </m:t>
          </m:r>
          <m:r>
            <m:rPr>
              <m:sty m:val="p"/>
            </m:rPr>
            <m:t>]</m:t>
          </m:r>
          <m:r>
            <m:rPr>
              <m:sty m:val="p"/>
            </m:rPr>
            <m:t>;</m:t>
          </m:r>
          <m:r>
            <m:rPr>
              <m:sty m:val="p"/>
            </m:rPr>
            <m:t xml:space="preserve"> </m:t>
          </m:r>
          <m:sSub>
            <m:sSubPr/>
            <m:e>
              <m:acc>
                <m:accPr>
                  <m:chr m:val="ˆ"/>
                </m:accPr>
                <m:e>
                  <m:r>
                    <m:rPr>
                      <m:sty m:val="i"/>
                    </m:rPr>
                    <m:t>T</m:t>
                  </m:r>
                </m:e>
              </m:acc>
            </m:e>
            <m:sub>
              <m:r>
                <m:rPr>
                  <m:sty m:val="i"/>
                </m:rPr>
                <m:t>k</m:t>
              </m:r>
            </m:sub>
          </m:sSub>
          <m:r>
            <m:rPr>
              <m:sty m:val="p"/>
            </m:rPr>
            <m:t>=</m:t>
          </m:r>
          <m:d>
            <m:dPr>
              <m:begChr m:val="{"/>
              <m:endChr m:val=""/>
              <m:ctrlPr>
                <w:rPr>
                  <w:rFonts w:ascii="Cambria Math" w:hAnsi="Cambria Math"/>
                </w:rPr>
              </m:ctrlPr>
            </m:dPr>
            <m:e>
              <m:m>
                <m:mPr>
                  <m:plcHide m:val="1"/>
                  <m:cGpRule m:val="0"/>
                  <m:mcs>
                    <m:mc>
                      <m:mcPr>
                        <m:count m:val="1"/>
                        <m:mcJc m:val="left"/>
                      </m:mcPr>
                    </m:mc>
                    <m:mc>
                      <m:mcPr>
                        <m:count m:val="1"/>
                        <m:mcJc m:val="right"/>
                      </m:mcPr>
                    </m:mc>
                  </m:mcs>
                  <m:ctrlPr>
                    <w:rPr>
                      <w:rFonts w:ascii="Cambria Math" w:hAnsi="Cambria Math"/>
                      <w:i/>
                    </w:rPr>
                  </m:ctrlPr>
                </m:mPr>
                <m:mr>
                  <m:e>
                    <m:sSub>
                      <m:sSubPr/>
                      <m:e>
                        <m:acc>
                          <m:accPr>
                            <m:chr m:val="ˆ"/>
                          </m:accPr>
                          <m:e>
                            <m:r>
                              <m:rPr>
                                <m:sty m:val="i"/>
                              </m:rPr>
                              <m:t>P</m:t>
                            </m:r>
                          </m:e>
                        </m:acc>
                      </m:e>
                      <m:sub>
                        <m:r>
                          <m:rPr>
                            <m:sty m:val="i"/>
                          </m:rPr>
                          <m:t>k</m:t>
                        </m:r>
                      </m:sub>
                    </m:sSub>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p"/>
                              </m:rPr>
                              <m:t>2</m:t>
                            </m:r>
                            <m:r>
                              <m:rPr>
                                <m:sty m:val="i"/>
                              </m:rPr>
                              <m:t>j</m:t>
                            </m:r>
                            <m:r>
                              <m:rPr>
                                <m:sty m:val="i"/>
                              </m:rPr>
                              <m:t>π</m:t>
                            </m:r>
                            <m:r>
                              <m:rPr>
                                <m:sty m:val="i"/>
                              </m:rPr>
                              <m:t>k</m:t>
                            </m:r>
                          </m:num>
                          <m:den>
                            <m:r>
                              <m:rPr>
                                <m:sty m:val="i"/>
                              </m:rPr>
                              <m:t>N</m:t>
                            </m:r>
                          </m:den>
                        </m:f>
                      </m:e>
                    </m:d>
                    <m:sSub>
                      <m:sSubPr/>
                      <m:e>
                        <m:acc>
                          <m:accPr>
                            <m:chr m:val="ˆ"/>
                          </m:accPr>
                          <m:e>
                            <m:r>
                              <m:rPr>
                                <m:sty m:val="i"/>
                              </m:rPr>
                              <m:t>I</m:t>
                            </m:r>
                          </m:e>
                        </m:acc>
                      </m:e>
                      <m:sub>
                        <m:r>
                          <m:rPr>
                            <m:sty m:val="i"/>
                          </m:rPr>
                          <m:t>k</m:t>
                        </m:r>
                      </m:sub>
                    </m:sSub>
                  </m:e>
                  <m:e>
                    <m:r>
                      <m:rPr>
                        <m:nor/>
                      </m:rPr>
                      <m:t> si </m:t>
                    </m:r>
                    <m:r>
                      <m:rPr>
                        <m:sty m:val="i"/>
                      </m:rPr>
                      <m:t>k</m:t>
                    </m:r>
                    <m:r>
                      <m:rPr>
                        <m:sty m:val="p"/>
                      </m:rPr>
                      <m:t>∈</m:t>
                    </m:r>
                    <m:r>
                      <m:rPr>
                        <m:sty m:val="p"/>
                      </m:rPr>
                      <m:t>[</m:t>
                    </m:r>
                    <m:r>
                      <m:rPr>
                        <m:sty m:val="p"/>
                      </m:rPr>
                      <m:t xml:space="preserve"> </m:t>
                    </m:r>
                    <m:r>
                      <m:rPr>
                        <m:sty m:val="p"/>
                      </m:rPr>
                      <m:t>[</m:t>
                    </m:r>
                    <m:r>
                      <m:rPr>
                        <m:sty m:val="p"/>
                      </m:rPr>
                      <m:t>0</m:t>
                    </m:r>
                    <m:r>
                      <m:rPr>
                        <m:sty m:val="p"/>
                      </m:rPr>
                      <m:t>,</m:t>
                    </m:r>
                    <m:r>
                      <m:rPr>
                        <m:sty m:val="i"/>
                      </m:rPr>
                      <m:t>p</m:t>
                    </m:r>
                    <m:r>
                      <m:rPr>
                        <m:sty m:val="p"/>
                      </m:rPr>
                      <m:t>−</m:t>
                    </m:r>
                    <m:r>
                      <m:rPr>
                        <m:sty m:val="p"/>
                      </m:rPr>
                      <m:t>1</m:t>
                    </m:r>
                    <m:r>
                      <m:rPr>
                        <m:sty m:val="p"/>
                      </m:rPr>
                      <m:t>]</m:t>
                    </m:r>
                    <m:r>
                      <m:rPr>
                        <m:sty m:val="p"/>
                      </m:rPr>
                      <m:t xml:space="preserve"> </m:t>
                    </m:r>
                    <m:r>
                      <m:rPr>
                        <m:sty m:val="p"/>
                      </m:rPr>
                      <m:t>]</m:t>
                    </m:r>
                  </m:e>
                </m:mr>
                <m:mr>
                  <m:e>
                    <m:sSub>
                      <m:sSubPr/>
                      <m:e>
                        <m:acc>
                          <m:accPr>
                            <m:chr m:val="ˆ"/>
                          </m:accPr>
                          <m:e>
                            <m:r>
                              <m:rPr>
                                <m:sty m:val="i"/>
                              </m:rPr>
                              <m:t>P</m:t>
                            </m:r>
                          </m:e>
                        </m:acc>
                      </m:e>
                      <m:sub>
                        <m:r>
                          <m:rPr>
                            <m:sty m:val="i"/>
                          </m:rPr>
                          <m:t>k</m:t>
                        </m:r>
                        <m:r>
                          <m:rPr>
                            <m:sty m:val="p"/>
                          </m:rPr>
                          <m:t>−</m:t>
                        </m:r>
                        <m:r>
                          <m:rPr>
                            <m:sty m:val="i"/>
                          </m:rPr>
                          <m:t>p</m:t>
                        </m:r>
                      </m:sub>
                    </m:sSub>
                    <m:r>
                      <m:rPr>
                        <m:sty m:val="p"/>
                      </m:rPr>
                      <m:t>+</m:t>
                    </m:r>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p"/>
                              </m:rPr>
                              <m:t>2</m:t>
                            </m:r>
                            <m:r>
                              <m:rPr>
                                <m:sty m:val="i"/>
                              </m:rPr>
                              <m:t>j</m:t>
                            </m:r>
                            <m:r>
                              <m:rPr>
                                <m:sty m:val="i"/>
                              </m:rPr>
                              <m:t>π</m:t>
                            </m:r>
                            <m:r>
                              <m:rPr>
                                <m:sty m:val="i"/>
                              </m:rPr>
                              <m:t>k</m:t>
                            </m:r>
                          </m:num>
                          <m:den>
                            <m:r>
                              <m:rPr>
                                <m:sty m:val="i"/>
                              </m:rPr>
                              <m:t>N</m:t>
                            </m:r>
                          </m:den>
                        </m:f>
                      </m:e>
                    </m:d>
                    <m:sSub>
                      <m:sSubPr/>
                      <m:e>
                        <m:acc>
                          <m:accPr>
                            <m:chr m:val="ˆ"/>
                          </m:accPr>
                          <m:e>
                            <m:r>
                              <m:rPr>
                                <m:sty m:val="i"/>
                              </m:rPr>
                              <m:t>I</m:t>
                            </m:r>
                          </m:e>
                        </m:acc>
                      </m:e>
                      <m:sub>
                        <m:r>
                          <m:rPr>
                            <m:sty m:val="i"/>
                          </m:rPr>
                          <m:t>k</m:t>
                        </m:r>
                        <m:r>
                          <m:rPr>
                            <m:sty m:val="p"/>
                          </m:rPr>
                          <m:t>−</m:t>
                        </m:r>
                        <m:r>
                          <m:rPr>
                            <m:sty m:val="i"/>
                          </m:rPr>
                          <m:t>p</m:t>
                        </m:r>
                      </m:sub>
                    </m:sSub>
                  </m:e>
                  <m:e>
                    <m:r>
                      <m:rPr>
                        <m:nor/>
                      </m:rPr>
                      <m:t> si </m:t>
                    </m:r>
                    <m:r>
                      <m:rPr>
                        <m:sty m:val="i"/>
                      </m:rPr>
                      <m:t>k</m:t>
                    </m:r>
                    <m:r>
                      <m:rPr>
                        <m:sty m:val="p"/>
                      </m:rPr>
                      <m:t>∈</m:t>
                    </m:r>
                    <m:r>
                      <m:rPr>
                        <m:sty m:val="p"/>
                      </m:rPr>
                      <m:t>[</m:t>
                    </m:r>
                    <m:r>
                      <m:rPr>
                        <m:sty m:val="p"/>
                      </m:rPr>
                      <m:t xml:space="preserve"> </m:t>
                    </m:r>
                    <m:r>
                      <m:rPr>
                        <m:sty m:val="p"/>
                      </m:rPr>
                      <m:t>[</m:t>
                    </m:r>
                    <m:r>
                      <m:rPr>
                        <m:sty m:val="i"/>
                      </m:rPr>
                      <m:t>p</m:t>
                    </m:r>
                    <m:r>
                      <m:rPr>
                        <m:sty m:val="p"/>
                      </m:rPr>
                      <m:t>,</m:t>
                    </m:r>
                    <m:r>
                      <m:rPr>
                        <m:sty m:val="p"/>
                      </m:rPr>
                      <m:t>2</m:t>
                    </m:r>
                    <m:r>
                      <m:rPr>
                        <m:sty m:val="i"/>
                      </m:rPr>
                      <m:t>p</m:t>
                    </m:r>
                    <m:r>
                      <m:rPr>
                        <m:sty m:val="p"/>
                      </m:rPr>
                      <m:t>−</m:t>
                    </m:r>
                    <m:r>
                      <m:rPr>
                        <m:sty m:val="p"/>
                      </m:rPr>
                      <m:t>1</m:t>
                    </m:r>
                    <m:r>
                      <m:rPr>
                        <m:sty m:val="p"/>
                      </m:rPr>
                      <m:t>]</m:t>
                    </m:r>
                    <m:r>
                      <m:rPr>
                        <m:sty m:val="p"/>
                      </m:rPr>
                      <m:t xml:space="preserve"> </m:t>
                    </m:r>
                    <m:r>
                      <m:rPr>
                        <m:sty m:val="p"/>
                      </m:rPr>
                      <m:t>]</m:t>
                    </m:r>
                  </m:e>
                </m:mr>
              </m:m>
            </m:e>
          </m:d>
        </m:oMath>
      </m:oMathPara>
    </w:p>
    <w:p>
      <w:pPr>
        <w:spacing w:after="220" w:lineRule="auto"/>
      </w:pPr>
      <w:r>
        <w:rPr>
          <w:rFonts w:eastAsia="Georgia" w:cs="Georgia" w:ascii="Georgia" w:hAnsi="Georgia"/>
        </w:rPr>
        <w:t xml:space="preserve">C5a. Écrire une fonction separe, qui étant donné un tableau T donné en argument, renvoie un couple de tableaux ( </w:t>
      </w:r>
      <m:oMath>
        <m:r>
          <m:rPr>
            <m:sty m:val="i"/>
          </m:rPr>
          <m:t>P</m:t>
        </m:r>
        <m:r>
          <m:rPr>
            <m:sty m:val="p"/>
          </m:rPr>
          <m:t>,</m:t>
        </m:r>
        <m:r>
          <m:rPr>
            <m:sty m:val="i"/>
          </m:rPr>
          <m:t>I</m:t>
        </m:r>
      </m:oMath>
      <w:r>
        <w:rPr>
          <w:rFonts w:eastAsia="Georgia" w:cs="Georgia" w:ascii="Georgia" w:hAnsi="Georgia"/>
        </w:rPr>
        <w:t xml:space="preserve"> ) où </w:t>
      </w:r>
      <m:oMath>
        <m:r>
          <m:rPr>
            <m:sty m:val="i"/>
          </m:rPr>
          <m:t>P</m:t>
        </m:r>
      </m:oMath>
      <w:r>
        <w:rPr>
          <w:rFonts w:eastAsia="Georgia" w:cs="Georgia" w:ascii="Georgia" w:hAnsi="Georgia"/>
        </w:rPr>
        <w:t xml:space="preserve"> est constitué des éléments de </w:t>
      </w:r>
      <m:oMath>
        <m:r>
          <m:rPr>
            <m:sty m:val="i"/>
          </m:rPr>
          <m:t>T</m:t>
        </m:r>
      </m:oMath>
      <w:r>
        <w:rPr/>
        <w:t xml:space="preserve"> d'indice pair et </w:t>
      </w:r>
      <m:oMath>
        <m:r>
          <m:rPr>
            <m:sty m:val="i"/>
          </m:rPr>
          <m:t>I</m:t>
        </m:r>
      </m:oMath>
      <w:r>
        <w:rPr/>
        <w:t xml:space="preserve"> ceux d'indice impair.</w:t>
      </w:r>
    </w:p>
    <w:p>
      <w:pPr>
        <w:spacing w:after="220" w:lineRule="auto"/>
      </w:pPr>
      <w:r>
        <w:rPr/>
        <w:t xml:space="preserve">C5b. On suppose que </w:t>
      </w:r>
      <m:oMath>
        <m:r>
          <m:rPr>
            <m:sty m:val="i"/>
          </m:rPr>
          <m:t>N</m:t>
        </m:r>
      </m:oMath>
      <w:r>
        <w:rPr/>
        <w:t xml:space="preserve"> est une puissance de 2 de la forme </w:t>
      </w:r>
      <m:oMath>
        <m:r>
          <m:rPr>
            <m:sty m:val="i"/>
          </m:rPr>
          <m:t>N</m:t>
        </m:r>
        <m:r>
          <m:rPr>
            <m:sty m:val="p"/>
          </m:rPr>
          <m:t>=</m:t>
        </m:r>
        <m:sSup>
          <m:sSupPr/>
          <m:e>
            <m:r>
              <m:rPr>
                <m:sty m:val="p"/>
              </m:rPr>
              <m:t>2</m:t>
            </m:r>
          </m:e>
          <m:sup>
            <m:r>
              <m:rPr>
                <m:sty m:val="i"/>
              </m:rPr>
              <m:t>q</m:t>
            </m:r>
          </m:sup>
        </m:sSup>
      </m:oMath>
      <w:r>
        <w:rPr>
          <w:rFonts w:eastAsia="Georgia" w:cs="Georgia" w:ascii="Georgia" w:hAnsi="Georgia"/>
        </w:rPr>
        <w:t xml:space="preserve">. Les tableaux P et I renvoyés par la fonction separe ont donc eux aussi un nombre pair d'éléments et on peut faire sur eux la même opération.</w:t>
      </w:r>
      <w:r>
        <w:rPr/>
        <w:br w:type="textWrapping"/>
      </w:r>
      <w:r>
        <w:rPr>
          <w:rFonts w:eastAsia="Georgia" w:cs="Georgia" w:ascii="Georgia" w:hAnsi="Georgia"/>
        </w:rPr>
        <w:t xml:space="preserve">Écrire une fonction récursive TFR renvoyant la transformée de Fourier d'un tableau T donné en argument en utilisant les transformées de Fourier </w:t>
      </w:r>
      <m:oMath>
        <m:acc>
          <m:accPr>
            <m:chr m:val="̂"/>
          </m:accPr>
          <m:e>
            <m:r>
              <m:rPr>
                <m:sty m:val="p"/>
              </m:rPr>
              <m:t>P</m:t>
            </m:r>
          </m:e>
        </m:acc>
      </m:oMath>
      <w:r>
        <w:rPr/>
        <w:t xml:space="preserve"> et </w:t>
      </w:r>
      <m:oMath>
        <m:acc>
          <m:accPr>
            <m:chr m:val="̂"/>
          </m:accPr>
          <m:e>
            <m:r>
              <m:rPr>
                <m:sty m:val="p"/>
              </m:rPr>
              <m:t>I</m:t>
            </m:r>
          </m:e>
        </m:acc>
      </m:oMath>
      <w:r>
        <w:rPr/>
        <w:t xml:space="preserve"> de P et </w:t>
      </w:r>
      <m:oMath>
        <m:r>
          <m:rPr>
            <m:sty m:val="i"/>
          </m:rPr>
          <m:t>I</m:t>
        </m:r>
      </m:oMath>
      <w:r>
        <w:rPr>
          <w:rFonts w:eastAsia="Georgia" w:cs="Georgia" w:ascii="Georgia" w:hAnsi="Georgia"/>
        </w:rPr>
        <w:t xml:space="preserve"> respectivement, ainsi que la fonction omega définie précédemment.</w:t>
      </w:r>
    </w:p>
    <w:p>
      <w:pPr>
        <w:spacing w:after="220" w:lineRule="auto"/>
      </w:pPr>
      <w:r>
        <w:rPr/>
        <w:t xml:space="preserve">C5c. On note </w:t>
      </w:r>
      <m:oMath>
        <m:r>
          <m:rPr>
            <m:sty m:val="i"/>
          </m:rPr>
          <m:t>C</m:t>
        </m:r>
        <m:r>
          <m:rPr>
            <m:sty m:val="p"/>
          </m:rPr>
          <m:t>(</m:t>
        </m:r>
        <m:r>
          <m:rPr>
            <m:sty m:val="i"/>
          </m:rPr>
          <m:t>q</m:t>
        </m:r>
        <m:r>
          <m:rPr>
            <m:sty m:val="p"/>
          </m:rPr>
          <m:t>)</m:t>
        </m:r>
      </m:oMath>
      <w:r>
        <w:rPr>
          <w:rFonts w:eastAsia="Georgia" w:cs="Georgia" w:ascii="Georgia" w:hAnsi="Georgia"/>
        </w:rPr>
        <w:t xml:space="preserve"> le nombre d'appels récursifs nécessaires au calcul de la transformée de Fourier rapide d'une liste de </w:t>
      </w:r>
      <m:oMath>
        <m:sSup>
          <m:sSupPr/>
          <m:e>
            <m:r>
              <m:rPr>
                <m:sty m:val="p"/>
              </m:rPr>
              <m:t>2</m:t>
            </m:r>
          </m:e>
          <m:sup>
            <m:r>
              <m:rPr>
                <m:sty m:val="i"/>
              </m:rPr>
              <m:t>q</m:t>
            </m:r>
          </m:sup>
        </m:sSup>
      </m:oMath>
      <w:r>
        <w:rPr>
          <w:rFonts w:eastAsia="Georgia" w:cs="Georgia" w:ascii="Georgia" w:hAnsi="Georgia"/>
        </w:rPr>
        <w:t xml:space="preserve"> éléments avec l'algorithme ci-dessus.</w:t>
      </w:r>
      <w:r>
        <w:rPr/>
        <w:br w:type="textWrapping"/>
      </w:r>
      <w:r>
        <w:rPr>
          <w:rFonts w:eastAsia="Georgia" w:cs="Georgia" w:ascii="Georgia" w:hAnsi="Georgia"/>
        </w:rPr>
        <w:t xml:space="preserve">(a) Déterminer une relation de récurrence vérifiée par </w:t>
      </w:r>
      <m:oMath>
        <m:r>
          <m:rPr>
            <m:sty m:val="i"/>
          </m:rPr>
          <m:t>C</m:t>
        </m:r>
        <m:r>
          <m:rPr>
            <m:sty m:val="p"/>
          </m:rPr>
          <m:t>(</m:t>
        </m:r>
        <m:r>
          <m:rPr>
            <m:sty m:val="i"/>
          </m:rPr>
          <m:t>q</m:t>
        </m:r>
        <m:r>
          <m:rPr>
            <m:sty m:val="p"/>
          </m:rPr>
          <m:t>)</m:t>
        </m:r>
      </m:oMath>
      <w:r>
        <w:rPr/>
        <w:t xml:space="preserve">.</w:t>
      </w:r>
      <w:r>
        <w:rPr/>
        <w:br w:type="textWrapping"/>
      </w:r>
      <w:r>
        <w:rPr>
          <w:rFonts w:eastAsia="Georgia" w:cs="Georgia" w:ascii="Georgia" w:hAnsi="Georgia"/>
        </w:rPr>
        <w:t xml:space="preserve">(b) En déduire </w:t>
      </w:r>
      <m:oMath>
        <m:r>
          <m:rPr>
            <m:sty m:val="i"/>
          </m:rPr>
          <m:t>C</m:t>
        </m:r>
        <m:r>
          <m:rPr>
            <m:sty m:val="p"/>
          </m:rPr>
          <m:t>(</m:t>
        </m:r>
        <m:r>
          <m:rPr>
            <m:sty m:val="i"/>
          </m:rPr>
          <m:t>q</m:t>
        </m:r>
        <m:r>
          <m:rPr>
            <m:sty m:val="p"/>
          </m:rPr>
          <m:t>)</m:t>
        </m:r>
      </m:oMath>
      <w:r>
        <w:rPr/>
        <w:t xml:space="preserve"> en fonction de </w:t>
      </w:r>
      <m:oMath>
        <m:r>
          <m:rPr>
            <m:sty m:val="i"/>
          </m:rPr>
          <m:t>q</m:t>
        </m:r>
      </m:oMath>
      <w:r>
        <w:rPr/>
        <w:t xml:space="preserve">, puis en fonction de </w:t>
      </w:r>
      <m:oMath>
        <m:r>
          <m:rPr>
            <m:sty m:val="i"/>
          </m:rPr>
          <m:t>N</m:t>
        </m:r>
      </m:oMath>
      <w:r>
        <w:rPr/>
        <w:t xml:space="preserve">.</w:t>
      </w:r>
    </w:p>
    <w:p>
      <w:pPr>
        <w:spacing w:after="220" w:lineRule="auto"/>
      </w:pPr>
      <w:r>
        <w:rPr/>
        <w:t xml:space="preserve">C5d. Laquelle des deux fonctions TF ou TFR vous semble la plus efficace ? Justifier.</w:t>
      </w:r>
    </w:p>
    <w:p>
      <w:pPr>
        <w:spacing w:line="271" w:before="330" w:lineRule="auto"/>
      </w:pPr>
      <w:r>
        <w:rPr>
          <w:rFonts w:eastAsia="Georgia" w:cs="Georgia" w:ascii="Georgia" w:hAnsi="Georgia"/>
          <w:b/>
          <w:sz w:val="42"/>
        </w:rPr>
        <w:t xml:space="preserve">D / Problèmes à résoudre lors de concerts</w:t>
      </w:r>
    </w:p>
    <w:p>
      <w:pPr>
        <w:spacing w:after="220" w:lineRule="auto"/>
      </w:pPr>
      <w:r>
        <w:rPr>
          <w:rFonts w:eastAsia="Georgia" w:cs="Georgia" w:ascii="Georgia" w:hAnsi="Georgia"/>
        </w:rPr>
        <w:t xml:space="preserve">Les questions qui sont posées dans cette sous-partie demandent de l'initiative de la part du candidat. Les pistes de recherche doivent être indiquées même si elles n'aboutissent pas. Le barème tiendra compte du temps nécessaire pour répondre à de telles questions et les valorisera. On pourra utiliser la figure 1 et tous les résultats précédemment obtenus.</w:t>
      </w:r>
    </w:p>
    <w:p>
      <w:pPr>
        <w:spacing w:after="220" w:lineRule="auto"/>
      </w:pPr>
      <w:r>
        <w:rPr>
          <w:rFonts w:eastAsia="Georgia" w:cs="Georgia" w:ascii="Georgia" w:hAnsi="Georgia"/>
        </w:rPr>
        <w:t xml:space="preserve">D1. Au cours d'un concert, dès que le chanteur passe devant le haut-parleur, il se met à y avoir un sifflement très désagréable.</w:t>
      </w:r>
      <w:r>
        <w:rPr/>
        <w:br w:type="textWrapping"/>
      </w:r>
      <w:r>
        <w:rPr/>
        <w:t xml:space="preserve">Expliquer l'apparition de ce sifflement.</w:t>
      </w:r>
      <w:r>
        <w:rPr/>
        <w:br w:type="textWrapping"/>
      </w:r>
      <w:r>
        <w:rPr>
          <w:rFonts w:eastAsia="Georgia" w:cs="Georgia" w:ascii="Georgia" w:hAnsi="Georgia"/>
        </w:rPr>
        <w:t xml:space="preserve">D2. Les enfants d'une classe participent à un concours de chant en plein air où les parents de plusieurs dizaines d'écoles les écoutent sur un terrain de sport de largeur 50 m . Pour que tout le monde entende, un micro enregistre leur chanson et un haut-parleur le restitue et l'amplifie pour les parents.</w:t>
      </w:r>
      <w:r>
        <w:rPr/>
        <w:br w:type="textWrapping"/>
      </w:r>
      <w:r>
        <w:rPr>
          <w:rFonts w:eastAsia="Georgia" w:cs="Georgia" w:ascii="Georgia" w:hAnsi="Georgia"/>
        </w:rPr>
        <w:t xml:space="preserve">À quelle distance des haut-parleurs doit-on placer le premier rang ?</w:t>
      </w:r>
      <w:r>
        <w:rPr/>
        <w:br w:type="textWrapping"/>
      </w:r>
      <w:r>
        <w:rPr>
          <w:rFonts w:eastAsia="Georgia" w:cs="Georgia" w:ascii="Georgia" w:hAnsi="Georgia"/>
        </w:rPr>
        <w:t xml:space="preserve">D3. Lors d'un concert de piano-chant, le chant du soliste fait 65 dB , tandis que la musique du piano atteint 80 dB . Par conséquent, on n'entend pas le chant du soliste.</w:t>
      </w:r>
      <w:r>
        <w:rPr/>
        <w:br w:type="textWrapping"/>
      </w:r>
      <w:r>
        <w:rPr>
          <w:rFonts w:eastAsia="Georgia" w:cs="Georgia" w:ascii="Georgia" w:hAnsi="Georgia"/>
        </w:rPr>
        <w:t xml:space="preserve">Le chef de chœur vous demande alors combien il faudrait de chanteurs pour qu'on entende le chant.</w:t>
      </w:r>
      <w:r>
        <w:rPr/>
        <w:br w:type="textWrapping"/>
      </w:r>
      <w:r>
        <w:rPr>
          <w:rFonts w:eastAsia="Georgia" w:cs="Georgia" w:ascii="Georgia" w:hAnsi="Georgia"/>
        </w:rPr>
        <w:t xml:space="preserve">Répondre à sa question.</w:t>
      </w:r>
    </w:p>
    <w:p>
      <w:pPr>
        <w:spacing w:line="271" w:before="330" w:lineRule="auto"/>
      </w:pPr>
      <w:r>
        <w:rPr>
          <w:rFonts w:eastAsia="Georgia" w:cs="Georgia" w:ascii="Georgia" w:hAnsi="Georgia"/>
          <w:b/>
          <w:sz w:val="42"/>
        </w:rPr>
        <w:t xml:space="preserve">E / Base de données d'une école de musique</w:t>
      </w:r>
    </w:p>
    <w:p>
      <w:pPr>
        <w:spacing w:after="220" w:lineRule="auto"/>
      </w:pPr>
      <w:r>
        <w:rPr>
          <w:rFonts w:eastAsia="Georgia" w:cs="Georgia" w:ascii="Georgia" w:hAnsi="Georgia"/>
        </w:rPr>
        <w:t xml:space="preserve">Toutes les requêtes s'écriront en langage SQL (MySQL ou SQLite).</w:t>
      </w:r>
      <w:r>
        <w:rPr/>
        <w:br w:type="textWrapping"/>
      </w:r>
      <w:r>
        <w:rPr>
          <w:rFonts w:eastAsia="Georgia" w:cs="Georgia" w:ascii="Georgia" w:hAnsi="Georgia"/>
        </w:rPr>
        <w:t xml:space="preserve">L'école de Musique de La Rochelle (EMuLaR) a fait classer tous ses membres dans une base de données dont voici le schéma :</w:t>
      </w:r>
      <w:r>
        <w:rPr/>
        <w:br w:type="textWrapping"/>
      </w:r>
      <w:r>
        <w:rPr>
          <w:rFonts w:eastAsia="Georgia" w:cs="Georgia" w:ascii="Georgia" w:hAnsi="Georgia"/>
        </w:rPr>
        <w:t xml:space="preserve">eleves (id : entier, nom : chaîne de caractères, prenom : chaîne de caractères, date_naissance : entier)</w:t>
      </w:r>
      <w:r>
        <w:rPr/>
        <w:br w:type="textWrapping"/>
      </w:r>
      <w:r>
        <w:rPr>
          <w:rFonts w:eastAsia="Georgia" w:cs="Georgia" w:ascii="Georgia" w:hAnsi="Georgia"/>
        </w:rPr>
        <w:t xml:space="preserve">instruments (id_instrument : entier, id_eleve : entier, date_debut : entier)</w:t>
      </w:r>
      <w:r>
        <w:rPr/>
        <w:br w:type="textWrapping"/>
      </w:r>
      <w:r>
        <w:rPr>
          <w:rFonts w:eastAsia="Georgia" w:cs="Georgia" w:ascii="Georgia" w:hAnsi="Georgia"/>
        </w:rPr>
        <w:t xml:space="preserve">Les notations non évidentes seront expliquées en temps voulu.</w:t>
      </w:r>
      <w:r>
        <w:rPr/>
        <w:br w:type="textWrapping"/>
      </w:r>
      <w:r>
        <w:rPr>
          <w:rFonts w:eastAsia="Georgia" w:cs="Georgia" w:ascii="Georgia" w:hAnsi="Georgia"/>
        </w:rPr>
        <w:t xml:space="preserve">E1. Que sont id, nom, prenom et date_naissance pour la table eleves ?</w:t>
      </w:r>
      <w:r>
        <w:rPr/>
        <w:br w:type="textWrapping"/>
      </w:r>
      <w:r>
        <w:rPr>
          <w:rFonts w:eastAsia="Georgia" w:cs="Georgia" w:ascii="Georgia" w:hAnsi="Georgia"/>
        </w:rPr>
        <w:t xml:space="preserve">Donner un choix de clé primaire pour la table eleves.</w:t>
      </w:r>
      <w:r>
        <w:rPr/>
        <w:br w:type="textWrapping"/>
      </w:r>
      <w:r>
        <w:rPr>
          <w:rFonts w:eastAsia="Georgia" w:cs="Georgia" w:ascii="Georgia" w:hAnsi="Georgia"/>
        </w:rPr>
        <w:t xml:space="preserve">Comment s'appelle l'opération qui ne renvoie que id et nom ?</w:t>
      </w:r>
      <w:r>
        <w:rPr/>
        <w:br w:type="textWrapping"/>
      </w:r>
      <w:r>
        <w:rPr>
          <w:rFonts w:eastAsia="Georgia" w:cs="Georgia" w:ascii="Georgia" w:hAnsi="Georgia"/>
        </w:rPr>
        <w:t xml:space="preserve">Écrire cette opération dans le langage de l'algèbre relationnelle, puis la requête correspondante.</w:t>
      </w:r>
    </w:p>
    <w:p>
      <w:pPr>
        <w:spacing w:after="220" w:lineRule="auto"/>
      </w:pPr>
      <w:r>
        <w:rPr>
          <w:rFonts w:eastAsia="Georgia" w:cs="Georgia" w:ascii="Georgia" w:hAnsi="Georgia"/>
        </w:rPr>
        <w:t xml:space="preserve">E2. Le format de l'entier date_naissance de la table eleves, qui donne la date de naissance de l'élève, doit contenir le jour noté jj, le mois noté mm et l'année notée aaaa. Quel est le format le plus adapté pour classer les élèves du plus vieux au plus jeune :</w:t>
      </w:r>
      <w:r>
        <w:rPr/>
        <w:br w:type="textWrapping"/>
      </w:r>
      <w:r>
        <w:rPr>
          <w:rFonts w:eastAsia="Georgia" w:cs="Georgia" w:ascii="Georgia" w:hAnsi="Georgia"/>
        </w:rPr>
        <w:t xml:space="preserve">jjmmaaaa, jjaaaamm, mmjjaaaa, mmaaaajj, aaaajjmm ou aaaammjj ? Justifier brièvement.</w:t>
      </w:r>
      <w:r>
        <w:rPr/>
        <w:br w:type="textWrapping"/>
      </w:r>
      <w:r>
        <w:rPr>
          <w:rFonts w:eastAsia="Georgia" w:cs="Georgia" w:ascii="Georgia" w:hAnsi="Georgia"/>
        </w:rPr>
        <w:t xml:space="preserve">En supposant que ce format a été choisi, écrire la requête qui renvoie les noms et prénoms des élèves classés par date de naissance.</w:t>
      </w:r>
    </w:p>
    <w:p>
      <w:pPr>
        <w:spacing w:after="220" w:lineRule="auto"/>
      </w:pPr>
      <w:r>
        <w:rPr>
          <w:rFonts w:eastAsia="Georgia" w:cs="Georgia" w:ascii="Georgia" w:hAnsi="Georgia"/>
        </w:rPr>
        <w:t xml:space="preserve">E3. Écrire la requête permettant d'obtenir les id, nom, prenom et date_naissance des élèves nés après l'an 2000 (exclu).</w:t>
      </w:r>
      <w:r>
        <w:rPr/>
        <w:br w:type="textWrapping"/>
      </w:r>
      <w:r>
        <w:rPr>
          <w:rFonts w:eastAsia="Georgia" w:cs="Georgia" w:ascii="Georgia" w:hAnsi="Georgia"/>
        </w:rPr>
        <w:t xml:space="preserve">Comment s'appelle l'opération correspondante?</w:t>
      </w:r>
      <w:r>
        <w:rPr/>
        <w:br w:type="textWrapping"/>
      </w:r>
      <w:r>
        <w:rPr>
          <w:rFonts w:eastAsia="Georgia" w:cs="Georgia" w:ascii="Georgia" w:hAnsi="Georgia"/>
        </w:rPr>
        <w:t xml:space="preserve">Écrire cette opération dans le langage de l'algèbre relationnelle.</w:t>
      </w:r>
      <w:r>
        <w:rPr/>
        <w:br w:type="textWrapping"/>
      </w:r>
      <w:r>
        <w:rPr>
          <w:rFonts w:eastAsia="Georgia" w:cs="Georgia" w:ascii="Georgia" w:hAnsi="Georgia"/>
        </w:rPr>
        <w:t xml:space="preserve">E4. L'année date_debut (au format aaaa) est l'année où l'élève d'identifiant id_eleve (faisant référence à un id de la table eleve) a débuté l'instrument d'identifiant id_instrument.</w:t>
      </w:r>
      <w:r>
        <w:rPr/>
        <w:br w:type="textWrapping"/>
      </w:r>
      <w:r>
        <w:rPr/>
        <w:t xml:space="preserve">(a) Sachant que l'identifiant du violon est le </w:t>
      </w:r>
      <m:oMath>
        <m:r>
          <m:rPr>
            <m:sty m:val="b"/>
          </m:rPr>
          <m:t>2</m:t>
        </m:r>
        <m:r>
          <m:rPr>
            <m:sty m:val="b"/>
          </m:rPr>
          <m:t>3</m:t>
        </m:r>
      </m:oMath>
      <w:r>
        <w:rPr>
          <w:rFonts w:eastAsia="Georgia" w:cs="Georgia" w:ascii="Georgia" w:hAnsi="Georgia"/>
        </w:rPr>
        <w:t xml:space="preserve">, écrire une requête permettant d'obtenir le nom et le prénom des élèves jouant du violon.</w:t>
      </w:r>
      <w:r>
        <w:rPr/>
        <w:br w:type="textWrapping"/>
      </w:r>
      <w:r>
        <w:rPr>
          <w:rFonts w:eastAsia="Georgia" w:cs="Georgia" w:ascii="Georgia" w:hAnsi="Georgia"/>
        </w:rPr>
        <w:t xml:space="preserve">(b) Écrire une requête permettant d'obtenir l'ensemble des noms et prénoms des élèves jouant du violon depuis 10 ans ou plus en utilisant la commande JOIN.</w:t>
      </w:r>
    </w:p>
    <w:p>
      <w:pPr>
        <w:spacing w:after="220" w:lineRule="auto"/>
      </w:pPr>
      <w:r>
        <w:rPr>
          <w:rFonts w:eastAsia="Georgia" w:cs="Georgia" w:ascii="Georgia" w:hAnsi="Georgia"/>
        </w:rPr>
        <w:t xml:space="preserve">E5. Écrire une requête qui donne le nom et le prénom de(s) l'élève(s) de l'école qui y étudie(nt) depuis le plus longtemps.</w:t>
      </w:r>
    </w:p>
    <w:p>
      <w:pPr>
        <w:spacing w:line="271" w:before="330" w:lineRule="auto"/>
      </w:pPr>
      <w:r>
        <w:rPr>
          <w:b/>
          <w:sz w:val="42"/>
        </w:rPr>
        <w:t xml:space="preserve">F / Isolation acoustique</w:t>
      </w:r>
    </w:p>
    <w:p>
      <w:pPr>
        <w:spacing w:after="220" w:lineRule="auto"/>
      </w:pPr>
      <w:r>
        <w:rPr>
          <w:rFonts w:eastAsia="Georgia" w:cs="Georgia" w:ascii="Georgia" w:hAnsi="Georgia"/>
        </w:rPr>
        <w:t xml:space="preserve">Bien sûr, on ne peut pas faire un concert n'importe où n'importe comment : il y a une réglementation sur les nuisances sonores et les pièces doivent être insonorisées. On s'intéresse ici à l'isolation acoustique d'une pièce où des musiciens font leurs répétitions. On prendra </w:t>
      </w:r>
      <m:oMath>
        <m:r>
          <m:rPr>
            <m:sty m:val="i"/>
          </m:rPr>
          <m:t>c</m:t>
        </m:r>
        <m:r>
          <m:rPr>
            <m:sty m:val="p"/>
          </m:rPr>
          <m:t>=</m:t>
        </m:r>
        <m:r>
          <m:rPr>
            <m:sty m:val="p"/>
          </m:rPr>
          <m:t>3</m:t>
        </m:r>
        <m:r>
          <m:rPr>
            <m:sty m:val="p"/>
          </m:rPr>
          <m:t>,</m:t>
        </m:r>
        <m:sSup>
          <m:sSupPr/>
          <m:e>
            <m:r>
              <m:rPr>
                <m:sty m:val="p"/>
              </m:rPr>
              <m:t>4.10</m:t>
            </m:r>
          </m:e>
          <m:sup>
            <m:r>
              <m:rPr>
                <m:sty m:val="p"/>
              </m:rPr>
              <m:t>2</m:t>
            </m:r>
          </m:sup>
        </m:sSup>
        <m:r>
          <m:rPr>
            <m:nor/>
          </m:rPr>
          <m:t xml:space="preserve"> </m:t>
        </m:r>
        <m:r>
          <m:rPr>
            <m:sty m:val="p"/>
          </m:rPr>
          <m:t>m</m:t>
        </m:r>
        <m:r>
          <m:rPr>
            <m:sty m:val="p"/>
          </m:rPr>
          <m:t>.</m:t>
        </m:r>
        <m:sSup>
          <m:sSupPr/>
          <m:e>
            <m:r>
              <m:rPr>
                <m:sty m:val="p"/>
              </m:rPr>
              <m:t>s</m:t>
            </m:r>
          </m:e>
          <m:sup>
            <m:r>
              <m:rPr>
                <m:sty m:val="p"/>
              </m:rPr>
              <m:t>−</m:t>
            </m:r>
            <m:r>
              <m:rPr>
                <m:sty m:val="p"/>
              </m:rPr>
              <m:t>1</m:t>
            </m:r>
          </m:sup>
        </m:sSup>
      </m:oMath>
      <w:r>
        <w:rPr>
          <w:rFonts w:eastAsia="Georgia" w:cs="Georgia" w:ascii="Georgia" w:hAnsi="Georgia"/>
        </w:rPr>
        <w:t xml:space="preserve"> pour les applications numériques.</w:t>
      </w:r>
    </w:p>
    <w:p>
      <w:pPr>
        <w:spacing w:after="220" w:lineRule="auto"/>
      </w:pPr>
      <w:r>
        <w:rPr>
          <w:rFonts w:eastAsia="Georgia" w:cs="Georgia" w:ascii="Georgia" w:hAnsi="Georgia"/>
        </w:rPr>
        <w:t xml:space="preserve">F1. On considère les deux instruments ci-dessous : une flûte piccolo, de longueur 33 cm et un trombone, dont le tube a une longueur totale de </w:t>
      </w:r>
      <m:oMath>
        <m:r>
          <m:rPr>
            <m:sty m:val="p"/>
          </m:rPr>
          <m:t>2</m:t>
        </m:r>
        <m:r>
          <m:rPr>
            <m:sty m:val="p"/>
          </m:rPr>
          <m:t>,</m:t>
        </m:r>
        <m:r>
          <m:rPr>
            <m:sty m:val="p"/>
          </m:rPr>
          <m:t>7</m:t>
        </m:r>
        <m:r>
          <m:rPr>
            <m:nor/>
          </m:rPr>
          <m:t xml:space="preserve"> </m:t>
        </m:r>
        <m:r>
          <m:rPr>
            <m:sty m:val="p"/>
          </m:rPr>
          <m:t>m</m:t>
        </m:r>
      </m:oMath>
      <w:r>
        <w:rPr/>
        <w:t xml:space="preserve">.</w:t>
      </w:r>
    </w:p>
    <w:p>
      <w:pPr>
        <w:spacing w:lineRule="auto"/>
        <w:jc w:val="center"/>
      </w:pPr>
      <w:r>
        <w:rPr/>
        <w:drawing>
          <wp:inline distB="0" distL="0" distR="0" distT="0">
            <wp:extent cx="5486400" cy="2056506"/>
            <wp:effectExtent b="0" l="0" r="0" t="0"/>
            <wp:docPr id="6" name="image-2479622a42b7689324cc20a84671c269debaf5ba.jpg"/>
            <a:graphic>
              <a:graphicData uri="http://schemas.openxmlformats.org/drawingml/2006/picture">
                <pic:pic>
                  <pic:nvPicPr>
                    <pic:cNvPr id="6" name="image-2479622a42b7689324cc20a84671c269debaf5ba.jpg" descr=""/>
                    <pic:cNvPicPr/>
                  </pic:nvPicPr>
                  <pic:blipFill>
                    <a:blip r:embed="rId10" cstate="print"/>
                    <a:srcRect b="0" l="0" r="0" t="0"/>
                    <a:stretch>
                      <a:fillRect/>
                    </a:stretch>
                  </pic:blipFill>
                  <pic:spPr>
                    <a:xfrm>
                      <a:off x="0" y="0"/>
                      <a:ext cx="5486400" cy="2056506"/>
                    </a:xfrm>
                    <a:prstGeom prst="rect"/>
                  </pic:spPr>
                </pic:pic>
              </a:graphicData>
            </a:graphic>
          </wp:inline>
        </w:drawing>
      </w:r>
    </w:p>
    <w:p>
      <w:pPr>
        <w:spacing w:lineRule="auto"/>
      </w:pPr>
      <w:r>
        <w:rPr/>
        <w:t xml:space="preserve">Figure 4 - Piccolo (en haut) et trombone (en bas)</w:t>
      </w:r>
    </w:p>
    <w:p>
      <w:pPr>
        <w:spacing w:after="220" w:lineRule="auto"/>
      </w:pPr>
      <w:r>
        <w:rPr>
          <w:rFonts w:eastAsia="Georgia" w:cs="Georgia" w:ascii="Georgia" w:hAnsi="Georgia"/>
        </w:rPr>
        <w:t xml:space="preserve">F1a. Estimer la fréquence minimale pour chaque instrument en faisant une analogie avec la corde vibrante. Expliquer pourquoi c'est la fréquence minimale.</w:t>
      </w:r>
    </w:p>
    <w:p>
      <w:pPr>
        <w:spacing w:after="220" w:lineRule="auto"/>
      </w:pPr>
      <w:r>
        <w:rPr>
          <w:rFonts w:eastAsia="Georgia" w:cs="Georgia" w:ascii="Georgia" w:hAnsi="Georgia"/>
        </w:rPr>
        <w:t xml:space="preserve">F1b. Les notes les plus jouées de chaque instrument s'étagent sur 2 octaves. Sachant qu'une octave correspond à un doublement de fréquence, déterminer la fréquence maximale de chaque instrument.</w:t>
      </w:r>
    </w:p>
    <w:p>
      <w:pPr>
        <w:spacing w:after="220" w:lineRule="auto"/>
      </w:pPr>
      <w:r>
        <w:rPr>
          <w:rFonts w:eastAsia="Georgia" w:cs="Georgia" w:ascii="Georgia" w:hAnsi="Georgia"/>
        </w:rPr>
        <w:t xml:space="preserve">On travaillera désormais avec 125 Hz pour un instrument et 1000 Hz pour l'autre.</w:t>
      </w:r>
      <w:r>
        <w:rPr/>
        <w:br w:type="textWrapping"/>
      </w:r>
      <w:r>
        <w:rPr>
          <w:rFonts w:eastAsia="Georgia" w:cs="Georgia" w:ascii="Georgia" w:hAnsi="Georgia"/>
        </w:rPr>
        <w:t xml:space="preserve">F2. Les musiciens répètent dans un garage dont toutes les parois sont en parpaing (blocs de béton), la porte du garage ayant été condamnée dès le début des répétitions. Les voisins s'étant plaints du bruit, une étude acoustique a été réalisée : l'intensité sonore chez les voisins atteint 55 dB pour le piccolo et 60 dB pour le trombone. Or, on peut considérer qu'un bruit est gênant quand il est situé au-dessus de la courbe isophonique la plus basse des deux dans la figure 1.</w:t>
      </w:r>
    </w:p>
    <w:p>
      <w:pPr>
        <w:spacing w:after="220" w:lineRule="auto"/>
      </w:pPr>
      <w:r>
        <w:rPr>
          <w:rFonts w:eastAsia="Georgia" w:cs="Georgia" w:ascii="Georgia" w:hAnsi="Georgia"/>
        </w:rPr>
        <w:t xml:space="preserve">Est-il nécessaire d'effectuer des travaux d'isolation phonique quand c'est la flûte qui est jouée ? Quand c'est le trombone ? Justifier.</w:t>
      </w:r>
    </w:p>
    <w:p>
      <w:pPr>
        <w:spacing w:after="220" w:lineRule="auto"/>
      </w:pPr>
      <w:r>
        <w:rPr>
          <w:rFonts w:eastAsia="Georgia" w:cs="Georgia" w:ascii="Georgia" w:hAnsi="Georgia"/>
        </w:rPr>
        <w:t xml:space="preserve">F3. Les propriétaires décident de faire des travaux. On leur propose 3 solutions :</w:t>
      </w:r>
    </w:p>
    <w:p>
      <w:pPr>
        <w:numPr>
          <w:ilvl w:val="0"/>
          <w:numId w:val="2"/>
        </w:numPr>
        <w:spacing w:lineRule="auto"/>
      </w:pPr>
      <w:r>
        <w:rPr/>
        <w:t xml:space="preserve">poser un enduit sur les murs en parpaing pour </w:t>
      </w:r>
      <m:oMath>
        <m:r>
          <m:rPr>
            <m:sty m:val="p"/>
          </m:rPr>
          <m:t>30</m:t>
        </m:r>
        <m:r>
          <m:rPr>
            <m:sty m:val="p"/>
          </m:rPr>
          <m:t>€</m:t>
        </m:r>
      </m:oMath>
      <w:r>
        <w:rPr/>
        <w:t xml:space="preserve"> par </w:t>
      </w:r>
      <m:oMath>
        <m:sSup>
          <m:sSupPr/>
          <m:e>
            <m:r>
              <m:rPr>
                <m:sty m:val="p"/>
              </m:rPr>
              <m:t>m</m:t>
            </m:r>
          </m:e>
          <m:sup>
            <m:r>
              <m:rPr>
                <m:sty m:val="p"/>
              </m:rPr>
              <m:t>2</m:t>
            </m:r>
          </m:sup>
        </m:sSup>
      </m:oMath>
      <w:r>
        <w:rPr/>
        <w:t xml:space="preserve">;</w:t>
      </w:r>
    </w:p>
    <w:p>
      <w:pPr>
        <w:numPr>
          <w:ilvl w:val="0"/>
          <w:numId w:val="2"/>
        </w:numPr>
        <w:spacing w:lineRule="auto"/>
      </w:pPr>
      <w:r>
        <w:rPr>
          <w:rFonts w:eastAsia="Georgia" w:cs="Georgia" w:ascii="Georgia" w:hAnsi="Georgia"/>
        </w:rPr>
        <w:t xml:space="preserve">poser un isolant intérieur : labelrock à </w:t>
      </w:r>
      <m:oMath>
        <m:r>
          <m:rPr>
            <m:sty m:val="p"/>
          </m:rPr>
          <m:t>13</m:t>
        </m:r>
        <m:r>
          <m:rPr>
            <m:sty m:val="p"/>
          </m:rPr>
          <m:t>€</m:t>
        </m:r>
        <m:r>
          <m:rPr>
            <m:sty m:val="p"/>
          </m:rPr>
          <m:t>/</m:t>
        </m:r>
        <m:sSup>
          <m:sSupPr/>
          <m:e>
            <m:r>
              <m:rPr>
                <m:sty m:val="p"/>
              </m:rPr>
              <m:t>m</m:t>
            </m:r>
          </m:e>
          <m:sup>
            <m:r>
              <m:rPr>
                <m:sty m:val="p"/>
              </m:rPr>
              <m:t>2</m:t>
            </m:r>
          </m:sup>
        </m:sSup>
      </m:oMath>
      <w:r>
        <w:rPr>
          <w:rFonts w:eastAsia="Georgia" w:cs="Georgia" w:ascii="Georgia" w:hAnsi="Georgia"/>
        </w:rPr>
        <w:t xml:space="preserve"> ou rockmur à </w:t>
      </w:r>
      <m:oMath>
        <m:r>
          <m:rPr>
            <m:sty m:val="p"/>
          </m:rPr>
          <m:t>8</m:t>
        </m:r>
        <m:r>
          <m:rPr>
            <m:sty m:val="p"/>
          </m:rPr>
          <m:t>€</m:t>
        </m:r>
        <m:r>
          <m:rPr>
            <m:sty m:val="p"/>
          </m:rPr>
          <m:t>/</m:t>
        </m:r>
        <m:sSup>
          <m:sSupPr/>
          <m:e>
            <m:r>
              <m:rPr>
                <m:sty m:val="p"/>
              </m:rPr>
              <m:t>m</m:t>
            </m:r>
          </m:e>
          <m:sup>
            <m:r>
              <m:rPr>
                <m:sty m:val="p"/>
              </m:rPr>
              <m:t>2</m:t>
            </m:r>
          </m:sup>
        </m:sSup>
      </m:oMath>
      <w:r>
        <w:rPr/>
        <w:t xml:space="preserve">;</w:t>
      </w:r>
    </w:p>
    <w:p>
      <w:pPr>
        <w:numPr>
          <w:ilvl w:val="0"/>
          <w:numId w:val="2"/>
        </w:numPr>
        <w:spacing w:lineRule="auto"/>
      </w:pPr>
      <w:r>
        <w:rPr>
          <w:rFonts w:eastAsia="Georgia" w:cs="Georgia" w:ascii="Georgia" w:hAnsi="Georgia"/>
        </w:rPr>
        <w:t xml:space="preserve">poser un enduit ET un isolant intérieur.</w:t>
      </w:r>
    </w:p>
    <w:p>
      <w:pPr>
        <w:spacing w:after="220" w:lineRule="auto"/>
      </w:pPr>
      <w:r>
        <w:rPr>
          <w:rFonts w:eastAsia="Georgia" w:cs="Georgia" w:ascii="Georgia" w:hAnsi="Georgia"/>
        </w:rPr>
        <w:t xml:space="preserve">La figure 5 donne le coefficient d'absorption en dB de ces différents revêtements en fonction de la fréquence du son.</w:t>
      </w:r>
    </w:p>
    <w:p>
      <w:pPr>
        <w:spacing w:after="220" w:lineRule="auto"/>
      </w:pPr>
      <w:r>
        <w:rPr>
          <w:rFonts w:eastAsia="Georgia" w:cs="Georgia" w:ascii="Georgia" w:hAnsi="Georgia"/>
        </w:rPr>
        <w:t xml:space="preserve">Quelle est la meilleure solution en termes de coût et d'efficacité si on ne joue que de la flûte dans le garage ? Que du trombone ? Les deux séparément ? Les deux en même temps ?</w:t>
      </w:r>
    </w:p>
    <w:p>
      <w:pPr>
        <w:spacing w:lineRule="auto"/>
        <w:jc w:val="center"/>
      </w:pPr>
      <w:r>
        <w:rPr/>
        <w:drawing>
          <wp:inline distB="0" distL="0" distR="0" distT="0">
            <wp:extent cx="5486400" cy="4379565"/>
            <wp:effectExtent b="0" l="0" r="0" t="0"/>
            <wp:docPr id="7" name="image-5c23402aa0fccb8addaa80a5fe7d9b5a2c35f1de.jpg"/>
            <a:graphic>
              <a:graphicData uri="http://schemas.openxmlformats.org/drawingml/2006/picture">
                <pic:pic>
                  <pic:nvPicPr>
                    <pic:cNvPr id="7" name="image-5c23402aa0fccb8addaa80a5fe7d9b5a2c35f1de.jpg" descr=""/>
                    <pic:cNvPicPr/>
                  </pic:nvPicPr>
                  <pic:blipFill>
                    <a:blip r:embed="rId11" cstate="print"/>
                    <a:srcRect b="0" l="0" r="0" t="0"/>
                    <a:stretch>
                      <a:fillRect/>
                    </a:stretch>
                  </pic:blipFill>
                  <pic:spPr>
                    <a:xfrm>
                      <a:off x="0" y="0"/>
                      <a:ext cx="5486400" cy="4379565"/>
                    </a:xfrm>
                    <a:prstGeom prst="rect"/>
                  </pic:spPr>
                </pic:pic>
              </a:graphicData>
            </a:graphic>
          </wp:inline>
        </w:drawing>
      </w:r>
    </w:p>
    <w:p>
      <w:pPr>
        <w:spacing w:lineRule="auto"/>
      </w:pPr>
      <w:r>
        <w:rPr>
          <w:rFonts w:eastAsia="Georgia" w:cs="Georgia" w:ascii="Georgia" w:hAnsi="Georgia"/>
        </w:rPr>
        <w:t xml:space="preserve">Figure 5 - Coefficient d'absorption en dB en fonction de la fréquence</w:t>
      </w:r>
    </w:p>
    <w:p>
      <w:pPr>
        <w:spacing w:line="271" w:before="330" w:lineRule="auto"/>
      </w:pPr>
      <w:r>
        <w:rPr>
          <w:rFonts w:eastAsia="Georgia" w:cs="Georgia" w:ascii="Georgia" w:hAnsi="Georgia"/>
          <w:b/>
          <w:sz w:val="42"/>
        </w:rPr>
        <w:t xml:space="preserve">DEUXIÈME PARTIE Les ondes électromagnétiques dans les plasmas</w:t>
      </w:r>
    </w:p>
    <w:p>
      <w:pPr>
        <w:spacing w:after="220" w:lineRule="auto"/>
      </w:pPr>
      <w:r>
        <w:rPr>
          <w:rFonts w:eastAsia="Georgia" w:cs="Georgia" w:ascii="Georgia" w:hAnsi="Georgia"/>
        </w:rPr>
        <w:t xml:space="preserve">Nous sommes loin du temps où le «cursus publicus», le service de poste de l'Empire Romain parcourait 250 km par jour, 24 heures sur 24, ce qui était déjà une prouesse technique. Depuis, Charles Wheatstone a effectué la première transmission télégraphique entre Londres et Birmingham en 1838, et en 1964, le premier satellite de télécommunications SYNCOM 3 est lancé par les Etats-Unis.</w:t>
      </w:r>
    </w:p>
    <w:p>
      <w:pPr>
        <w:spacing w:after="220" w:lineRule="auto"/>
      </w:pPr>
      <w:r>
        <w:rPr>
          <w:rFonts w:eastAsia="Georgia" w:cs="Georgia" w:ascii="Georgia" w:hAnsi="Georgia"/>
        </w:rPr>
        <w:t xml:space="preserve">Ce satellite a permis de développer de façon significative les télécommunications longuedistance, transatlantiques notamment, puisqu'auparavant, il fallait se contenter de câbles transatlantiques (en 1956, le câble transatlantique TAT-1 peut transporter 35 communications téléphoniques), ou d'ondes radio hyperfréquence qui se réfléchissent sur l'ionosphère, tributaires de ce fait des orages magnétiques et des tempêtes solaires. En effet, il existe autour de la Terre une couche nommée ionosphère, constituée d'un plasma très peu dense.</w:t>
      </w:r>
    </w:p>
    <w:p>
      <w:pPr>
        <w:spacing w:after="220" w:lineRule="auto"/>
      </w:pPr>
      <w:r>
        <w:rPr>
          <w:rFonts w:eastAsia="Georgia" w:cs="Georgia" w:ascii="Georgia" w:hAnsi="Georgia"/>
        </w:rPr>
        <w:t xml:space="preserve">Nous allons dans cette partie étudier la propagation des ondes dans un plasma : d'abord des ondes harmoniques, puis des ondes décrivant mieux la réalité.</w:t>
      </w:r>
    </w:p>
    <w:p>
      <w:pPr>
        <w:spacing w:line="271" w:before="330" w:lineRule="auto"/>
      </w:pPr>
      <w:r>
        <w:rPr>
          <w:rFonts w:eastAsia="Georgia" w:cs="Georgia" w:ascii="Georgia" w:hAnsi="Georgia"/>
          <w:b/>
          <w:sz w:val="42"/>
        </w:rPr>
        <w:t xml:space="preserve">G. Mise en équation pour des ondes harmoniques</w:t>
      </w:r>
    </w:p>
    <w:p>
      <w:pPr>
        <w:spacing w:after="220" w:lineRule="auto"/>
      </w:pPr>
      <w:r>
        <w:rPr>
          <w:rFonts w:eastAsia="Georgia" w:cs="Georgia" w:ascii="Georgia" w:hAnsi="Georgia"/>
        </w:rPr>
        <w:t xml:space="preserve">On considère l'ionosphère comme un gaz ionisé contenant</w:t>
      </w:r>
    </w:p>
    <w:p>
      <w:pPr>
        <w:numPr>
          <w:ilvl w:val="0"/>
          <w:numId w:val="3"/>
        </w:numPr>
        <w:spacing w:lineRule="auto"/>
      </w:pPr>
      <w:r>
        <w:rPr>
          <w:rFonts w:eastAsia="Georgia" w:cs="Georgia" w:ascii="Georgia" w:hAnsi="Georgia"/>
        </w:rPr>
        <w:t xml:space="preserve">des électrons de masse </w:t>
      </w:r>
      <m:oMath>
        <m:sSub>
          <m:sSubPr/>
          <m:e>
            <m:r>
              <m:rPr>
                <m:sty m:val="i"/>
              </m:rPr>
              <m:t>m</m:t>
            </m:r>
          </m:e>
          <m:sub>
            <m:r>
              <m:rPr>
                <m:sty m:val="i"/>
              </m:rPr>
              <m:t>e</m:t>
            </m:r>
          </m:sub>
        </m:sSub>
        <m:r>
          <m:rPr>
            <m:sty m:val="p"/>
          </m:rPr>
          <m:t>=</m:t>
        </m:r>
        <m:r>
          <m:rPr>
            <m:sty m:val="p"/>
          </m:rPr>
          <m:t>9</m:t>
        </m:r>
        <m:r>
          <m:rPr>
            <m:sty m:val="p"/>
          </m:rPr>
          <m:t>,</m:t>
        </m:r>
        <m:r>
          <m:rPr>
            <m:sty m:val="p"/>
          </m:rPr>
          <m:t>1</m:t>
        </m:r>
        <m:r>
          <m:rPr>
            <m:sty m:val="p"/>
          </m:rPr>
          <m:t>⋅</m:t>
        </m:r>
        <m:sSup>
          <m:sSupPr/>
          <m:e>
            <m:r>
              <m:rPr>
                <m:sty m:val="p"/>
              </m:rPr>
              <m:t>10</m:t>
            </m:r>
          </m:e>
          <m:sup>
            <m:r>
              <m:rPr>
                <m:sty m:val="p"/>
              </m:rPr>
              <m:t>−</m:t>
            </m:r>
            <m:r>
              <m:rPr>
                <m:sty m:val="p"/>
              </m:rPr>
              <m:t>31</m:t>
            </m:r>
          </m:sup>
        </m:sSup>
        <m:r>
          <m:rPr>
            <m:nor/>
          </m:rPr>
          <m:t xml:space="preserve"> </m:t>
        </m:r>
        <m:r>
          <m:rPr>
            <m:sty m:val="p"/>
          </m:rPr>
          <m:t>kg</m:t>
        </m:r>
      </m:oMath>
      <w:r>
        <w:rPr/>
        <w:t xml:space="preserve"> et de charge </w:t>
      </w:r>
      <m:oMath>
        <m:r>
          <m:rPr>
            <m:sty m:val="p"/>
          </m:rPr>
          <m:t>−</m:t>
        </m:r>
        <m:r>
          <m:rPr>
            <m:sty m:val="i"/>
          </m:rPr>
          <m:t>e</m:t>
        </m:r>
        <m:r>
          <m:rPr>
            <m:sty m:val="p"/>
          </m:rPr>
          <m:t>=</m:t>
        </m:r>
        <m:r>
          <m:rPr>
            <m:sty m:val="p"/>
          </m:rPr>
          <m:t>−</m:t>
        </m:r>
        <m:r>
          <m:rPr>
            <m:sty m:val="p"/>
          </m:rPr>
          <m:t>1</m:t>
        </m:r>
        <m:r>
          <m:rPr>
            <m:sty m:val="p"/>
          </m:rPr>
          <m:t>,</m:t>
        </m:r>
        <m:r>
          <m:rPr>
            <m:sty m:val="p"/>
          </m:rPr>
          <m:t>6</m:t>
        </m:r>
        <m:r>
          <m:rPr>
            <m:sty m:val="p"/>
          </m:rPr>
          <m:t>⋅</m:t>
        </m:r>
        <m:sSup>
          <m:sSupPr/>
          <m:e>
            <m:r>
              <m:rPr>
                <m:sty m:val="p"/>
              </m:rPr>
              <m:t>10</m:t>
            </m:r>
          </m:e>
          <m:sup>
            <m:r>
              <m:rPr>
                <m:sty m:val="p"/>
              </m:rPr>
              <m:t>−</m:t>
            </m:r>
            <m:r>
              <m:rPr>
                <m:sty m:val="p"/>
              </m:rPr>
              <m:t>19</m:t>
            </m:r>
          </m:sup>
        </m:sSup>
        <m:r>
          <m:rPr>
            <m:sty m:val="p"/>
          </m:rPr>
          <m:t>C</m:t>
        </m:r>
      </m:oMath>
      <w:r>
        <w:rPr/>
        <w:t xml:space="preserve">;</w:t>
      </w:r>
    </w:p>
    <w:p>
      <w:pPr>
        <w:numPr>
          <w:ilvl w:val="0"/>
          <w:numId w:val="3"/>
        </w:numPr>
        <w:spacing w:lineRule="auto"/>
      </w:pPr>
      <w:r>
        <w:rPr/>
        <w:t xml:space="preserve">des ions de masse </w:t>
      </w:r>
      <m:oMath>
        <m:sSub>
          <m:sSubPr/>
          <m:e>
            <m:r>
              <m:rPr>
                <m:sty m:val="i"/>
              </m:rPr>
              <m:t>m</m:t>
            </m:r>
          </m:e>
          <m:sub>
            <m:r>
              <m:rPr>
                <m:sty m:val="i"/>
              </m:rPr>
              <m:t>i</m:t>
            </m:r>
          </m:sub>
        </m:sSub>
      </m:oMath>
      <w:r>
        <w:rPr/>
        <w:t xml:space="preserve"> et de charge +e.</w:t>
      </w:r>
    </w:p>
    <w:p>
      <w:pPr>
        <w:spacing w:after="220" w:lineRule="auto"/>
      </w:pPr>
      <w:r>
        <w:rPr>
          <w:rFonts w:eastAsia="Georgia" w:cs="Georgia" w:ascii="Georgia" w:hAnsi="Georgia"/>
        </w:rPr>
        <w:t xml:space="preserve">Les densités volumiques de ces deux types de particules sont identiques et sont notées </w:t>
      </w:r>
      <m:oMath>
        <m:r>
          <m:rPr>
            <m:sty m:val="i"/>
          </m:rPr>
          <m:t>n</m:t>
        </m:r>
      </m:oMath>
      <w:r>
        <w:rPr/>
        <w:t xml:space="preserve">.</w:t>
      </w:r>
      <w:r>
        <w:rPr/>
        <w:br w:type="textWrapping"/>
      </w:r>
      <w:r>
        <w:rPr>
          <w:rFonts w:eastAsia="Georgia" w:cs="Georgia" w:ascii="Georgia" w:hAnsi="Georgia"/>
        </w:rPr>
        <w:t xml:space="preserve">Le plasma est suffisamment dilué pour qu'on puisse considérer que les électrons et ions n'interagissent pas entre eux.</w:t>
      </w:r>
    </w:p>
    <w:p>
      <w:pPr>
        <w:spacing w:after="220" w:lineRule="auto"/>
      </w:pPr>
      <w:r>
        <w:rPr>
          <w:rFonts w:eastAsia="Georgia" w:cs="Georgia" w:ascii="Georgia" w:hAnsi="Georgia"/>
        </w:rPr>
        <w:t xml:space="preserve">On considèrera dans toute cette sous-partie des évolutions harmoniques à la pulsation </w:t>
      </w:r>
      <m:oMath>
        <m:r>
          <m:rPr>
            <m:sty m:val="i"/>
          </m:rPr>
          <m:t>ω</m:t>
        </m:r>
      </m:oMath>
      <w:r>
        <w:rPr/>
        <w:t xml:space="preserve">.</w:t>
      </w:r>
      <w:r>
        <w:rPr/>
        <w:br w:type="textWrapping"/>
      </w:r>
      <w:r>
        <w:rPr>
          <w:rFonts w:eastAsia="Georgia" w:cs="Georgia" w:ascii="Georgia" w:hAnsi="Georgia"/>
        </w:rPr>
        <w:t xml:space="preserve">G1. Dans cette question, on va déterminer les relations qui permettront d'adapter les équations de Maxwell au plasma.</w:t>
      </w:r>
    </w:p>
    <w:p>
      <w:pPr>
        <w:spacing w:after="220" w:lineRule="auto"/>
      </w:pPr>
      <w:r>
        <w:rPr/>
        <w:t xml:space="preserve">G1a. Montrer que la charge volumique est nulle au sein du plasma.</w:t>
      </w:r>
      <w:r>
        <w:rPr/>
        <w:br w:type="textWrapping"/>
      </w:r>
      <w:r>
        <w:rPr>
          <w:rFonts w:eastAsia="Georgia" w:cs="Georgia" w:ascii="Georgia" w:hAnsi="Georgia"/>
        </w:rPr>
        <w:t xml:space="preserve">G1b. Lors du passage d'une onde électromagnétique dans le plasma, à quelle condition peut-on négliger l'effet du champ magnétique </w:t>
      </w:r>
      <m:oMath>
        <m:acc>
          <m:accPr>
            <m:chr m:val="⃗"/>
          </m:accPr>
          <m:e>
            <m:r>
              <m:rPr>
                <m:sty m:val="i"/>
              </m:rPr>
              <m:t>B</m:t>
            </m:r>
          </m:e>
        </m:acc>
      </m:oMath>
      <w:r>
        <w:rPr>
          <w:rFonts w:eastAsia="Georgia" w:cs="Georgia" w:ascii="Georgia" w:hAnsi="Georgia"/>
        </w:rPr>
        <w:t xml:space="preserve"> devant celui du champ électrique </w:t>
      </w:r>
      <m:oMath>
        <m:acc>
          <m:accPr>
            <m:chr m:val="⃗"/>
          </m:accPr>
          <m:e>
            <m:r>
              <m:rPr>
                <m:sty m:val="i"/>
              </m:rPr>
              <m:t>E</m:t>
            </m:r>
          </m:e>
        </m:acc>
      </m:oMath>
      <w:r>
        <w:rPr/>
        <w:t xml:space="preserve"> pour le mouvement des charges ?</w:t>
      </w:r>
      <w:r>
        <w:rPr/>
        <w:br w:type="textWrapping"/>
      </w:r>
      <w:r>
        <w:rPr>
          <w:rFonts w:eastAsia="Georgia" w:cs="Georgia" w:ascii="Georgia" w:hAnsi="Georgia"/>
        </w:rPr>
        <w:t xml:space="preserve">À quelle condition peut-on négliger le mouvement des ions devant le mouvement des électrons?</w:t>
      </w:r>
    </w:p>
    <w:p>
      <w:pPr>
        <w:spacing w:after="220" w:lineRule="auto"/>
      </w:pPr>
      <w:r>
        <w:rPr>
          <w:rFonts w:eastAsia="Georgia" w:cs="Georgia" w:ascii="Georgia" w:hAnsi="Georgia"/>
        </w:rPr>
        <w:t xml:space="preserve">G1c. Montrer qu'on peut négliger les effets de la pesanteur.</w:t>
      </w:r>
      <w:r>
        <w:rPr/>
        <w:br w:type="textWrapping"/>
      </w:r>
      <w:r>
        <w:rPr>
          <w:rFonts w:eastAsia="Georgia" w:cs="Georgia" w:ascii="Georgia" w:hAnsi="Georgia"/>
        </w:rPr>
        <w:t xml:space="preserve">On supposera qu'on peut faire par la suite les trois approximations ci-dessus: négliger le champ magnétique, négliger le mouvement des ions et négliger la pesanteur.</w:t>
      </w:r>
      <w:r>
        <w:rPr/>
        <w:br w:type="textWrapping"/>
      </w:r>
      <m:oMath>
        <m:bar>
          <m:barPr/>
          <m:e>
            <m:r>
              <m:rPr>
                <m:nor/>
              </m:rPr>
              <m:t> G1d. On considère le champ électrique complexe noté </m:t>
            </m:r>
          </m:e>
        </m:bar>
        <m:bar>
          <m:barPr/>
          <m:e>
            <m:acc>
              <m:accPr>
                <m:chr m:val="⃗"/>
              </m:accPr>
              <m:e>
                <m:r>
                  <m:rPr>
                    <m:sty m:val="i"/>
                  </m:rPr>
                  <m:t>E</m:t>
                </m:r>
              </m:e>
            </m:acc>
          </m:e>
        </m:bar>
        <m:r>
          <m:rPr>
            <m:sty m:val="p"/>
          </m:rPr>
          <m:t>(</m:t>
        </m:r>
        <m:r>
          <m:rPr>
            <m:sty m:val="i"/>
          </m:rPr>
          <m:t>M</m:t>
        </m:r>
        <m:r>
          <m:rPr>
            <m:sty m:val="p"/>
          </m:rPr>
          <m:t>,</m:t>
        </m:r>
        <m:r>
          <m:rPr>
            <m:sty m:val="i"/>
          </m:rPr>
          <m:t>t</m:t>
        </m:r>
        <m:r>
          <m:rPr>
            <m:sty m:val="p"/>
          </m:rPr>
          <m:t>)</m:t>
        </m:r>
        <m:r>
          <m:rPr>
            <m:sty m:val="p"/>
          </m:rPr>
          <m:t>=</m:t>
        </m:r>
        <m:sSub>
          <m:sSubPr/>
          <m:e>
            <m:acc>
              <m:accPr>
                <m:chr m:val="⃗"/>
              </m:accPr>
              <m:e>
                <m:r>
                  <m:rPr>
                    <m:sty m:val="i"/>
                  </m:rPr>
                  <m:t>E</m:t>
                </m:r>
              </m:e>
            </m:acc>
          </m:e>
          <m:sub>
            <m:r>
              <m:rPr>
                <m:sty m:val="p"/>
              </m:rPr>
              <m:t>0</m:t>
            </m:r>
          </m:sub>
        </m:sSub>
        <m:r>
          <m:rPr>
            <m:sty m:val="p"/>
          </m:rPr>
          <m:t>exp</m:t>
        </m:r>
        <m:r>
          <m:rPr>
            <m:sty m:val="p"/>
          </m:rPr>
          <m:t>⁡</m:t>
        </m:r>
        <m:d>
          <m:dPr>
            <m:begChr m:val="["/>
            <m:endChr m:val="]"/>
            <m:ctrlPr>
              <w:rPr>
                <w:rFonts w:ascii="Cambria Math" w:hAnsi="Cambria Math"/>
              </w:rPr>
            </m:ctrlPr>
          </m:dPr>
          <m:e>
            <m:r>
              <m:rPr>
                <m:sty m:val="i"/>
              </m:rPr>
              <m:t>j</m:t>
            </m:r>
            <m:d>
              <m:dPr>
                <m:begChr m:val="("/>
                <m:endChr m:val=")"/>
                <m:ctrlPr>
                  <w:rPr>
                    <w:rFonts w:ascii="Cambria Math" w:hAnsi="Cambria Math"/>
                  </w:rPr>
                </m:ctrlPr>
              </m:dPr>
              <m:e>
                <m:r>
                  <m:rPr>
                    <m:sty m:val="i"/>
                  </m:rPr>
                  <m:t>ω</m:t>
                </m:r>
                <m:r>
                  <m:rPr>
                    <m:sty m:val="i"/>
                  </m:rPr>
                  <m:t>t</m:t>
                </m:r>
                <m:r>
                  <m:rPr>
                    <m:sty m:val="p"/>
                  </m:rPr>
                  <m:t>−</m:t>
                </m:r>
                <m:sSub>
                  <m:sSubPr/>
                  <m:e>
                    <m:r>
                      <m:rPr>
                        <m:sty m:val="i"/>
                      </m:rPr>
                      <m:t>φ</m:t>
                    </m:r>
                  </m:e>
                  <m:sub>
                    <m:r>
                      <m:rPr>
                        <m:sty m:val="i"/>
                      </m:rPr>
                      <m:t>M</m:t>
                    </m:r>
                  </m:sub>
                </m:sSub>
              </m:e>
            </m:d>
          </m:e>
        </m:d>
      </m:oMath>
      <w:r>
        <w:rPr/>
        <w:t xml:space="preserve"> au point </w:t>
      </w:r>
      <m:oMath>
        <m:r>
          <m:rPr>
            <m:sty m:val="i"/>
          </m:rPr>
          <m:t>M</m:t>
        </m:r>
      </m:oMath>
      <w:r>
        <w:rPr/>
        <w:t xml:space="preserve"> du plasma. On note </w:t>
      </w:r>
      <m:oMath>
        <m:sSub>
          <m:sSubPr/>
          <m:e>
            <m:bar>
              <m:barPr/>
              <m:e>
                <m:acc>
                  <m:accPr>
                    <m:chr m:val="⃗"/>
                  </m:accPr>
                  <m:e>
                    <m:r>
                      <m:rPr>
                        <m:sty m:val="i"/>
                      </m:rPr>
                      <m:t>J</m:t>
                    </m:r>
                  </m:e>
                </m:acc>
              </m:e>
            </m:bar>
          </m:e>
          <m:sub>
            <m:r>
              <m:rPr>
                <m:sty m:val="i"/>
              </m:rPr>
              <m:t>e</m:t>
            </m:r>
          </m:sub>
        </m:sSub>
      </m:oMath>
      <w:r>
        <w:rPr>
          <w:rFonts w:eastAsia="Georgia" w:cs="Georgia" w:ascii="Georgia" w:hAnsi="Georgia"/>
        </w:rPr>
        <w:t xml:space="preserve"> le vecteur densité volumique de courant électrique complexe.</w:t>
      </w:r>
      <w:r>
        <w:rPr/>
        <w:br w:type="textWrapping"/>
      </w:r>
      <w:r>
        <w:rPr>
          <w:rFonts w:eastAsia="Georgia" w:cs="Georgia" w:ascii="Georgia" w:hAnsi="Georgia"/>
        </w:rPr>
        <w:t xml:space="preserve">En étudiant le mouvement d'un électron, établir la relation </w:t>
      </w:r>
      <m:oMath>
        <m:sSub>
          <m:sSubPr/>
          <m:e>
            <m:acc>
              <m:accPr>
                <m:chr m:val="⃗"/>
              </m:accPr>
              <m:e>
                <m:r>
                  <m:rPr>
                    <m:sty m:val="i"/>
                  </m:rPr>
                  <m:t>J</m:t>
                </m:r>
              </m:e>
            </m:acc>
          </m:e>
          <m:sub>
            <m:r>
              <m:rPr>
                <m:sty m:val="i"/>
              </m:rPr>
              <m:t>e</m:t>
            </m:r>
          </m:sub>
        </m:sSub>
        <m:r>
          <m:rPr>
            <m:sty m:val="p"/>
          </m:rPr>
          <m:t>=</m:t>
        </m:r>
        <m:bar>
          <m:barPr/>
          <m:e>
            <m:r>
              <m:rPr>
                <m:sty m:val="i"/>
              </m:rPr>
              <m:t>γ</m:t>
            </m:r>
          </m:e>
        </m:bar>
        <m:bar>
          <m:barPr/>
          <m:e>
            <m:acc>
              <m:accPr>
                <m:chr m:val="⃗"/>
              </m:accPr>
              <m:e>
                <m:r>
                  <m:rPr>
                    <m:sty m:val="i"/>
                  </m:rPr>
                  <m:t>E</m:t>
                </m:r>
              </m:e>
            </m:acc>
          </m:e>
        </m:bar>
      </m:oMath>
      <w:r>
        <w:rPr/>
        <w:t xml:space="preserve">.</w:t>
      </w:r>
      <w:r>
        <w:rPr/>
        <w:br w:type="textWrapping"/>
      </w:r>
      <w:r>
        <w:rPr/>
        <w:t xml:space="preserve">Donner le nom et l'expression de </w:t>
      </w:r>
      <m:oMath>
        <m:bar>
          <m:barPr/>
          <m:e>
            <m:r>
              <m:rPr>
                <m:sty m:val="i"/>
              </m:rPr>
              <m:t>γ</m:t>
            </m:r>
          </m:e>
        </m:bar>
      </m:oMath>
      <w:r>
        <w:rPr>
          <w:rFonts w:eastAsia="Georgia" w:cs="Georgia" w:ascii="Georgia" w:hAnsi="Georgia"/>
        </w:rPr>
        <w:t xml:space="preserve"> en fonction notamment des paramètres du plasma.</w:t>
      </w:r>
      <w:r>
        <w:rPr/>
        <w:br w:type="textWrapping"/>
      </w:r>
      <w:r>
        <w:rPr>
          <w:rFonts w:eastAsia="Georgia" w:cs="Georgia" w:ascii="Georgia" w:hAnsi="Georgia"/>
        </w:rPr>
        <w:t xml:space="preserve">G2. Écrire les équations de Maxwell adaptées au plasma.</w:t>
      </w:r>
    </w:p>
    <w:p>
      <w:pPr>
        <w:spacing w:after="220" w:lineRule="auto"/>
      </w:pPr>
      <w:r>
        <w:rPr>
          <w:rFonts w:eastAsia="Georgia" w:cs="Georgia" w:ascii="Georgia" w:hAnsi="Georgia"/>
        </w:rPr>
        <w:t xml:space="preserve">G3. En déduire l'équation d'onde vérifiée par le champ électrique complexe pour une onde harmonique et montrer que son expression générale dans le cas d'une onde quelconque s'écrit </w:t>
      </w:r>
      <m:oMath>
        <m:r>
          <m:rPr>
            <m:sty m:val="p"/>
          </m:rPr>
          <m:t>Δ</m:t>
        </m:r>
        <m:bar>
          <m:barPr/>
          <m:e>
            <m:acc>
              <m:accPr>
                <m:chr m:val="⃗"/>
              </m:accPr>
              <m:e>
                <m:r>
                  <m:rPr>
                    <m:sty m:val="i"/>
                  </m:rPr>
                  <m:t>E</m:t>
                </m:r>
              </m:e>
            </m:acc>
          </m:e>
        </m:bar>
        <m:r>
          <m:rPr>
            <m:sty m:val="p"/>
          </m:rPr>
          <m:t>=</m:t>
        </m:r>
        <m:f>
          <m:fPr>
            <m:ctrlPr>
              <w:rPr>
                <w:rFonts w:ascii="Cambria Math" w:hAnsi="Cambria Math"/>
              </w:rPr>
            </m:ctrlPr>
          </m:fPr>
          <m:num>
            <m:r>
              <m:rPr>
                <m:sty m:val="p"/>
              </m:rPr>
              <m:t>1</m:t>
            </m:r>
          </m:num>
          <m:den>
            <m:sSup>
              <m:sSupPr/>
              <m:e>
                <m:r>
                  <m:rPr>
                    <m:sty m:val="i"/>
                  </m:rPr>
                  <m:t>c</m:t>
                </m:r>
              </m:e>
              <m:sup>
                <m:r>
                  <m:rPr>
                    <m:sty m:val="p"/>
                  </m:rPr>
                  <m:t>2</m:t>
                </m:r>
              </m:sup>
            </m:sSup>
          </m:den>
        </m:f>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bar>
                  <m:barPr/>
                  <m:e>
                    <m:acc>
                      <m:accPr>
                        <m:chr m:val="⃗"/>
                      </m:accPr>
                      <m:e>
                        <m:r>
                          <m:rPr>
                            <m:sty m:val="i"/>
                          </m:rPr>
                          <m:t>E</m:t>
                        </m:r>
                      </m:e>
                    </m:acc>
                  </m:e>
                </m:bar>
              </m:num>
              <m:den>
                <m:r>
                  <m:rPr>
                    <m:sty m:val="i"/>
                  </m:rPr>
                  <m:t>∂</m:t>
                </m:r>
                <m:sSup>
                  <m:sSupPr/>
                  <m:e>
                    <m:r>
                      <m:rPr>
                        <m:sty m:val="i"/>
                      </m:rPr>
                      <m:t>t</m:t>
                    </m:r>
                  </m:e>
                  <m:sup>
                    <m:r>
                      <m:rPr>
                        <m:sty m:val="p"/>
                      </m:rPr>
                      <m:t>2</m:t>
                    </m:r>
                  </m:sup>
                </m:sSup>
              </m:den>
            </m:f>
            <m:r>
              <m:rPr>
                <m:sty m:val="p"/>
              </m:rPr>
              <m:t>+</m:t>
            </m:r>
            <m:sSubSup>
              <m:sSubSupPr/>
              <m:e>
                <m:r>
                  <m:rPr>
                    <m:sty m:val="i"/>
                  </m:rPr>
                  <m:t>ω</m:t>
                </m:r>
              </m:e>
              <m:sub>
                <m:r>
                  <m:rPr>
                    <m:sty m:val="i"/>
                  </m:rPr>
                  <m:t>p</m:t>
                </m:r>
              </m:sub>
              <m:sup>
                <m:r>
                  <m:rPr>
                    <m:sty m:val="p"/>
                  </m:rPr>
                  <m:t>2</m:t>
                </m:r>
              </m:sup>
            </m:sSubSup>
            <m:bar>
              <m:barPr/>
              <m:e>
                <m:acc>
                  <m:accPr>
                    <m:chr m:val="⃗"/>
                  </m:accPr>
                  <m:e>
                    <m:r>
                      <m:rPr>
                        <m:sty m:val="i"/>
                      </m:rPr>
                      <m:t>E</m:t>
                    </m:r>
                  </m:e>
                </m:acc>
              </m:e>
            </m:bar>
          </m:e>
        </m:d>
      </m:oMath>
    </w:p>
    <w:p>
      <w:pPr>
        <w:spacing w:after="220" w:lineRule="auto"/>
      </w:pPr>
      <w:r>
        <w:rPr/>
        <w:t xml:space="preserve">On rappelle la formule du double rotationnel : </w:t>
      </w:r>
      <m:oMath>
        <m:acc>
          <m:accPr>
            <m:chr m:val="⃗"/>
          </m:accPr>
          <m:e>
            <m:r>
              <m:rPr>
                <m:sty m:val="p"/>
              </m:rPr>
              <m:t>rot</m:t>
            </m:r>
          </m:e>
        </m:acc>
        <m:r>
          <m:rPr>
            <m:sty m:val="p"/>
          </m:rPr>
          <m:t>(</m:t>
        </m:r>
        <m:acc>
          <m:accPr>
            <m:chr m:val="⃗"/>
          </m:accPr>
          <m:e>
            <m:r>
              <m:rPr>
                <m:sty m:val="p"/>
              </m:rPr>
              <m:t>rot</m:t>
            </m:r>
          </m:e>
        </m:acc>
        <m:acc>
          <m:accPr>
            <m:chr m:val="⃗"/>
          </m:accPr>
          <m:e>
            <m:r>
              <m:rPr>
                <m:sty m:val="i"/>
              </m:rPr>
              <m:t>E</m:t>
            </m:r>
          </m:e>
        </m:acc>
        <m:r>
          <m:rPr>
            <m:sty m:val="p"/>
          </m:rPr>
          <m:t>)</m:t>
        </m:r>
        <m:r>
          <m:rPr>
            <m:sty m:val="p"/>
          </m:rPr>
          <m:t>=</m:t>
        </m:r>
        <m:acc>
          <m:accPr>
            <m:chr m:val="⃗"/>
          </m:accPr>
          <m:e>
            <m:r>
              <m:rPr>
                <m:sty m:val="p"/>
              </m:rPr>
              <m:t>grad</m:t>
            </m:r>
          </m:e>
        </m:acc>
        <m:r>
          <m:rPr>
            <m:sty m:val="p"/>
          </m:rPr>
          <m:t>(</m:t>
        </m:r>
        <m:r>
          <m:rPr>
            <m:sty m:val="p"/>
          </m:rPr>
          <m:t>div</m:t>
        </m:r>
        <m:acc>
          <m:accPr>
            <m:chr m:val="⃗"/>
          </m:accPr>
          <m:e>
            <m:r>
              <m:rPr>
                <m:sty m:val="i"/>
              </m:rPr>
              <m:t>E</m:t>
            </m:r>
          </m:e>
        </m:acc>
        <m:r>
          <m:rPr>
            <m:sty m:val="p"/>
          </m:rPr>
          <m:t>)</m:t>
        </m:r>
        <m:r>
          <m:rPr>
            <m:sty m:val="p"/>
          </m:rPr>
          <m:t>−</m:t>
        </m:r>
        <m:r>
          <m:rPr>
            <m:sty m:val="p"/>
          </m:rPr>
          <m:t>Δ</m:t>
        </m:r>
        <m:acc>
          <m:accPr>
            <m:chr m:val="⃗"/>
          </m:accPr>
          <m:e>
            <m:r>
              <m:rPr>
                <m:sty m:val="i"/>
              </m:rPr>
              <m:t>E</m:t>
            </m:r>
          </m:e>
        </m:acc>
      </m:oMath>
      <w:r>
        <w:rPr/>
        <w:t xml:space="preserve">.</w:t>
      </w:r>
      <w:r>
        <w:rPr/>
        <w:br w:type="textWrapping"/>
      </w:r>
      <w:r>
        <w:rPr/>
        <w:t xml:space="preserve">Comment s'appelle </w:t>
      </w:r>
      <m:oMath>
        <m:sSub>
          <m:sSubPr/>
          <m:e>
            <m:r>
              <m:rPr>
                <m:sty m:val="i"/>
              </m:rPr>
              <m:t>ω</m:t>
            </m:r>
          </m:e>
          <m:sub>
            <m:r>
              <m:rPr>
                <m:sty m:val="i"/>
              </m:rPr>
              <m:t>p</m:t>
            </m:r>
          </m:sub>
        </m:sSub>
      </m:oMath>
      <w:r>
        <w:rPr>
          <w:rFonts w:eastAsia="Georgia" w:cs="Georgia" w:ascii="Georgia" w:hAnsi="Georgia"/>
        </w:rPr>
        <w:t xml:space="preserve"> ? Donner son expression en fonction notamment des caractéristiques du plasma.</w:t>
      </w:r>
    </w:p>
    <w:p>
      <w:pPr>
        <w:spacing w:after="220" w:lineRule="auto"/>
      </w:pPr>
      <w:r>
        <w:rPr>
          <w:rFonts w:eastAsia="Georgia" w:cs="Georgia" w:ascii="Georgia" w:hAnsi="Georgia"/>
        </w:rPr>
        <w:t xml:space="preserve">On s'intéresse désormais à des ondes planes progressives (OPP) qui se propagent vers les </w:t>
      </w:r>
      <m:oMath>
        <m:r>
          <m:rPr>
            <m:sty m:val="i"/>
          </m:rPr>
          <m:t>x</m:t>
        </m:r>
      </m:oMath>
      <w:r>
        <w:rPr/>
        <w:t xml:space="preserve"> croissants dans un plasma semi-infini compris entre </w:t>
      </w:r>
      <m:oMath>
        <m:r>
          <m:rPr>
            <m:sty m:val="i"/>
          </m:rPr>
          <m:t>x</m:t>
        </m:r>
        <m:r>
          <m:rPr>
            <m:sty m:val="p"/>
          </m:rPr>
          <m:t>=</m:t>
        </m:r>
        <m:r>
          <m:rPr>
            <m:sty m:val="p"/>
          </m:rPr>
          <m:t>0</m:t>
        </m:r>
      </m:oMath>
      <w:r>
        <w:rPr/>
        <w:t xml:space="preserve"> et </w:t>
      </w:r>
      <m:oMath>
        <m:r>
          <m:rPr>
            <m:sty m:val="i"/>
          </m:rPr>
          <m:t>x</m:t>
        </m:r>
        <m:r>
          <m:rPr>
            <m:sty m:val="p"/>
          </m:rPr>
          <m:t>→</m:t>
        </m:r>
        <m:r>
          <m:rPr>
            <m:sty m:val="p"/>
          </m:rPr>
          <m:t>+</m:t>
        </m:r>
        <m:r>
          <m:rPr>
            <m:sty m:val="p"/>
          </m:rPr>
          <m:t>∞</m:t>
        </m:r>
      </m:oMath>
      <w:r>
        <w:rPr/>
        <w:t xml:space="preserve">.</w:t>
      </w:r>
    </w:p>
    <w:p>
      <w:pPr>
        <w:spacing w:line="271" w:before="330" w:lineRule="auto"/>
      </w:pPr>
      <w:r>
        <w:rPr>
          <w:b/>
          <w:sz w:val="42"/>
        </w:rPr>
        <w:t xml:space="preserve">H. Propagation d'une OPPH</w:t>
      </w:r>
    </w:p>
    <w:p>
      <w:pPr>
        <w:spacing w:after="220" w:lineRule="auto"/>
      </w:pPr>
      <w:r>
        <w:rPr>
          <w:rFonts w:eastAsia="Georgia" w:cs="Georgia" w:ascii="Georgia" w:hAnsi="Georgia"/>
        </w:rPr>
        <w:t xml:space="preserve">On s'intéresse dans cette sous-partie à des ondes planes progressives harmoniques (OPPH) de champ électrique </w:t>
      </w:r>
      <m:oMath>
        <m:bar>
          <m:barPr/>
          <m:e>
            <m:acc>
              <m:accPr>
                <m:chr m:val="⃗"/>
              </m:accPr>
              <m:e>
                <m:r>
                  <m:rPr>
                    <m:sty m:val="i"/>
                  </m:rPr>
                  <m:t>E</m:t>
                </m:r>
              </m:e>
            </m:acc>
          </m:e>
        </m:bar>
        <m:r>
          <m:rPr>
            <m:sty m:val="p"/>
          </m:rPr>
          <m:t>(</m:t>
        </m:r>
        <m:r>
          <m:rPr>
            <m:sty m:val="i"/>
          </m:rPr>
          <m:t>M</m:t>
        </m:r>
        <m:r>
          <m:rPr>
            <m:sty m:val="p"/>
          </m:rPr>
          <m:t>,</m:t>
        </m:r>
        <m:r>
          <m:rPr>
            <m:sty m:val="i"/>
          </m:rPr>
          <m:t>t</m:t>
        </m:r>
        <m:r>
          <m:rPr>
            <m:sty m:val="p"/>
          </m:rPr>
          <m:t>)</m:t>
        </m:r>
        <m:r>
          <m:rPr>
            <m:sty m:val="p"/>
          </m:rPr>
          <m:t>=</m:t>
        </m:r>
        <m:sSub>
          <m:sSubPr/>
          <m:e>
            <m:bar>
              <m:barPr/>
              <m:e>
                <m:acc>
                  <m:accPr>
                    <m:chr m:val="⃗"/>
                  </m:accPr>
                  <m:e>
                    <m:r>
                      <m:rPr>
                        <m:sty m:val="i"/>
                      </m:rPr>
                      <m:t>E</m:t>
                    </m:r>
                  </m:e>
                </m:acc>
              </m:e>
            </m:bar>
          </m:e>
          <m:sub>
            <m:r>
              <m:rPr>
                <m:sty m:val="p"/>
              </m:rPr>
              <m:t>0</m:t>
            </m:r>
          </m:sub>
        </m:sSub>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r>
          <m:rPr>
            <m:sty m:val="p"/>
          </m:rPr>
          <m:t>]</m:t>
        </m:r>
      </m:oMath>
      <w:r>
        <w:rPr/>
        <w:t xml:space="preserve">.</w:t>
      </w:r>
    </w:p>
    <w:p>
      <w:pPr>
        <w:spacing w:after="220" w:lineRule="auto"/>
      </w:pPr>
      <w:r>
        <w:rPr>
          <w:rFonts w:eastAsia="Georgia" w:cs="Georgia" w:ascii="Georgia" w:hAnsi="Georgia"/>
        </w:rPr>
        <w:t xml:space="preserve">H1. Établir la relation de dispersion et en déduire l'existence de deux domaines de pulsations: le domaine de transparence et le domaine réactif. Identifier chacun des deux.</w:t>
      </w:r>
    </w:p>
    <w:p>
      <w:pPr>
        <w:spacing w:after="220" w:lineRule="auto"/>
      </w:pPr>
      <w:r>
        <w:rPr>
          <w:rFonts w:eastAsia="Georgia" w:cs="Georgia" w:ascii="Georgia" w:hAnsi="Georgia"/>
        </w:rPr>
        <w:t xml:space="preserve">H2. Dans le domaine réactif, déterminer complètement l'expression du vecteur d'onde </w:t>
      </w:r>
      <m:oMath>
        <m:r>
          <m:rPr>
            <m:sty m:val="i"/>
          </m:rPr>
          <m:t>k</m:t>
        </m:r>
      </m:oMath>
      <w:r>
        <w:rPr>
          <w:rFonts w:eastAsia="Georgia" w:cs="Georgia" w:ascii="Georgia" w:hAnsi="Georgia"/>
        </w:rPr>
        <w:t xml:space="preserve"> et du champ électrique </w:t>
      </w:r>
      <m:oMath>
        <m:bar>
          <m:barPr/>
          <m:e>
            <m:acc>
              <m:accPr>
                <m:chr m:val="⃗"/>
              </m:accPr>
              <m:e>
                <m:r>
                  <m:rPr>
                    <m:sty m:val="i"/>
                  </m:rPr>
                  <m:t>E</m:t>
                </m:r>
              </m:e>
            </m:acc>
          </m:e>
        </m:bar>
      </m:oMath>
      <w:r>
        <w:rPr/>
        <w:t xml:space="preserve"> en notation complexe dans le plasma.</w:t>
      </w:r>
      <w:r>
        <w:rPr/>
        <w:br w:type="textWrapping"/>
      </w:r>
      <w:r>
        <w:rPr>
          <w:rFonts w:eastAsia="Georgia" w:cs="Georgia" w:ascii="Georgia" w:hAnsi="Georgia"/>
        </w:rPr>
        <w:t xml:space="preserve">Que devient une OPPH dans le domaine réactif qui arrive sur le plasma? Citez une application.</w:t>
      </w:r>
    </w:p>
    <w:p>
      <w:pPr>
        <w:spacing w:after="220" w:lineRule="auto"/>
      </w:pPr>
      <w:r>
        <w:rPr>
          <w:rFonts w:eastAsia="Georgia" w:cs="Georgia" w:ascii="Georgia" w:hAnsi="Georgia"/>
        </w:rPr>
        <w:t xml:space="preserve">H3. Dans le domaine de transparence, déterminer l'expression de la vitesse de phase </w:t>
      </w:r>
      <m:oMath>
        <m:sSub>
          <m:sSubPr/>
          <m:e>
            <m:r>
              <m:rPr>
                <m:sty m:val="i"/>
              </m:rPr>
              <m:t>v</m:t>
            </m:r>
          </m:e>
          <m:sub>
            <m:r>
              <m:rPr>
                <m:sty m:val="i"/>
              </m:rPr>
              <m:t>φ</m:t>
            </m:r>
          </m:sub>
        </m:sSub>
      </m:oMath>
      <w:r>
        <w:rPr/>
        <w:t xml:space="preserve"> et de la vitesse de groupe </w:t>
      </w:r>
      <m:oMath>
        <m:sSub>
          <m:sSubPr/>
          <m:e>
            <m:r>
              <m:rPr>
                <m:sty m:val="i"/>
              </m:rPr>
              <m:t>v</m:t>
            </m:r>
          </m:e>
          <m:sub>
            <m:r>
              <m:rPr>
                <m:sty m:val="i"/>
              </m:rPr>
              <m:t>g</m:t>
            </m:r>
          </m:sub>
        </m:sSub>
      </m:oMath>
      <w:r>
        <w:rPr>
          <w:rFonts w:eastAsia="Georgia" w:cs="Georgia" w:ascii="Georgia" w:hAnsi="Georgia"/>
        </w:rPr>
        <w:t xml:space="preserve"> de l'onde de champ électrique, après avoir donné leur définition en fonction du vecteur d'onde </w:t>
      </w:r>
      <m:oMath>
        <m:r>
          <m:rPr>
            <m:sty m:val="i"/>
          </m:rPr>
          <m:t>k</m:t>
        </m:r>
      </m:oMath>
      <w:r>
        <w:rPr/>
        <w:t xml:space="preserve"> et de la pulsation </w:t>
      </w:r>
      <m:oMath>
        <m:r>
          <m:rPr>
            <m:sty m:val="i"/>
          </m:rPr>
          <m:t>ω</m:t>
        </m:r>
      </m:oMath>
      <w:r>
        <w:rPr/>
        <w:t xml:space="preserve">. On les exprimera en fonction de </w:t>
      </w:r>
      <m:oMath>
        <m:r>
          <m:rPr>
            <m:sty m:val="i"/>
          </m:rPr>
          <m:t>ω</m:t>
        </m:r>
      </m:oMath>
      <w:r>
        <w:rPr/>
        <w:t xml:space="preserve"> et </w:t>
      </w:r>
      <m:oMath>
        <m:r>
          <m:rPr>
            <m:sty m:val="i"/>
          </m:rPr>
          <m:t>c</m:t>
        </m:r>
      </m:oMath>
      <w:r>
        <w:rPr/>
        <w:t xml:space="preserve"> notamment.</w:t>
      </w:r>
      <w:r>
        <w:rPr/>
        <w:br w:type="textWrapping"/>
      </w:r>
      <w:r>
        <w:rPr/>
        <w:t xml:space="preserve">Que devient une OPPH dans le domaine de transparence qui arrive sur le plasma? Citez une application.</w:t>
      </w:r>
    </w:p>
    <w:p>
      <w:pPr>
        <w:spacing w:after="220" w:lineRule="auto"/>
      </w:pPr>
      <w:r>
        <w:rPr/>
        <w:t xml:space="preserve">H4. Tracer l'allure de </w:t>
      </w:r>
      <m:oMath>
        <m:sSub>
          <m:sSubPr/>
          <m:e>
            <m:r>
              <m:rPr>
                <m:sty m:val="i"/>
              </m:rPr>
              <m:t>v</m:t>
            </m:r>
          </m:e>
          <m:sub>
            <m:r>
              <m:rPr>
                <m:sty m:val="i"/>
              </m:rPr>
              <m:t>φ</m:t>
            </m:r>
          </m:sub>
        </m:sSub>
      </m:oMath>
      <w:r>
        <w:rPr/>
        <w:t xml:space="preserve"> et de </w:t>
      </w:r>
      <m:oMath>
        <m:sSub>
          <m:sSubPr/>
          <m:e>
            <m:r>
              <m:rPr>
                <m:sty m:val="i"/>
              </m:rPr>
              <m:t>v</m:t>
            </m:r>
          </m:e>
          <m:sub>
            <m:r>
              <m:rPr>
                <m:sty m:val="i"/>
              </m:rPr>
              <m:t>g</m:t>
            </m:r>
          </m:sub>
        </m:sSub>
      </m:oMath>
      <w:r>
        <w:rPr/>
        <w:t xml:space="preserve"> en fonction de la pulsation </w:t>
      </w:r>
      <m:oMath>
        <m:r>
          <m:rPr>
            <m:sty m:val="i"/>
          </m:rPr>
          <m:t>ω</m:t>
        </m:r>
      </m:oMath>
      <w:r>
        <w:rPr>
          <w:rFonts w:eastAsia="Georgia" w:cs="Georgia" w:ascii="Georgia" w:hAnsi="Georgia"/>
        </w:rPr>
        <w:t xml:space="preserve">. Commenter. Que se passe-t-il à la limite en </w:t>
      </w:r>
      <m:oMath>
        <m:r>
          <m:rPr>
            <m:sty m:val="i"/>
          </m:rPr>
          <m:t>ω</m:t>
        </m:r>
        <m:r>
          <m:rPr>
            <m:sty m:val="p"/>
          </m:rPr>
          <m:t>→</m:t>
        </m:r>
        <m:r>
          <m:rPr>
            <m:sty m:val="p"/>
          </m:rPr>
          <m:t>∞</m:t>
        </m:r>
      </m:oMath>
      <w:r>
        <w:rPr/>
        <w:t xml:space="preserve"> ?</w:t>
      </w:r>
    </w:p>
    <w:p>
      <w:pPr>
        <w:spacing w:line="271" w:before="330" w:lineRule="auto"/>
      </w:pPr>
      <w:r>
        <w:rPr>
          <w:rFonts w:eastAsia="Georgia" w:cs="Georgia" w:ascii="Georgia" w:hAnsi="Georgia"/>
          <w:b/>
          <w:sz w:val="42"/>
        </w:rPr>
        <w:t xml:space="preserve">I. Propagation d'un paquet d'ondes émis par une antenne satellite</w:t>
      </w:r>
    </w:p>
    <w:p>
      <w:pPr>
        <w:spacing w:after="220" w:lineRule="auto"/>
      </w:pPr>
      <w:r>
        <w:rPr/>
        <w:t xml:space="preserve">On travaille ici uniquement dans le domaine de transparence.</w:t>
      </w:r>
      <w:r>
        <w:rPr/>
        <w:br w:type="textWrapping"/>
      </w:r>
      <w:r>
        <w:rPr>
          <w:rFonts w:eastAsia="Georgia" w:cs="Georgia" w:ascii="Georgia" w:hAnsi="Georgia"/>
        </w:rPr>
        <w:t xml:space="preserve">11. Expliquer pourquoi une onde harmonique n'existe pas. Justifier qu'on puisse considérer l'onde comme plane.</w:t>
      </w:r>
      <w:r>
        <w:rPr/>
        <w:br w:type="textWrapping"/>
      </w:r>
      <w:r>
        <w:rPr>
          <w:rFonts w:eastAsia="Georgia" w:cs="Georgia" w:ascii="Georgia" w:hAnsi="Georgia"/>
        </w:rPr>
        <w:t xml:space="preserve">12. On a représenté sur la figure 6. la représentation d'un paquet d'onde gaussien en fonction de </w:t>
      </w:r>
      <m:oMath>
        <m:r>
          <m:rPr>
            <m:sty m:val="i"/>
          </m:rPr>
          <m:t>x</m:t>
        </m:r>
      </m:oMath>
      <w:r>
        <w:rPr>
          <w:rFonts w:eastAsia="Georgia" w:cs="Georgia" w:ascii="Georgia" w:hAnsi="Georgia"/>
        </w:rPr>
        <w:t xml:space="preserve"> à l'instant </w:t>
      </w:r>
      <m:oMath>
        <m:sSub>
          <m:sSubPr/>
          <m:e>
            <m:r>
              <m:rPr>
                <m:sty m:val="i"/>
              </m:rPr>
              <m:t>t</m:t>
            </m:r>
          </m:e>
          <m:sub>
            <m:r>
              <m:rPr>
                <m:sty m:val="p"/>
              </m:rPr>
              <m:t>0</m:t>
            </m:r>
          </m:sub>
        </m:sSub>
      </m:oMath>
      <w:r>
        <w:rPr/>
        <w:t xml:space="preserve">.</w:t>
      </w:r>
    </w:p>
    <w:p>
      <w:pPr>
        <w:spacing w:lineRule="auto"/>
        <w:jc w:val="center"/>
      </w:pPr>
      <w:r>
        <w:rPr/>
        <w:drawing>
          <wp:inline distB="0" distL="0" distR="0" distT="0">
            <wp:extent cx="5486400" cy="4222233"/>
            <wp:effectExtent b="0" l="0" r="0" t="0"/>
            <wp:docPr id="8" name="image-80218a19dbbc65034489a8d75a19eb02471fd71a.jpg"/>
            <a:graphic>
              <a:graphicData uri="http://schemas.openxmlformats.org/drawingml/2006/picture">
                <pic:pic>
                  <pic:nvPicPr>
                    <pic:cNvPr id="8" name="image-80218a19dbbc65034489a8d75a19eb02471fd71a.jpg" descr=""/>
                    <pic:cNvPicPr/>
                  </pic:nvPicPr>
                  <pic:blipFill>
                    <a:blip r:embed="rId12" cstate="print"/>
                    <a:srcRect b="0" l="0" r="0" t="0"/>
                    <a:stretch>
                      <a:fillRect/>
                    </a:stretch>
                  </pic:blipFill>
                  <pic:spPr>
                    <a:xfrm>
                      <a:off x="0" y="0"/>
                      <a:ext cx="5486400" cy="4222233"/>
                    </a:xfrm>
                    <a:prstGeom prst="rect"/>
                  </pic:spPr>
                </pic:pic>
              </a:graphicData>
            </a:graphic>
          </wp:inline>
        </w:drawing>
      </w:r>
    </w:p>
    <w:p>
      <w:pPr>
        <w:spacing w:lineRule="auto"/>
      </w:pPr>
      <w:r>
        <w:rPr/>
        <w:t xml:space="preserve">Figure 6. - Paquet d'onde</w:t>
      </w:r>
    </w:p>
    <w:p>
      <w:pPr>
        <w:spacing w:after="220" w:lineRule="auto"/>
      </w:pPr>
      <w:r>
        <w:rPr/>
        <w:t xml:space="preserve">Tracer l'allure de son spectre.</w:t>
      </w:r>
      <w:r>
        <w:rPr/>
        <w:br w:type="textWrapping"/>
      </w:r>
      <w:r>
        <w:rPr>
          <w:rFonts w:eastAsia="Georgia" w:cs="Georgia" w:ascii="Georgia" w:hAnsi="Georgia"/>
        </w:rPr>
        <w:t xml:space="preserve">Tracer sur le document réponse l'allure du paquet d'onde un court instant plus tard (le paquet d'onde doit être visible sur le graphe et on doit faire la différence avec le tracé à l'instant </w:t>
      </w:r>
      <m:oMath>
        <m:sSub>
          <m:sSubPr/>
          <m:e>
            <m:r>
              <m:rPr>
                <m:sty m:val="i"/>
              </m:rPr>
              <m:t>t</m:t>
            </m:r>
          </m:e>
          <m:sub>
            <m:r>
              <m:rPr>
                <m:sty m:val="p"/>
              </m:rPr>
              <m:t>0</m:t>
            </m:r>
          </m:sub>
        </m:sSub>
      </m:oMath>
      <w:r>
        <w:rPr/>
        <w:t xml:space="preserve"> ) :</w:t>
      </w:r>
    </w:p>
    <w:p>
      <w:pPr>
        <w:numPr>
          <w:ilvl w:val="0"/>
          <w:numId w:val="4"/>
        </w:numPr>
        <w:spacing w:lineRule="auto"/>
      </w:pPr>
      <w:r>
        <w:rPr/>
        <w:t xml:space="preserve">sur la figure 7.a., si la vitesse de groupe est le double de la vitesse de phase ( </w:t>
      </w:r>
      <m:oMath>
        <m:sSub>
          <m:sSubPr/>
          <m:e>
            <m:r>
              <m:rPr>
                <m:sty m:val="i"/>
              </m:rPr>
              <m:t>v</m:t>
            </m:r>
          </m:e>
          <m:sub>
            <m:r>
              <m:rPr>
                <m:sty m:val="i"/>
              </m:rPr>
              <m:t>g</m:t>
            </m:r>
          </m:sub>
        </m:sSub>
        <m:r>
          <m:rPr>
            <m:sty m:val="p"/>
          </m:rPr>
          <m:t>=</m:t>
        </m:r>
        <m:r>
          <m:rPr>
            <m:sty m:val="p"/>
          </m:rPr>
          <m:t>2</m:t>
        </m:r>
        <m:r>
          <m:rPr>
            <m:sty m:val="p"/>
          </m:rPr>
          <m:t>v</m:t>
        </m:r>
        <m:r>
          <m:rPr>
            <m:sty m:val="i"/>
          </m:rPr>
          <m:t>φ</m:t>
        </m:r>
      </m:oMath>
      <w:r>
        <w:rPr/>
        <w:t xml:space="preserve"> ) ;</w:t>
      </w:r>
    </w:p>
    <w:p>
      <w:pPr>
        <w:numPr>
          <w:ilvl w:val="0"/>
          <w:numId w:val="4"/>
        </w:numPr>
        <w:spacing w:lineRule="auto"/>
      </w:pPr>
      <w:r>
        <w:rPr>
          <w:rFonts w:eastAsia="Georgia" w:cs="Georgia" w:ascii="Georgia" w:hAnsi="Georgia"/>
        </w:rPr>
        <w:t xml:space="preserve">sur la figure 7.b., si la vitesse de groupe est la moitié de la vitesse de phase ( </w:t>
      </w:r>
      <m:oMath>
        <m:sSub>
          <m:sSubPr/>
          <m:e>
            <m:r>
              <m:rPr>
                <m:sty m:val="i"/>
              </m:rPr>
              <m:t>v</m:t>
            </m:r>
          </m:e>
          <m:sub>
            <m:r>
              <m:rPr>
                <m:sty m:val="i"/>
              </m:rPr>
              <m:t>φ</m:t>
            </m:r>
          </m:sub>
        </m:sSub>
        <m:r>
          <m:rPr>
            <m:sty m:val="p"/>
          </m:rPr>
          <m:t>=</m:t>
        </m:r>
        <m:r>
          <m:rPr>
            <m:sty m:val="p"/>
          </m:rPr>
          <m:t>2</m:t>
        </m:r>
        <m:sSub>
          <m:sSubPr/>
          <m:e>
            <m:r>
              <m:rPr>
                <m:sty m:val="p"/>
              </m:rPr>
              <m:t>v</m:t>
            </m:r>
          </m:e>
          <m:sub>
            <m:r>
              <m:rPr>
                <m:sty m:val="i"/>
              </m:rPr>
              <m:t>g</m:t>
            </m:r>
          </m:sub>
        </m:sSub>
      </m:oMath>
      <w:r>
        <w:rPr/>
        <w:t xml:space="preserve"> ) .</w:t>
      </w:r>
    </w:p>
    <w:p>
      <w:pPr>
        <w:spacing w:after="220" w:lineRule="auto"/>
      </w:pPr>
      <w:r>
        <w:rPr>
          <w:rFonts w:eastAsia="Georgia" w:cs="Georgia" w:ascii="Georgia" w:hAnsi="Georgia"/>
        </w:rPr>
        <w:t xml:space="preserve">On notera que ces choix de vitesses ne sont pas forcément compatibles avec la partie précédente.</w:t>
      </w:r>
    </w:p>
    <w:p>
      <w:pPr>
        <w:spacing w:lineRule="auto"/>
        <w:jc w:val="center"/>
      </w:pPr>
      <w:r>
        <w:rPr/>
        <w:drawing>
          <wp:inline distB="0" distL="0" distR="0" distT="0">
            <wp:extent cx="5486400" cy="3855308"/>
            <wp:effectExtent b="0" l="0" r="0" t="0"/>
            <wp:docPr id="9" name="image-71b7a5ac127d08bcd71e78f183b46ec275d7d75a.jpg"/>
            <a:graphic>
              <a:graphicData uri="http://schemas.openxmlformats.org/drawingml/2006/picture">
                <pic:pic>
                  <pic:nvPicPr>
                    <pic:cNvPr id="9" name="image-71b7a5ac127d08bcd71e78f183b46ec275d7d75a.jpg" descr=""/>
                    <pic:cNvPicPr/>
                  </pic:nvPicPr>
                  <pic:blipFill>
                    <a:blip r:embed="rId13" cstate="print"/>
                    <a:srcRect b="0" l="0" r="0" t="0"/>
                    <a:stretch>
                      <a:fillRect/>
                    </a:stretch>
                  </pic:blipFill>
                  <pic:spPr>
                    <a:xfrm>
                      <a:off x="0" y="0"/>
                      <a:ext cx="5486400" cy="3855308"/>
                    </a:xfrm>
                    <a:prstGeom prst="rect"/>
                  </pic:spPr>
                </pic:pic>
              </a:graphicData>
            </a:graphic>
          </wp:inline>
        </w:drawing>
      </w:r>
    </w:p>
    <w:p>
      <w:pPr>
        <w:spacing w:lineRule="auto"/>
      </w:pPr>
      <w:r>
        <w:rPr/>
        <w:t xml:space="preserve">Figure 7.a. - Cas d'une vitesse de groupe double de la vitesse de phase</w:t>
      </w:r>
    </w:p>
    <w:p>
      <w:pPr>
        <w:spacing w:lineRule="auto"/>
        <w:jc w:val="center"/>
      </w:pPr>
      <w:r>
        <w:rPr/>
        <w:drawing>
          <wp:inline distB="0" distL="0" distR="0" distT="0">
            <wp:extent cx="5486400" cy="3883552"/>
            <wp:effectExtent b="0" l="0" r="0" t="0"/>
            <wp:docPr id="10" name="image-08e9c6455b95328c07c98c10e5344dc6759b94f1.jpg"/>
            <a:graphic>
              <a:graphicData uri="http://schemas.openxmlformats.org/drawingml/2006/picture">
                <pic:pic>
                  <pic:nvPicPr>
                    <pic:cNvPr id="10" name="image-08e9c6455b95328c07c98c10e5344dc6759b94f1.jpg" descr=""/>
                    <pic:cNvPicPr/>
                  </pic:nvPicPr>
                  <pic:blipFill>
                    <a:blip r:embed="rId14" cstate="print"/>
                    <a:srcRect b="0" l="0" r="0" t="0"/>
                    <a:stretch>
                      <a:fillRect/>
                    </a:stretch>
                  </pic:blipFill>
                  <pic:spPr>
                    <a:xfrm>
                      <a:off x="0" y="0"/>
                      <a:ext cx="5486400" cy="3883552"/>
                    </a:xfrm>
                    <a:prstGeom prst="rect"/>
                  </pic:spPr>
                </pic:pic>
              </a:graphicData>
            </a:graphic>
          </wp:inline>
        </w:drawing>
      </w:r>
    </w:p>
    <w:p>
      <w:pPr>
        <w:spacing w:lineRule="auto"/>
      </w:pPr>
      <w:r>
        <w:rPr>
          <w:rFonts w:eastAsia="Georgia" w:cs="Georgia" w:ascii="Georgia" w:hAnsi="Georgia"/>
        </w:rPr>
        <w:t xml:space="preserve">Figure 7.b. - Cas d'une vitesse de groupe moitié de la vitesse de phase</w:t>
      </w:r>
    </w:p>
    <w:p>
      <w:pPr>
        <w:spacing w:line="271" w:before="330" w:lineRule="auto"/>
      </w:pPr>
      <w:r>
        <w:rPr>
          <w:rFonts w:eastAsia="Georgia" w:cs="Georgia" w:ascii="Georgia" w:hAnsi="Georgia"/>
          <w:b/>
          <w:sz w:val="42"/>
        </w:rPr>
        <w:t xml:space="preserve">Synthèse</w:t>
      </w:r>
    </w:p>
    <w:p>
      <w:pPr>
        <w:spacing w:after="220" w:lineRule="auto"/>
      </w:pPr>
      <w:r>
        <w:rPr>
          <w:rFonts w:eastAsia="Georgia" w:cs="Georgia" w:ascii="Georgia" w:hAnsi="Georgia"/>
        </w:rPr>
        <w:t xml:space="preserve">Synthétiser en quelques lignes les particularités des ondes non harmoniques. On s'appuiera sur les deux parties.</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L'usage de calculatrice est autorisé.</w:t>
      </w:r>
    </w:p>
    <w:p>
      <w:pPr>
        <w:spacing w:line="271" w:before="330" w:lineRule="auto"/>
      </w:pPr>
      <w:r>
        <w:rPr>
          <w:rFonts w:eastAsia="Georgia" w:cs="Georgia" w:ascii="Georgia" w:hAnsi="Georgia"/>
          <w:b/>
          <w:sz w:val="42"/>
        </w:rPr>
        <w:t xml:space="preserve">Cahier réponses</w:t>
      </w:r>
    </w:p>
    <w:p>
      <w:pPr>
        <w:spacing w:line="271" w:before="330" w:lineRule="auto"/>
      </w:pPr>
      <w:r>
        <w:rPr>
          <w:rFonts w:eastAsia="Georgia" w:cs="Georgia" w:ascii="Georgia" w:hAnsi="Georgia"/>
          <w:b/>
          <w:sz w:val="42"/>
        </w:rPr>
        <w:t xml:space="preserve">Épreuve de Physique-Modélisation</w:t>
      </w:r>
    </w:p>
    <w:p>
      <w:pPr>
        <w:spacing w:line="271" w:before="330" w:lineRule="auto"/>
      </w:pPr>
      <w:r>
        <w:rPr>
          <w:b/>
          <w:sz w:val="42"/>
        </w:rPr>
        <w:t xml:space="preserve">PC</w:t>
      </w:r>
    </w:p>
    <w:p>
      <w:pPr>
        <w:spacing w:line="271" w:before="330" w:lineRule="auto"/>
      </w:pPr>
      <w:r>
        <w:rPr>
          <w:b/>
          <w:sz w:val="42"/>
        </w:rPr>
        <w:t xml:space="preserve">Concours e3a-2018</w:t>
      </w:r>
    </w:p>
    <w:p>
      <w:pPr>
        <w:spacing w:line="271" w:before="330" w:lineRule="auto"/>
      </w:pPr>
      <w:r>
        <w:rPr>
          <w:rFonts w:eastAsia="Georgia" w:cs="Georgia" w:ascii="Georgia" w:hAnsi="Georgia"/>
          <w:b/>
          <w:sz w:val="42"/>
        </w:rPr>
        <w:t xml:space="preserve">Toutes les réponses seront portées sur ce cahier de réponses à l'exclusion de toute autre copie</w:t>
      </w:r>
    </w:p>
    <w:p>
      <w:pPr>
        <w:spacing w:line="271" w:before="330" w:lineRule="auto"/>
      </w:pPr>
      <w:r>
        <w:rPr>
          <w:rFonts w:eastAsia="Georgia" w:cs="Georgia" w:ascii="Georgia" w:hAnsi="Georgia"/>
          <w:b/>
          <w:sz w:val="42"/>
        </w:rPr>
        <w:t xml:space="preserve">NE PAS DÉGRAFER</w:t>
      </w:r>
    </w:p>
    <w:p>
      <w:pPr>
        <w:spacing w:after="220" w:lineRule="auto"/>
      </w:pPr>
      <w:r>
        <w:rPr/>
        <w:t xml:space="preserve">Des ondes pas toujours harmoniques</w:t>
      </w:r>
    </w:p>
    <w:p>
      <w:pPr>
        <w:spacing w:line="271" w:before="330" w:lineRule="auto"/>
      </w:pPr>
      <w:r>
        <w:rPr>
          <w:b/>
          <w:sz w:val="42"/>
        </w:rPr>
        <w:t xml:space="preserve">PREMIERE PARTIE</w:t>
      </w:r>
      <w:r>
        <w:rPr>
          <w:b/>
          <w:sz w:val="42"/>
        </w:rPr>
        <w:br w:type="textWrapping"/>
      </w:r>
      <w:r>
        <w:rPr>
          <w:b/>
          <w:sz w:val="42"/>
        </w:rPr>
        <w:t xml:space="preserve"> Les ondes sonores</w:t>
      </w:r>
    </w:p>
    <w:p>
      <w:pPr>
        <w:spacing w:line="271" w:before="330" w:lineRule="auto"/>
      </w:pPr>
      <w:r>
        <w:rPr>
          <w:rFonts w:eastAsia="Georgia" w:cs="Georgia" w:ascii="Georgia" w:hAnsi="Georgia"/>
          <w:b/>
          <w:sz w:val="42"/>
        </w:rPr>
        <w:t xml:space="preserve">A / Mise en équation</w:t>
      </w:r>
    </w:p>
    <w:p>
      <w:pPr>
        <w:spacing w:after="220" w:lineRule="auto"/>
      </w:pPr>
      <w:r>
        <w:rPr>
          <w:rFonts w:eastAsia="Georgia" w:cs="Georgia" w:ascii="Georgia" w:hAnsi="Georgia"/>
        </w:rPr>
        <w:t xml:space="preserve">A1. Écrire l'équation d'Euler dans l'air. La linéariser en expliquant convenablement les simplifications faites. L'équation linéarisée sera notée (E).</w:t>
      </w:r>
      <w:r>
        <w:rPr/>
        <w:br w:type="textWrapping"/>
      </w:r>
      <m:oMathPara>
        <m:oMathParaPr>
          <m:jc m:val="left"/>
        </m:oMathParaPr>
        <m:oMath>
          <m:r>
            <m:rPr>
              <m:sty m:val="i"/>
            </m:rPr>
            <m:t>◻</m:t>
          </m:r>
        </m:oMath>
      </m:oMathPara>
      <w:r>
        <w:rPr/>
        <w:br w:type="textWrapping"/>
      </w:r>
      <w:r>
        <w:rPr>
          <w:rFonts w:eastAsia="Georgia" w:cs="Georgia" w:ascii="Georgia" w:hAnsi="Georgia"/>
        </w:rPr>
        <w:t xml:space="preserve">A2. Écrire l'équation de conservation de la masse (ou équation de continuité). La linéariser. L'équation linéarisée sera notée ( </w:t>
      </w:r>
      <m:oMath>
        <m:r>
          <m:rPr>
            <m:sty m:val="i"/>
          </m:rPr>
          <m:t>M</m:t>
        </m:r>
      </m:oMath>
      <w:r>
        <w:rPr/>
        <w:t xml:space="preserve"> ).</w:t>
      </w:r>
      <w:r>
        <w:rPr/>
        <w:br w:type="textWrapping"/>
      </w:r>
      <m:oMathPara>
        <m:oMathParaPr>
          <m:jc m:val="left"/>
        </m:oMathParaPr>
        <m:oMath>
          <m:r>
            <m:rPr>
              <m:sty m:val="i"/>
            </m:rPr>
            <m:t>◻</m:t>
          </m:r>
        </m:oMath>
      </m:oMathPara>
      <w:r>
        <w:rPr/>
        <w:br w:type="textWrapping"/>
      </w:r>
      <w:r>
        <w:rPr/>
        <w:t xml:space="preserve">A3. Rappeler l'expression de </w:t>
      </w:r>
      <m:oMath>
        <m:sSub>
          <m:sSubPr/>
          <m:e>
            <m:r>
              <m:rPr>
                <m:sty m:val="i"/>
              </m:rPr>
              <m:t>χ</m:t>
            </m:r>
          </m:e>
          <m:sub>
            <m:r>
              <m:rPr>
                <m:sty m:val="i"/>
              </m:rPr>
              <m:t>s</m:t>
            </m:r>
          </m:sub>
        </m:sSub>
      </m:oMath>
      <w:r>
        <w:rPr/>
        <w:t xml:space="preserve"> en fonction de la pression </w:t>
      </w:r>
      <m:oMath>
        <m:r>
          <m:rPr>
            <m:sty m:val="i"/>
          </m:rPr>
          <m:t>P</m:t>
        </m:r>
      </m:oMath>
      <w:r>
        <w:rPr/>
        <w:t xml:space="preserve"> et du volume </w:t>
      </w:r>
      <m:oMath>
        <m:r>
          <m:rPr>
            <m:sty m:val="i"/>
          </m:rPr>
          <m:t>V</m:t>
        </m:r>
      </m:oMath>
      <w:r>
        <w:rPr/>
        <w:t xml:space="preserve"> d'une particule de fluide, puis en fonction de la pression </w:t>
      </w:r>
      <m:oMath>
        <m:r>
          <m:rPr>
            <m:sty m:val="i"/>
          </m:rPr>
          <m:t>P</m:t>
        </m:r>
      </m:oMath>
      <w:r>
        <w:rPr/>
        <w:t xml:space="preserve"> et de la masse volumique du fluide </w:t>
      </w:r>
      <m:oMath>
        <m:r>
          <m:rPr>
            <m:sty m:val="i"/>
          </m:rPr>
          <m:t>μ</m:t>
        </m:r>
      </m:oMath>
      <w:r>
        <w:rPr>
          <w:rFonts w:eastAsia="Georgia" w:cs="Georgia" w:ascii="Georgia" w:hAnsi="Georgia"/>
        </w:rPr>
        <w:t xml:space="preserve">. Linéariser cette expression dans le cadre de l'approximation acoustique. L'équation linéarisée sera notée </w:t>
      </w:r>
      <m:oMath>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A4. En utilisant les équations ( </w:t>
      </w:r>
      <m:oMath>
        <m:r>
          <m:rPr>
            <m:sty m:val="i"/>
          </m:rPr>
          <m:t>E</m:t>
        </m:r>
      </m:oMath>
      <w:r>
        <w:rPr/>
        <w:t xml:space="preserve"> ), ( </w:t>
      </w:r>
      <m:oMath>
        <m:r>
          <m:rPr>
            <m:sty m:val="i"/>
          </m:rPr>
          <m:t>M</m:t>
        </m:r>
      </m:oMath>
      <w:r>
        <w:rPr/>
        <w:t xml:space="preserve"> ) et ( </w:t>
      </w:r>
      <m:oMath>
        <m:r>
          <m:rPr>
            <m:sty m:val="i"/>
          </m:rPr>
          <m:t>T</m:t>
        </m:r>
      </m:oMath>
      <w:r>
        <w:rPr>
          <w:rFonts w:eastAsia="Georgia" w:cs="Georgia" w:ascii="Georgia" w:hAnsi="Georgia"/>
        </w:rPr>
        <w:t xml:space="preserve"> ), retrouver l'équation de propagation de l'onde sonore à une dimension vérifiée par </w:t>
      </w:r>
      <m:oMath>
        <m:r>
          <m:rPr>
            <m:sty m:val="i"/>
          </m:rPr>
          <m:t>p</m:t>
        </m:r>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x</m:t>
                </m:r>
              </m:e>
              <m:sup>
                <m:r>
                  <m:rPr>
                    <m:sty m:val="p"/>
                  </m:rPr>
                  <m:t>2</m:t>
                </m:r>
              </m:sup>
            </m:sSup>
          </m:den>
        </m:f>
        <m:r>
          <m:rPr>
            <m:sty m:val="p"/>
          </m:rPr>
          <m:t>=</m:t>
        </m:r>
        <m:f>
          <m:fPr>
            <m:ctrlPr>
              <w:rPr>
                <w:rFonts w:ascii="Cambria Math" w:hAnsi="Cambria Math"/>
              </w:rPr>
            </m:ctrlPr>
          </m:fPr>
          <m:num>
            <m:r>
              <m:rPr>
                <m:sty m:val="p"/>
              </m:rPr>
              <m:t>1</m:t>
            </m:r>
          </m:num>
          <m:den>
            <m:sSup>
              <m:sSupPr/>
              <m:e>
                <m:r>
                  <m:rPr>
                    <m:sty m:val="i"/>
                  </m:rPr>
                  <m:t>c</m:t>
                </m:r>
              </m:e>
              <m:sup>
                <m:r>
                  <m:rPr>
                    <m:sty m:val="p"/>
                  </m:rPr>
                  <m:t>2</m:t>
                </m:r>
              </m:sup>
            </m:sSup>
          </m:den>
        </m:f>
        <m:f>
          <m:fPr>
            <m:ctrlPr>
              <w:rPr>
                <w:rFonts w:ascii="Cambria Math" w:hAnsi="Cambria Math"/>
              </w:rPr>
            </m:ctrlPr>
          </m:fPr>
          <m:num>
            <m:sSup>
              <m:sSupPr/>
              <m:e>
                <m:r>
                  <m:rPr>
                    <m:sty m:val="i"/>
                  </m:rPr>
                  <m:t>∂</m:t>
                </m:r>
              </m:e>
              <m:sup>
                <m:r>
                  <m:rPr>
                    <m:sty m:val="p"/>
                  </m:rPr>
                  <m:t>2</m:t>
                </m:r>
              </m:sup>
            </m:sSup>
            <m:r>
              <m:rPr>
                <m:sty m:val="i"/>
              </m:rPr>
              <m:t>p</m:t>
            </m:r>
          </m:num>
          <m:den>
            <m:r>
              <m:rPr>
                <m:sty m:val="i"/>
              </m:rPr>
              <m:t>∂</m:t>
            </m:r>
            <m:sSup>
              <m:sSupPr/>
              <m:e>
                <m:r>
                  <m:rPr>
                    <m:sty m:val="i"/>
                  </m:rPr>
                  <m:t>t</m:t>
                </m:r>
              </m:e>
              <m:sup>
                <m:r>
                  <m:rPr>
                    <m:sty m:val="p"/>
                  </m:rPr>
                  <m:t>2</m:t>
                </m:r>
              </m:sup>
            </m:sSup>
          </m:den>
        </m:f>
      </m:oMath>
      <w:r>
        <w:rPr/>
        <w:t xml:space="preserve"> Donner l'expression de </w:t>
      </w:r>
      <m:oMath>
        <m:r>
          <m:rPr>
            <m:sty m:val="i"/>
          </m:rPr>
          <m:t>c</m:t>
        </m:r>
      </m:oMath>
      <w:r>
        <w:rPr/>
        <w:t xml:space="preserve">.</w:t>
      </w:r>
    </w:p>
    <w:p>
      <w:pPr>
        <w:spacing w:after="220" w:lineRule="auto"/>
      </w:pPr>
      <w:r>
        <w:rPr>
          <w:rFonts w:eastAsia="Georgia" w:cs="Georgia" w:ascii="Georgia" w:hAnsi="Georgia"/>
        </w:rPr>
        <w:t xml:space="preserve">Expliquer comment on peut passer à l'équation d'onde sonore tridimensionnelle.</w:t>
      </w:r>
    </w:p>
    <w:p>
      <w:pPr>
        <w:spacing w:after="220" w:lineRule="auto"/>
      </w:pPr>
      <w:r>
        <w:rPr>
          <w:rFonts w:eastAsia="Georgia" w:cs="Georgia" w:ascii="Georgia" w:hAnsi="Georgia"/>
        </w:rPr>
        <w:t xml:space="preserve">A5. Déterminer l'expression de </w:t>
      </w:r>
      <m:oMath>
        <m:r>
          <m:rPr>
            <m:sty m:val="i"/>
          </m:rPr>
          <m:t>c</m:t>
        </m:r>
      </m:oMath>
      <w:r>
        <w:rPr>
          <w:rFonts w:eastAsia="Georgia" w:cs="Georgia" w:ascii="Georgia" w:hAnsi="Georgia"/>
        </w:rPr>
        <w:t xml:space="preserve"> pour un gaz parfait et sa valeur numérique de </w:t>
      </w:r>
      <m:oMath>
        <m:r>
          <m:rPr>
            <m:sty m:val="i"/>
          </m:rPr>
          <m:t>c</m:t>
        </m:r>
      </m:oMath>
      <w:r>
        <w:rPr>
          <w:rFonts w:eastAsia="Georgia" w:cs="Georgia" w:ascii="Georgia" w:hAnsi="Georgia"/>
        </w:rPr>
        <w:t xml:space="preserve"> pour l'air à </w:t>
      </w:r>
      <m:oMath>
        <m:r>
          <m:rPr>
            <m:sty m:val="p"/>
          </m:rPr>
          <m:t>20</m:t>
        </m:r>
        <m:r>
          <m:rPr>
            <m:sty m:val="p"/>
          </m:rPr>
          <m:t>,</m:t>
        </m:r>
        <m:sSup>
          <m:sSupPr/>
          <m:e>
            <m:r>
              <m:rPr>
                <m:sty m:val="p"/>
              </m:rPr>
              <m:t>0</m:t>
            </m:r>
          </m:e>
          <m:sup>
            <m:r>
              <m:rPr>
                <m:sty m:val="p"/>
              </m:rPr>
              <m:t>∘</m:t>
            </m:r>
          </m:sup>
        </m:sSup>
        <m:r>
          <m:rPr>
            <m:sty m:val="p"/>
          </m:rPr>
          <m:t>C</m:t>
        </m:r>
      </m:oMath>
      <w:r>
        <w:rPr/>
        <w:t xml:space="preserve">.</w:t>
      </w:r>
    </w:p>
    <w:p>
      <w:pPr>
        <w:spacing w:line="271" w:before="330" w:lineRule="auto"/>
      </w:pPr>
      <w:r>
        <w:rPr>
          <w:b/>
          <w:sz w:val="42"/>
        </w:rPr>
        <w:t xml:space="preserve">B / Etude d'une onde sonore harmonique</w:t>
      </w:r>
    </w:p>
    <w:p>
      <w:pPr>
        <w:spacing w:after="220" w:lineRule="auto"/>
      </w:pPr>
      <w:r>
        <w:rPr>
          <w:rFonts w:eastAsia="Georgia" w:cs="Georgia" w:ascii="Georgia" w:hAnsi="Georgia"/>
        </w:rPr>
        <w:t xml:space="preserve">B1. On étudie une onde unidimensionnelle dont le champ de surpression complexe s'écrit </w:t>
      </w:r>
      <m:oMath>
        <m:r>
          <m:rPr>
            <m:sty m:val="i"/>
          </m:rPr>
          <m:t>p</m:t>
        </m:r>
        <m:r>
          <m:rPr>
            <m:sty m:val="p"/>
          </m:rPr>
          <m:t>(</m:t>
        </m:r>
        <m:r>
          <m:rPr>
            <m:sty m:val="i"/>
          </m:rPr>
          <m:t>x</m:t>
        </m:r>
        <m:r>
          <m:rPr>
            <m:sty m:val="p"/>
          </m:rPr>
          <m:t>,</m:t>
        </m:r>
        <m:r>
          <m:rPr>
            <m:sty m:val="i"/>
          </m:rPr>
          <m:t>t</m:t>
        </m:r>
        <m:r>
          <m:rPr>
            <m:sty m:val="p"/>
          </m:rPr>
          <m:t>)</m:t>
        </m:r>
        <m:r>
          <m:rPr>
            <m:sty m:val="p"/>
          </m:rPr>
          <m:t>=</m:t>
        </m:r>
        <m:sSub>
          <m:sSubPr/>
          <m:e>
            <m:r>
              <m:rPr>
                <m:sty m:val="i"/>
              </m:rPr>
              <m:t>p</m:t>
            </m:r>
          </m:e>
          <m:sub>
            <m:r>
              <m:rPr>
                <m:sty m:val="p"/>
              </m:rPr>
              <m:t>0</m:t>
            </m:r>
          </m:sub>
        </m:sSub>
        <m:r>
          <m:rPr>
            <m:sty m:val="p"/>
          </m:rPr>
          <m:t>exp</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oMath>
      <w:r>
        <w:rPr/>
        <w:t xml:space="preserve">.</w:t>
      </w:r>
      <w:r>
        <w:rPr/>
        <w:br w:type="textWrapping"/>
      </w:r>
      <w:r>
        <w:rPr>
          <w:rFonts w:eastAsia="Georgia" w:cs="Georgia" w:ascii="Georgia" w:hAnsi="Georgia"/>
        </w:rPr>
        <w:t xml:space="preserve">Justifier clairement que cette onde est plane, progressive, harmonique, et préciser dans quel sens elle se propage. On donnera la définition de chaque terme et on précisera pour chacun pourquoi on peut l'attribuer à cette onde.</w:t>
      </w:r>
    </w:p>
    <w:p>
      <w:pPr>
        <w:spacing w:after="220" w:lineRule="auto"/>
      </w:pPr>
      <w:r>
        <w:rPr>
          <w:rFonts w:eastAsia="Georgia" w:cs="Georgia" w:ascii="Georgia" w:hAnsi="Georgia"/>
        </w:rPr>
        <w:t xml:space="preserve">B2. Établir la relation de dispersion pour cette onde. Qu'en déduire?</w:t>
      </w:r>
    </w:p>
    <w:p>
      <w:pPr>
        <w:spacing w:after="220" w:lineRule="auto"/>
      </w:pPr>
      <w:r>
        <w:rPr/>
        <w:t xml:space="preserve">B3. On cherche le champ de vitesse complexe sous la forme </w:t>
      </w:r>
      <m:oMath>
        <m:bar>
          <m:barPr/>
          <m:e>
            <m:r>
              <m:rPr>
                <m:sty m:val="i"/>
              </m:rPr>
              <m:t>v</m:t>
            </m:r>
          </m:e>
        </m:bar>
        <m:r>
          <m:rPr>
            <m:sty m:val="p"/>
          </m:rPr>
          <m:t>(</m:t>
        </m:r>
        <m:r>
          <m:rPr>
            <m:sty m:val="i"/>
          </m:rPr>
          <m:t>x</m:t>
        </m:r>
        <m:r>
          <m:rPr>
            <m:sty m:val="p"/>
          </m:rPr>
          <m:t>,</m:t>
        </m:r>
        <m:r>
          <m:rPr>
            <m:sty m:val="i"/>
          </m:rPr>
          <m:t>t</m:t>
        </m:r>
        <m:r>
          <m:rPr>
            <m:sty m:val="p"/>
          </m:rPr>
          <m:t>)</m:t>
        </m:r>
        <m:r>
          <m:rPr>
            <m:sty m:val="p"/>
          </m:rPr>
          <m:t>=</m:t>
        </m:r>
        <m:sSub>
          <m:sSubPr/>
          <m:e>
            <m:bar>
              <m:barPr/>
              <m:e>
                <m:r>
                  <m:rPr>
                    <m:sty m:val="i"/>
                  </m:rPr>
                  <m:t>v</m:t>
                </m:r>
              </m:e>
            </m:bar>
          </m:e>
          <m:sub>
            <m:r>
              <m:rPr>
                <m:sty m:val="p"/>
              </m:rPr>
              <m:t>0</m:t>
            </m:r>
          </m:sub>
        </m:sSub>
        <m:r>
          <m:rPr>
            <m:sty m:val="p"/>
          </m:rPr>
          <m:t>exp</m:t>
        </m:r>
        <m:r>
          <m:rPr>
            <m:sty m:val="p"/>
          </m:rPr>
          <m:t>⁡</m:t>
        </m:r>
        <m:r>
          <m:rPr>
            <m:sty m:val="i"/>
          </m:rPr>
          <m:t>j</m:t>
        </m:r>
        <m:r>
          <m:rPr>
            <m:sty m:val="p"/>
          </m:rPr>
          <m:t>(</m:t>
        </m:r>
        <m:r>
          <m:rPr>
            <m:sty m:val="i"/>
          </m:rPr>
          <m:t>ω</m:t>
        </m:r>
        <m:r>
          <m:rPr>
            <m:sty m:val="i"/>
          </m:rPr>
          <m:t>t</m:t>
        </m:r>
        <m:r>
          <m:rPr>
            <m:sty m:val="p"/>
          </m:rPr>
          <m:t>−</m:t>
        </m:r>
        <m:r>
          <m:rPr>
            <m:sty m:val="i"/>
          </m:rPr>
          <m:t>k</m:t>
        </m:r>
        <m:r>
          <m:rPr>
            <m:sty m:val="i"/>
          </m:rPr>
          <m:t>x</m:t>
        </m:r>
        <m:r>
          <m:rPr>
            <m:sty m:val="p"/>
          </m:rPr>
          <m:t>)</m:t>
        </m:r>
      </m:oMath>
      <w:r>
        <w:rPr/>
        <w:t xml:space="preserve">, avec </w:t>
      </w:r>
      <m:oMath>
        <m:bar>
          <m:barPr/>
          <m:e>
            <m:acc>
              <m:accPr>
                <m:chr m:val="⃗"/>
              </m:accPr>
              <m:e>
                <m:r>
                  <m:rPr>
                    <m:sty m:val="i"/>
                  </m:rPr>
                  <m:t>v</m:t>
                </m:r>
              </m:e>
            </m:acc>
          </m:e>
        </m:bar>
        <m:r>
          <m:rPr>
            <m:sty m:val="p"/>
          </m:rPr>
          <m:t>=</m:t>
        </m:r>
        <m:bar>
          <m:barPr/>
          <m:e>
            <m:r>
              <m:rPr>
                <m:sty m:val="i"/>
              </m:rPr>
              <m:t>v</m:t>
            </m:r>
          </m:e>
        </m:bar>
        <m:sSub>
          <m:sSubPr/>
          <m:e>
            <m:acc>
              <m:accPr>
                <m:chr m:val="⃗"/>
              </m:accPr>
              <m:e>
                <m:r>
                  <m:rPr>
                    <m:sty m:val="i"/>
                  </m:rPr>
                  <m:t>u</m:t>
                </m:r>
              </m:e>
            </m:acc>
          </m:e>
          <m:sub>
            <m:r>
              <m:rPr>
                <m:sty m:val="i"/>
              </m:rPr>
              <m:t>x</m:t>
            </m:r>
          </m:sub>
        </m:sSub>
      </m:oMath>
      <w:r>
        <w:rPr/>
        <w:t xml:space="preserve">.</w:t>
      </w:r>
      <w:r>
        <w:rPr/>
        <w:br w:type="textWrapping"/>
      </w:r>
      <w:r>
        <w:rPr>
          <w:rFonts w:eastAsia="Georgia" w:cs="Georgia" w:ascii="Georgia" w:hAnsi="Georgia"/>
        </w:rPr>
        <w:t xml:space="preserve">Montrer qu'on peut écrire </w:t>
      </w:r>
      <m:oMath>
        <m:bar>
          <m:barPr/>
          <m:e>
            <m:r>
              <m:rPr>
                <m:sty m:val="i"/>
              </m:rPr>
              <m:t>p</m:t>
            </m:r>
          </m:e>
        </m:bar>
        <m:r>
          <m:rPr>
            <m:sty m:val="p"/>
          </m:rPr>
          <m:t>(</m:t>
        </m:r>
        <m:r>
          <m:rPr>
            <m:sty m:val="i"/>
          </m:rPr>
          <m:t>x</m:t>
        </m:r>
        <m:r>
          <m:rPr>
            <m:sty m:val="p"/>
          </m:rPr>
          <m:t>,</m:t>
        </m:r>
        <m:r>
          <m:rPr>
            <m:sty m:val="i"/>
          </m:rPr>
          <m:t>t</m:t>
        </m:r>
        <m:r>
          <m:rPr>
            <m:sty m:val="p"/>
          </m:rPr>
          <m:t>)</m:t>
        </m:r>
        <m:r>
          <m:rPr>
            <m:sty m:val="p"/>
          </m:rPr>
          <m:t>=</m:t>
        </m:r>
        <m:r>
          <m:rPr>
            <m:sty m:val="i"/>
          </m:rPr>
          <m:t>Z</m:t>
        </m:r>
        <m:r>
          <m:rPr>
            <m:sty m:val="p"/>
          </m:rPr>
          <m:t>.</m:t>
        </m:r>
        <m:bar>
          <m:barPr/>
          <m:e>
            <m:r>
              <m:rPr>
                <m:sty m:val="i"/>
              </m:rPr>
              <m:t>v</m:t>
            </m:r>
          </m:e>
        </m:bar>
        <m:r>
          <m:rPr>
            <m:sty m:val="p"/>
          </m:rPr>
          <m:t>(</m:t>
        </m:r>
        <m:r>
          <m:rPr>
            <m:sty m:val="i"/>
          </m:rPr>
          <m:t>x</m:t>
        </m:r>
        <m:r>
          <m:rPr>
            <m:sty m:val="p"/>
          </m:rPr>
          <m:t>,</m:t>
        </m:r>
        <m:r>
          <m:rPr>
            <m:sty m:val="i"/>
          </m:rPr>
          <m:t>t</m:t>
        </m:r>
        <m:r>
          <m:rPr>
            <m:sty m:val="p"/>
          </m:rPr>
          <m:t>)</m:t>
        </m:r>
      </m:oMath>
      <w:r>
        <w:rPr>
          <w:rFonts w:eastAsia="Georgia" w:cs="Georgia" w:ascii="Georgia" w:hAnsi="Georgia"/>
        </w:rPr>
        <w:t xml:space="preserve">. Préciser l'expression de </w:t>
      </w:r>
      <m:oMath>
        <m:r>
          <m:rPr>
            <m:sty m:val="i"/>
          </m:rPr>
          <m:t>Z</m:t>
        </m:r>
      </m:oMath>
      <w:r>
        <w:rPr/>
        <w:t xml:space="preserve"> et donner son nom.</w:t>
      </w:r>
    </w:p>
    <w:p>
      <w:pPr>
        <w:spacing w:after="220" w:lineRule="auto"/>
      </w:pPr>
      <w:r>
        <w:rPr>
          <w:rFonts w:eastAsia="Georgia" w:cs="Georgia" w:ascii="Georgia" w:hAnsi="Georgia"/>
        </w:rPr>
        <w:t xml:space="preserve">B4. Déterminer l'expression de </w:t>
      </w:r>
      <m:oMath>
        <m:r>
          <m:rPr>
            <m:sty m:val="i"/>
          </m:rPr>
          <m:t>Z</m:t>
        </m:r>
      </m:oMath>
      <w:r>
        <w:rPr/>
        <w:t xml:space="preserve"> pour un gaz parfait.</w:t>
      </w:r>
      <w:r>
        <w:rPr/>
        <w:br w:type="textWrapping"/>
      </w:r>
      <w:r>
        <w:rPr>
          <w:rFonts w:eastAsia="Georgia" w:cs="Georgia" w:ascii="Georgia" w:hAnsi="Georgia"/>
        </w:rPr>
        <w:t xml:space="preserve">En déduire sa valeur numérique pour l'air à </w:t>
      </w:r>
      <m:oMath>
        <m:r>
          <m:rPr>
            <m:sty m:val="i"/>
          </m:rPr>
          <m:t>T</m:t>
        </m:r>
        <m:r>
          <m:rPr>
            <m:sty m:val="p"/>
          </m:rPr>
          <m:t>=</m:t>
        </m:r>
        <m:r>
          <m:rPr>
            <m:sty m:val="p"/>
          </m:rPr>
          <m:t>20</m:t>
        </m:r>
        <m:r>
          <m:rPr>
            <m:sty m:val="p"/>
          </m:rPr>
          <m:t>,</m:t>
        </m:r>
        <m:sSup>
          <m:sSupPr/>
          <m:e>
            <m:r>
              <m:rPr>
                <m:sty m:val="p"/>
              </m:rPr>
              <m:t>0</m:t>
            </m:r>
          </m:e>
          <m:sup>
            <m:r>
              <m:rPr>
                <m:sty m:val="p"/>
              </m:rPr>
              <m:t>∘</m:t>
            </m:r>
          </m:sup>
        </m:sSup>
        <m:r>
          <m:rPr>
            <m:sty m:val="p"/>
          </m:rPr>
          <m:t>C</m:t>
        </m:r>
      </m:oMath>
      <w:r>
        <w:rPr/>
        <w:t xml:space="preserve"> et </w:t>
      </w:r>
      <m:oMath>
        <m:sSub>
          <m:sSubPr/>
          <m:e>
            <m:r>
              <m:rPr>
                <m:sty m:val="i"/>
              </m:rPr>
              <m:t>P</m:t>
            </m:r>
          </m:e>
          <m:sub>
            <m:r>
              <m:rPr>
                <m:sty m:val="p"/>
              </m:rPr>
              <m:t>0</m:t>
            </m:r>
          </m:sub>
        </m:sSub>
        <m:r>
          <m:rPr>
            <m:sty m:val="p"/>
          </m:rPr>
          <m:t>=</m:t>
        </m:r>
        <m:r>
          <m:rPr>
            <m:sty m:val="p"/>
          </m:rPr>
          <m:t>1</m:t>
        </m:r>
        <m:r>
          <m:rPr>
            <m:sty m:val="p"/>
          </m:rPr>
          <m:t>,</m:t>
        </m:r>
        <m:r>
          <m:rPr>
            <m:sty m:val="p"/>
          </m:rPr>
          <m:t>00</m:t>
        </m:r>
        <m:r>
          <m:rPr>
            <m:sty m:val="p"/>
          </m:rPr>
          <m:t>bar</m:t>
        </m:r>
      </m:oMath>
      <w:r>
        <w:rPr/>
        <w:t xml:space="preserve">.</w:t>
      </w:r>
    </w:p>
    <w:p>
      <w:pPr>
        <w:spacing w:after="220" w:lineRule="auto"/>
      </w:pPr>
      <w:r>
        <w:rPr>
          <w:rFonts w:eastAsia="Georgia" w:cs="Georgia" w:ascii="Georgia" w:hAnsi="Georgia"/>
        </w:rPr>
        <w:t xml:space="preserve">B5. On définit l'intensité sonore par la valeur moyenne </w:t>
      </w:r>
      <m:oMath>
        <m:r>
          <m:rPr>
            <m:sty m:val="i"/>
          </m:rPr>
          <m:t>I</m:t>
        </m:r>
        <m:r>
          <m:rPr>
            <m:sty m:val="p"/>
          </m:rPr>
          <m:t>=</m:t>
        </m:r>
        <m:r>
          <m:rPr>
            <m:sty m:val="p"/>
          </m:rPr>
          <m:t>⟨</m:t>
        </m:r>
        <m:r>
          <m:rPr>
            <m:sty m:val="i"/>
          </m:rPr>
          <m:t>p</m:t>
        </m:r>
        <m:r>
          <m:rPr>
            <m:sty m:val="i"/>
          </m:rPr>
          <m:t>v</m:t>
        </m:r>
        <m:r>
          <m:rPr>
            <m:sty m:val="p"/>
          </m:rPr>
          <m:t>⟩</m:t>
        </m:r>
      </m:oMath>
      <w:r>
        <w:rPr/>
        <w:t xml:space="preserve">.</w:t>
      </w:r>
      <w:r>
        <w:rPr/>
        <w:br w:type="textWrapping"/>
      </w:r>
      <w:r>
        <w:rPr>
          <w:rFonts w:eastAsia="Georgia" w:cs="Georgia" w:ascii="Georgia" w:hAnsi="Georgia"/>
        </w:rPr>
        <w:t xml:space="preserve">Vérifier que I a bien la dimension d'une puissance surfacique.</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2862"/>
            <wp:effectExtent b="0" l="0" r="0" t="0"/>
            <wp:docPr id="11" name="image-d19d73ada11c8e7251b7d1d9b90b0c53fd66e7c0.jpg"/>
            <a:graphic>
              <a:graphicData uri="http://schemas.openxmlformats.org/drawingml/2006/picture">
                <pic:pic>
                  <pic:nvPicPr>
                    <pic:cNvPr id="11" name="image-d19d73ada11c8e7251b7d1d9b90b0c53fd66e7c0.jpg" descr=""/>
                    <pic:cNvPicPr/>
                  </pic:nvPicPr>
                  <pic:blipFill>
                    <a:blip r:embed="rId15"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B6. Justifier la différence avec le gain en décibels en électricité, défini par </w:t>
      </w:r>
      <m:oMath>
        <m:bar>
          <m:barPr>
            <m:pos m:val="top"/>
          </m:barPr>
          <m:e>
            <m:sSub>
              <m:sSubPr/>
              <m:e>
                <m:r>
                  <m:rPr>
                    <m:sty m:val="i"/>
                  </m:rPr>
                  <m:t>G</m:t>
                </m:r>
              </m:e>
              <m:sub>
                <m:r>
                  <m:rPr>
                    <m:sty m:val="i"/>
                  </m:rPr>
                  <m:t>d</m:t>
                </m:r>
                <m:r>
                  <m:rPr>
                    <m:sty m:val="i"/>
                  </m:rPr>
                  <m:t>B</m:t>
                </m:r>
              </m:sub>
            </m:sSub>
          </m:e>
        </m:bar>
        <m:r>
          <m:rPr>
            <m:sty m:val="p"/>
          </m:rPr>
          <m:t>=</m:t>
        </m:r>
        <m:r>
          <m:rPr>
            <m:sty m:val="p"/>
          </m:rPr>
          <m:t>20</m:t>
        </m:r>
        <m:r>
          <m:rPr>
            <m:sty m:val="p"/>
          </m:rPr>
          <m:t>log</m:t>
        </m:r>
        <m:r>
          <m:rPr>
            <m:sty m:val="p"/>
          </m:rPr>
          <m:t>⁡</m:t>
        </m:r>
        <m:d>
          <m:dPr>
            <m:begChr m:val="("/>
            <m:endChr m:val=")"/>
            <m:ctrlPr>
              <w:rPr>
                <w:rFonts w:ascii="Cambria Math" w:hAnsi="Cambria Math"/>
              </w:rPr>
            </m:ctrlPr>
          </m:dPr>
          <m:e>
            <m:f>
              <m:fPr>
                <m:ctrlPr>
                  <w:rPr>
                    <w:rFonts w:ascii="Cambria Math" w:hAnsi="Cambria Math"/>
                  </w:rPr>
                </m:ctrlPr>
              </m:fPr>
              <m:num>
                <m:sSub>
                  <m:sSubPr/>
                  <m:e>
                    <m:r>
                      <m:rPr>
                        <m:sty m:val="i"/>
                      </m:rPr>
                      <m:t>u</m:t>
                    </m:r>
                  </m:e>
                  <m:sub>
                    <m:r>
                      <m:rPr>
                        <m:sty m:val="i"/>
                      </m:rPr>
                      <m:t>s</m:t>
                    </m:r>
                  </m:sub>
                </m:sSub>
              </m:num>
              <m:den>
                <m:sSub>
                  <m:sSubPr/>
                  <m:e>
                    <m:r>
                      <m:rPr>
                        <m:sty m:val="i"/>
                      </m:rPr>
                      <m:t>u</m:t>
                    </m:r>
                  </m:e>
                  <m:sub>
                    <m:r>
                      <m:rPr>
                        <m:sty m:val="i"/>
                      </m:rPr>
                      <m:t>e</m:t>
                    </m:r>
                  </m:sub>
                </m:sSub>
              </m:den>
            </m:f>
          </m:e>
        </m:d>
      </m:oMath>
      <w:r>
        <w:rPr>
          <w:rFonts w:eastAsia="Georgia" w:cs="Georgia" w:ascii="Georgia" w:hAnsi="Georgia"/>
        </w:rPr>
        <w:t xml:space="preserve"> où </w:t>
      </w:r>
      <m:oMath>
        <m:sSub>
          <m:sSubPr/>
          <m:e>
            <m:r>
              <m:rPr>
                <m:sty m:val="i"/>
              </m:rPr>
              <m:t>u</m:t>
            </m:r>
          </m:e>
          <m:sub>
            <m:r>
              <m:rPr>
                <m:sty m:val="i"/>
              </m:rPr>
              <m:t>s</m:t>
            </m:r>
          </m:sub>
        </m:sSub>
      </m:oMath>
      <w:r>
        <w:rPr/>
        <w:t xml:space="preserve"> et </w:t>
      </w:r>
      <m:oMath>
        <m:sSub>
          <m:sSubPr/>
          <m:e>
            <m:r>
              <m:rPr>
                <m:sty m:val="i"/>
              </m:rPr>
              <m:t>u</m:t>
            </m:r>
          </m:e>
          <m:sub>
            <m:r>
              <m:rPr>
                <m:sty m:val="i"/>
              </m:rPr>
              <m:t>e</m:t>
            </m:r>
          </m:sub>
        </m:sSub>
      </m:oMath>
      <w:r>
        <w:rPr>
          <w:rFonts w:eastAsia="Georgia" w:cs="Georgia" w:ascii="Georgia" w:hAnsi="Georgia"/>
        </w:rPr>
        <w:t xml:space="preserve"> sont respectivement les tensions de sortie et d'entrée du montage.</w:t>
      </w:r>
      <w:r>
        <w:rPr/>
        <w:br w:type="textWrapping"/>
      </w:r>
      <m:oMathPara>
        <m:oMathParaPr>
          <m:jc m:val="left"/>
        </m:oMathParaPr>
        <m:oMath>
          <m:r>
            <m:rPr>
              <m:sty m:val="i"/>
            </m:rPr>
            <m:t>◻</m:t>
          </m:r>
        </m:oMath>
      </m:oMathPara>
      <w:r>
        <w:rPr/>
        <w:br w:type="textWrapping"/>
      </w:r>
      <w:r>
        <w:rPr>
          <w:rFonts w:eastAsia="Georgia" w:cs="Georgia" w:ascii="Georgia" w:hAnsi="Georgia"/>
        </w:rPr>
        <w:t xml:space="preserve">B7. Déterminer les expressions de </w:t>
      </w:r>
      <m:oMath>
        <m:sSub>
          <m:sSubPr/>
          <m:e>
            <m:r>
              <m:rPr>
                <m:sty m:val="i"/>
              </m:rPr>
              <m:t>p</m:t>
            </m:r>
          </m:e>
          <m:sub>
            <m:r>
              <m:rPr>
                <m:sty m:val="p"/>
              </m:rPr>
              <m:t>0</m:t>
            </m:r>
          </m:sub>
        </m:sSub>
      </m:oMath>
      <w:r>
        <w:rPr/>
        <w:t xml:space="preserve"> et de </w:t>
      </w:r>
      <m:oMath>
        <m:sSub>
          <m:sSubPr/>
          <m:e>
            <m:r>
              <m:rPr>
                <m:sty m:val="i"/>
              </m:rPr>
              <m:t>v</m:t>
            </m:r>
          </m:e>
          <m:sub>
            <m:r>
              <m:rPr>
                <m:sty m:val="p"/>
              </m:rPr>
              <m:t>0</m:t>
            </m:r>
          </m:sub>
        </m:sSub>
      </m:oMath>
      <w:r>
        <w:rPr/>
        <w:t xml:space="preserve">, amplitudes de la pression et de la vitesse, en fonction de </w:t>
      </w:r>
      <m:oMath>
        <m:sSub>
          <m:sSubPr/>
          <m:e>
            <m:r>
              <m:rPr>
                <m:sty m:val="i"/>
              </m:rPr>
              <m:t>I</m:t>
            </m:r>
          </m:e>
          <m:sub>
            <m:r>
              <m:rPr>
                <m:sty m:val="i"/>
              </m:rPr>
              <m:t>M</m:t>
            </m:r>
          </m:sub>
        </m:sSub>
      </m:oMath>
      <w:r>
        <w:rPr/>
        <w:t xml:space="preserve"> notamment.</w:t>
      </w:r>
      <w:r>
        <w:rPr/>
        <w:br w:type="textWrapping"/>
      </w:r>
      <w:r>
        <w:rPr>
          <w:rFonts w:eastAsia="Georgia" w:cs="Georgia" w:ascii="Georgia" w:hAnsi="Georgia"/>
        </w:rPr>
        <w:t xml:space="preserve">Donner un ordre de grandeur de l'intensité en décibels d'un son très intense, en déduire l'intensité </w:t>
      </w:r>
      <m:oMath>
        <m:sSub>
          <m:sSubPr/>
          <m:e>
            <m:r>
              <m:rPr>
                <m:sty m:val="i"/>
              </m:rPr>
              <m:t>I</m:t>
            </m:r>
          </m:e>
          <m:sub>
            <m:r>
              <m:rPr>
                <m:sty m:val="i"/>
              </m:rPr>
              <m:t>M</m:t>
            </m:r>
          </m:sub>
        </m:sSub>
      </m:oMath>
      <w:r>
        <w:rPr/>
        <w:t xml:space="preserve"> correspondante puis </w:t>
      </w:r>
      <m:oMath>
        <m:sSub>
          <m:sSubPr/>
          <m:e>
            <m:r>
              <m:rPr>
                <m:sty m:val="i"/>
              </m:rPr>
              <m:t>p</m:t>
            </m:r>
          </m:e>
          <m:sub>
            <m:r>
              <m:rPr>
                <m:sty m:val="p"/>
              </m:rPr>
              <m:t>0</m:t>
            </m:r>
          </m:sub>
        </m:sSub>
      </m:oMath>
      <w:r>
        <w:rPr/>
        <w:t xml:space="preserve"> et </w:t>
      </w:r>
      <m:oMath>
        <m:sSub>
          <m:sSubPr/>
          <m:e>
            <m:r>
              <m:rPr>
                <m:sty m:val="i"/>
              </m:rPr>
              <m:t>v</m:t>
            </m:r>
          </m:e>
          <m:sub>
            <m:r>
              <m:rPr>
                <m:sty m:val="p"/>
              </m:rPr>
              <m:t>0</m:t>
            </m:r>
          </m:sub>
        </m:sSub>
      </m:oMath>
      <w:r>
        <w:rPr/>
        <w:t xml:space="preserve"> et conclure.</w:t>
      </w:r>
      <w:r>
        <w:rPr/>
        <w:br w:type="textWrapping"/>
      </w:r>
      <m:oMathPara>
        <m:oMathParaPr>
          <m:jc m:val="left"/>
        </m:oMathParaPr>
        <m:oMath>
          <m:r>
            <m:rPr>
              <m:sty m:val="i"/>
            </m:rPr>
            <m:t>◻</m:t>
          </m:r>
        </m:oMath>
      </m:oMathPara>
    </w:p>
    <w:p>
      <w:pPr>
        <w:spacing w:line="271" w:before="330" w:lineRule="auto"/>
      </w:pPr>
      <w:r>
        <w:rPr>
          <w:b/>
          <w:sz w:val="42"/>
        </w:rPr>
        <w:t xml:space="preserve">C / Spectre d'un instrument de musique</w:t>
      </w:r>
    </w:p>
    <w:p>
      <w:pPr>
        <w:spacing w:after="220" w:lineRule="auto"/>
      </w:pPr>
      <w:r>
        <w:rPr>
          <w:rFonts w:eastAsia="Georgia" w:cs="Georgia" w:ascii="Georgia" w:hAnsi="Georgia"/>
        </w:rPr>
        <w:t xml:space="preserve">C1. Quelle est la différence entre le spectre d'un son créé par un instrument de musique (une flute par exemple) et le spectre d'un bruit? On rappelle qu'un bruit est un signal où toutes les fréquences sont présentes.</w:t>
      </w:r>
      <w:r>
        <w:rPr/>
        <w:br w:type="textWrapping"/>
      </w:r>
      <w:r>
        <w:rPr>
          <w:rFonts w:eastAsia="Georgia" w:cs="Georgia" w:ascii="Georgia" w:hAnsi="Georgia"/>
        </w:rPr>
        <w:t xml:space="preserve">Expliquer pourquoi on peut utiliser les résultats des ondes harmoniques (sous-partie B) pour l'étude des sons des instruments.</w:t>
      </w:r>
    </w:p>
    <w:p>
      <w:pPr>
        <w:spacing w:after="220" w:lineRule="auto"/>
      </w:pPr>
      <w:r>
        <w:rPr>
          <w:rFonts w:eastAsia="Georgia" w:cs="Georgia" w:ascii="Georgia" w:hAnsi="Georgia"/>
        </w:rPr>
        <w:t xml:space="preserve">C2a. Mesurer la fréquence de la note et sa période en précisant comment il faut procéder, notamment en complétant les figures ci-dessous. Les résultats sont-ils compatibles entre les deux figures?</w:t>
      </w:r>
    </w:p>
    <w:p>
      <w:pPr>
        <w:spacing w:lineRule="auto"/>
        <w:jc w:val="center"/>
      </w:pPr>
      <w:r>
        <w:rPr/>
        <w:drawing>
          <wp:inline distB="0" distL="0" distR="0" distT="0">
            <wp:extent cx="5486400" cy="2533154"/>
            <wp:effectExtent b="0" l="0" r="0" t="0"/>
            <wp:docPr id="12" name="image-89bd45394b84c22eb0e135734b0a3a37f96e57bb.jpg"/>
            <a:graphic>
              <a:graphicData uri="http://schemas.openxmlformats.org/drawingml/2006/picture">
                <pic:pic>
                  <pic:nvPicPr>
                    <pic:cNvPr id="12" name="image-89bd45394b84c22eb0e135734b0a3a37f96e57bb.jpg" descr=""/>
                    <pic:cNvPicPr/>
                  </pic:nvPicPr>
                  <pic:blipFill>
                    <a:blip r:embed="rId16" cstate="print"/>
                    <a:srcRect b="0" l="0" r="0" t="0"/>
                    <a:stretch>
                      <a:fillRect/>
                    </a:stretch>
                  </pic:blipFill>
                  <pic:spPr>
                    <a:xfrm>
                      <a:off x="0" y="0"/>
                      <a:ext cx="5486400" cy="2533154"/>
                    </a:xfrm>
                    <a:prstGeom prst="rect"/>
                  </pic:spPr>
                </pic:pic>
              </a:graphicData>
            </a:graphic>
          </wp:inline>
        </w:drawing>
      </w:r>
    </w:p>
    <w:p>
      <w:pPr>
        <w:spacing w:lineRule="auto"/>
      </w:pPr>
      <w:r>
        <w:rPr>
          <w:rFonts w:eastAsia="Georgia" w:cs="Georgia" w:ascii="Georgia" w:hAnsi="Georgia"/>
        </w:rPr>
        <w:t xml:space="preserve">Figure 2.a - Enregistrement d'un son émis par un violon</w:t>
      </w:r>
    </w:p>
    <w:p>
      <w:pPr>
        <w:spacing w:after="220" w:lineRule="auto"/>
      </w:pPr>
      <w:r>
        <w:rPr>
          <w:rFonts w:eastAsia="Georgia" w:cs="Georgia" w:ascii="Georgia" w:hAnsi="Georgia"/>
        </w:rPr>
        <w:t xml:space="preserve">(l'amplitude est graduée en unité arbitraire)</w:t>
      </w:r>
    </w:p>
    <w:p>
      <w:pPr>
        <w:spacing w:lineRule="auto"/>
        <w:jc w:val="center"/>
      </w:pPr>
      <w:r>
        <w:rPr/>
        <w:drawing>
          <wp:inline distB="0" distL="0" distR="0" distT="0">
            <wp:extent cx="5486400" cy="1420728"/>
            <wp:effectExtent b="0" l="0" r="0" t="0"/>
            <wp:docPr id="13" name="image-75e4e7dacef90aa7fdb0344db726c96dfed0cf9b.jpg"/>
            <a:graphic>
              <a:graphicData uri="http://schemas.openxmlformats.org/drawingml/2006/picture">
                <pic:pic>
                  <pic:nvPicPr>
                    <pic:cNvPr id="13" name="image-75e4e7dacef90aa7fdb0344db726c96dfed0cf9b.jpg" descr=""/>
                    <pic:cNvPicPr/>
                  </pic:nvPicPr>
                  <pic:blipFill>
                    <a:blip r:embed="rId17" cstate="print"/>
                    <a:srcRect b="0" l="0" r="0" t="0"/>
                    <a:stretch>
                      <a:fillRect/>
                    </a:stretch>
                  </pic:blipFill>
                  <pic:spPr>
                    <a:xfrm>
                      <a:off x="0" y="0"/>
                      <a:ext cx="5486400" cy="1420728"/>
                    </a:xfrm>
                    <a:prstGeom prst="rect"/>
                  </pic:spPr>
                </pic:pic>
              </a:graphicData>
            </a:graphic>
          </wp:inline>
        </w:drawing>
      </w:r>
    </w:p>
    <w:p>
      <w:pPr>
        <w:spacing w:lineRule="auto"/>
      </w:pPr>
      <w:r>
        <w:rPr>
          <w:rFonts w:eastAsia="Georgia" w:cs="Georgia" w:ascii="Georgia" w:hAnsi="Georgia"/>
        </w:rPr>
        <w:t xml:space="preserve">Figure 2.b - Spectre du même son émis par le violon (l'amplitude est graduée en unité arbitraire)</w:t>
      </w:r>
    </w:p>
    <w:p>
      <w:pPr>
        <w:spacing w:lineRule="auto"/>
        <w:jc w:val="center"/>
      </w:pPr>
      <w:r>
        <w:rPr/>
        <w:drawing>
          <wp:inline distB="0" distL="0" distR="0" distT="0">
            <wp:extent cx="5486400" cy="4441371"/>
            <wp:effectExtent b="0" l="0" r="0" t="0"/>
            <wp:docPr id="14" name="image-d2241c482ddbdfc2e8f1750891b74388eb5afd17.jpg"/>
            <a:graphic>
              <a:graphicData uri="http://schemas.openxmlformats.org/drawingml/2006/picture">
                <pic:pic>
                  <pic:nvPicPr>
                    <pic:cNvPr id="14" name="image-d2241c482ddbdfc2e8f1750891b74388eb5afd17.jpg" descr=""/>
                    <pic:cNvPicPr/>
                  </pic:nvPicPr>
                  <pic:blipFill>
                    <a:blip r:embed="rId18" cstate="print"/>
                    <a:srcRect b="0" l="0" r="0" t="0"/>
                    <a:stretch>
                      <a:fillRect/>
                    </a:stretch>
                  </pic:blipFill>
                  <pic:spPr>
                    <a:xfrm>
                      <a:off x="0" y="0"/>
                      <a:ext cx="5486400" cy="4441371"/>
                    </a:xfrm>
                    <a:prstGeom prst="rect"/>
                  </pic:spPr>
                </pic:pic>
              </a:graphicData>
            </a:graphic>
          </wp:inline>
        </w:drawing>
      </w:r>
    </w:p>
    <w:p>
      <w:pPr>
        <w:spacing w:lineRule="auto"/>
      </w:pPr>
      <w:r>
        <w:rPr>
          <w:rFonts w:eastAsia="Georgia" w:cs="Georgia" w:ascii="Georgia" w:hAnsi="Georgia"/>
        </w:rPr>
        <w:t xml:space="preserve">Figure 2.b - Spectre du même son émis par le violon (l'amplitude est graduée en unité arbitraire)</w:t>
      </w:r>
    </w:p>
    <w:p>
      <w:pPr>
        <w:spacing w:after="220" w:lineRule="auto"/>
      </w:pPr>
      <w:r>
        <w:rPr>
          <w:rFonts w:eastAsia="Georgia" w:cs="Georgia" w:ascii="Georgia" w:hAnsi="Georgia"/>
        </w:rPr>
        <w:t xml:space="preserve">C2b. Attribuer à chaque spectre (1 et 2) son instrument (flüte (a) ou harmonium (b)) en justifiant ce choix.</w:t>
      </w:r>
    </w:p>
    <w:p>
      <w:pPr>
        <w:spacing w:after="220" w:lineRule="auto"/>
      </w:pPr>
      <w:r>
        <w:rPr>
          <w:rFonts w:eastAsia="Georgia" w:cs="Georgia" w:ascii="Georgia" w:hAnsi="Georgia"/>
        </w:rPr>
        <w:t xml:space="preserve">C3a. Quel critère doit respecter la fréquence d'échantillonnage </w:t>
      </w:r>
      <m:oMath>
        <m:sSub>
          <m:sSubPr/>
          <m:e>
            <m:r>
              <m:rPr>
                <m:sty m:val="i"/>
              </m:rPr>
              <m:t>f</m:t>
            </m:r>
          </m:e>
          <m:sub>
            <m:r>
              <m:rPr>
                <m:sty m:val="i"/>
              </m:rPr>
              <m:t>e</m:t>
            </m:r>
          </m:sub>
        </m:sSub>
      </m:oMath>
      <w:r>
        <w:rPr>
          <w:rFonts w:eastAsia="Georgia" w:cs="Georgia" w:ascii="Georgia" w:hAnsi="Georgia"/>
        </w:rPr>
        <w:t xml:space="preserve"> ? Quel est le nom du phénomène qui apparaitrait dans le cas d'un mauvais choix de </w:t>
      </w:r>
      <m:oMath>
        <m:sSub>
          <m:sSubPr/>
          <m:e>
            <m:r>
              <m:rPr>
                <m:sty m:val="i"/>
              </m:rPr>
              <m:t>f</m:t>
            </m:r>
          </m:e>
          <m:sub>
            <m:r>
              <m:rPr>
                <m:sty m:val="i"/>
              </m:rPr>
              <m:t>e</m:t>
            </m:r>
          </m:sub>
        </m:sSub>
      </m:oMath>
      <w:r>
        <w:rPr>
          <w:rFonts w:eastAsia="Georgia" w:cs="Georgia" w:ascii="Georgia" w:hAnsi="Georgia"/>
        </w:rPr>
        <w:t xml:space="preserve">. Proposer une fréquence d'échantillonnage </w:t>
      </w:r>
      <m:oMath>
        <m:sSub>
          <m:sSubPr/>
          <m:e>
            <m:r>
              <m:rPr>
                <m:sty m:val="i"/>
              </m:rPr>
              <m:t>f</m:t>
            </m:r>
          </m:e>
          <m:sub>
            <m:r>
              <m:rPr>
                <m:sty m:val="i"/>
              </m:rPr>
              <m:t>e</m:t>
            </m:r>
          </m:sub>
        </m:sSub>
      </m:oMath>
      <w:r>
        <w:rPr>
          <w:rFonts w:eastAsia="Georgia" w:cs="Georgia" w:ascii="Georgia" w:hAnsi="Georgia"/>
        </w:rPr>
        <w:t xml:space="preserve"> sachant que les fréquences audibles vont de 20 Hz à 20 kHz . Justifier.</w:t>
      </w:r>
    </w:p>
    <w:p>
      <w:pPr>
        <w:spacing w:after="220" w:lineRule="auto"/>
      </w:pPr>
      <w:r>
        <w:rPr>
          <w:rFonts w:eastAsia="Georgia" w:cs="Georgia" w:ascii="Georgia" w:hAnsi="Georgia"/>
        </w:rPr>
        <w:t xml:space="preserve">C3b. Citer une situation dans laquelle le critère de la question C3a n'est pas vérifié. Comment procéder expérimentalement pour éviter le phénomène gênant décrit ci-dessus ?</w:t>
      </w:r>
      <w:r>
        <w:rPr/>
        <w:br w:type="textWrapping"/>
      </w:r>
    </w:p>
    <w:p>
      <w:pPr>
        <w:spacing w:lineRule="auto"/>
        <w:jc w:val="center"/>
      </w:pPr>
      <w:r>
        <w:rPr/>
        <w:drawing>
          <wp:inline distB="0" distL="0" distR="0" distT="0">
            <wp:extent cx="5486400" cy="1462862"/>
            <wp:effectExtent b="0" l="0" r="0" t="0"/>
            <wp:docPr id="15" name="image-983e20e9392d0853a4cec6989009987adeb10811.jpg"/>
            <a:graphic>
              <a:graphicData uri="http://schemas.openxmlformats.org/drawingml/2006/picture">
                <pic:pic>
                  <pic:nvPicPr>
                    <pic:cNvPr id="15" name="image-983e20e9392d0853a4cec6989009987adeb10811.jpg" descr=""/>
                    <pic:cNvPicPr/>
                  </pic:nvPicPr>
                  <pic:blipFill>
                    <a:blip r:embed="rId19" cstate="print"/>
                    <a:srcRect b="0" l="0" r="0" t="0"/>
                    <a:stretch>
                      <a:fillRect/>
                    </a:stretch>
                  </pic:blipFill>
                  <pic:spPr>
                    <a:xfrm>
                      <a:off x="0" y="0"/>
                      <a:ext cx="5486400" cy="1462862"/>
                    </a:xfrm>
                    <a:prstGeom prst="rect"/>
                  </pic:spPr>
                </pic:pic>
              </a:graphicData>
            </a:graphic>
          </wp:inline>
        </w:drawing>
      </w:r>
    </w:p>
    <w:p>
      <w:pPr>
        <w:spacing w:after="220" w:lineRule="auto"/>
      </w:pPr>
      <w:r>
        <w:rPr>
          <w:rFonts w:eastAsia="Georgia" w:cs="Georgia" w:ascii="Georgia" w:hAnsi="Georgia"/>
        </w:rPr>
        <w:t xml:space="preserve">C4a. Écrire une fonction omega prenant comme argument deux entiers a et N et renvoyant le nombre complexe </w:t>
      </w:r>
      <m:oMath>
        <m:r>
          <m:rPr>
            <m:sty m:val="p"/>
          </m:rPr>
          <m:t>exp</m:t>
        </m:r>
        <m:r>
          <m:rPr>
            <m:sty m:val="p"/>
          </m:rPr>
          <m:t>⁡</m:t>
        </m:r>
        <m:d>
          <m:dPr>
            <m:begChr m:val="("/>
            <m:endChr m:val=")"/>
            <m:ctrlPr>
              <w:rPr>
                <w:rFonts w:ascii="Cambria Math" w:hAnsi="Cambria Math"/>
              </w:rPr>
            </m:ctrlPr>
          </m:dPr>
          <m:e>
            <m:r>
              <m:rPr>
                <m:sty m:val="p"/>
              </m:rPr>
              <m:t>−</m:t>
            </m:r>
            <m:f>
              <m:fPr>
                <m:ctrlPr>
                  <w:rPr>
                    <w:rFonts w:ascii="Cambria Math" w:hAnsi="Cambria Math"/>
                  </w:rPr>
                </m:ctrlPr>
              </m:fPr>
              <m:num>
                <m:r>
                  <m:rPr>
                    <m:sty m:val="p"/>
                  </m:rPr>
                  <m:t>2</m:t>
                </m:r>
                <m:r>
                  <m:rPr>
                    <m:sty m:val="i"/>
                  </m:rPr>
                  <m:t>j</m:t>
                </m:r>
                <m:r>
                  <m:rPr>
                    <m:sty m:val="i"/>
                  </m:rPr>
                  <m:t>a</m:t>
                </m:r>
                <m:r>
                  <m:rPr>
                    <m:sty m:val="i"/>
                  </m:rPr>
                  <m:t>π</m:t>
                </m:r>
              </m:num>
              <m:den>
                <m:r>
                  <m:rPr>
                    <m:sty m:val="i"/>
                  </m:rPr>
                  <m:t>N</m:t>
                </m:r>
              </m:den>
            </m:f>
          </m:e>
        </m:d>
      </m:oMath>
      <w:r>
        <w:rPr/>
        <w:t xml:space="preserve">.</w:t>
      </w:r>
      <w:r>
        <w:rPr/>
        <w:br w:type="textWrapping"/>
      </w:r>
      <m:oMathPara>
        <m:oMathParaPr>
          <m:jc m:val="left"/>
        </m:oMathParaPr>
        <m:oMath>
          <m:r>
            <m:rPr>
              <m:sty m:val="i"/>
            </m:rPr>
            <m:t>◻</m:t>
          </m:r>
        </m:oMath>
      </m:oMathPara>
      <w:r>
        <w:rPr/>
        <w:br w:type="textWrapping"/>
      </w:r>
      <w:r>
        <w:rPr>
          <w:rFonts w:eastAsia="Georgia" w:cs="Georgia" w:ascii="Georgia" w:hAnsi="Georgia"/>
        </w:rPr>
        <w:t xml:space="preserve">C4b. En déduire une fonction TF renvoyant la transformée de Fourier d'un tableau T donné en argument.</w:t>
      </w:r>
      <w:r>
        <w:rPr/>
        <w:br w:type="textWrapping"/>
      </w:r>
      <m:oMathPara>
        <m:oMathParaPr>
          <m:jc m:val="left"/>
        </m:oMathParaPr>
        <m:oMath>
          <m:r>
            <m:rPr>
              <m:sty m:val="i"/>
            </m:rPr>
            <m:t>◻</m:t>
          </m:r>
        </m:oMath>
      </m:oMathPara>
      <w:r>
        <w:rPr/>
        <w:br w:type="textWrapping"/>
      </w:r>
      <w:r>
        <w:rPr>
          <w:rFonts w:eastAsia="Georgia" w:cs="Georgia" w:ascii="Georgia" w:hAnsi="Georgia"/>
        </w:rPr>
        <w:t xml:space="preserve">C4c. Déterminer la complexité de TF dont l'entrée est un tableau de </w:t>
      </w:r>
      <m:oMath>
        <m:r>
          <m:rPr>
            <m:sty m:val="i"/>
          </m:rPr>
          <m:t>N</m:t>
        </m:r>
      </m:oMath>
      <w:r>
        <w:rPr>
          <w:rFonts w:eastAsia="Georgia" w:cs="Georgia" w:ascii="Georgia" w:hAnsi="Georgia"/>
        </w:rPr>
        <w:t xml:space="preserve"> éléments. On donnera la réponse en </w:t>
      </w:r>
      <m:oMath>
        <m:r>
          <m:rPr>
            <m:sty m:val="p"/>
          </m:rPr>
          <m:t>Θ</m:t>
        </m:r>
        <m:r>
          <m:rPr>
            <m:sty m:val="p"/>
          </m:rPr>
          <m:t>(</m:t>
        </m:r>
        <m:r>
          <m:rPr>
            <m:sty m:val="i"/>
          </m:rPr>
          <m:t>f</m:t>
        </m:r>
        <m:r>
          <m:rPr>
            <m:sty m:val="p"/>
          </m:rPr>
          <m:t>(</m:t>
        </m:r>
        <m:r>
          <m:rPr>
            <m:sty m:val="i"/>
          </m:rPr>
          <m:t>N</m:t>
        </m:r>
        <m:r>
          <m:rPr>
            <m:sty m:val="p"/>
          </m:rPr>
          <m:t>)</m:t>
        </m:r>
        <m:r>
          <m:rPr>
            <m:sty m:val="p"/>
          </m:rPr>
          <m:t>)</m:t>
        </m:r>
      </m:oMath>
      <w:r>
        <w:rPr/>
        <w:t xml:space="preserve">.</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C5. Transformée de Fourier rapide</w:t>
      </w:r>
    </w:p>
    <w:p>
      <w:pPr>
        <w:spacing w:after="220" w:lineRule="auto"/>
      </w:pPr>
      <w:r>
        <w:rPr>
          <w:rFonts w:eastAsia="Georgia" w:cs="Georgia" w:ascii="Georgia" w:hAnsi="Georgia"/>
        </w:rPr>
        <w:t xml:space="preserve">C5a. Écrire une fonction separe, qui étant donné un tableau T donné en argument, renvoie un couple de tableaux ( </w:t>
      </w:r>
      <m:oMath>
        <m:r>
          <m:rPr>
            <m:sty m:val="i"/>
          </m:rPr>
          <m:t>P</m:t>
        </m:r>
        <m:r>
          <m:rPr>
            <m:sty m:val="p"/>
          </m:rPr>
          <m:t>,</m:t>
        </m:r>
        <m:r>
          <m:rPr>
            <m:sty m:val="i"/>
          </m:rPr>
          <m:t>I</m:t>
        </m:r>
      </m:oMath>
      <w:r>
        <w:rPr>
          <w:rFonts w:eastAsia="Georgia" w:cs="Georgia" w:ascii="Georgia" w:hAnsi="Georgia"/>
        </w:rPr>
        <w:t xml:space="preserve"> ) où </w:t>
      </w:r>
      <m:oMath>
        <m:r>
          <m:rPr>
            <m:sty m:val="i"/>
          </m:rPr>
          <m:t>P</m:t>
        </m:r>
      </m:oMath>
      <w:r>
        <w:rPr>
          <w:rFonts w:eastAsia="Georgia" w:cs="Georgia" w:ascii="Georgia" w:hAnsi="Georgia"/>
        </w:rPr>
        <w:t xml:space="preserve"> est constitué des éléments de </w:t>
      </w:r>
      <m:oMath>
        <m:r>
          <m:rPr>
            <m:sty m:val="i"/>
          </m:rPr>
          <m:t>T</m:t>
        </m:r>
      </m:oMath>
      <w:r>
        <w:rPr/>
        <w:t xml:space="preserve"> d'indice pair et </w:t>
      </w:r>
      <m:oMath>
        <m:r>
          <m:rPr>
            <m:sty m:val="i"/>
          </m:rPr>
          <m:t>I</m:t>
        </m:r>
      </m:oMath>
      <w:r>
        <w:rPr/>
        <w:t xml:space="preserve"> ceux d'indice impair.</w:t>
      </w:r>
      <w:r>
        <w:rPr/>
        <w:br w:type="textWrapping"/>
      </w:r>
    </w:p>
    <w:p>
      <w:pPr>
        <w:spacing w:lineRule="auto"/>
        <w:jc w:val="center"/>
      </w:pPr>
      <w:r>
        <w:rPr/>
        <w:drawing>
          <wp:inline distB="0" distL="0" distR="0" distT="0">
            <wp:extent cx="5486400" cy="3527461"/>
            <wp:effectExtent b="0" l="0" r="0" t="0"/>
            <wp:docPr id="16" name="image-f1237a8d7f696e08273a25bbddd5ea9ff50937ad.jpg"/>
            <a:graphic>
              <a:graphicData uri="http://schemas.openxmlformats.org/drawingml/2006/picture">
                <pic:pic>
                  <pic:nvPicPr>
                    <pic:cNvPr id="16" name="image-f1237a8d7f696e08273a25bbddd5ea9ff50937ad.jpg" descr=""/>
                    <pic:cNvPicPr/>
                  </pic:nvPicPr>
                  <pic:blipFill>
                    <a:blip r:embed="rId20" cstate="print"/>
                    <a:srcRect b="0" l="0" r="0" t="0"/>
                    <a:stretch>
                      <a:fillRect/>
                    </a:stretch>
                  </pic:blipFill>
                  <pic:spPr>
                    <a:xfrm>
                      <a:off x="0" y="0"/>
                      <a:ext cx="5486400" cy="3527461"/>
                    </a:xfrm>
                    <a:prstGeom prst="rect"/>
                  </pic:spPr>
                </pic:pic>
              </a:graphicData>
            </a:graphic>
          </wp:inline>
        </w:drawing>
      </w:r>
    </w:p>
    <w:p>
      <w:pPr>
        <w:spacing w:after="220" w:lineRule="auto"/>
      </w:pPr>
      <w:r>
        <w:rPr>
          <w:rFonts w:eastAsia="Georgia" w:cs="Georgia" w:ascii="Georgia" w:hAnsi="Georgia"/>
        </w:rPr>
        <w:t xml:space="preserve">C5b. Écrire une fonction récursive TFR renvoyant la transformée de Fourier d'un tableau T donné en argument en utilisant les transformées de Fourier </w:t>
      </w:r>
      <m:oMath>
        <m:acc>
          <m:accPr>
            <m:chr m:val="̂"/>
          </m:accPr>
          <m:e>
            <m:r>
              <m:rPr>
                <m:sty m:val="p"/>
              </m:rPr>
              <m:t>P</m:t>
            </m:r>
          </m:e>
        </m:acc>
      </m:oMath>
      <w:r>
        <w:rPr/>
        <w:t xml:space="preserve"> et </w:t>
      </w:r>
      <m:oMath>
        <m:acc>
          <m:accPr>
            <m:chr m:val="̂"/>
          </m:accPr>
          <m:e>
            <m:r>
              <m:rPr>
                <m:sty m:val="p"/>
              </m:rPr>
              <m:t>I</m:t>
            </m:r>
          </m:e>
        </m:acc>
      </m:oMath>
      <w:r>
        <w:rPr/>
        <w:t xml:space="preserve"> de P et </w:t>
      </w:r>
      <m:oMath>
        <m:r>
          <m:rPr>
            <m:sty m:val="i"/>
          </m:rPr>
          <m:t>I</m:t>
        </m:r>
      </m:oMath>
      <w:r>
        <w:rPr>
          <w:rFonts w:eastAsia="Georgia" w:cs="Georgia" w:ascii="Georgia" w:hAnsi="Georgia"/>
        </w:rPr>
        <w:t xml:space="preserve"> respectivement, ainsi que la fonction omega définie précédemment.</w:t>
      </w:r>
      <w:r>
        <w:rPr/>
        <w:br w:type="textWrapping"/>
      </w:r>
    </w:p>
    <w:p>
      <w:pPr>
        <w:spacing w:lineRule="auto"/>
        <w:jc w:val="center"/>
      </w:pPr>
      <w:r>
        <w:rPr/>
        <w:drawing>
          <wp:inline distB="0" distL="0" distR="0" distT="0">
            <wp:extent cx="5486400" cy="3288256"/>
            <wp:effectExtent b="0" l="0" r="0" t="0"/>
            <wp:docPr id="17" name="image-1c729341114a64ec5219f816dde3b7337ce596c8.jpg"/>
            <a:graphic>
              <a:graphicData uri="http://schemas.openxmlformats.org/drawingml/2006/picture">
                <pic:pic>
                  <pic:nvPicPr>
                    <pic:cNvPr id="17" name="image-1c729341114a64ec5219f816dde3b7337ce596c8.jpg" descr=""/>
                    <pic:cNvPicPr/>
                  </pic:nvPicPr>
                  <pic:blipFill>
                    <a:blip r:embed="rId21" cstate="print"/>
                    <a:srcRect b="0" l="0" r="0" t="0"/>
                    <a:stretch>
                      <a:fillRect/>
                    </a:stretch>
                  </pic:blipFill>
                  <pic:spPr>
                    <a:xfrm>
                      <a:off x="0" y="0"/>
                      <a:ext cx="5486400" cy="3288256"/>
                    </a:xfrm>
                    <a:prstGeom prst="rect"/>
                  </pic:spPr>
                </pic:pic>
              </a:graphicData>
            </a:graphic>
          </wp:inline>
        </w:drawing>
      </w:r>
    </w:p>
    <w:p>
      <w:pPr>
        <w:spacing w:after="220" w:lineRule="auto"/>
      </w:pPr>
      <w:r>
        <w:rPr>
          <w:rFonts w:eastAsia="Georgia" w:cs="Georgia" w:ascii="Georgia" w:hAnsi="Georgia"/>
        </w:rPr>
        <w:t xml:space="preserve">C5c. (a) Déterminer une relation de récurrence vérifiée par </w:t>
      </w:r>
      <m:oMath>
        <m:r>
          <m:rPr>
            <m:sty m:val="i"/>
          </m:rPr>
          <m:t>C</m:t>
        </m:r>
        <m:r>
          <m:rPr>
            <m:sty m:val="p"/>
          </m:rPr>
          <m:t>(</m:t>
        </m:r>
        <m:r>
          <m:rPr>
            <m:sty m:val="i"/>
          </m:rPr>
          <m:t>q</m:t>
        </m:r>
        <m:r>
          <m:rPr>
            <m:sty m:val="p"/>
          </m:rPr>
          <m:t>)</m:t>
        </m:r>
      </m:oMath>
      <w:r>
        <w:rPr/>
        <w:t xml:space="preserve">.</w:t>
      </w:r>
      <w:r>
        <w:rPr/>
        <w:br w:type="textWrapping"/>
      </w:r>
      <w:r>
        <w:rPr>
          <w:rFonts w:eastAsia="Georgia" w:cs="Georgia" w:ascii="Georgia" w:hAnsi="Georgia"/>
        </w:rPr>
        <w:t xml:space="preserve">(b) En déduire </w:t>
      </w:r>
      <m:oMath>
        <m:r>
          <m:rPr>
            <m:sty m:val="i"/>
          </m:rPr>
          <m:t>C</m:t>
        </m:r>
        <m:r>
          <m:rPr>
            <m:sty m:val="p"/>
          </m:rPr>
          <m:t>(</m:t>
        </m:r>
        <m:r>
          <m:rPr>
            <m:sty m:val="i"/>
          </m:rPr>
          <m:t>q</m:t>
        </m:r>
        <m:r>
          <m:rPr>
            <m:sty m:val="p"/>
          </m:rPr>
          <m:t>)</m:t>
        </m:r>
      </m:oMath>
      <w:r>
        <w:rPr/>
        <w:t xml:space="preserve"> en fonction de </w:t>
      </w:r>
      <m:oMath>
        <m:r>
          <m:rPr>
            <m:sty m:val="i"/>
          </m:rPr>
          <m:t>q</m:t>
        </m:r>
      </m:oMath>
      <w:r>
        <w:rPr/>
        <w:t xml:space="preserve">, puis en fonction de </w:t>
      </w:r>
      <m:oMath>
        <m:r>
          <m:rPr>
            <m:sty m:val="i"/>
          </m:rPr>
          <m:t>N</m:t>
        </m:r>
      </m:oMath>
      <w:r>
        <w:rPr/>
        <w:t xml:space="preserve">.</w:t>
      </w:r>
    </w:p>
    <w:p>
      <w:pPr>
        <w:spacing w:after="220" w:lineRule="auto"/>
      </w:pPr>
      <w:r>
        <w:rPr/>
        <w:t xml:space="preserve">Laquelle des deux fonctions TF OU TFR vous semble la plus efficace? Justifier.</w:t>
      </w:r>
      <w:r>
        <w:rPr/>
        <w:br w:type="textWrapping"/>
      </w:r>
      <m:oMathPara>
        <m:oMathParaPr>
          <m:jc m:val="left"/>
        </m:oMathParaPr>
        <m:oMath>
          <m:r>
            <m:rPr>
              <m:sty m:val="i"/>
            </m:rPr>
            <m:t>◻</m:t>
          </m:r>
        </m:oMath>
      </m:oMathPara>
    </w:p>
    <w:p>
      <w:pPr>
        <w:spacing w:line="271" w:before="330" w:lineRule="auto"/>
      </w:pPr>
      <w:r>
        <w:rPr>
          <w:rFonts w:eastAsia="Georgia" w:cs="Georgia" w:ascii="Georgia" w:hAnsi="Georgia"/>
          <w:b/>
          <w:sz w:val="42"/>
        </w:rPr>
        <w:t xml:space="preserve">D / Problèmes à résoudre lors de concerts</w:t>
      </w:r>
    </w:p>
    <w:p>
      <w:pPr>
        <w:spacing w:after="220" w:lineRule="auto"/>
      </w:pPr>
      <w:r>
        <w:rPr/>
        <w:t xml:space="preserve">D1. Expliquer l'apparition de ce sifflement.</w:t>
      </w:r>
      <w:r>
        <w:rPr/>
        <w:br w:type="textWrapping"/>
      </w:r>
    </w:p>
    <w:p>
      <w:pPr>
        <w:spacing w:lineRule="auto"/>
        <w:jc w:val="center"/>
      </w:pPr>
      <w:r>
        <w:rPr/>
        <w:drawing>
          <wp:inline distB="0" distL="0" distR="0" distT="0">
            <wp:extent cx="5486400" cy="1460026"/>
            <wp:effectExtent b="0" l="0" r="0" t="0"/>
            <wp:docPr id="18" name="image-9cb3c757954734ffaedf595660d779f38d4ef4a6.jpg"/>
            <a:graphic>
              <a:graphicData uri="http://schemas.openxmlformats.org/drawingml/2006/picture">
                <pic:pic>
                  <pic:nvPicPr>
                    <pic:cNvPr id="18" name="image-9cb3c757954734ffaedf595660d779f38d4ef4a6.jpg" descr=""/>
                    <pic:cNvPicPr/>
                  </pic:nvPicPr>
                  <pic:blipFill>
                    <a:blip r:embed="rId22" cstate="print"/>
                    <a:srcRect b="0" l="0" r="0" t="0"/>
                    <a:stretch>
                      <a:fillRect/>
                    </a:stretch>
                  </pic:blipFill>
                  <pic:spPr>
                    <a:xfrm>
                      <a:off x="0" y="0"/>
                      <a:ext cx="5486400" cy="1460026"/>
                    </a:xfrm>
                    <a:prstGeom prst="rect"/>
                  </pic:spPr>
                </pic:pic>
              </a:graphicData>
            </a:graphic>
          </wp:inline>
        </w:drawing>
      </w:r>
    </w:p>
    <w:p>
      <w:pPr>
        <w:spacing w:after="220" w:lineRule="auto"/>
      </w:pPr>
      <w:r>
        <w:rPr>
          <w:rFonts w:eastAsia="Georgia" w:cs="Georgia" w:ascii="Georgia" w:hAnsi="Georgia"/>
        </w:rPr>
        <w:t xml:space="preserve">D2. À quelle distance des haut-parleurs doit-on placer le premier rang ?</w:t>
      </w:r>
    </w:p>
    <w:p>
      <w:pPr>
        <w:spacing w:after="220" w:lineRule="auto"/>
      </w:pPr>
      <w:r>
        <w:rPr>
          <w:rFonts w:eastAsia="Georgia" w:cs="Georgia" w:ascii="Georgia" w:hAnsi="Georgia"/>
        </w:rPr>
        <w:t xml:space="preserve">D3. Le chef de chœur vous demande alors combien il faudrait de chanteurs pour qu'on entende le chant.</w:t>
      </w:r>
      <w:r>
        <w:rPr/>
        <w:br w:type="textWrapping"/>
      </w:r>
      <w:r>
        <w:rPr>
          <w:rFonts w:eastAsia="Georgia" w:cs="Georgia" w:ascii="Georgia" w:hAnsi="Georgia"/>
        </w:rPr>
        <w:t xml:space="preserve">Répondre à sa question.</w:t>
      </w:r>
    </w:p>
    <w:p>
      <w:pPr>
        <w:spacing w:line="271" w:before="330" w:lineRule="auto"/>
      </w:pPr>
      <w:r>
        <w:rPr>
          <w:rFonts w:eastAsia="Georgia" w:cs="Georgia" w:ascii="Georgia" w:hAnsi="Georgia"/>
          <w:b/>
          <w:sz w:val="42"/>
        </w:rPr>
        <w:t xml:space="preserve">E / Base de données d'une école de musique</w:t>
      </w:r>
    </w:p>
    <w:p>
      <w:pPr>
        <w:spacing w:after="220" w:lineRule="auto"/>
      </w:pPr>
      <w:r>
        <w:rPr>
          <w:rFonts w:eastAsia="Georgia" w:cs="Georgia" w:ascii="Georgia" w:hAnsi="Georgia"/>
        </w:rPr>
        <w:t xml:space="preserve">E1. Que sont id, nom, prenom et date_naissance pour la table eleves ? Donner un choix de clé primaire pour la table eleves.</w:t>
      </w:r>
      <w:r>
        <w:rPr/>
        <w:br w:type="textWrapping"/>
      </w:r>
      <m:oMathPara>
        <m:oMathParaPr>
          <m:jc m:val="left"/>
        </m:oMathParaPr>
        <m:oMath>
          <m:r>
            <m:rPr>
              <m:sty m:val="i"/>
            </m:rPr>
            <m:t>◻</m:t>
          </m:r>
        </m:oMath>
      </m:oMathPara>
      <w:r>
        <w:rPr/>
        <w:br w:type="textWrapping"/>
      </w:r>
      <w:r>
        <w:rPr>
          <w:rFonts w:eastAsia="Georgia" w:cs="Georgia" w:ascii="Georgia" w:hAnsi="Georgia"/>
        </w:rPr>
        <w:t xml:space="preserve">Comment s'appelle l'opération qui ne renvoie que id et nom ?</w:t>
      </w:r>
      <w:r>
        <w:rPr/>
        <w:br w:type="textWrapping"/>
      </w:r>
      <w:r>
        <w:rPr>
          <w:rFonts w:eastAsia="Georgia" w:cs="Georgia" w:ascii="Georgia" w:hAnsi="Georgia"/>
        </w:rPr>
        <w:t xml:space="preserve">Écrire cette opération dans le langage de l'algèbre relationnelle, puis la requête correspondante.</w:t>
      </w:r>
      <w:r>
        <w:rPr/>
        <w:br w:type="textWrapping"/>
      </w:r>
      <m:oMathPara>
        <m:oMathParaPr>
          <m:jc m:val="left"/>
        </m:oMathParaPr>
        <m:oMath>
          <m:r>
            <m:rPr>
              <m:sty m:val="i"/>
            </m:rPr>
            <m:t>◻</m:t>
          </m:r>
        </m:oMath>
      </m:oMathPara>
      <w:r>
        <w:rPr/>
        <w:br w:type="textWrapping"/>
      </w:r>
      <w:r>
        <w:rPr>
          <w:rFonts w:eastAsia="Georgia" w:cs="Georgia" w:ascii="Georgia" w:hAnsi="Georgia"/>
        </w:rPr>
        <w:t xml:space="preserve">E2. Quel est le format le plus adapté pour classer les élèves du plus vieux au plus jeune : jjmmaaaa, jjaaaamm, mmjjaaaa, mmaaaajj, aaaajjmm ou aaaammjj ? Justifier brièvement.</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En supposant que ce format a été choisi, écrire la requête qui renvoie les noms et prénoms des élèves classés par date de naissance.</w:t>
      </w:r>
      <w:r>
        <w:rPr/>
        <w:br w:type="textWrapping"/>
      </w:r>
      <m:oMathPara>
        <m:oMathParaPr>
          <m:jc m:val="left"/>
        </m:oMathParaPr>
        <m:oMath>
          <m:r>
            <m:rPr>
              <m:sty m:val="i"/>
            </m:rPr>
            <m:t>◻</m:t>
          </m:r>
        </m:oMath>
      </m:oMathPara>
      <w:r>
        <w:rPr/>
        <w:br w:type="textWrapping"/>
      </w:r>
      <w:r>
        <w:rPr>
          <w:rFonts w:eastAsia="Georgia" w:cs="Georgia" w:ascii="Georgia" w:hAnsi="Georgia"/>
        </w:rPr>
        <w:t xml:space="preserve">E3. Écrire la requête permettant d'obtenir les id, nom, prenom et date_naissance des élèves nés après 2000 (exclu).</w:t>
      </w:r>
      <w:r>
        <w:rPr/>
        <w:br w:type="textWrapping"/>
      </w:r>
      <w:r>
        <w:rPr>
          <w:rFonts w:eastAsia="Georgia" w:cs="Georgia" w:ascii="Georgia" w:hAnsi="Georgia"/>
        </w:rPr>
        <w:t xml:space="preserve">Comment s'appelle l'opération correspondante?</w:t>
      </w:r>
      <w:r>
        <w:rPr/>
        <w:br w:type="textWrapping"/>
      </w:r>
      <w:r>
        <w:rPr>
          <w:rFonts w:eastAsia="Georgia" w:cs="Georgia" w:ascii="Georgia" w:hAnsi="Georgia"/>
        </w:rPr>
        <w:t xml:space="preserve">Écrire cette opération dans le langage de l'algèbre relationnelle.</w:t>
      </w:r>
      <w:r>
        <w:rPr/>
        <w:br w:type="textWrapping"/>
      </w:r>
      <m:oMathPara>
        <m:oMathParaPr>
          <m:jc m:val="left"/>
        </m:oMathParaPr>
        <m:oMath>
          <m:r>
            <m:rPr>
              <m:sty m:val="i"/>
            </m:rPr>
            <m:t>◻</m:t>
          </m:r>
        </m:oMath>
      </m:oMathPara>
      <w:r>
        <w:rPr/>
        <w:br w:type="textWrapping"/>
      </w:r>
      <w:r>
        <w:rPr/>
        <w:t xml:space="preserve">E4. (a) Sachant que l'identifiant du violon est le </w:t>
      </w:r>
      <m:oMath>
        <m:r>
          <m:rPr>
            <m:sty m:val="b"/>
          </m:rPr>
          <m:t>2</m:t>
        </m:r>
        <m:r>
          <m:rPr>
            <m:sty m:val="b"/>
          </m:rPr>
          <m:t>3</m:t>
        </m:r>
      </m:oMath>
      <w:r>
        <w:rPr>
          <w:rFonts w:eastAsia="Georgia" w:cs="Georgia" w:ascii="Georgia" w:hAnsi="Georgia"/>
        </w:rPr>
        <w:t xml:space="preserve">, écrire une requête permettant d'obtenir le nom et le prénom des élèves jouant du violon.</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66263"/>
            <wp:effectExtent b="0" l="0" r="0" t="0"/>
            <wp:docPr id="19" name="image-db8cd23a420a886e9394bc618f2cfcd0d6b36899.jpg"/>
            <a:graphic>
              <a:graphicData uri="http://schemas.openxmlformats.org/drawingml/2006/picture">
                <pic:pic>
                  <pic:nvPicPr>
                    <pic:cNvPr id="19" name="image-db8cd23a420a886e9394bc618f2cfcd0d6b36899.jpg" descr=""/>
                    <pic:cNvPicPr/>
                  </pic:nvPicPr>
                  <pic:blipFill>
                    <a:blip r:embed="rId23" cstate="print"/>
                    <a:srcRect b="0" l="0" r="0" t="0"/>
                    <a:stretch>
                      <a:fillRect/>
                    </a:stretch>
                  </pic:blipFill>
                  <pic:spPr>
                    <a:xfrm>
                      <a:off x="0" y="0"/>
                      <a:ext cx="5486400" cy="1466263"/>
                    </a:xfrm>
                    <a:prstGeom prst="rect"/>
                  </pic:spPr>
                </pic:pic>
              </a:graphicData>
            </a:graphic>
          </wp:inline>
        </w:drawing>
      </w:r>
    </w:p>
    <w:p>
      <w:pPr>
        <w:spacing w:after="220" w:lineRule="auto"/>
      </w:pPr>
      <w:r>
        <w:rPr>
          <w:rFonts w:eastAsia="Georgia" w:cs="Georgia" w:ascii="Georgia" w:hAnsi="Georgia"/>
        </w:rPr>
        <w:t xml:space="preserve">E4. (b) Écrire une requête permettant d'obtenir l'ensemble des noms et prénoms des élèves jouant du violon depuis 10 ans ou plus en utilisant la commande JOIN.</w:t>
      </w:r>
      <w:r>
        <w:rPr/>
        <w:br w:type="textWrapping"/>
      </w:r>
      <m:oMathPara>
        <m:oMathParaPr>
          <m:jc m:val="left"/>
        </m:oMathParaPr>
        <m:oMath>
          <m:r>
            <m:rPr>
              <m:sty m:val="i"/>
            </m:rPr>
            <m:t>◻</m:t>
          </m:r>
        </m:oMath>
      </m:oMathPara>
      <w:r>
        <w:rPr/>
        <w:br w:type="textWrapping"/>
      </w:r>
      <w:r>
        <w:rPr>
          <w:rFonts w:eastAsia="Georgia" w:cs="Georgia" w:ascii="Georgia" w:hAnsi="Georgia"/>
        </w:rPr>
        <w:t xml:space="preserve">E5. Écrire une requête qui donne le nom et le prénom de(des) l'élève(s) de l'école qui y étudie depuis le plus longtemps.</w:t>
      </w:r>
      <w:r>
        <w:rPr/>
        <w:br w:type="textWrapping"/>
      </w:r>
      <m:oMathPara>
        <m:oMathParaPr>
          <m:jc m:val="left"/>
        </m:oMathParaPr>
        <m:oMath>
          <m:r>
            <m:rPr>
              <m:sty m:val="i"/>
            </m:rPr>
            <m:t>◻</m:t>
          </m:r>
        </m:oMath>
      </m:oMathPara>
    </w:p>
    <w:p>
      <w:pPr>
        <w:spacing w:line="271" w:before="330" w:lineRule="auto"/>
      </w:pPr>
      <w:r>
        <w:rPr>
          <w:b/>
          <w:sz w:val="42"/>
        </w:rPr>
        <w:t xml:space="preserve">F / Isolation acoustique</w:t>
      </w:r>
    </w:p>
    <w:p>
      <w:pPr>
        <w:spacing w:after="220" w:lineRule="auto"/>
      </w:pPr>
      <w:r>
        <w:rPr>
          <w:rFonts w:eastAsia="Georgia" w:cs="Georgia" w:ascii="Georgia" w:hAnsi="Georgia"/>
        </w:rPr>
        <w:t xml:space="preserve">F1. Estimer la fréquence minimale pour chaque instrument en faisant une analogie avec la corde vibrante. Expliquer pourquoi c'est la fréquence minimale.</w:t>
      </w:r>
    </w:p>
    <w:p>
      <w:pPr>
        <w:spacing w:after="220" w:lineRule="auto"/>
      </w:pPr>
      <w:r>
        <w:rPr>
          <w:rFonts w:eastAsia="Georgia" w:cs="Georgia" w:ascii="Georgia" w:hAnsi="Georgia"/>
        </w:rPr>
        <w:t xml:space="preserve">Sachant qu'une octave correspond à un doublement de fréquence, déterminer la fréquence maximale de chaque instrument.</w:t>
      </w:r>
      <w:r>
        <w:rPr/>
        <w:br w:type="textWrapping"/>
      </w:r>
      <m:oMathPara>
        <m:oMathParaPr>
          <m:jc m:val="left"/>
        </m:oMathParaPr>
        <m:oMath>
          <m:r>
            <m:rPr>
              <m:sty m:val="i"/>
            </m:rPr>
            <m:t>◻</m:t>
          </m:r>
        </m:oMath>
      </m:oMathPara>
      <w:r>
        <w:rPr/>
        <w:br w:type="textWrapping"/>
      </w:r>
    </w:p>
    <w:p>
      <w:pPr>
        <w:spacing w:lineRule="auto"/>
        <w:jc w:val="center"/>
      </w:pPr>
      <w:r>
        <w:rPr/>
        <w:drawing>
          <wp:inline distB="0" distL="0" distR="0" distT="0">
            <wp:extent cx="5486400" cy="1407470"/>
            <wp:effectExtent b="0" l="0" r="0" t="0"/>
            <wp:docPr id="20" name="image-cb6df85416fc5f9f91fc184538d72ddde2553a1f.jpg"/>
            <a:graphic>
              <a:graphicData uri="http://schemas.openxmlformats.org/drawingml/2006/picture">
                <pic:pic>
                  <pic:nvPicPr>
                    <pic:cNvPr id="20" name="image-cb6df85416fc5f9f91fc184538d72ddde2553a1f.jpg" descr=""/>
                    <pic:cNvPicPr/>
                  </pic:nvPicPr>
                  <pic:blipFill>
                    <a:blip r:embed="rId24" cstate="print"/>
                    <a:srcRect b="0" l="0" r="0" t="0"/>
                    <a:stretch>
                      <a:fillRect/>
                    </a:stretch>
                  </pic:blipFill>
                  <pic:spPr>
                    <a:xfrm>
                      <a:off x="0" y="0"/>
                      <a:ext cx="5486400" cy="1407470"/>
                    </a:xfrm>
                    <a:prstGeom prst="rect"/>
                  </pic:spPr>
                </pic:pic>
              </a:graphicData>
            </a:graphic>
          </wp:inline>
        </w:drawing>
      </w:r>
    </w:p>
    <w:p>
      <w:pPr>
        <w:spacing w:after="220" w:lineRule="auto"/>
      </w:pPr>
      <w:r>
        <w:rPr>
          <w:rFonts w:eastAsia="Georgia" w:cs="Georgia" w:ascii="Georgia" w:hAnsi="Georgia"/>
        </w:rPr>
        <w:t xml:space="preserve">F2. Est-il nécessaire d'effectuer des travaux d'isolation phonique quand c'est la flûte qui est jouée ? quand c'est le trombone ? Justifier.</w:t>
      </w:r>
      <w:r>
        <w:rPr/>
        <w:br w:type="textWrapping"/>
      </w:r>
      <m:oMathPara>
        <m:oMathParaPr>
          <m:jc m:val="left"/>
        </m:oMathParaPr>
        <m:oMath>
          <m:r>
            <m:rPr>
              <m:sty m:val="i"/>
            </m:rPr>
            <m:t>◻</m:t>
          </m:r>
        </m:oMath>
      </m:oMathPara>
      <w:r>
        <w:rPr/>
        <w:br w:type="textWrapping"/>
      </w:r>
      <w:r>
        <w:rPr>
          <w:rFonts w:eastAsia="Georgia" w:cs="Georgia" w:ascii="Georgia" w:hAnsi="Georgia"/>
        </w:rPr>
        <w:t xml:space="preserve">F3. Quelle est la meilleure solution en termes de coût et d'efficacité si on ne joue que de la flûte dans le garage ? que du trombone ? les deux séparément ? les deux en même temps?</w:t>
      </w:r>
    </w:p>
    <w:p>
      <w:pPr>
        <w:spacing w:line="271" w:before="330" w:lineRule="auto"/>
      </w:pPr>
      <w:r>
        <w:rPr>
          <w:rFonts w:eastAsia="Georgia" w:cs="Georgia" w:ascii="Georgia" w:hAnsi="Georgia"/>
          <w:b/>
          <w:sz w:val="42"/>
        </w:rPr>
        <w:t xml:space="preserve">DEUXIEME PARTIE Les ondes électromagnétiques dans les plasmas</w:t>
      </w:r>
    </w:p>
    <w:p>
      <w:pPr>
        <w:spacing w:line="271" w:before="330" w:lineRule="auto"/>
      </w:pPr>
      <w:r>
        <w:rPr>
          <w:rFonts w:eastAsia="Georgia" w:cs="Georgia" w:ascii="Georgia" w:hAnsi="Georgia"/>
          <w:b/>
          <w:sz w:val="42"/>
        </w:rPr>
        <w:t xml:space="preserve">G. Mise en équation pour des OPPH</w:t>
      </w:r>
    </w:p>
    <w:p>
      <w:pPr>
        <w:spacing w:after="220" w:lineRule="auto"/>
      </w:pPr>
      <w:r>
        <w:rPr/>
        <w:t xml:space="preserve">G1a. Montrer que la charge volumique est nulle au sein du plasma.</w:t>
      </w:r>
    </w:p>
    <w:p>
      <w:pPr>
        <w:spacing w:after="220" w:lineRule="auto"/>
      </w:pPr>
      <w:r>
        <w:rPr>
          <w:rFonts w:eastAsia="Georgia" w:cs="Georgia" w:ascii="Georgia" w:hAnsi="Georgia"/>
        </w:rPr>
        <w:t xml:space="preserve">G1b. Lors du passage d'une onde électromagnétique dans le plasma, à quelle condition peut-on négliger l'effet du champ magnétique </w:t>
      </w:r>
      <m:oMath>
        <m:acc>
          <m:accPr>
            <m:chr m:val="⃗"/>
          </m:accPr>
          <m:e>
            <m:r>
              <m:rPr>
                <m:sty m:val="i"/>
              </m:rPr>
              <m:t>B</m:t>
            </m:r>
          </m:e>
        </m:acc>
      </m:oMath>
      <w:r>
        <w:rPr>
          <w:rFonts w:eastAsia="Georgia" w:cs="Georgia" w:ascii="Georgia" w:hAnsi="Georgia"/>
        </w:rPr>
        <w:t xml:space="preserve"> devant celui du champ électrique </w:t>
      </w:r>
      <m:oMath>
        <m:acc>
          <m:accPr>
            <m:chr m:val="⃗"/>
          </m:accPr>
          <m:e>
            <m:r>
              <m:rPr>
                <m:sty m:val="i"/>
              </m:rPr>
              <m:t>E</m:t>
            </m:r>
          </m:e>
        </m:acc>
      </m:oMath>
      <w:r>
        <w:rPr/>
        <w:t xml:space="preserve"> pour le mouvement des charges ?</w:t>
      </w:r>
      <w:r>
        <w:rPr/>
        <w:br w:type="textWrapping"/>
      </w:r>
      <w:r>
        <w:rPr>
          <w:rFonts w:eastAsia="Georgia" w:cs="Georgia" w:ascii="Georgia" w:hAnsi="Georgia"/>
        </w:rPr>
        <w:t xml:space="preserve">À quelle condition peut-on négliger le mouvement des ions devant le mouvement des électrons?</w:t>
      </w:r>
      <w:r>
        <w:rPr/>
        <w:br w:type="textWrapping"/>
      </w:r>
    </w:p>
    <w:p>
      <w:pPr>
        <w:spacing w:lineRule="auto"/>
        <w:jc w:val="center"/>
      </w:pPr>
      <w:r>
        <w:rPr/>
        <w:drawing>
          <wp:inline distB="0" distL="0" distR="0" distT="0">
            <wp:extent cx="5486400" cy="1464997"/>
            <wp:effectExtent b="0" l="0" r="0" t="0"/>
            <wp:docPr id="21" name="image-6ecf8df3b04bcc8efedae9b400ccaa6a219c9825.jpg"/>
            <a:graphic>
              <a:graphicData uri="http://schemas.openxmlformats.org/drawingml/2006/picture">
                <pic:pic>
                  <pic:nvPicPr>
                    <pic:cNvPr id="21" name="image-6ecf8df3b04bcc8efedae9b400ccaa6a219c9825.jpg" descr=""/>
                    <pic:cNvPicPr/>
                  </pic:nvPicPr>
                  <pic:blipFill>
                    <a:blip r:embed="rId25" cstate="print"/>
                    <a:srcRect b="0" l="0" r="0" t="0"/>
                    <a:stretch>
                      <a:fillRect/>
                    </a:stretch>
                  </pic:blipFill>
                  <pic:spPr>
                    <a:xfrm>
                      <a:off x="0" y="0"/>
                      <a:ext cx="5486400" cy="1464997"/>
                    </a:xfrm>
                    <a:prstGeom prst="rect"/>
                  </pic:spPr>
                </pic:pic>
              </a:graphicData>
            </a:graphic>
          </wp:inline>
        </w:drawing>
      </w:r>
    </w:p>
    <w:p>
      <w:pPr>
        <w:spacing w:after="220" w:lineRule="auto"/>
      </w:pPr>
      <w:r>
        <w:rPr>
          <w:rFonts w:eastAsia="Georgia" w:cs="Georgia" w:ascii="Georgia" w:hAnsi="Georgia"/>
        </w:rPr>
        <w:t xml:space="preserve">G1c. Montrer qu'on peut négliger les effets de la pesanteur.</w:t>
      </w:r>
    </w:p>
    <w:p>
      <w:pPr>
        <w:spacing w:after="220" w:lineRule="auto"/>
      </w:pPr>
      <w:r>
        <w:rPr>
          <w:rFonts w:eastAsia="Georgia" w:cs="Georgia" w:ascii="Georgia" w:hAnsi="Georgia"/>
        </w:rPr>
        <w:t xml:space="preserve">G1d. En étudiant le mouvement d'un électron, établir la relation </w:t>
      </w:r>
      <m:oMath>
        <m:sSub>
          <m:sSubPr/>
          <m:e>
            <m:bar>
              <m:barPr/>
              <m:e>
                <m:acc>
                  <m:accPr>
                    <m:chr m:val="⃗"/>
                  </m:accPr>
                  <m:e>
                    <m:r>
                      <m:rPr>
                        <m:sty m:val="i"/>
                      </m:rPr>
                      <m:t>J</m:t>
                    </m:r>
                  </m:e>
                </m:acc>
              </m:e>
            </m:bar>
          </m:e>
          <m:sub>
            <m:r>
              <m:rPr>
                <m:sty m:val="i"/>
              </m:rPr>
              <m:t>e</m:t>
            </m:r>
          </m:sub>
        </m:sSub>
        <m:r>
          <m:rPr>
            <m:sty m:val="p"/>
          </m:rPr>
          <m:t>=</m:t>
        </m:r>
        <m:bar>
          <m:barPr/>
          <m:e>
            <m:r>
              <m:rPr>
                <m:sty m:val="i"/>
              </m:rPr>
              <m:t>γ</m:t>
            </m:r>
          </m:e>
        </m:bar>
        <m:bar>
          <m:barPr/>
          <m:e>
            <m:acc>
              <m:accPr>
                <m:chr m:val="⃗"/>
              </m:accPr>
              <m:e>
                <m:r>
                  <m:rPr>
                    <m:sty m:val="i"/>
                  </m:rPr>
                  <m:t>E</m:t>
                </m:r>
              </m:e>
            </m:acc>
          </m:e>
        </m:bar>
      </m:oMath>
      <w:r>
        <w:rPr/>
        <w:t xml:space="preserve">.</w:t>
      </w:r>
      <w:r>
        <w:rPr/>
        <w:br w:type="textWrapping"/>
      </w:r>
      <w:r>
        <w:rPr/>
        <w:t xml:space="preserve">Donner le nom et l'expression de </w:t>
      </w:r>
      <m:oMath>
        <m:bar>
          <m:barPr/>
          <m:e>
            <m:r>
              <m:rPr>
                <m:sty m:val="i"/>
              </m:rPr>
              <m:t>γ</m:t>
            </m:r>
          </m:e>
        </m:bar>
      </m:oMath>
      <w:r>
        <w:rPr>
          <w:rFonts w:eastAsia="Georgia" w:cs="Georgia" w:ascii="Georgia" w:hAnsi="Georgia"/>
        </w:rPr>
        <w:t xml:space="preserve"> en fonction notamment des paramètres du plasma.</w:t>
      </w:r>
      <w:r>
        <w:rPr/>
        <w:br w:type="textWrapping"/>
      </w:r>
      <m:oMathPara>
        <m:oMathParaPr>
          <m:jc m:val="left"/>
        </m:oMathParaPr>
        <m:oMath>
          <m:r>
            <m:rPr>
              <m:sty m:val="i"/>
            </m:rPr>
            <m:t>◻</m:t>
          </m:r>
        </m:oMath>
      </m:oMathPara>
      <w:r>
        <w:rPr/>
        <w:br w:type="textWrapping"/>
      </w:r>
      <w:r>
        <w:rPr>
          <w:rFonts w:eastAsia="Georgia" w:cs="Georgia" w:ascii="Georgia" w:hAnsi="Georgia"/>
        </w:rPr>
        <w:t xml:space="preserve">G2. Écrire les équations de Maxwell adaptées au plasma.</w:t>
      </w:r>
      <w:r>
        <w:rPr/>
        <w:br w:type="textWrapping"/>
      </w:r>
      <m:oMathPara>
        <m:oMathParaPr>
          <m:jc m:val="left"/>
        </m:oMathParaPr>
        <m:oMath>
          <m:r>
            <m:rPr>
              <m:sty m:val="i"/>
            </m:rPr>
            <m:t>◻</m:t>
          </m:r>
        </m:oMath>
      </m:oMathPara>
    </w:p>
    <w:p>
      <w:pPr>
        <w:spacing w:after="220" w:lineRule="auto"/>
      </w:pPr>
      <w:r>
        <w:rPr>
          <w:rFonts w:eastAsia="Georgia" w:cs="Georgia" w:ascii="Georgia" w:hAnsi="Georgia"/>
        </w:rPr>
        <w:t xml:space="preserve">G3. En déduire l'équation d'onde vérifiée par le champ électrique complexe pour une onde harmonique, et montrer que son expression générale dans le cas d'une onde quelconque s'écrit</w:t>
      </w:r>
    </w:p>
    <w:p>
      <w:pPr>
        <w:spacing w:after="220" w:lineRule="auto"/>
      </w:pPr>
      <m:oMathPara>
        <m:oMath>
          <m:r>
            <m:rPr>
              <m:sty m:val="p"/>
            </m:rPr>
            <m:t>Δ</m:t>
          </m:r>
          <m:bar>
            <m:barPr/>
            <m:e>
              <m:acc>
                <m:accPr>
                  <m:chr m:val="⃗"/>
                </m:accPr>
                <m:e>
                  <m:r>
                    <m:rPr>
                      <m:sty m:val="i"/>
                    </m:rPr>
                    <m:t>E</m:t>
                  </m:r>
                </m:e>
              </m:acc>
            </m:e>
          </m:bar>
          <m:r>
            <m:rPr>
              <m:sty m:val="p"/>
            </m:rPr>
            <m:t>=</m:t>
          </m:r>
          <m:f>
            <m:fPr>
              <m:ctrlPr>
                <w:rPr>
                  <w:rFonts w:ascii="Cambria Math" w:hAnsi="Cambria Math"/>
                </w:rPr>
              </m:ctrlPr>
            </m:fPr>
            <m:num>
              <m:r>
                <m:rPr>
                  <m:sty m:val="p"/>
                </m:rPr>
                <m:t>1</m:t>
              </m:r>
            </m:num>
            <m:den>
              <m:sSup>
                <m:sSupPr/>
                <m:e>
                  <m:r>
                    <m:rPr>
                      <m:sty m:val="i"/>
                    </m:rPr>
                    <m:t>c</m:t>
                  </m:r>
                </m:e>
                <m:sup>
                  <m:r>
                    <m:rPr>
                      <m:sty m:val="p"/>
                    </m:rPr>
                    <m:t>2</m:t>
                  </m:r>
                </m:sup>
              </m:sSup>
            </m:den>
          </m:f>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acc>
                    <m:accPr>
                      <m:chr m:val="⃗"/>
                    </m:accPr>
                    <m:e>
                      <m:bar>
                        <m:barPr/>
                        <m:e>
                          <m:r>
                            <m:rPr>
                              <m:sty m:val="i"/>
                            </m:rPr>
                            <m:t>E</m:t>
                          </m:r>
                        </m:e>
                      </m:bar>
                    </m:e>
                  </m:acc>
                </m:num>
                <m:den>
                  <m:r>
                    <m:rPr>
                      <m:sty m:val="i"/>
                    </m:rPr>
                    <m:t>∂</m:t>
                  </m:r>
                  <m:sSup>
                    <m:sSupPr/>
                    <m:e>
                      <m:r>
                        <m:rPr>
                          <m:sty m:val="i"/>
                        </m:rPr>
                        <m:t>t</m:t>
                      </m:r>
                    </m:e>
                    <m:sup>
                      <m:r>
                        <m:rPr>
                          <m:sty m:val="p"/>
                        </m:rPr>
                        <m:t>2</m:t>
                      </m:r>
                    </m:sup>
                  </m:sSup>
                </m:den>
              </m:f>
              <m:r>
                <m:rPr>
                  <m:sty m:val="p"/>
                </m:rPr>
                <m:t>+</m:t>
              </m:r>
              <m:sSubSup>
                <m:sSubSupPr/>
                <m:e>
                  <m:r>
                    <m:rPr>
                      <m:sty m:val="i"/>
                    </m:rPr>
                    <m:t>ω</m:t>
                  </m:r>
                </m:e>
                <m:sub>
                  <m:r>
                    <m:rPr>
                      <m:sty m:val="i"/>
                    </m:rPr>
                    <m:t>p</m:t>
                  </m:r>
                </m:sub>
                <m:sup>
                  <m:r>
                    <m:rPr>
                      <m:sty m:val="p"/>
                    </m:rPr>
                    <m:t>2</m:t>
                  </m:r>
                </m:sup>
              </m:sSubSup>
              <m:acc>
                <m:accPr>
                  <m:chr m:val="⃗"/>
                </m:accPr>
                <m:e>
                  <m:bar>
                    <m:barPr/>
                    <m:e>
                      <m:r>
                        <m:rPr>
                          <m:sty m:val="i"/>
                        </m:rPr>
                        <m:t>E</m:t>
                      </m:r>
                    </m:e>
                  </m:bar>
                </m:e>
              </m:acc>
            </m:e>
          </m:d>
        </m:oMath>
      </m:oMathPara>
    </w:p>
    <w:p>
      <w:pPr>
        <w:spacing w:after="220" w:lineRule="auto"/>
      </w:pPr>
      <m:oMathPara>
        <m:oMathParaPr>
          <m:jc m:val="left"/>
        </m:oMathParaPr>
        <m:oMath>
          <m:r>
            <m:rPr>
              <m:sty m:val="i"/>
            </m:rPr>
            <m:t>◻</m:t>
          </m:r>
        </m:oMath>
      </m:oMathPara>
      <w:r>
        <w:rPr/>
        <w:br w:type="textWrapping"/>
      </w:r>
      <w:r>
        <w:rPr/>
        <w:t xml:space="preserve">Comment s'appelle </w:t>
      </w:r>
      <m:oMath>
        <m:sSub>
          <m:sSubPr/>
          <m:e>
            <m:r>
              <m:rPr>
                <m:sty m:val="i"/>
              </m:rPr>
              <m:t>ω</m:t>
            </m:r>
          </m:e>
          <m:sub>
            <m:r>
              <m:rPr>
                <m:sty m:val="i"/>
              </m:rPr>
              <m:t>p</m:t>
            </m:r>
          </m:sub>
        </m:sSub>
      </m:oMath>
      <w:r>
        <w:rPr>
          <w:rFonts w:eastAsia="Georgia" w:cs="Georgia" w:ascii="Georgia" w:hAnsi="Georgia"/>
        </w:rPr>
        <w:t xml:space="preserve"> ? Donner son expression en fonction notamment des caractéristiques du plasma.</w:t>
      </w:r>
      <w:r>
        <w:rPr/>
        <w:br w:type="textWrapping"/>
      </w:r>
      <m:oMathPara>
        <m:oMathParaPr>
          <m:jc m:val="left"/>
        </m:oMathParaPr>
        <m:oMath>
          <m:r>
            <m:rPr>
              <m:sty m:val="i"/>
            </m:rPr>
            <m:t>◻</m:t>
          </m:r>
        </m:oMath>
      </m:oMathPara>
    </w:p>
    <w:p>
      <w:pPr>
        <w:spacing w:line="271" w:before="330" w:lineRule="auto"/>
      </w:pPr>
      <w:r>
        <w:rPr>
          <w:b/>
          <w:sz w:val="42"/>
        </w:rPr>
        <w:t xml:space="preserve">H. Propagation d'une OPPH</w:t>
      </w:r>
    </w:p>
    <w:p>
      <w:pPr>
        <w:spacing w:after="220" w:lineRule="auto"/>
      </w:pPr>
      <w:r>
        <w:rPr>
          <w:rFonts w:eastAsia="Georgia" w:cs="Georgia" w:ascii="Georgia" w:hAnsi="Georgia"/>
        </w:rPr>
        <w:t xml:space="preserve">H1. Établir la relation de dispersion et en déduire l'existence de deux domaines de pulsations : le domaine de transparence et le domaine réactif. Identifier chaque domaine.</w:t>
      </w:r>
      <w:r>
        <w:rPr/>
        <w:br w:type="textWrapping"/>
      </w:r>
    </w:p>
    <w:p>
      <w:pPr>
        <w:spacing w:lineRule="auto"/>
        <w:jc w:val="center"/>
      </w:pPr>
      <w:r>
        <w:rPr/>
        <w:drawing>
          <wp:inline distB="0" distL="0" distR="0" distT="0">
            <wp:extent cx="5486400" cy="3549674"/>
            <wp:effectExtent b="0" l="0" r="0" t="0"/>
            <wp:docPr id="22" name="image-1350f106fe8e407d7b352d4f088c2c6be73fce0c.jpg"/>
            <a:graphic>
              <a:graphicData uri="http://schemas.openxmlformats.org/drawingml/2006/picture">
                <pic:pic>
                  <pic:nvPicPr>
                    <pic:cNvPr id="22" name="image-1350f106fe8e407d7b352d4f088c2c6be73fce0c.jpg" descr=""/>
                    <pic:cNvPicPr/>
                  </pic:nvPicPr>
                  <pic:blipFill>
                    <a:blip r:embed="rId26" cstate="print"/>
                    <a:srcRect b="0" l="0" r="0" t="0"/>
                    <a:stretch>
                      <a:fillRect/>
                    </a:stretch>
                  </pic:blipFill>
                  <pic:spPr>
                    <a:xfrm>
                      <a:off x="0" y="0"/>
                      <a:ext cx="5486400" cy="3549674"/>
                    </a:xfrm>
                    <a:prstGeom prst="rect"/>
                  </pic:spPr>
                </pic:pic>
              </a:graphicData>
            </a:graphic>
          </wp:inline>
        </w:drawing>
      </w:r>
    </w:p>
    <w:p>
      <w:pPr>
        <w:spacing w:after="220" w:lineRule="auto"/>
      </w:pPr>
      <w:r>
        <w:rPr>
          <w:rFonts w:eastAsia="Georgia" w:cs="Georgia" w:ascii="Georgia" w:hAnsi="Georgia"/>
        </w:rPr>
        <w:t xml:space="preserve">H2. Dans le domaine réactif, déterminer complètement l'expression du vecteur d'onde </w:t>
      </w:r>
      <m:oMath>
        <m:r>
          <m:rPr>
            <m:sty m:val="i"/>
          </m:rPr>
          <m:t>k</m:t>
        </m:r>
      </m:oMath>
      <w:r>
        <w:rPr>
          <w:rFonts w:eastAsia="Georgia" w:cs="Georgia" w:ascii="Georgia" w:hAnsi="Georgia"/>
        </w:rPr>
        <w:t xml:space="preserve"> et du champ électrique </w:t>
      </w:r>
      <m:oMath>
        <m:bar>
          <m:barPr/>
          <m:e>
            <m:acc>
              <m:accPr>
                <m:chr m:val="⃗"/>
              </m:accPr>
              <m:e>
                <m:r>
                  <m:rPr>
                    <m:sty m:val="i"/>
                  </m:rPr>
                  <m:t>E</m:t>
                </m:r>
              </m:e>
            </m:acc>
          </m:e>
        </m:bar>
      </m:oMath>
      <w:r>
        <w:rPr/>
        <w:t xml:space="preserve"> en notation complexe dans le plasma.</w:t>
      </w:r>
      <w:r>
        <w:rPr/>
        <w:br w:type="textWrapping"/>
      </w:r>
      <w:r>
        <w:rPr>
          <w:rFonts w:eastAsia="Georgia" w:cs="Georgia" w:ascii="Georgia" w:hAnsi="Georgia"/>
        </w:rPr>
        <w:t xml:space="preserve">Que devient une OPPH dans le domaine réactif qui arrive sur le plasma? Citez une application.</w:t>
      </w:r>
      <w:r>
        <w:rPr/>
        <w:br w:type="textWrapping"/>
      </w:r>
      <m:oMathPara>
        <m:oMathParaPr>
          <m:jc m:val="left"/>
        </m:oMathParaPr>
        <m:oMath>
          <m:r>
            <m:rPr>
              <m:sty m:val="i"/>
            </m:rPr>
            <m:t>◻</m:t>
          </m:r>
        </m:oMath>
      </m:oMathPara>
      <w:r>
        <w:rPr/>
        <w:br w:type="textWrapping"/>
      </w:r>
      <w:r>
        <w:rPr>
          <w:rFonts w:eastAsia="Georgia" w:cs="Georgia" w:ascii="Georgia" w:hAnsi="Georgia"/>
        </w:rPr>
        <w:t xml:space="preserve">H3. Dans le domaine de transparence, déterminer l'expression de la vitesse de phase </w:t>
      </w:r>
      <m:oMath>
        <m:sSub>
          <m:sSubPr/>
          <m:e>
            <m:r>
              <m:rPr>
                <m:sty m:val="i"/>
              </m:rPr>
              <m:t>v</m:t>
            </m:r>
          </m:e>
          <m:sub>
            <m:r>
              <m:rPr>
                <m:sty m:val="i"/>
              </m:rPr>
              <m:t>φ</m:t>
            </m:r>
          </m:sub>
        </m:sSub>
      </m:oMath>
      <w:r>
        <w:rPr/>
        <w:t xml:space="preserve"> et de la vitesse de groupe </w:t>
      </w:r>
      <m:oMath>
        <m:sSub>
          <m:sSubPr/>
          <m:e>
            <m:r>
              <m:rPr>
                <m:sty m:val="i"/>
              </m:rPr>
              <m:t>v</m:t>
            </m:r>
          </m:e>
          <m:sub>
            <m:r>
              <m:rPr>
                <m:sty m:val="i"/>
              </m:rPr>
              <m:t>g</m:t>
            </m:r>
          </m:sub>
        </m:sSub>
      </m:oMath>
      <w:r>
        <w:rPr>
          <w:rFonts w:eastAsia="Georgia" w:cs="Georgia" w:ascii="Georgia" w:hAnsi="Georgia"/>
        </w:rPr>
        <w:t xml:space="preserve"> de l'onde de champ électrique, après avoir donné leur définition en fonction du vecteur d'onde </w:t>
      </w:r>
      <m:oMath>
        <m:r>
          <m:rPr>
            <m:sty m:val="i"/>
          </m:rPr>
          <m:t>k</m:t>
        </m:r>
      </m:oMath>
      <w:r>
        <w:rPr/>
        <w:t xml:space="preserve"> et de la pulsation </w:t>
      </w:r>
      <m:oMath>
        <m:r>
          <m:rPr>
            <m:sty m:val="i"/>
          </m:rPr>
          <m:t>ω</m:t>
        </m:r>
      </m:oMath>
      <w:r>
        <w:rPr/>
        <w:t xml:space="preserve">. On les exprimera en fonction de </w:t>
      </w:r>
      <m:oMath>
        <m:r>
          <m:rPr>
            <m:sty m:val="i"/>
          </m:rPr>
          <m:t>ω</m:t>
        </m:r>
      </m:oMath>
      <w:r>
        <w:rPr/>
        <w:t xml:space="preserve"> et </w:t>
      </w:r>
      <m:oMath>
        <m:r>
          <m:rPr>
            <m:sty m:val="i"/>
          </m:rPr>
          <m:t>c</m:t>
        </m:r>
      </m:oMath>
      <w:r>
        <w:rPr/>
        <w:t xml:space="preserve"> notamment.</w:t>
      </w:r>
      <w:r>
        <w:rPr/>
        <w:br w:type="textWrapping"/>
      </w:r>
      <w:r>
        <w:rPr/>
        <w:t xml:space="preserve">Que devient une OPPH dans le domaine de transparence qui arrive sur le plasma? Citez une application.</w:t>
      </w:r>
    </w:p>
    <w:p>
      <w:pPr>
        <w:spacing w:after="220" w:lineRule="auto"/>
      </w:pPr>
      <w:r>
        <w:rPr/>
        <w:t xml:space="preserve">H4. Tracer l'allure de </w:t>
      </w:r>
      <m:oMath>
        <m:sSub>
          <m:sSubPr/>
          <m:e>
            <m:r>
              <m:rPr>
                <m:sty m:val="i"/>
              </m:rPr>
              <m:t>v</m:t>
            </m:r>
          </m:e>
          <m:sub>
            <m:r>
              <m:rPr>
                <m:sty m:val="i"/>
              </m:rPr>
              <m:t>φ</m:t>
            </m:r>
          </m:sub>
        </m:sSub>
      </m:oMath>
      <w:r>
        <w:rPr/>
        <w:t xml:space="preserve"> et de </w:t>
      </w:r>
      <m:oMath>
        <m:sSub>
          <m:sSubPr/>
          <m:e>
            <m:r>
              <m:rPr>
                <m:sty m:val="i"/>
              </m:rPr>
              <m:t>v</m:t>
            </m:r>
          </m:e>
          <m:sub>
            <m:r>
              <m:rPr>
                <m:sty m:val="i"/>
              </m:rPr>
              <m:t>g</m:t>
            </m:r>
          </m:sub>
        </m:sSub>
      </m:oMath>
      <w:r>
        <w:rPr/>
        <w:t xml:space="preserve"> en fonction de la pulsation </w:t>
      </w:r>
      <m:oMath>
        <m:r>
          <m:rPr>
            <m:sty m:val="i"/>
          </m:rPr>
          <m:t>ω</m:t>
        </m:r>
      </m:oMath>
      <w:r>
        <w:rPr>
          <w:rFonts w:eastAsia="Georgia" w:cs="Georgia" w:ascii="Georgia" w:hAnsi="Georgia"/>
        </w:rPr>
        <w:t xml:space="preserve">. Commenter. Que se passe-t-il à la limite en </w:t>
      </w:r>
      <m:oMath>
        <m:r>
          <m:rPr>
            <m:sty m:val="i"/>
          </m:rPr>
          <m:t>ω</m:t>
        </m:r>
        <m:r>
          <m:rPr>
            <m:sty m:val="p"/>
          </m:rPr>
          <m:t>→</m:t>
        </m:r>
        <m:r>
          <m:rPr>
            <m:sty m:val="p"/>
          </m:rPr>
          <m:t>∞</m:t>
        </m:r>
      </m:oMath>
      <w:r>
        <w:rPr/>
        <w:t xml:space="preserve"> ?</w:t>
      </w:r>
    </w:p>
    <w:p>
      <w:pPr>
        <w:spacing w:line="271" w:before="330" w:lineRule="auto"/>
      </w:pPr>
      <w:r>
        <w:rPr>
          <w:rFonts w:eastAsia="Georgia" w:cs="Georgia" w:ascii="Georgia" w:hAnsi="Georgia"/>
          <w:b/>
          <w:sz w:val="42"/>
        </w:rPr>
        <w:t xml:space="preserve">I. Propagation d'un paquet d'ondes émis par une antenne satellite</w:t>
      </w:r>
    </w:p>
    <w:p>
      <w:pPr>
        <w:spacing w:after="220" w:lineRule="auto"/>
      </w:pPr>
      <w:r>
        <w:rPr>
          <w:rFonts w:eastAsia="Georgia" w:cs="Georgia" w:ascii="Georgia" w:hAnsi="Georgia"/>
        </w:rPr>
        <w:t xml:space="preserve">I1. Expliquer pourquoi une onde harmonique n'existe pas. Justifier qu'on puisse considérer l'onde comme plane.</w:t>
      </w:r>
      <w:r>
        <w:rPr/>
        <w:br w:type="textWrapping"/>
      </w:r>
    </w:p>
    <w:p>
      <w:pPr>
        <w:spacing w:lineRule="auto"/>
        <w:jc w:val="center"/>
      </w:pPr>
      <w:r>
        <w:rPr/>
        <w:drawing>
          <wp:inline distB="0" distL="0" distR="0" distT="0">
            <wp:extent cx="5486400" cy="1464997"/>
            <wp:effectExtent b="0" l="0" r="0" t="0"/>
            <wp:docPr id="23" name="image-18463ade4a6aa924c8446075382609f82221ec05.jpg"/>
            <a:graphic>
              <a:graphicData uri="http://schemas.openxmlformats.org/drawingml/2006/picture">
                <pic:pic>
                  <pic:nvPicPr>
                    <pic:cNvPr id="23" name="image-18463ade4a6aa924c8446075382609f82221ec05.jpg" descr=""/>
                    <pic:cNvPicPr/>
                  </pic:nvPicPr>
                  <pic:blipFill>
                    <a:blip r:embed="rId27" cstate="print"/>
                    <a:srcRect b="0" l="0" r="0" t="0"/>
                    <a:stretch>
                      <a:fillRect/>
                    </a:stretch>
                  </pic:blipFill>
                  <pic:spPr>
                    <a:xfrm>
                      <a:off x="0" y="0"/>
                      <a:ext cx="5486400" cy="1464997"/>
                    </a:xfrm>
                    <a:prstGeom prst="rect"/>
                  </pic:spPr>
                </pic:pic>
              </a:graphicData>
            </a:graphic>
          </wp:inline>
        </w:drawing>
      </w:r>
    </w:p>
    <w:p>
      <w:pPr>
        <w:spacing w:after="220" w:lineRule="auto"/>
      </w:pPr>
      <w:r>
        <w:rPr/>
        <w:br w:type="textWrapping"/>
      </w:r>
      <m:oMathPara>
        <m:oMathParaPr>
          <m:jc m:val="left"/>
        </m:oMathParaPr>
        <m:oMath>
          <m:r>
            <m:rPr>
              <m:sty m:val="i"/>
            </m:rPr>
            <m:t>◻</m:t>
          </m:r>
        </m:oMath>
      </m:oMathPara>
      <w:r>
        <w:rPr/>
        <w:br w:type="textWrapping"/>
      </w:r>
      <w:r>
        <w:rPr/>
        <w:t xml:space="preserve">12. Tracer l'allure de son spectre.</w:t>
      </w:r>
      <w:r>
        <w:rPr/>
        <w:br w:type="textWrapping"/>
      </w:r>
      <m:oMathPara>
        <m:oMathParaPr>
          <m:jc m:val="left"/>
        </m:oMathParaPr>
        <m:oMath>
          <m:r>
            <m:rPr>
              <m:sty m:val="i"/>
            </m:rPr>
            <m:t>◻</m:t>
          </m:r>
        </m:oMath>
      </m:oMathPara>
      <w:r>
        <w:rPr/>
        <w:br w:type="textWrapping"/>
      </w:r>
      <w:r>
        <w:rPr>
          <w:rFonts w:eastAsia="Georgia" w:cs="Georgia" w:ascii="Georgia" w:hAnsi="Georgia"/>
        </w:rPr>
        <w:t xml:space="preserve">Tracer sur le document réponse l'allure du paquet d'onde un court instant plus tard (le paquet d'onde doit être visible sur le graphe et on doit faire la différence avec le tracé à l'instant </w:t>
      </w:r>
      <m:oMath>
        <m:sSub>
          <m:sSubPr/>
          <m:e>
            <m:r>
              <m:rPr>
                <m:sty m:val="i"/>
              </m:rPr>
              <m:t>t</m:t>
            </m:r>
          </m:e>
          <m:sub>
            <m:r>
              <m:rPr>
                <m:sty m:val="p"/>
              </m:rPr>
              <m:t>0</m:t>
            </m:r>
          </m:sub>
        </m:sSub>
      </m:oMath>
      <w:r>
        <w:rPr>
          <w:rFonts w:eastAsia="Georgia" w:cs="Georgia" w:ascii="Georgia" w:hAnsi="Georgia"/>
        </w:rPr>
        <w:t xml:space="preserve">, qui est reproduit en gris clair pour plus de visibilité) :</w:t>
      </w:r>
    </w:p>
    <w:p>
      <w:pPr>
        <w:numPr>
          <w:ilvl w:val="0"/>
          <w:numId w:val="5"/>
        </w:numPr>
        <w:spacing w:lineRule="auto"/>
      </w:pPr>
      <w:r>
        <w:rPr/>
        <w:t xml:space="preserve">sur la figure 7.a., si la vitesse de groupe est le double de la vitesse de phase;</w:t>
      </w:r>
    </w:p>
    <w:p>
      <w:pPr>
        <w:numPr>
          <w:ilvl w:val="0"/>
          <w:numId w:val="5"/>
        </w:numPr>
        <w:spacing w:lineRule="auto"/>
      </w:pPr>
      <w:r>
        <w:rPr>
          <w:rFonts w:eastAsia="Georgia" w:cs="Georgia" w:ascii="Georgia" w:hAnsi="Georgia"/>
        </w:rPr>
        <w:t xml:space="preserve">sur la figure 7.b., si la vitesse de groupe est la moitié de la vitesse de phase.</w:t>
      </w:r>
      <w:r>
        <w:rPr/>
        <w:br w:type="textWrapping"/>
      </w:r>
    </w:p>
    <w:p>
      <w:pPr>
        <w:spacing w:lineRule="auto"/>
        <w:jc w:val="center"/>
      </w:pPr>
      <w:r>
        <w:rPr/>
        <w:drawing>
          <wp:inline distB="0" distL="0" distR="0" distT="0">
            <wp:extent cx="5486400" cy="4153686"/>
            <wp:effectExtent b="0" l="0" r="0" t="0"/>
            <wp:docPr id="24" name="image-c857ac45f8809e2dacc2c9251ade3308e797478f.jpg"/>
            <a:graphic>
              <a:graphicData uri="http://schemas.openxmlformats.org/drawingml/2006/picture">
                <pic:pic>
                  <pic:nvPicPr>
                    <pic:cNvPr id="24" name="image-c857ac45f8809e2dacc2c9251ade3308e797478f.jpg" descr=""/>
                    <pic:cNvPicPr/>
                  </pic:nvPicPr>
                  <pic:blipFill>
                    <a:blip r:embed="rId28" cstate="print"/>
                    <a:srcRect b="0" l="0" r="0" t="0"/>
                    <a:stretch>
                      <a:fillRect/>
                    </a:stretch>
                  </pic:blipFill>
                  <pic:spPr>
                    <a:xfrm>
                      <a:off x="0" y="0"/>
                      <a:ext cx="5486400" cy="4153686"/>
                    </a:xfrm>
                    <a:prstGeom prst="rect"/>
                  </pic:spPr>
                </pic:pic>
              </a:graphicData>
            </a:graphic>
          </wp:inline>
        </w:drawing>
      </w:r>
    </w:p>
    <w:p>
      <w:pPr>
        <w:spacing w:lineRule="auto"/>
      </w:pPr>
      <w:r>
        <w:rPr/>
        <w:br w:type="textWrapping"/>
      </w:r>
    </w:p>
    <w:p>
      <w:pPr>
        <w:spacing w:lineRule="auto"/>
        <w:jc w:val="center"/>
      </w:pPr>
      <w:r>
        <w:rPr/>
        <w:drawing>
          <wp:inline distB="0" distL="0" distR="0" distT="0">
            <wp:extent cx="5486400" cy="1452048"/>
            <wp:effectExtent b="0" l="0" r="0" t="0"/>
            <wp:docPr id="25" name="image-32e3f458b996495203269afa8ef6959cb1a2516b.jpg"/>
            <a:graphic>
              <a:graphicData uri="http://schemas.openxmlformats.org/drawingml/2006/picture">
                <pic:pic>
                  <pic:nvPicPr>
                    <pic:cNvPr id="25" name="image-32e3f458b996495203269afa8ef6959cb1a2516b.jpg" descr=""/>
                    <pic:cNvPicPr/>
                  </pic:nvPicPr>
                  <pic:blipFill>
                    <a:blip r:embed="rId29" cstate="print"/>
                    <a:srcRect b="0" l="0" r="0" t="0"/>
                    <a:stretch>
                      <a:fillRect/>
                    </a:stretch>
                  </pic:blipFill>
                  <pic:spPr>
                    <a:xfrm>
                      <a:off x="0" y="0"/>
                      <a:ext cx="5486400" cy="1452048"/>
                    </a:xfrm>
                    <a:prstGeom prst="rect"/>
                  </pic:spPr>
                </pic:pic>
              </a:graphicData>
            </a:graphic>
          </wp:inline>
        </w:drawing>
      </w:r>
    </w:p>
    <w:p>
      <w:pPr>
        <w:spacing w:lineRule="auto"/>
        <w:jc w:val="center"/>
      </w:pPr>
      <w:r>
        <w:rPr/>
        <w:drawing>
          <wp:inline distB="0" distL="0" distR="0" distT="0">
            <wp:extent cx="5486400" cy="4236651"/>
            <wp:effectExtent b="0" l="0" r="0" t="0"/>
            <wp:docPr id="26" name="image-9cfbebe9135bfbf56b54e51f181b6f0fda0c31b2.jpg"/>
            <a:graphic>
              <a:graphicData uri="http://schemas.openxmlformats.org/drawingml/2006/picture">
                <pic:pic>
                  <pic:nvPicPr>
                    <pic:cNvPr id="26" name="image-9cfbebe9135bfbf56b54e51f181b6f0fda0c31b2.jpg" descr=""/>
                    <pic:cNvPicPr/>
                  </pic:nvPicPr>
                  <pic:blipFill>
                    <a:blip r:embed="rId30" cstate="print"/>
                    <a:srcRect b="0" l="0" r="0" t="0"/>
                    <a:stretch>
                      <a:fillRect/>
                    </a:stretch>
                  </pic:blipFill>
                  <pic:spPr>
                    <a:xfrm>
                      <a:off x="0" y="0"/>
                      <a:ext cx="5486400" cy="4236651"/>
                    </a:xfrm>
                    <a:prstGeom prst="rect"/>
                  </pic:spPr>
                </pic:pic>
              </a:graphicData>
            </a:graphic>
          </wp:inline>
        </w:drawing>
      </w:r>
    </w:p>
    <w:p>
      <w:pPr>
        <w:spacing w:lineRule="auto"/>
      </w:pPr>
      <w:r>
        <w:rPr>
          <w:rFonts w:eastAsia="Georgia" w:cs="Georgia" w:ascii="Georgia" w:hAnsi="Georgia"/>
        </w:rPr>
        <w:t xml:space="preserve">Figure 7.b. - Cas d'une vitesse de groupe moitié de la vitesse de phase</w:t>
      </w:r>
    </w:p>
    <w:p>
      <w:pPr>
        <w:spacing w:line="271" w:before="330" w:lineRule="auto"/>
      </w:pPr>
      <w:r>
        <w:rPr>
          <w:rFonts w:eastAsia="Georgia" w:cs="Georgia" w:ascii="Georgia" w:hAnsi="Georgia"/>
          <w:b/>
          <w:sz w:val="42"/>
        </w:rPr>
        <w:t xml:space="preserve">Synthèse</w:t>
      </w:r>
    </w:p>
    <w:p>
      <w:pPr>
        <w:spacing w:after="220" w:lineRule="auto"/>
      </w:pPr>
      <w:r>
        <w:rPr>
          <w:rFonts w:eastAsia="Georgia" w:cs="Georgia" w:ascii="Georgia" w:hAnsi="Georgia"/>
        </w:rPr>
        <w:t xml:space="preserve">Synthétiser en quelques lignes les problèmes qui peuvent survenir quand on travaille avec des ondes non harmoniques. On s'appuiera sur les deux parties.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7218a026699801cbb63ecdc774ef415ded4be9e.jpg" TargetMode="Internal"/><Relationship Id="rId6" Type="http://schemas.openxmlformats.org/officeDocument/2006/relationships/image" Target="media/image-29636a29a3a24d4aeaebe0a367a6ae541e4e4f36.jpg" TargetMode="Internal"/><Relationship Id="rId7" Type="http://schemas.openxmlformats.org/officeDocument/2006/relationships/image" Target="media/image-aa7176feca3c099e060e931ea842e20776c724ed.jpg" TargetMode="Internal"/><Relationship Id="rId8" Type="http://schemas.openxmlformats.org/officeDocument/2006/relationships/image" Target="media/image-d2369f94d7d3fb13f03d73ada2b52112503cded9.jpg" TargetMode="Internal"/><Relationship Id="rId9" Type="http://schemas.openxmlformats.org/officeDocument/2006/relationships/image" Target="media/image-78d95d50cd29e3941019952d36ae80982b53ac5f.jpg" TargetMode="Internal"/><Relationship Id="rId10" Type="http://schemas.openxmlformats.org/officeDocument/2006/relationships/image" Target="media/image-2479622a42b7689324cc20a84671c269debaf5ba.jpg" TargetMode="Internal"/><Relationship Id="rId11" Type="http://schemas.openxmlformats.org/officeDocument/2006/relationships/image" Target="media/image-5c23402aa0fccb8addaa80a5fe7d9b5a2c35f1de.jpg" TargetMode="Internal"/><Relationship Id="rId12" Type="http://schemas.openxmlformats.org/officeDocument/2006/relationships/image" Target="media/image-80218a19dbbc65034489a8d75a19eb02471fd71a.jpg" TargetMode="Internal"/><Relationship Id="rId13" Type="http://schemas.openxmlformats.org/officeDocument/2006/relationships/image" Target="media/image-71b7a5ac127d08bcd71e78f183b46ec275d7d75a.jpg" TargetMode="Internal"/><Relationship Id="rId14" Type="http://schemas.openxmlformats.org/officeDocument/2006/relationships/image" Target="media/image-08e9c6455b95328c07c98c10e5344dc6759b94f1.jpg" TargetMode="Internal"/><Relationship Id="rId15" Type="http://schemas.openxmlformats.org/officeDocument/2006/relationships/image" Target="media/image-d19d73ada11c8e7251b7d1d9b90b0c53fd66e7c0.jpg" TargetMode="Internal"/><Relationship Id="rId16" Type="http://schemas.openxmlformats.org/officeDocument/2006/relationships/image" Target="media/image-89bd45394b84c22eb0e135734b0a3a37f96e57bb.jpg" TargetMode="Internal"/><Relationship Id="rId17" Type="http://schemas.openxmlformats.org/officeDocument/2006/relationships/image" Target="media/image-75e4e7dacef90aa7fdb0344db726c96dfed0cf9b.jpg" TargetMode="Internal"/><Relationship Id="rId18" Type="http://schemas.openxmlformats.org/officeDocument/2006/relationships/image" Target="media/image-d2241c482ddbdfc2e8f1750891b74388eb5afd17.jpg" TargetMode="Internal"/><Relationship Id="rId19" Type="http://schemas.openxmlformats.org/officeDocument/2006/relationships/image" Target="media/image-983e20e9392d0853a4cec6989009987adeb10811.jpg" TargetMode="Internal"/><Relationship Id="rId20" Type="http://schemas.openxmlformats.org/officeDocument/2006/relationships/image" Target="media/image-f1237a8d7f696e08273a25bbddd5ea9ff50937ad.jpg" TargetMode="Internal"/><Relationship Id="rId21" Type="http://schemas.openxmlformats.org/officeDocument/2006/relationships/image" Target="media/image-1c729341114a64ec5219f816dde3b7337ce596c8.jpg" TargetMode="Internal"/><Relationship Id="rId22" Type="http://schemas.openxmlformats.org/officeDocument/2006/relationships/image" Target="media/image-9cb3c757954734ffaedf595660d779f38d4ef4a6.jpg" TargetMode="Internal"/><Relationship Id="rId23" Type="http://schemas.openxmlformats.org/officeDocument/2006/relationships/image" Target="media/image-db8cd23a420a886e9394bc618f2cfcd0d6b36899.jpg" TargetMode="Internal"/><Relationship Id="rId24" Type="http://schemas.openxmlformats.org/officeDocument/2006/relationships/image" Target="media/image-cb6df85416fc5f9f91fc184538d72ddde2553a1f.jpg" TargetMode="Internal"/><Relationship Id="rId25" Type="http://schemas.openxmlformats.org/officeDocument/2006/relationships/image" Target="media/image-6ecf8df3b04bcc8efedae9b400ccaa6a219c9825.jpg" TargetMode="Internal"/><Relationship Id="rId26" Type="http://schemas.openxmlformats.org/officeDocument/2006/relationships/image" Target="media/image-1350f106fe8e407d7b352d4f088c2c6be73fce0c.jpg" TargetMode="Internal"/><Relationship Id="rId27" Type="http://schemas.openxmlformats.org/officeDocument/2006/relationships/image" Target="media/image-18463ade4a6aa924c8446075382609f82221ec05.jpg" TargetMode="Internal"/><Relationship Id="rId28" Type="http://schemas.openxmlformats.org/officeDocument/2006/relationships/image" Target="media/image-c857ac45f8809e2dacc2c9251ade3308e797478f.jpg" TargetMode="Internal"/><Relationship Id="rId29" Type="http://schemas.openxmlformats.org/officeDocument/2006/relationships/image" Target="media/image-32e3f458b996495203269afa8ef6959cb1a2516b.jpg" TargetMode="Internal"/><Relationship Id="rId30" Type="http://schemas.openxmlformats.org/officeDocument/2006/relationships/image" Target="media/image-9cfbebe9135bfbf56b54e51f181b6f0fda0c31b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2025-09-04T21:54:41.556Z</dcterms:created>
  <dcterms:modified xsi:type="dcterms:W3CDTF">2025-09-04T21:54:41.556Z</dcterms:modified>
</cp:coreProperties>
</file>