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CONCOURS ARTS ET MÉTIERS ParisTech - ESTP - POLYTECH</w:t>
      </w:r>
    </w:p>
    <w:p>
      <w:pPr>
        <w:spacing w:after="220" w:lineRule="auto"/>
      </w:pPr>
      <w:r>
        <w:rPr>
          <w:rFonts w:eastAsia="Georgia" w:cs="Georgia" w:ascii="Georgia" w:hAnsi="Georgia"/>
        </w:rPr>
        <w:t xml:space="preserve">Épreuve de Physique - Chimie MP</w:t>
      </w:r>
    </w:p>
    <w:p>
      <w:pPr>
        <w:spacing w:after="220" w:lineRule="auto"/>
      </w:pPr>
      <w:r>
        <w:rPr>
          <w:rFonts w:eastAsia="Georgia" w:cs="Georgia" w:ascii="Georgia" w:hAnsi="Georgia"/>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calculatrices est autorisé.</w:t>
      </w:r>
    </w:p>
    <w:p>
      <w:pPr>
        <w:spacing w:line="271" w:before="330" w:lineRule="auto"/>
      </w:pPr>
      <w:r>
        <w:rPr>
          <w:b/>
          <w:sz w:val="42"/>
        </w:rPr>
        <w:t xml:space="preserve">AVERTISSEMENT</w:t>
      </w:r>
    </w:p>
    <w:p>
      <w:pPr>
        <w:spacing w:after="220" w:lineRule="auto"/>
      </w:pPr>
      <w:r>
        <w:rPr>
          <w:rFonts w:eastAsia="Georgia" w:cs="Georgia" w:ascii="Georgia" w:hAnsi="Georgia"/>
        </w:rPr>
        <w:t xml:space="preserve">Le candidat devra porter l'ensemble de ses réponses sur le cahier réponses, à l'exclusion de toute autre copie. Les résultats doivent être reportés dans les cadres prévus à cet effet.</w:t>
      </w:r>
      <w:r>
        <w:rPr/>
        <w:br w:type="textWrapping"/>
      </w:r>
      <m:oMathPara>
        <m:oMathParaPr>
          <m:jc m:val="left"/>
        </m:oMathParaPr>
        <m:oMath>
          <m:bar>
            <m:barPr/>
            <m:e>
              <m:r>
                <m:rPr>
                  <m:nor/>
                </m:rPr>
                <m:t> Remarques préliminaires importantes : il est rappelé aux candidat(e)s que </m:t>
              </m:r>
            </m:e>
          </m:bar>
        </m:oMath>
      </m:oMathPara>
    </w:p>
    <w:p>
      <w:pPr>
        <w:numPr>
          <w:ilvl w:val="0"/>
          <w:numId w:val="1"/>
        </w:numPr>
        <w:spacing w:lineRule="auto"/>
      </w:pPr>
      <w:r>
        <w:rPr>
          <w:rFonts w:eastAsia="Georgia" w:cs="Georgia" w:ascii="Georgia" w:hAnsi="Georgia"/>
        </w:rPr>
        <w:t xml:space="preserve">Les parties sont totalement indépendantes les unes des autres. Dans la première partie, si les sous-parties A et B sont fortement liées, les sous-parties C et D sont indépendantes l'une par rapport à l'autre ainsi que des sous-parties A et B .</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after="220" w:lineRule="auto"/>
      </w:pPr>
      <w:r>
        <w:rPr>
          <w:rFonts w:eastAsia="Georgia" w:cs="Georgia" w:ascii="Georgia" w:hAnsi="Georgia"/>
        </w:rPr>
        <w:t xml:space="preserve">Ce problème s'intéresse à quelques aspects de la sécurité routière. La première partie étudie la distance de freinage en fonction de l'état de la chaussée puis analyse le principe du relèvement d'un virage et les risques liés à la suspension d'un objet dans l'habitacle à proximité du conducteur. La deuxième partie s'intéresse à un système de conditionnement de l'air de l'habitacle. La dernière partie envisage les problèmes liés à la consommation d'alcool du conducteur.</w:t>
      </w:r>
    </w:p>
    <w:p>
      <w:pPr>
        <w:spacing w:after="220" w:lineRule="auto"/>
      </w:pPr>
      <w:r>
        <w:rPr>
          <w:rFonts w:eastAsia="Georgia" w:cs="Georgia" w:ascii="Georgia" w:hAnsi="Georgia"/>
        </w:rPr>
        <w:t xml:space="preserve">On précise que les parties sont totalement indépendantes les unes des autres. Dans la première partie, si les sous-parties A et B sont fortement liées, les sous-parties C et D sont indépendantes l'une par rapport à l'autre ainsi que des sous-parties A et B .</w:t>
      </w:r>
    </w:p>
    <w:p>
      <w:pPr>
        <w:spacing w:after="220" w:lineRule="auto"/>
      </w:pPr>
      <w:r>
        <w:rPr>
          <w:rFonts w:eastAsia="Georgia" w:cs="Georgia" w:ascii="Georgia" w:hAnsi="Georgia"/>
        </w:rPr>
        <w:t xml:space="preserve">Dans tout le problème, on considérera que l'accélération de pesanteur vaut </w:t>
      </w:r>
      <m:oMath>
        <m:r>
          <m:rPr>
            <m:sty m:val="i"/>
          </m:rPr>
          <m:t>g</m:t>
        </m:r>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 On rappelle la constante des gaz parfaits </w:t>
      </w:r>
      <m:oMath>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sty m:val="p"/>
              </m:rPr>
              <m:t>K</m:t>
            </m:r>
          </m:e>
          <m:sup>
            <m:r>
              <m:rPr>
                <m:sty m:val="p"/>
              </m:rPr>
              <m:t>−</m:t>
            </m:r>
            <m:r>
              <m:rPr>
                <m:sty m:val="p"/>
              </m:rPr>
              <m:t>1</m:t>
            </m:r>
          </m:sup>
        </m:sSup>
        <m:r>
          <m:rPr>
            <m:sty m:val="p"/>
          </m:rPr>
          <m:t>.</m:t>
        </m:r>
        <m:sSup>
          <m:sSupPr/>
          <m:e>
            <m:r>
              <m:rPr>
                <m:sty m:val="p"/>
              </m:rPr>
              <m:t>mol</m:t>
            </m:r>
          </m:e>
          <m:sup>
            <m:r>
              <m:rPr>
                <m:sty m:val="p"/>
              </m:rPr>
              <m:t>−</m:t>
            </m:r>
            <m:r>
              <m:rPr>
                <m:sty m:val="p"/>
              </m:rPr>
              <m:t>1</m:t>
            </m:r>
          </m:sup>
        </m:sSup>
      </m:oMath>
      <w:r>
        <w:rPr/>
        <w:t xml:space="preserve">.</w:t>
      </w:r>
    </w:p>
    <w:p>
      <w:pPr>
        <w:spacing w:line="271" w:before="330" w:lineRule="auto"/>
      </w:pPr>
      <w:r>
        <w:rPr>
          <w:rFonts w:eastAsia="Georgia" w:cs="Georgia" w:ascii="Georgia" w:hAnsi="Georgia"/>
          <w:b/>
          <w:sz w:val="42"/>
        </w:rPr>
        <w:t xml:space="preserve">Partie 1 - Aspects mécaniques de la sécurité routière</w:t>
      </w:r>
    </w:p>
    <w:p>
      <w:pPr>
        <w:spacing w:line="271" w:before="330" w:lineRule="auto"/>
      </w:pPr>
      <w:r>
        <w:rPr>
          <w:rFonts w:eastAsia="Georgia" w:cs="Georgia" w:ascii="Georgia" w:hAnsi="Georgia"/>
          <w:b/>
          <w:sz w:val="42"/>
        </w:rPr>
        <w:t xml:space="preserve">A. Distance nécessaire pour s'arrêter sur une ligne droite horizontale</w:t>
      </w:r>
    </w:p>
    <w:p>
      <w:pPr>
        <w:spacing w:after="220" w:lineRule="auto"/>
      </w:pPr>
      <w:r>
        <w:rPr>
          <w:rFonts w:eastAsia="Georgia" w:cs="Georgia" w:ascii="Georgia" w:hAnsi="Georgia"/>
        </w:rPr>
        <w:t xml:space="preserve">La sécurité routière insiste fortement sur le respect de distances minimales entre les véhicules afin qu'en cas d'incident imprévu, tout véhicule puisse s'arrêter sans danger.</w:t>
      </w:r>
    </w:p>
    <w:p>
      <w:pPr>
        <w:spacing w:after="220" w:lineRule="auto"/>
      </w:pPr>
      <w:r>
        <w:rPr>
          <w:rFonts w:eastAsia="Georgia" w:cs="Georgia" w:ascii="Georgia" w:hAnsi="Georgia"/>
        </w:rPr>
        <w:t xml:space="preserve">DOCUMENT 1 : "Distance de sécurité", article extrait du site de l'Association de Prévention Routière </w:t>
      </w:r>
      <w:hyperlink r:id="rId5">
        <w:r>
          <w:rPr>
            <w:color w:val="4472C4"/>
          </w:rPr>
          <w:t xml:space="preserve">http://www.preventionroutiere.asso.fr</w:t>
        </w:r>
      </w:hyperlink>
    </w:p>
    <w:p>
      <w:pPr>
        <w:spacing w:after="220" w:lineRule="auto"/>
      </w:pPr>
      <w:r>
        <w:rPr>
          <w:rFonts w:eastAsia="Georgia" w:cs="Georgia" w:ascii="Georgia" w:hAnsi="Georgia"/>
        </w:rPr>
        <w:t xml:space="preserve">Sur autoroute, près des deux tiers des conducteurs ne respectent pas la distance de sécurité entre leur voiture et le véhicule qui les précède. Garder ses distances avec le véhicule que l'on suit est pourtant le meilleur moyen d'éviter une collision ou pire un carambolage. La distance d'arrêt d'un véhicule correspond à la distance parcourue pendant le temps de réaction de son conducteur à laquelle s'ajoute la distance de freinage.</w:t>
      </w:r>
    </w:p>
    <w:p>
      <w:pPr>
        <w:numPr>
          <w:ilvl w:val="0"/>
          <w:numId w:val="2"/>
        </w:numPr>
        <w:spacing w:lineRule="auto"/>
      </w:pPr>
      <w:r>
        <w:rPr>
          <w:rFonts w:eastAsia="Georgia" w:cs="Georgia" w:ascii="Georgia" w:hAnsi="Georgia"/>
        </w:rPr>
        <w:t xml:space="preserve">Temps de réaction noté </w:t>
      </w:r>
      <m:oMath>
        <m:sSub>
          <m:sSubPr/>
          <m:e>
            <m:r>
              <m:rPr>
                <m:sty m:val="i"/>
              </m:rPr>
              <m:t>t</m:t>
            </m:r>
          </m:e>
          <m:sub>
            <m:r>
              <m:rPr>
                <m:sty m:val="i"/>
              </m:rPr>
              <m:t>R</m:t>
            </m:r>
          </m:sub>
        </m:sSub>
      </m:oMath>
      <w:r>
        <w:rPr>
          <w:rFonts w:eastAsia="Georgia" w:cs="Georgia" w:ascii="Georgia" w:hAnsi="Georgia"/>
        </w:rPr>
        <w:t xml:space="preserve"> : on évalue à une seconde le temps minimum nécessaire pour que le conducteur réagisse en cas d'incident ou d'apparition d'un obstacle et ce, dans les meilleures conditions. Pendant ce temps-là, le véhicule continue sa course. Ce n'est qu'une fois l'information assimilée que le conducteur commence vraiment à freiner.</w:t>
      </w:r>
    </w:p>
    <w:p>
      <w:pPr>
        <w:numPr>
          <w:ilvl w:val="0"/>
          <w:numId w:val="2"/>
        </w:numPr>
        <w:spacing w:lineRule="auto"/>
      </w:pPr>
      <w:r>
        <w:rPr>
          <w:rFonts w:eastAsia="Georgia" w:cs="Georgia" w:ascii="Georgia" w:hAnsi="Georgia"/>
        </w:rPr>
        <w:t xml:space="preserve">Distance de freinage : sa longueur varie en fonction de la vitesse du véhicule, de l'efficacité du système de freinage, de la pente, ...</w:t>
      </w:r>
    </w:p>
    <w:p>
      <w:pPr>
        <w:spacing w:after="220" w:lineRule="auto"/>
      </w:pPr>
      <w:r>
        <w:rPr>
          <w:rFonts w:eastAsia="Georgia" w:cs="Georgia" w:ascii="Georgia" w:hAnsi="Georgia"/>
        </w:rPr>
        <w:t xml:space="preserve">Le Code de la Route a fixé une règle claire : l'intervalle de sécurité à ménager entre vous et le véhicule qui vous précède est au moins la distance que vous parcourez en 2 secondes. Plus votre vitesse est élevée, plus cette distance doit être grande.</w:t>
      </w:r>
      <w:r>
        <w:rPr/>
        <w:br w:type="textWrapping"/>
      </w:r>
      <w:r>
        <w:rPr>
          <w:rFonts w:eastAsia="Georgia" w:cs="Georgia" w:ascii="Georgia" w:hAnsi="Georgia"/>
        </w:rPr>
        <w:t xml:space="preserve">Pour les véhicules lourds (PTAC&gt; 3,5 t) ou ceux dont la longueur dépasse 7 mètres, les ensembles de véhicules (voiture + caravane) et les camping-cars, cette distance est d'au moins 50 mètres.</w:t>
      </w:r>
    </w:p>
    <w:p>
      <w:pPr>
        <w:spacing w:after="220" w:lineRule="auto"/>
      </w:pPr>
      <w:r>
        <w:rPr>
          <w:rFonts w:eastAsia="Georgia" w:cs="Georgia" w:ascii="Georgia" w:hAnsi="Georgia"/>
        </w:rPr>
        <w:t xml:space="preserve">Comment évaluer la bonne distance de sécurité ? Prenez un point de repère visuel sur le bord de la route comme un arbre ou un panneau de signalisation. Une fois que le véhicule qui vous précède est passé à sa hauteur, comptez 2 secondes. Si votre véhicule passe ce repère avant ce délai, vous êtes trop près.</w:t>
      </w:r>
      <w:r>
        <w:rPr/>
        <w:br w:type="textWrapping"/>
      </w:r>
      <w:r>
        <w:rPr>
          <w:rFonts w:eastAsia="Georgia" w:cs="Georgia" w:ascii="Georgia" w:hAnsi="Georgia"/>
        </w:rPr>
        <w:t xml:space="preserve">Autre astuce : sur autouroute, les lignes délimitant la bande d'arrêt d'urgence mesurent 39 mètres et sont espacées entre elles de 13 mètres. A </w:t>
      </w:r>
      <m:oMath>
        <m:r>
          <m:rPr>
            <m:sty m:val="p"/>
          </m:rPr>
          <m:t>130</m:t>
        </m:r>
        <m:r>
          <m:rPr>
            <m:nor/>
          </m:rPr>
          <m:t xml:space="preserve"> </m:t>
        </m:r>
        <m:r>
          <m:rPr>
            <m:sty m:val="p"/>
          </m:rPr>
          <m:t>km</m:t>
        </m:r>
        <m:r>
          <m:rPr>
            <m:sty m:val="p"/>
          </m:rPr>
          <m:t>.</m:t>
        </m:r>
        <m:sSup>
          <m:sSupPr/>
          <m:e>
            <m:r>
              <m:rPr>
                <m:sty m:val="p"/>
              </m:rPr>
              <m:t>h</m:t>
            </m:r>
          </m:e>
          <m:sup>
            <m:r>
              <m:rPr>
                <m:sty m:val="p"/>
              </m:rPr>
              <m:t>−</m:t>
            </m:r>
            <m:r>
              <m:rPr>
                <m:sty m:val="p"/>
              </m:rPr>
              <m:t>1</m:t>
            </m:r>
          </m:sup>
        </m:sSup>
      </m:oMath>
      <w:r>
        <w:rPr>
          <w:rFonts w:eastAsia="Georgia" w:cs="Georgia" w:ascii="Georgia" w:hAnsi="Georgia"/>
        </w:rPr>
        <w:t xml:space="preserve">, vous devez au moins laisser un intervalle de 2 traits soit environ 90 mètres pour arrêter votre véhicule sans percuter celui qui vous précède.</w:t>
      </w:r>
    </w:p>
    <w:p>
      <w:pPr>
        <w:spacing w:after="220" w:lineRule="auto"/>
      </w:pPr>
      <w:r>
        <w:rPr>
          <w:rFonts w:eastAsia="Georgia" w:cs="Georgia" w:ascii="Georgia" w:hAnsi="Georgia"/>
        </w:rPr>
        <w:t xml:space="preserve">On considère un véhicule roulant sur une route rectiligne horizontale </w:t>
      </w:r>
      <m:oMath>
        <m:r>
          <m:rPr>
            <m:sty m:val="i"/>
          </m:rPr>
          <m:t>O</m:t>
        </m:r>
        <m:r>
          <m:rPr>
            <m:sty m:val="i"/>
          </m:rPr>
          <m:t>x</m:t>
        </m:r>
      </m:oMath>
      <w:r>
        <w:rPr>
          <w:rFonts w:eastAsia="Georgia" w:cs="Georgia" w:ascii="Georgia" w:hAnsi="Georgia"/>
        </w:rPr>
        <w:t xml:space="preserve"> à la vitesse </w:t>
      </w:r>
      <m:oMath>
        <m:sSub>
          <m:sSubPr/>
          <m:e>
            <m:r>
              <m:rPr>
                <m:sty m:val="i"/>
              </m:rPr>
              <m:t>v</m:t>
            </m:r>
          </m:e>
          <m:sub>
            <m:r>
              <m:rPr>
                <m:sty m:val="p"/>
              </m:rPr>
              <m:t>0</m:t>
            </m:r>
          </m:sub>
        </m:sSub>
      </m:oMath>
      <w:r>
        <w:rPr>
          <w:rFonts w:eastAsia="Georgia" w:cs="Georgia" w:ascii="Georgia" w:hAnsi="Georgia"/>
        </w:rPr>
        <w:t xml:space="preserve"> prise égale pour l'instant à </w:t>
      </w:r>
      <m:oMath>
        <m:r>
          <m:rPr>
            <m:sty m:val="p"/>
          </m:rPr>
          <m:t>130</m:t>
        </m:r>
        <m:r>
          <m:rPr>
            <m:nor/>
          </m:rPr>
          <m:t xml:space="preserve"> </m:t>
        </m:r>
        <m:r>
          <m:rPr>
            <m:sty m:val="p"/>
          </m:rPr>
          <m:t>km</m:t>
        </m:r>
        <m:r>
          <m:rPr>
            <m:sty m:val="p"/>
          </m:rPr>
          <m:t>⋅</m:t>
        </m:r>
        <m:sSup>
          <m:sSupPr/>
          <m:e>
            <m:r>
              <m:rPr>
                <m:nor/>
              </m:rPr>
              <m:t xml:space="preserve"> </m:t>
            </m:r>
            <m:r>
              <m:rPr>
                <m:sty m:val="p"/>
              </m:rPr>
              <m:t>h</m:t>
            </m:r>
          </m:e>
          <m:sup>
            <m:r>
              <m:rPr>
                <m:sty m:val="p"/>
              </m:rPr>
              <m:t>−</m:t>
            </m:r>
            <m:r>
              <m:rPr>
                <m:sty m:val="p"/>
              </m:rPr>
              <m:t>1</m:t>
            </m:r>
          </m:sup>
        </m:sSup>
      </m:oMath>
      <w:r>
        <w:rPr/>
        <w:t xml:space="preserve"> avec un mouvement uniforme. On notera </w:t>
      </w:r>
      <m:oMath>
        <m:acc>
          <m:accPr>
            <m:chr m:val="⃗"/>
          </m:accPr>
          <m:e>
            <m:sSub>
              <m:sSubPr/>
              <m:e>
                <m:r>
                  <m:rPr>
                    <m:sty m:val="i"/>
                  </m:rPr>
                  <m:t>e</m:t>
                </m:r>
              </m:e>
              <m:sub>
                <m:r>
                  <m:rPr>
                    <m:sty m:val="i"/>
                  </m:rPr>
                  <m:t>x</m:t>
                </m:r>
              </m:sub>
            </m:sSub>
          </m:e>
        </m:acc>
      </m:oMath>
      <w:r>
        <w:rPr/>
        <w:t xml:space="preserve"> le vecteur unitaire de l'axe </w:t>
      </w:r>
      <m:oMath>
        <m:r>
          <m:rPr>
            <m:sty m:val="i"/>
          </m:rPr>
          <m:t>O</m:t>
        </m:r>
        <m:r>
          <m:rPr>
            <m:sty m:val="i"/>
          </m:rPr>
          <m:t>x</m:t>
        </m:r>
      </m:oMath>
      <w:r>
        <w:rPr>
          <w:rFonts w:eastAsia="Georgia" w:cs="Georgia" w:ascii="Georgia" w:hAnsi="Georgia"/>
        </w:rPr>
        <w:t xml:space="preserve"> dans le sens du déplacement.</w:t>
      </w:r>
    </w:p>
    <w:p>
      <w:pPr>
        <w:spacing w:lineRule="auto"/>
        <w:jc w:val="center"/>
      </w:pPr>
      <w:r>
        <w:rPr/>
        <w:drawing>
          <wp:inline distB="0" distL="0" distR="0" distT="0">
            <wp:extent cx="4476750" cy="3028950"/>
            <wp:effectExtent b="0" l="0" r="0" t="0"/>
            <wp:docPr id="1" name="image-ce42c2c883bec917f73cca406822066fe66741ce.jpg"/>
            <a:graphic>
              <a:graphicData uri="http://schemas.openxmlformats.org/drawingml/2006/picture">
                <pic:pic>
                  <pic:nvPicPr>
                    <pic:cNvPr id="1" name="image-ce42c2c883bec917f73cca406822066fe66741ce.jpg" descr=""/>
                    <pic:cNvPicPr/>
                  </pic:nvPicPr>
                  <pic:blipFill>
                    <a:blip r:embed="rId6" cstate="print"/>
                    <a:srcRect b="0" l="0" r="0" t="0"/>
                    <a:stretch>
                      <a:fillRect/>
                    </a:stretch>
                  </pic:blipFill>
                  <pic:spPr>
                    <a:xfrm>
                      <a:off x="0" y="0"/>
                      <a:ext cx="4476750" cy="3028950"/>
                    </a:xfrm>
                    <a:prstGeom prst="rect"/>
                  </pic:spPr>
                </pic:pic>
              </a:graphicData>
            </a:graphic>
          </wp:inline>
        </w:drawing>
      </w:r>
    </w:p>
    <w:p>
      <w:pPr>
        <w:spacing w:lineRule="auto"/>
      </w:pPr>
      <w:r>
        <w:rPr>
          <w:rFonts w:eastAsia="Georgia" w:cs="Georgia" w:ascii="Georgia" w:hAnsi="Georgia"/>
        </w:rPr>
        <w:t xml:space="preserve">Figure 1: Véhicule sur une route horizontale.</w:t>
      </w:r>
    </w:p>
    <w:p>
      <w:pPr>
        <w:spacing w:after="220" w:lineRule="auto"/>
      </w:pPr>
      <w:r>
        <w:rPr>
          <w:rFonts w:eastAsia="Georgia" w:cs="Georgia" w:ascii="Georgia" w:hAnsi="Georgia"/>
        </w:rPr>
        <w:t xml:space="preserve">On prendra l'origine des temps à l'instant où un obstacle a surgi et celle de l'espace à la position initiale (pour </w:t>
      </w:r>
      <m:oMath>
        <m:r>
          <m:rPr>
            <m:sty m:val="i"/>
          </m:rPr>
          <m:t>t</m:t>
        </m:r>
        <m:r>
          <m:rPr>
            <m:sty m:val="p"/>
          </m:rPr>
          <m:t>=</m:t>
        </m:r>
        <m:r>
          <m:rPr>
            <m:sty m:val="p"/>
          </m:rPr>
          <m:t>0</m:t>
        </m:r>
      </m:oMath>
      <w:r>
        <w:rPr/>
        <w:t xml:space="preserve"> ).</w:t>
      </w:r>
    </w:p>
    <w:p>
      <w:pPr>
        <w:spacing w:after="220" w:lineRule="auto"/>
      </w:pPr>
      <w:r>
        <w:rPr>
          <w:rFonts w:eastAsia="Georgia" w:cs="Georgia" w:ascii="Georgia" w:hAnsi="Georgia"/>
        </w:rPr>
        <w:t xml:space="preserve">Pour les applications numériques, on prendra </w:t>
      </w:r>
      <m:oMath>
        <m:sSub>
          <m:sSubPr/>
          <m:e>
            <m:r>
              <m:rPr>
                <m:sty m:val="i"/>
              </m:rPr>
              <m:t>t</m:t>
            </m:r>
          </m:e>
          <m:sub>
            <m:r>
              <m:rPr>
                <m:sty m:val="i"/>
              </m:rPr>
              <m:t>R</m:t>
            </m:r>
          </m:sub>
        </m:sSub>
        <m:r>
          <m:rPr>
            <m:sty m:val="p"/>
          </m:rPr>
          <m:t>=</m:t>
        </m:r>
        <m:r>
          <m:rPr>
            <m:sty m:val="p"/>
          </m:rPr>
          <m:t>1</m:t>
        </m:r>
        <m:r>
          <m:rPr>
            <m:sty m:val="p"/>
          </m:rPr>
          <m:t>,</m:t>
        </m:r>
        <m:r>
          <m:rPr>
            <m:sty m:val="p"/>
          </m:rPr>
          <m:t>0</m:t>
        </m:r>
        <m:r>
          <m:rPr>
            <m:nor/>
          </m:rPr>
          <m:t xml:space="preserve"> </m:t>
        </m:r>
        <m:r>
          <m:rPr>
            <m:sty m:val="p"/>
          </m:rPr>
          <m:t>s</m:t>
        </m:r>
      </m:oMath>
      <w:r>
        <w:rPr/>
        <w:t xml:space="preserve">.</w:t>
      </w:r>
      <w:r>
        <w:rPr/>
        <w:br w:type="textWrapping"/>
      </w:r>
      <w:r>
        <w:rPr>
          <w:rFonts w:eastAsia="Georgia" w:cs="Georgia" w:ascii="Georgia" w:hAnsi="Georgia"/>
        </w:rPr>
        <w:t xml:space="preserve">A.1. Rappeler la définition d'un mouvement rectiligne puis d'un mouvement uniforme.</w:t>
      </w:r>
      <w:r>
        <w:rPr/>
        <w:br w:type="textWrapping"/>
      </w:r>
      <w:r>
        <w:rPr>
          <w:rFonts w:eastAsia="Georgia" w:cs="Georgia" w:ascii="Georgia" w:hAnsi="Georgia"/>
        </w:rPr>
        <w:t xml:space="preserve">A.2. Lorsqu'un obstacle sur la voie apparaît au conducteur, la première phase du mouvement vers l'immobilisation correspond au temps de réaction </w:t>
      </w:r>
      <m:oMath>
        <m:sSub>
          <m:sSubPr/>
          <m:e>
            <m:r>
              <m:rPr>
                <m:sty m:val="i"/>
              </m:rPr>
              <m:t>t</m:t>
            </m:r>
          </m:e>
          <m:sub>
            <m:r>
              <m:rPr>
                <m:sty m:val="i"/>
              </m:rPr>
              <m:t>R</m:t>
            </m:r>
          </m:sub>
        </m:sSub>
      </m:oMath>
      <w:r>
        <w:rPr>
          <w:rFonts w:eastAsia="Georgia" w:cs="Georgia" w:ascii="Georgia" w:hAnsi="Georgia"/>
        </w:rPr>
        <w:t xml:space="preserve">. Que peut-on dire de la nature du mouvement au cours de cette phase ? En déduire l'expression de la vitesse au cours du temps pour cette phase.</w:t>
      </w:r>
      <w:r>
        <w:rPr/>
        <w:br w:type="textWrapping"/>
      </w:r>
      <w:r>
        <w:rPr>
          <w:rFonts w:eastAsia="Georgia" w:cs="Georgia" w:ascii="Georgia" w:hAnsi="Georgia"/>
        </w:rPr>
        <w:t xml:space="preserve">A.3. La seconde correspond au freinage proprement dit. Par souci de simplification, on considère que le freinage consiste à imposer une décélération </w:t>
      </w:r>
      <m:oMath>
        <m:sSub>
          <m:sSubPr/>
          <m:e>
            <m:r>
              <m:rPr>
                <m:sty m:val="i"/>
              </m:rPr>
              <m:t>a</m:t>
            </m:r>
          </m:e>
          <m:sub>
            <m:r>
              <m:rPr>
                <m:sty m:val="p"/>
              </m:rPr>
              <m:t>0</m:t>
            </m:r>
          </m:sub>
        </m:sSub>
      </m:oMath>
      <w:r>
        <w:rPr/>
        <w:t xml:space="preserve"> constante. Si on suppose que </w:t>
      </w:r>
      <m:oMath>
        <m:sSub>
          <m:sSubPr/>
          <m:e>
            <m:r>
              <m:rPr>
                <m:sty m:val="i"/>
              </m:rPr>
              <m:t>a</m:t>
            </m:r>
          </m:e>
          <m:sub>
            <m:r>
              <m:rPr>
                <m:sty m:val="p"/>
              </m:rPr>
              <m:t>0</m:t>
            </m:r>
          </m:sub>
        </m:sSub>
        <m:r>
          <m:rPr>
            <m:sty m:val="p"/>
          </m:rPr>
          <m:t>&gt;</m:t>
        </m:r>
        <m:r>
          <m:rPr>
            <m:sty m:val="p"/>
          </m:rPr>
          <m:t>0</m:t>
        </m:r>
      </m:oMath>
      <w:r>
        <w:rPr>
          <w:rFonts w:eastAsia="Georgia" w:cs="Georgia" w:ascii="Georgia" w:hAnsi="Georgia"/>
        </w:rPr>
        <w:t xml:space="preserve">, donner l'expression du vecteur accélération au cours du temps puis celle du vecteur vitesse.</w:t>
      </w:r>
      <w:r>
        <w:rPr/>
        <w:br w:type="textWrapping"/>
      </w:r>
      <w:r>
        <w:rPr>
          <w:rFonts w:eastAsia="Georgia" w:cs="Georgia" w:ascii="Georgia" w:hAnsi="Georgia"/>
        </w:rPr>
        <w:t xml:space="preserve">A.4. En déduire la position </w:t>
      </w:r>
      <m:oMath>
        <m:r>
          <m:rPr>
            <m:sty m:val="i"/>
          </m:rPr>
          <m:t>x</m:t>
        </m:r>
        <m:r>
          <m:rPr>
            <m:sty m:val="p"/>
          </m:rPr>
          <m:t>(</m:t>
        </m:r>
        <m:r>
          <m:rPr>
            <m:sty m:val="i"/>
          </m:rPr>
          <m:t>t</m:t>
        </m:r>
        <m:r>
          <m:rPr>
            <m:sty m:val="p"/>
          </m:rPr>
          <m:t>)</m:t>
        </m:r>
      </m:oMath>
      <w:r>
        <w:rPr>
          <w:rFonts w:eastAsia="Georgia" w:cs="Georgia" w:ascii="Georgia" w:hAnsi="Georgia"/>
        </w:rPr>
        <w:t xml:space="preserve"> du véhicule en fonction du temps.</w:t>
      </w:r>
      <w:r>
        <w:rPr/>
        <w:br w:type="textWrapping"/>
      </w:r>
      <w:r>
        <w:rPr>
          <w:rFonts w:eastAsia="Georgia" w:cs="Georgia" w:ascii="Georgia" w:hAnsi="Georgia"/>
        </w:rPr>
        <w:t xml:space="preserve">A.5. Déterminer l'instant </w:t>
      </w:r>
      <m:oMath>
        <m:sSub>
          <m:sSubPr/>
          <m:e>
            <m:r>
              <m:rPr>
                <m:sty m:val="i"/>
              </m:rPr>
              <m:t>t</m:t>
            </m:r>
          </m:e>
          <m:sub>
            <m:r>
              <m:rPr>
                <m:sty m:val="p"/>
              </m:rPr>
              <m:t>1</m:t>
            </m:r>
          </m:sub>
        </m:sSub>
      </m:oMath>
      <w:r>
        <w:rPr>
          <w:rFonts w:eastAsia="Georgia" w:cs="Georgia" w:ascii="Georgia" w:hAnsi="Georgia"/>
        </w:rPr>
        <w:t xml:space="preserve"> pour lequel le véhicule s'arrête. En déduire la distance d'arrêt </w:t>
      </w:r>
      <m:oMath>
        <m:sSub>
          <m:sSubPr/>
          <m:e>
            <m:r>
              <m:rPr>
                <m:sty m:val="i"/>
              </m:rPr>
              <m:t>d</m:t>
            </m:r>
          </m:e>
          <m:sub>
            <m:r>
              <m:rPr>
                <m:sty m:val="i"/>
              </m:rPr>
              <m:t>a</m:t>
            </m:r>
          </m:sub>
        </m:sSub>
      </m:oMath>
      <w:r>
        <w:rPr/>
        <w:t xml:space="preserve"> en fonction de </w:t>
      </w:r>
      <m:oMath>
        <m:sSub>
          <m:sSubPr/>
          <m:e>
            <m:r>
              <m:rPr>
                <m:sty m:val="i"/>
              </m:rPr>
              <m:t>v</m:t>
            </m:r>
          </m:e>
          <m:sub>
            <m:r>
              <m:rPr>
                <m:sty m:val="p"/>
              </m:rPr>
              <m:t>0</m:t>
            </m:r>
          </m:sub>
        </m:sSub>
        <m:r>
          <m:rPr>
            <m:sty m:val="p"/>
          </m:rPr>
          <m:t>,</m:t>
        </m:r>
        <m:sSub>
          <m:sSubPr/>
          <m:e>
            <m:r>
              <m:rPr>
                <m:sty m:val="i"/>
              </m:rPr>
              <m:t>a</m:t>
            </m:r>
          </m:e>
          <m:sub>
            <m:r>
              <m:rPr>
                <m:sty m:val="p"/>
              </m:rPr>
              <m:t>0</m:t>
            </m:r>
          </m:sub>
        </m:sSub>
      </m:oMath>
      <w:r>
        <w:rPr/>
        <w:t xml:space="preserve"> et </w:t>
      </w:r>
      <m:oMath>
        <m:sSub>
          <m:sSubPr/>
          <m:e>
            <m:r>
              <m:rPr>
                <m:sty m:val="i"/>
              </m:rPr>
              <m:t>t</m:t>
            </m:r>
          </m:e>
          <m:sub>
            <m:r>
              <m:rPr>
                <m:sty m:val="i"/>
              </m:rPr>
              <m:t>R</m:t>
            </m:r>
          </m:sub>
        </m:sSub>
      </m:oMath>
      <w:r>
        <w:rPr/>
        <w:t xml:space="preserve">.</w:t>
      </w:r>
      <w:r>
        <w:rPr/>
        <w:br w:type="textWrapping"/>
      </w:r>
      <w:r>
        <w:rPr>
          <w:rFonts w:eastAsia="Georgia" w:cs="Georgia" w:ascii="Georgia" w:hAnsi="Georgia"/>
        </w:rPr>
        <w:t xml:space="preserve">A.6. Exprimer puis calculer la valeur minimale de la décélération permettant d'utiliser les lignes de la bande d'arrêt d'urgence pour évaluer la distance de sécurité c'est-à-dire pour que la distance d'arrêt soit inférieure à la distance </w:t>
      </w:r>
      <m:oMath>
        <m:r>
          <m:rPr>
            <m:sty m:val="i"/>
          </m:rPr>
          <m:t>D</m:t>
        </m:r>
      </m:oMath>
      <w:r>
        <w:rPr>
          <w:rFonts w:eastAsia="Georgia" w:cs="Georgia" w:ascii="Georgia" w:hAnsi="Georgia"/>
        </w:rPr>
        <w:t xml:space="preserve"> des deux lignes de la bande d'arrêt d'urgence.</w:t>
      </w:r>
      <w:r>
        <w:rPr/>
        <w:br w:type="textWrapping"/>
      </w:r>
      <w:r>
        <w:rPr>
          <w:rFonts w:eastAsia="Georgia" w:cs="Georgia" w:ascii="Georgia" w:hAnsi="Georgia"/>
        </w:rPr>
        <w:t xml:space="preserve">A.7. Pour une valeur de décélération </w:t>
      </w:r>
      <m:oMath>
        <m:sSub>
          <m:sSubPr/>
          <m:e>
            <m:r>
              <m:rPr>
                <m:sty m:val="i"/>
              </m:rPr>
              <m:t>a</m:t>
            </m:r>
          </m:e>
          <m:sub>
            <m:r>
              <m:rPr>
                <m:sty m:val="p"/>
              </m:rPr>
              <m:t>0</m:t>
            </m:r>
          </m:sub>
        </m:sSub>
        <m:r>
          <m:rPr>
            <m:sty m:val="p"/>
          </m:rPr>
          <m:t>=</m:t>
        </m:r>
        <m:r>
          <m:rPr>
            <m:sty m:val="p"/>
          </m:rPr>
          <m:t>12</m:t>
        </m:r>
        <m:r>
          <m:rPr>
            <m:nor/>
          </m:rPr>
          <m:t xml:space="preserve"> </m:t>
        </m:r>
        <m:r>
          <m:rPr>
            <m:sty m:val="p"/>
          </m:rPr>
          <m:t>m</m:t>
        </m:r>
        <m:r>
          <m:rPr>
            <m:sty m:val="p"/>
          </m:rPr>
          <m:t>.</m:t>
        </m:r>
        <m:sSup>
          <m:sSupPr/>
          <m:e>
            <m:r>
              <m:rPr>
                <m:sty m:val="p"/>
              </m:rPr>
              <m:t>s</m:t>
            </m:r>
          </m:e>
          <m:sup>
            <m:r>
              <m:rPr>
                <m:sty m:val="p"/>
              </m:rPr>
              <m:t>−</m:t>
            </m:r>
            <m:r>
              <m:rPr>
                <m:sty m:val="p"/>
              </m:rPr>
              <m:t>2</m:t>
            </m:r>
          </m:sup>
        </m:sSup>
      </m:oMath>
      <w:r>
        <w:rPr>
          <w:rFonts w:eastAsia="Georgia" w:cs="Georgia" w:ascii="Georgia" w:hAnsi="Georgia"/>
        </w:rPr>
        <w:t xml:space="preserve">, comparer les temps d'arrêt et les distances d'arrêt pour des vitesses respectivement de 90 et </w:t>
      </w:r>
      <m:oMath>
        <m:r>
          <m:rPr>
            <m:sty m:val="p"/>
          </m:rPr>
          <m:t>130</m:t>
        </m:r>
        <m:r>
          <m:rPr>
            <m:nor/>
          </m:rPr>
          <m:t xml:space="preserve"> </m:t>
        </m:r>
        <m:r>
          <m:rPr>
            <m:sty m:val="p"/>
          </m:rPr>
          <m:t>km</m:t>
        </m:r>
        <m:r>
          <m:rPr>
            <m:sty m:val="p"/>
          </m:rPr>
          <m:t>.</m:t>
        </m:r>
        <m:sSup>
          <m:sSupPr/>
          <m:e>
            <m:r>
              <m:rPr>
                <m:sty m:val="p"/>
              </m:rPr>
              <m:t>h</m:t>
            </m:r>
          </m:e>
          <m:sup>
            <m:r>
              <m:rPr>
                <m:sty m:val="p"/>
              </m:rPr>
              <m:t>−</m:t>
            </m:r>
            <m:r>
              <m:rPr>
                <m:sty m:val="p"/>
              </m:rPr>
              <m:t>1</m:t>
            </m:r>
          </m:sup>
        </m:sSup>
      </m:oMath>
      <w:r>
        <w:rPr>
          <w:rFonts w:eastAsia="Georgia" w:cs="Georgia" w:ascii="Georgia" w:hAnsi="Georgia"/>
        </w:rPr>
        <w:t xml:space="preserve">. Les résultats sont-ils logiques ?</w:t>
      </w:r>
      <w:r>
        <w:rPr/>
        <w:br w:type="textWrapping"/>
      </w:r>
      <w:r>
        <w:rPr>
          <w:rFonts w:eastAsia="Georgia" w:cs="Georgia" w:ascii="Georgia" w:hAnsi="Georgia"/>
        </w:rPr>
        <w:t xml:space="preserve">A.8. Pour déterminer la validité de la règle préconisée par le Code de la Route de maintenir une distance par rapport au véhicule devant soi correspondant à la distance parcourue en </w:t>
      </w:r>
      <m:oMath>
        <m:r>
          <m:rPr>
            <m:sty m:val="p"/>
          </m:rPr>
          <m:t>2</m:t>
        </m:r>
        <m:r>
          <m:rPr>
            <m:sty m:val="p"/>
          </m:rPr>
          <m:t>,</m:t>
        </m:r>
        <m:r>
          <m:rPr>
            <m:sty m:val="p"/>
          </m:rPr>
          <m:t>0</m:t>
        </m:r>
        <m:r>
          <m:rPr>
            <m:nor/>
          </m:rPr>
          <m:t xml:space="preserve"> </m:t>
        </m:r>
        <m:r>
          <m:rPr>
            <m:sty m:val="p"/>
          </m:rPr>
          <m:t>s</m:t>
        </m:r>
      </m:oMath>
      <w:r>
        <w:rPr>
          <w:rFonts w:eastAsia="Georgia" w:cs="Georgia" w:ascii="Georgia" w:hAnsi="Georgia"/>
        </w:rPr>
        <w:t xml:space="preserve">, calculer la décélération </w:t>
      </w:r>
      <m:oMath>
        <m:sSub>
          <m:sSubPr/>
          <m:e>
            <m:r>
              <m:rPr>
                <m:sty m:val="i"/>
              </m:rPr>
              <m:t>a</m:t>
            </m:r>
          </m:e>
          <m:sub>
            <m:r>
              <m:rPr>
                <m:sty m:val="p"/>
              </m:rPr>
              <m:t>2</m:t>
            </m:r>
          </m:sub>
        </m:sSub>
      </m:oMath>
      <w:r>
        <w:rPr>
          <w:rFonts w:eastAsia="Georgia" w:cs="Georgia" w:ascii="Georgia" w:hAnsi="Georgia"/>
        </w:rPr>
        <w:t xml:space="preserve"> qui permettrait un arrêt du véhicule à l'instant </w:t>
      </w:r>
      <m:oMath>
        <m:sSub>
          <m:sSubPr/>
          <m:e>
            <m:r>
              <m:rPr>
                <m:sty m:val="i"/>
              </m:rPr>
              <m:t>t</m:t>
            </m:r>
          </m:e>
          <m:sub>
            <m:r>
              <m:rPr>
                <m:sty m:val="p"/>
              </m:rPr>
              <m:t>2</m:t>
            </m:r>
          </m:sub>
        </m:sSub>
        <m:r>
          <m:rPr>
            <m:sty m:val="p"/>
          </m:rPr>
          <m:t>=</m:t>
        </m:r>
        <m:r>
          <m:rPr>
            <m:sty m:val="p"/>
          </m:rPr>
          <m:t>2</m:t>
        </m:r>
        <m:r>
          <m:rPr>
            <m:sty m:val="p"/>
          </m:rPr>
          <m:t>,</m:t>
        </m:r>
        <m:r>
          <m:rPr>
            <m:sty m:val="p"/>
          </m:rPr>
          <m:t>0</m:t>
        </m:r>
        <m:r>
          <m:rPr>
            <m:nor/>
          </m:rPr>
          <m:t xml:space="preserve"> </m:t>
        </m:r>
        <m:r>
          <m:rPr>
            <m:sty m:val="p"/>
          </m:rPr>
          <m:t>s</m:t>
        </m:r>
      </m:oMath>
      <w:r>
        <w:rPr>
          <w:rFonts w:eastAsia="Georgia" w:cs="Georgia" w:ascii="Georgia" w:hAnsi="Georgia"/>
        </w:rPr>
        <w:t xml:space="preserve">. Retrouve-t-on la même distance d'arrêt qu'avec la technique précédente pour une vitesse initiale de </w:t>
      </w:r>
      <m:oMath>
        <m:r>
          <m:rPr>
            <m:sty m:val="p"/>
          </m:rPr>
          <m:t>130</m:t>
        </m:r>
        <m:r>
          <m:rPr>
            <m:nor/>
          </m:rPr>
          <m:t xml:space="preserve"> </m:t>
        </m:r>
        <m:r>
          <m:rPr>
            <m:sty m:val="p"/>
          </m:rPr>
          <m:t>km</m:t>
        </m:r>
        <m:r>
          <m:rPr>
            <m:sty m:val="p"/>
          </m:rPr>
          <m:t>⋅</m:t>
        </m:r>
        <m:sSup>
          <m:sSupPr/>
          <m:e>
            <m:r>
              <m:rPr>
                <m:nor/>
              </m:rPr>
              <m:t xml:space="preserve"> </m:t>
            </m:r>
            <m:r>
              <m:rPr>
                <m:sty m:val="p"/>
              </m:rPr>
              <m:t>h</m:t>
            </m:r>
          </m:e>
          <m:sup>
            <m:r>
              <m:rPr>
                <m:sty m:val="p"/>
              </m:rPr>
              <m:t>−</m:t>
            </m:r>
            <m:r>
              <m:rPr>
                <m:sty m:val="p"/>
              </m:rPr>
              <m:t>1</m:t>
            </m:r>
          </m:sup>
        </m:sSup>
      </m:oMath>
      <w:r>
        <w:rPr/>
        <w:t xml:space="preserve"> ? Que peut-on en conclure ?</w:t>
      </w:r>
    </w:p>
    <w:p>
      <w:pPr>
        <w:spacing w:line="271" w:before="330" w:lineRule="auto"/>
      </w:pPr>
      <w:r>
        <w:rPr>
          <w:rFonts w:eastAsia="Georgia" w:cs="Georgia" w:ascii="Georgia" w:hAnsi="Georgia"/>
          <w:b/>
          <w:sz w:val="42"/>
        </w:rPr>
        <w:t xml:space="preserve">B. Influence de l'état de la route sur la distance d'arrêt</w:t>
      </w:r>
    </w:p>
    <w:p>
      <w:pPr>
        <w:spacing w:after="220" w:lineRule="auto"/>
      </w:pPr>
      <w:r>
        <w:rPr/>
        <w:t xml:space="preserve">DOCUMENT 2: Quelques coefficients de frottement dynamique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matériaux</w:t>
            </w:r>
          </w:p>
        </w:tc>
        <w:tc>
          <w:tcPr>
            <w:tcBorders>
              <w:top w:val="single" w:sz="8" w:space="0" w:color="000000"/>
              <w:bottom w:val="single" w:sz="8" w:space="0" w:color="000000"/>
              <w:right w:val="single" w:sz="8" w:space="0" w:color="000000"/>
            </w:tcBorders>
            <w:vAlign w:val="center"/>
          </w:tcPr>
          <w:p>
            <w:pPr>
              <w:spacing w:lineRule="auto"/>
              <w:jc w:val="left"/>
            </w:pPr>
            <w:r>
              <w:rPr/>
              <w:t xml:space="preserve">coefficient de frottement dynamique </w:t>
            </w:r>
            <m:oMath>
              <m:r>
                <m:rPr>
                  <m:sty m:val="i"/>
                </m:rPr>
                <m:t>λ</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acier sur glace</w:t>
            </w:r>
          </w:p>
        </w:tc>
        <w:tc>
          <w:tcPr>
            <w:tcBorders>
              <w:bottom w:val="single" w:sz="8" w:space="0" w:color="000000"/>
              <w:right w:val="single" w:sz="8" w:space="0" w:color="000000"/>
            </w:tcBorders>
            <w:vAlign w:val="center"/>
          </w:tcPr>
          <w:p>
            <w:pPr>
              <w:spacing w:lineRule="auto"/>
              <w:jc w:val="left"/>
            </w:pPr>
            <w:r>
              <w:rPr/>
              <w:t xml:space="preserve">0,050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acier sur acier</w:t>
            </w:r>
          </w:p>
        </w:tc>
        <w:tc>
          <w:tcPr>
            <w:tcBorders>
              <w:bottom w:val="single" w:sz="8" w:space="0" w:color="000000"/>
              <w:right w:val="single" w:sz="8" w:space="0" w:color="000000"/>
            </w:tcBorders>
            <w:vAlign w:val="center"/>
          </w:tcPr>
          <w:p>
            <w:pPr>
              <w:spacing w:lineRule="auto"/>
              <w:jc w:val="left"/>
            </w:pPr>
            <w:r>
              <w:rPr/>
              <w:t xml:space="preserve">0,40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verre sur verre</w:t>
            </w:r>
          </w:p>
        </w:tc>
        <w:tc>
          <w:tcPr>
            <w:tcBorders>
              <w:bottom w:val="single" w:sz="8" w:space="0" w:color="000000"/>
              <w:right w:val="single" w:sz="8" w:space="0" w:color="000000"/>
            </w:tcBorders>
            <w:vAlign w:val="center"/>
          </w:tcPr>
          <w:p>
            <w:pPr>
              <w:spacing w:lineRule="auto"/>
              <w:jc w:val="left"/>
            </w:pPr>
            <w:r>
              <w:rPr/>
              <w:t xml:space="preserve">0,40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pneu sur béton sec</w:t>
            </w:r>
          </w:p>
        </w:tc>
        <w:tc>
          <w:tcPr>
            <w:tcBorders>
              <w:bottom w:val="single" w:sz="8" w:space="0" w:color="000000"/>
              <w:right w:val="single" w:sz="8" w:space="0" w:color="000000"/>
            </w:tcBorders>
            <w:vAlign w:val="center"/>
          </w:tcPr>
          <w:p>
            <w:pPr>
              <w:spacing w:lineRule="auto"/>
              <w:jc w:val="left"/>
            </w:pPr>
            <w:r>
              <w:rPr/>
              <w:t xml:space="preserve">0,70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pneu sur béton mouillé</w:t>
            </w:r>
          </w:p>
        </w:tc>
        <w:tc>
          <w:tcPr>
            <w:tcBorders>
              <w:bottom w:val="single" w:sz="8" w:space="0" w:color="000000"/>
              <w:right w:val="single" w:sz="8" w:space="0" w:color="000000"/>
            </w:tcBorders>
            <w:vAlign w:val="center"/>
          </w:tcPr>
          <w:p>
            <w:pPr>
              <w:spacing w:lineRule="auto"/>
              <w:jc w:val="left"/>
            </w:pPr>
            <w:r>
              <w:rPr/>
              <w:t xml:space="preserve">0,50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semelle de cuir sur bois</w:t>
            </w:r>
          </w:p>
        </w:tc>
        <w:tc>
          <w:tcPr>
            <w:tcBorders>
              <w:bottom w:val="single" w:sz="8" w:space="0" w:color="000000"/>
              <w:right w:val="single" w:sz="8" w:space="0" w:color="000000"/>
            </w:tcBorders>
            <w:vAlign w:val="center"/>
          </w:tcPr>
          <w:p>
            <w:pPr>
              <w:spacing w:lineRule="auto"/>
              <w:jc w:val="left"/>
            </w:pPr>
            <w:r>
              <w:rPr/>
              <w:t xml:space="preserve">0,20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semelle de cuir sur tapis</w:t>
            </w:r>
          </w:p>
        </w:tc>
        <w:tc>
          <w:tcPr>
            <w:tcBorders>
              <w:bottom w:val="single" w:sz="8" w:space="0" w:color="000000"/>
              <w:right w:val="single" w:sz="8" w:space="0" w:color="000000"/>
            </w:tcBorders>
            <w:vAlign w:val="center"/>
          </w:tcPr>
          <w:p>
            <w:pPr>
              <w:spacing w:lineRule="auto"/>
              <w:jc w:val="left"/>
            </w:pPr>
            <w:r>
              <w:rPr/>
              <w:t xml:space="preserve">0,50</w:t>
            </w:r>
          </w:p>
        </w:tc>
      </w:tr>
    </w:tbl>
    <w:p>
      <w:pPr>
        <w:spacing w:lineRule="auto"/>
      </w:pPr>
    </w:p>
    <w:p>
      <w:pPr>
        <w:spacing w:after="220" w:lineRule="auto"/>
      </w:pPr>
      <w:r>
        <w:rPr>
          <w:rFonts w:eastAsia="Georgia" w:cs="Georgia" w:ascii="Georgia" w:hAnsi="Georgia"/>
        </w:rPr>
        <w:t xml:space="preserve">On considère dans un premier temps que la route est en béton, rectiligne, horizontale et sèche. Le véhicule de masse </w:t>
      </w:r>
      <m:oMath>
        <m:r>
          <m:rPr>
            <m:sty m:val="i"/>
          </m:rPr>
          <m:t>m</m:t>
        </m:r>
        <m:r>
          <m:rPr>
            <m:sty m:val="p"/>
          </m:rPr>
          <m:t>=</m:t>
        </m:r>
        <m:r>
          <m:rPr>
            <m:sty m:val="p"/>
          </m:rPr>
          <m:t>1000</m:t>
        </m:r>
        <m:r>
          <m:rPr>
            <m:nor/>
          </m:rPr>
          <m:t xml:space="preserve"> </m:t>
        </m:r>
        <m:r>
          <m:rPr>
            <m:sty m:val="p"/>
          </m:rPr>
          <m:t>kg</m:t>
        </m:r>
      </m:oMath>
      <w:r>
        <w:rPr>
          <w:rFonts w:eastAsia="Georgia" w:cs="Georgia" w:ascii="Georgia" w:hAnsi="Georgia"/>
        </w:rPr>
        <w:t xml:space="preserve"> est assimilé à un point matériel.</w:t>
      </w:r>
      <w:r>
        <w:rPr/>
        <w:br w:type="textWrapping"/>
      </w:r>
      <w:r>
        <w:rPr>
          <w:rFonts w:eastAsia="Georgia" w:cs="Georgia" w:ascii="Georgia" w:hAnsi="Georgia"/>
        </w:rPr>
        <w:t xml:space="preserve">B.1. En admettant que l'action du conducteur sur la pédale de frein se traduit par une force </w:t>
      </w:r>
      <m:oMath>
        <m:acc>
          <m:accPr>
            <m:chr m:val="⃗"/>
          </m:accPr>
          <m:e>
            <m:r>
              <m:rPr>
                <m:sty m:val="i"/>
              </m:rPr>
              <m:t>f</m:t>
            </m:r>
          </m:e>
        </m:acc>
      </m:oMath>
      <w:r>
        <w:rPr>
          <w:rFonts w:eastAsia="Georgia" w:cs="Georgia" w:ascii="Georgia" w:hAnsi="Georgia"/>
        </w:rPr>
        <w:t xml:space="preserve"> colinéaire au déplacement s'exerçant sur le véhicule et s'opposant à son déplacement, établir un bilan des forces s'exerçant sur le véhicule et compléter le schéma du document - réponse en représentant ces forces.</w:t>
      </w:r>
      <w:r>
        <w:rPr/>
        <w:br w:type="textWrapping"/>
      </w:r>
      <w:r>
        <w:rPr>
          <w:rFonts w:eastAsia="Georgia" w:cs="Georgia" w:ascii="Georgia" w:hAnsi="Georgia"/>
        </w:rPr>
        <w:t xml:space="preserve">B.2. Déterminer la réaction normale de la route supposée horizontale.</w:t>
      </w:r>
      <w:r>
        <w:rPr/>
        <w:br w:type="textWrapping"/>
      </w:r>
      <w:r>
        <w:rPr/>
        <w:t xml:space="preserve">B.3. Rappeler les lois de frottement de Coulomb-Amontons. On notera </w:t>
      </w:r>
      <m:oMath>
        <m:acc>
          <m:accPr>
            <m:chr m:val="⃗"/>
          </m:accPr>
          <m:e>
            <m:r>
              <m:rPr>
                <m:sty m:val="i"/>
              </m:rPr>
              <m:t>N</m:t>
            </m:r>
          </m:e>
        </m:acc>
      </m:oMath>
      <w:r>
        <w:rPr/>
        <w:t xml:space="preserve"> et </w:t>
      </w:r>
      <m:oMath>
        <m:acc>
          <m:accPr>
            <m:chr m:val="⃗"/>
          </m:accPr>
          <m:e>
            <m:r>
              <m:rPr>
                <m:sty m:val="i"/>
              </m:rPr>
              <m:t>T</m:t>
            </m:r>
          </m:e>
        </m:acc>
      </m:oMath>
      <w:r>
        <w:rPr>
          <w:rFonts w:eastAsia="Georgia" w:cs="Georgia" w:ascii="Georgia" w:hAnsi="Georgia"/>
        </w:rPr>
        <w:t xml:space="preserve"> respectivement les composantes normale et tangentielle de la réaction en notant </w:t>
      </w:r>
      <m:oMath>
        <m:r>
          <m:rPr>
            <m:sty m:val="i"/>
          </m:rPr>
          <m:t>λ</m:t>
        </m:r>
      </m:oMath>
      <w:r>
        <w:rPr>
          <w:rFonts w:eastAsia="Georgia" w:cs="Georgia" w:ascii="Georgia" w:hAnsi="Georgia"/>
        </w:rPr>
        <w:t xml:space="preserve"> le coefficient de frottement dynamique qu'on suppose égal au coefficient de frottement statique.</w:t>
      </w:r>
      <w:r>
        <w:rPr/>
        <w:br w:type="textWrapping"/>
      </w:r>
      <w:r>
        <w:rPr>
          <w:rFonts w:eastAsia="Georgia" w:cs="Georgia" w:ascii="Georgia" w:hAnsi="Georgia"/>
        </w:rPr>
        <w:t xml:space="preserve">B.4. Dans le cas où il y a glissement par exemple lors d'un freinage où les roues se bloquent, déterminer la force de frottement exercée par la route sur le véhicule.</w:t>
      </w:r>
      <w:r>
        <w:rPr/>
        <w:br w:type="textWrapping"/>
      </w:r>
      <w:r>
        <w:rPr>
          <w:rFonts w:eastAsia="Georgia" w:cs="Georgia" w:ascii="Georgia" w:hAnsi="Georgia"/>
        </w:rPr>
        <w:t xml:space="preserve">B.5. Exprimer la norme de la force de freinage si le véhicule subit une décélération de norme </w:t>
      </w:r>
      <m:oMath>
        <m:sSub>
          <m:sSubPr/>
          <m:e>
            <m:r>
              <m:rPr>
                <m:sty m:val="i"/>
              </m:rPr>
              <m:t>a</m:t>
            </m:r>
          </m:e>
          <m:sub>
            <m:r>
              <m:rPr>
                <m:sty m:val="p"/>
              </m:rPr>
              <m:t>0</m:t>
            </m:r>
          </m:sub>
        </m:sSub>
        <m:r>
          <m:rPr>
            <m:sty m:val="p"/>
          </m:rPr>
          <m:t>=</m:t>
        </m:r>
        <m:r>
          <m:rPr>
            <m:sty m:val="p"/>
          </m:rPr>
          <m:t>12</m:t>
        </m:r>
        <m:r>
          <m:rPr>
            <m:nor/>
          </m:rPr>
          <m:t xml:space="preserve"> </m:t>
        </m:r>
        <m:r>
          <m:rPr>
            <m:sty m:val="p"/>
          </m:rPr>
          <m:t>m</m:t>
        </m:r>
        <m:r>
          <m:rPr>
            <m:sty m:val="p"/>
          </m:rPr>
          <m:t>.</m:t>
        </m:r>
        <m:sSup>
          <m:sSupPr/>
          <m:e>
            <m:r>
              <m:rPr>
                <m:sty m:val="p"/>
              </m:rPr>
              <m:t>s</m:t>
            </m:r>
          </m:e>
          <m:sup>
            <m:r>
              <m:rPr>
                <m:sty m:val="p"/>
              </m:rPr>
              <m:t>−</m:t>
            </m:r>
            <m:r>
              <m:rPr>
                <m:sty m:val="p"/>
              </m:rPr>
              <m:t>2</m:t>
            </m:r>
          </m:sup>
        </m:sSup>
      </m:oMath>
      <w:r>
        <w:rPr/>
        <w:t xml:space="preserve">. Comparer les forces de freinage et de frottement.</w:t>
      </w:r>
      <w:r>
        <w:rPr/>
        <w:br w:type="textWrapping"/>
      </w:r>
      <w:r>
        <w:rPr>
          <w:rFonts w:eastAsia="Georgia" w:cs="Georgia" w:ascii="Georgia" w:hAnsi="Georgia"/>
        </w:rPr>
        <w:t xml:space="preserve">B.6. Toujours dans cette situation de glissement en bloquant les roues, calculer l'énergie dépensée pour arrêter un véhicule roulant initialement à une vitesse de </w:t>
      </w:r>
      <m:oMath>
        <m:r>
          <m:rPr>
            <m:sty m:val="p"/>
          </m:rPr>
          <m:t>90</m:t>
        </m:r>
        <m:r>
          <m:rPr>
            <m:nor/>
          </m:rPr>
          <m:t xml:space="preserve"> </m:t>
        </m:r>
        <m:r>
          <m:rPr>
            <m:sty m:val="p"/>
          </m:rPr>
          <m:t>km</m:t>
        </m:r>
        <m:r>
          <m:rPr>
            <m:sty m:val="p"/>
          </m:rPr>
          <m:t>⋅</m:t>
        </m:r>
        <m:sSup>
          <m:sSupPr/>
          <m:e>
            <m:r>
              <m:rPr>
                <m:nor/>
              </m:rPr>
              <m:t xml:space="preserve"> </m:t>
            </m:r>
            <m:r>
              <m:rPr>
                <m:sty m:val="p"/>
              </m:rPr>
              <m:t>h</m:t>
            </m:r>
          </m:e>
          <m:sup>
            <m:r>
              <m:rPr>
                <m:sty m:val="p"/>
              </m:rPr>
              <m:t>−</m:t>
            </m:r>
            <m:r>
              <m:rPr>
                <m:sty m:val="p"/>
              </m:rPr>
              <m:t>1</m:t>
            </m:r>
          </m:sup>
        </m:sSup>
      </m:oMath>
      <w:r>
        <w:rPr/>
        <w:t xml:space="preserve">.</w:t>
      </w:r>
      <w:r>
        <w:rPr/>
        <w:br w:type="textWrapping"/>
      </w:r>
      <w:r>
        <w:rPr>
          <w:rFonts w:eastAsia="Georgia" w:cs="Georgia" w:ascii="Georgia" w:hAnsi="Georgia"/>
        </w:rPr>
        <w:t xml:space="preserve">B.7. Pour garder le contact du véhicule sur la route, il ne doit pas y avoir glissement. Etablir l'inégalité que doit vérifier la force de freinage en l'absence de glissement.</w:t>
      </w:r>
      <w:r>
        <w:rPr/>
        <w:br w:type="textWrapping"/>
      </w:r>
      <w:r>
        <w:rPr>
          <w:rFonts w:eastAsia="Georgia" w:cs="Georgia" w:ascii="Georgia" w:hAnsi="Georgia"/>
        </w:rPr>
        <w:t xml:space="preserve">B.8. En comparant les valeurs limites sur béton sec et béton mouillé, conclure sur l'influence de l'état de la route sur le freinage.</w:t>
      </w:r>
      <w:r>
        <w:rPr/>
        <w:br w:type="textWrapping"/>
      </w:r>
      <w:r>
        <w:rPr>
          <w:rFonts w:eastAsia="Georgia" w:cs="Georgia" w:ascii="Georgia" w:hAnsi="Georgia"/>
        </w:rPr>
        <w:t xml:space="preserve">B.9. On s'intéresse à la situation où le véhicule aborde une descente sur une route inclinée d'un angle </w:t>
      </w:r>
      <m:oMath>
        <m:r>
          <m:rPr>
            <m:sty m:val="i"/>
          </m:rPr>
          <m:t>α</m:t>
        </m:r>
      </m:oMath>
      <w:r>
        <w:rPr>
          <w:rFonts w:eastAsia="Georgia" w:cs="Georgia" w:ascii="Georgia" w:hAnsi="Georgia"/>
        </w:rPr>
        <w:t xml:space="preserve"> par rapport à l'horizontale. Exprimer la réaction normale dans ce cas.</w:t>
      </w:r>
      <w:r>
        <w:rPr/>
        <w:br w:type="textWrapping"/>
      </w:r>
      <w:r>
        <w:rPr>
          <w:rFonts w:eastAsia="Georgia" w:cs="Georgia" w:ascii="Georgia" w:hAnsi="Georgia"/>
        </w:rPr>
        <w:t xml:space="preserve">B.10. Etablir la nouvelle inégalité que doit vérifier la force de freinage en descente en l'absence de glissement.</w:t>
      </w:r>
    </w:p>
    <w:p>
      <w:pPr>
        <w:spacing w:line="271" w:before="330" w:lineRule="auto"/>
      </w:pPr>
      <w:r>
        <w:rPr>
          <w:rFonts w:eastAsia="Georgia" w:cs="Georgia" w:ascii="Georgia" w:hAnsi="Georgia"/>
          <w:b/>
          <w:sz w:val="42"/>
        </w:rPr>
        <w:t xml:space="preserve">C. Relèvement d'un virage</w:t>
      </w:r>
    </w:p>
    <w:p>
      <w:pPr>
        <w:spacing w:after="220" w:lineRule="auto"/>
      </w:pPr>
      <w:r>
        <w:rPr>
          <w:rFonts w:eastAsia="Georgia" w:cs="Georgia" w:ascii="Georgia" w:hAnsi="Georgia"/>
        </w:rPr>
        <w:t xml:space="preserve">C.1. On revient au cas d'une route sèche et horizontale mais elle n'est plus rectiligne. On la modélise par un arc de cercle horizontal de rayon </w:t>
      </w:r>
      <m:oMath>
        <m:r>
          <m:rPr>
            <m:sty m:val="i"/>
          </m:rPr>
          <m:t>R</m:t>
        </m:r>
      </m:oMath>
      <w:r>
        <w:rPr/>
        <w:t xml:space="preserve"> et de centre </w:t>
      </w:r>
      <m:oMath>
        <m:r>
          <m:rPr>
            <m:sty m:val="i"/>
          </m:rPr>
          <m:t>O</m:t>
        </m:r>
      </m:oMath>
      <w:r>
        <w:rPr>
          <w:rFonts w:eastAsia="Georgia" w:cs="Georgia" w:ascii="Georgia" w:hAnsi="Georgia"/>
        </w:rPr>
        <w:t xml:space="preserve">. Rappeler les expressions de la vitesse et de l'accélération d'un mouvement circulaire en coordonnées cylindriques ( </w:t>
      </w:r>
      <m:oMath>
        <m:r>
          <m:rPr>
            <m:sty m:val="i"/>
          </m:rPr>
          <m:t>r</m:t>
        </m:r>
        <m:r>
          <m:rPr>
            <m:sty m:val="p"/>
          </m:rPr>
          <m:t>,</m:t>
        </m:r>
        <m:r>
          <m:rPr>
            <m:sty m:val="i"/>
          </m:rPr>
          <m:t>θ</m:t>
        </m:r>
        <m:r>
          <m:rPr>
            <m:sty m:val="p"/>
          </m:rPr>
          <m:t>,</m:t>
        </m:r>
        <m:r>
          <m:rPr>
            <m:sty m:val="i"/>
          </m:rPr>
          <m:t>z</m:t>
        </m:r>
      </m:oMath>
      <w:r>
        <w:rPr/>
        <w:t xml:space="preserve"> ) d'origine </w:t>
      </w:r>
      <m:oMath>
        <m:r>
          <m:rPr>
            <m:sty m:val="i"/>
          </m:rPr>
          <m:t>O</m:t>
        </m:r>
      </m:oMath>
      <w:r>
        <w:rPr/>
        <w:t xml:space="preserve"> et d'axe vertical </w:t>
      </w:r>
      <m:oMath>
        <m:r>
          <m:rPr>
            <m:sty m:val="i"/>
          </m:rPr>
          <m:t>O</m:t>
        </m:r>
        <m:r>
          <m:rPr>
            <m:sty m:val="i"/>
          </m:rPr>
          <m:t>z</m:t>
        </m:r>
      </m:oMath>
      <w:r>
        <w:rPr/>
        <w:t xml:space="preserve">.</w:t>
      </w:r>
      <w:r>
        <w:rPr/>
        <w:br w:type="textWrapping"/>
      </w:r>
      <w:r>
        <w:rPr>
          <w:rFonts w:eastAsia="Georgia" w:cs="Georgia" w:ascii="Georgia" w:hAnsi="Georgia"/>
        </w:rPr>
        <w:t xml:space="preserve">C.2. On veut parcourir cette portion de route à vitesse constante </w:t>
      </w:r>
      <m:oMath>
        <m:r>
          <m:rPr>
            <m:sty m:val="i"/>
          </m:rPr>
          <m:t>v</m:t>
        </m:r>
      </m:oMath>
      <w:r>
        <w:rPr>
          <w:rFonts w:eastAsia="Georgia" w:cs="Georgia" w:ascii="Georgia" w:hAnsi="Georgia"/>
        </w:rPr>
        <w:t xml:space="preserve"> avec un véhicule de masse </w:t>
      </w:r>
      <m:oMath>
        <m:r>
          <m:rPr>
            <m:sty m:val="i"/>
          </m:rPr>
          <m:t>m</m:t>
        </m:r>
      </m:oMath>
      <w:r>
        <w:rPr>
          <w:rFonts w:eastAsia="Georgia" w:cs="Georgia" w:ascii="Georgia" w:hAnsi="Georgia"/>
        </w:rPr>
        <w:t xml:space="preserve">. Que peut-on dire de la vitesse angulaire de rotation sur l'arc de cercle ? En déduire l'expression de l'accélération du véhicule en coordonnées cylindriques.</w:t>
      </w:r>
      <w:r>
        <w:rPr/>
        <w:br w:type="textWrapping"/>
      </w:r>
      <w:r>
        <w:rPr/>
        <w:t xml:space="preserve">C.3. En projetant le principe fondamental de la dynamique sur la verticale, exprimer la composante normale </w:t>
      </w:r>
      <m:oMath>
        <m:r>
          <m:rPr>
            <m:sty m:val="i"/>
          </m:rPr>
          <m:t>N</m:t>
        </m:r>
      </m:oMath>
      <w:r>
        <w:rPr>
          <w:rFonts w:eastAsia="Georgia" w:cs="Georgia" w:ascii="Georgia" w:hAnsi="Georgia"/>
        </w:rPr>
        <w:t xml:space="preserve"> de la réaction de la route.</w:t>
      </w:r>
      <w:r>
        <w:rPr/>
        <w:br w:type="textWrapping"/>
      </w:r>
      <w:r>
        <w:rPr>
          <w:rFonts w:eastAsia="Georgia" w:cs="Georgia" w:ascii="Georgia" w:hAnsi="Georgia"/>
        </w:rPr>
        <w:t xml:space="preserve">C.4. Montrer qu'il y a forcément une force radiale </w:t>
      </w:r>
      <m:oMath>
        <m:acc>
          <m:accPr>
            <m:chr m:val="⃗"/>
          </m:accPr>
          <m:e>
            <m:r>
              <m:rPr>
                <m:sty m:val="i"/>
              </m:rPr>
              <m:t>T</m:t>
            </m:r>
          </m:e>
        </m:acc>
      </m:oMath>
      <w:r>
        <w:rPr/>
        <w:t xml:space="preserve"> au cours du mouvement. On donnera l'expression de sa norme en fonction de </w:t>
      </w:r>
      <m:oMath>
        <m:r>
          <m:rPr>
            <m:sty m:val="i"/>
          </m:rPr>
          <m:t>m</m:t>
        </m:r>
        <m:r>
          <m:rPr>
            <m:sty m:val="p"/>
          </m:rPr>
          <m:t>,</m:t>
        </m:r>
        <m:r>
          <m:rPr>
            <m:sty m:val="i"/>
          </m:rPr>
          <m:t>v</m:t>
        </m:r>
      </m:oMath>
      <w:r>
        <w:rPr/>
        <w:t xml:space="preserve"> et </w:t>
      </w:r>
      <m:oMath>
        <m:r>
          <m:rPr>
            <m:sty m:val="i"/>
          </m:rPr>
          <m:t>R</m:t>
        </m:r>
      </m:oMath>
      <w:r>
        <w:rPr/>
        <w:t xml:space="preserve">.</w:t>
      </w:r>
      <w:r>
        <w:rPr/>
        <w:br w:type="textWrapping"/>
      </w:r>
      <w:r>
        <w:rPr>
          <w:rFonts w:eastAsia="Georgia" w:cs="Georgia" w:ascii="Georgia" w:hAnsi="Georgia"/>
        </w:rPr>
        <w:t xml:space="preserve">C.5. Pour que le virage soit pris dans de bonnes conditions de sécurité, cette force doit correspondre à la composante tangentielle de la réaction de la route lorsqu'il n'y a pas glissement c'est-à-dire que sa norme </w:t>
      </w:r>
      <m:oMath>
        <m:r>
          <m:rPr>
            <m:sty m:val="i"/>
          </m:rPr>
          <m:t>T</m:t>
        </m:r>
      </m:oMath>
      <w:r>
        <w:rPr>
          <w:rFonts w:eastAsia="Georgia" w:cs="Georgia" w:ascii="Georgia" w:hAnsi="Georgia"/>
        </w:rPr>
        <w:t xml:space="preserve"> doit être inférieure à </w:t>
      </w:r>
      <m:oMath>
        <m:r>
          <m:rPr>
            <m:sty m:val="i"/>
          </m:rPr>
          <m:t>λ</m:t>
        </m:r>
        <m:r>
          <m:rPr>
            <m:sty m:val="i"/>
          </m:rPr>
          <m:t>N</m:t>
        </m:r>
      </m:oMath>
      <w:r>
        <w:rPr>
          <w:rFonts w:eastAsia="Georgia" w:cs="Georgia" w:ascii="Georgia" w:hAnsi="Georgia"/>
        </w:rPr>
        <w:t xml:space="preserve"> où </w:t>
      </w:r>
      <m:oMath>
        <m:r>
          <m:rPr>
            <m:sty m:val="i"/>
          </m:rPr>
          <m:t>N</m:t>
        </m:r>
      </m:oMath>
      <w:r>
        <w:rPr>
          <w:rFonts w:eastAsia="Georgia" w:cs="Georgia" w:ascii="Georgia" w:hAnsi="Georgia"/>
        </w:rPr>
        <w:t xml:space="preserve"> est la composante normale de la réaction et </w:t>
      </w:r>
      <m:oMath>
        <m:r>
          <m:rPr>
            <m:sty m:val="i"/>
          </m:rPr>
          <m:t>λ</m:t>
        </m:r>
      </m:oMath>
      <w:r>
        <w:rPr>
          <w:rFonts w:eastAsia="Georgia" w:cs="Georgia" w:ascii="Georgia" w:hAnsi="Georgia"/>
        </w:rPr>
        <w:t xml:space="preserve"> le coefficient de frottement (pour les éventuelles applications numériques, on se reportera au document 2 si nécessaire). Montrer que pour qu'il en soit ainsi, la vitesse ne doit pas dépasser une valeur maximale </w:t>
      </w:r>
      <m:oMath>
        <m:sSub>
          <m:sSubPr/>
          <m:e>
            <m:r>
              <m:rPr>
                <m:sty m:val="i"/>
              </m:rPr>
              <m:t>v</m:t>
            </m:r>
          </m:e>
          <m:sub>
            <m:r>
              <m:rPr>
                <m:nor/>
              </m:rPr>
              <m:t>max </m:t>
            </m:r>
          </m:sub>
        </m:sSub>
      </m:oMath>
      <w:r>
        <w:rPr/>
        <w:t xml:space="preserve"> qu'on exprimera en fonction de </w:t>
      </w:r>
      <m:oMath>
        <m:r>
          <m:rPr>
            <m:sty m:val="i"/>
          </m:rPr>
          <m:t>λ</m:t>
        </m:r>
        <m:r>
          <m:rPr>
            <m:sty m:val="p"/>
          </m:rPr>
          <m:t>,</m:t>
        </m:r>
        <m:r>
          <m:rPr>
            <m:sty m:val="i"/>
          </m:rPr>
          <m:t>g</m:t>
        </m:r>
      </m:oMath>
      <w:r>
        <w:rPr/>
        <w:t xml:space="preserve"> et </w:t>
      </w:r>
      <m:oMath>
        <m:r>
          <m:rPr>
            <m:sty m:val="i"/>
          </m:rPr>
          <m:t>R</m:t>
        </m:r>
      </m:oMath>
      <w:r>
        <w:rPr>
          <w:rFonts w:eastAsia="Georgia" w:cs="Georgia" w:ascii="Georgia" w:hAnsi="Georgia"/>
        </w:rPr>
        <w:t xml:space="preserve">. Donner sa valeur numérique sur route sèche avec </w:t>
      </w:r>
      <m:oMath>
        <m:r>
          <m:rPr>
            <m:sty m:val="i"/>
          </m:rPr>
          <m:t>R</m:t>
        </m:r>
        <m:r>
          <m:rPr>
            <m:sty m:val="p"/>
          </m:rPr>
          <m:t>=</m:t>
        </m:r>
        <m:r>
          <m:rPr>
            <m:sty m:val="p"/>
          </m:rPr>
          <m:t>50</m:t>
        </m:r>
        <m:r>
          <m:rPr>
            <m:nor/>
          </m:rPr>
          <m:t xml:space="preserve"> </m:t>
        </m:r>
        <m:r>
          <m:rPr>
            <m:sty m:val="p"/>
          </m:rPr>
          <m:t>m</m:t>
        </m:r>
      </m:oMath>
      <w:r>
        <w:rPr/>
        <w:t xml:space="preserve">.</w:t>
      </w:r>
      <w:r>
        <w:rPr/>
        <w:br w:type="textWrapping"/>
      </w:r>
      <w:r>
        <w:rPr>
          <w:rFonts w:eastAsia="Georgia" w:cs="Georgia" w:ascii="Georgia" w:hAnsi="Georgia"/>
        </w:rPr>
        <w:t xml:space="preserve">C.6. Si le virage est mouillé voire verglacé, que peut-on dire du coefficient de frottement ? de la vitesse maximale avec laquelle on peut aborder le virage ? Vers quelle limite tend </w:t>
      </w:r>
      <m:oMath>
        <m:sSub>
          <m:sSubPr/>
          <m:e>
            <m:r>
              <m:rPr>
                <m:sty m:val="i"/>
              </m:rPr>
              <m:t>v</m:t>
            </m:r>
          </m:e>
          <m:sub>
            <m:r>
              <m:rPr>
                <m:nor/>
              </m:rPr>
              <m:t>max </m:t>
            </m:r>
          </m:sub>
        </m:sSub>
      </m:oMath>
      <w:r>
        <w:rPr>
          <w:rFonts w:eastAsia="Georgia" w:cs="Georgia" w:ascii="Georgia" w:hAnsi="Georgia"/>
        </w:rPr>
        <w:t xml:space="preserve"> quand le frottement tend à s'annuler ?</w:t>
      </w:r>
      <w:r>
        <w:rPr/>
        <w:br w:type="textWrapping"/>
      </w:r>
      <w:r>
        <w:rPr>
          <w:rFonts w:eastAsia="Georgia" w:cs="Georgia" w:ascii="Georgia" w:hAnsi="Georgia"/>
        </w:rPr>
        <w:t xml:space="preserve">C.7. Pour améliorer le contact pneu - route, on relève le virage d'un angle </w:t>
      </w:r>
      <m:oMath>
        <m:r>
          <m:rPr>
            <m:sty m:val="i"/>
          </m:rPr>
          <m:t>β</m:t>
        </m:r>
      </m:oMath>
      <w:r>
        <w:rPr/>
        <w:t xml:space="preserve">. La valeur de </w:t>
      </w:r>
      <m:oMath>
        <m:r>
          <m:rPr>
            <m:sty m:val="i"/>
          </m:rPr>
          <m:t>β</m:t>
        </m:r>
      </m:oMath>
      <w:r>
        <w:rPr>
          <w:rFonts w:eastAsia="Georgia" w:cs="Georgia" w:ascii="Georgia" w:hAnsi="Georgia"/>
        </w:rPr>
        <w:t xml:space="preserve"> est obtenue en cherchant à annuler l'accélération verticale. On suppose ici qu'il n'y a pas de frottement. Dans ce cas, déterminer l'expression de la norme de la réaction normale </w:t>
      </w:r>
      <m:oMath>
        <m:r>
          <m:rPr>
            <m:sty m:val="i"/>
          </m:rPr>
          <m:t>N</m:t>
        </m:r>
      </m:oMath>
      <w:r>
        <w:rPr/>
        <w:t xml:space="preserve"> en fonction de </w:t>
      </w:r>
      <m:oMath>
        <m:r>
          <m:rPr>
            <m:sty m:val="i"/>
          </m:rPr>
          <m:t>m</m:t>
        </m:r>
        <m:r>
          <m:rPr>
            <m:sty m:val="p"/>
          </m:rPr>
          <m:t>,</m:t>
        </m:r>
        <m:r>
          <m:rPr>
            <m:sty m:val="i"/>
          </m:rPr>
          <m:t>g</m:t>
        </m:r>
      </m:oMath>
      <w:r>
        <w:rPr/>
        <w:t xml:space="preserve"> et </w:t>
      </w:r>
      <m:oMath>
        <m:r>
          <m:rPr>
            <m:sty m:val="i"/>
          </m:rPr>
          <m:t>β</m:t>
        </m:r>
      </m:oMath>
      <w:r>
        <w:rPr/>
        <w:t xml:space="preserve">.</w:t>
      </w:r>
    </w:p>
    <w:p>
      <w:pPr>
        <w:spacing w:lineRule="auto"/>
        <w:jc w:val="center"/>
      </w:pPr>
      <w:r>
        <w:rPr/>
        <w:drawing>
          <wp:inline distB="0" distL="0" distR="0" distT="0">
            <wp:extent cx="3000375" cy="2705100"/>
            <wp:effectExtent b="0" l="0" r="0" t="0"/>
            <wp:docPr id="2" name="image-6e2ea79a609e11f2dc8c18f0fa4f4e362d409467.jpg"/>
            <a:graphic>
              <a:graphicData uri="http://schemas.openxmlformats.org/drawingml/2006/picture">
                <pic:pic>
                  <pic:nvPicPr>
                    <pic:cNvPr id="2" name="image-6e2ea79a609e11f2dc8c18f0fa4f4e362d409467.jpg" descr=""/>
                    <pic:cNvPicPr/>
                  </pic:nvPicPr>
                  <pic:blipFill>
                    <a:blip r:embed="rId7" cstate="print"/>
                    <a:srcRect b="0" l="0" r="0" t="0"/>
                    <a:stretch>
                      <a:fillRect/>
                    </a:stretch>
                  </pic:blipFill>
                  <pic:spPr>
                    <a:xfrm>
                      <a:off x="0" y="0"/>
                      <a:ext cx="3000375" cy="2705100"/>
                    </a:xfrm>
                    <a:prstGeom prst="rect"/>
                  </pic:spPr>
                </pic:pic>
              </a:graphicData>
            </a:graphic>
          </wp:inline>
        </w:drawing>
      </w:r>
    </w:p>
    <w:p>
      <w:pPr>
        <w:spacing w:lineRule="auto"/>
      </w:pPr>
      <w:r>
        <w:rPr>
          <w:rFonts w:eastAsia="Georgia" w:cs="Georgia" w:ascii="Georgia" w:hAnsi="Georgia"/>
        </w:rPr>
        <w:t xml:space="preserve">Figure 2: Deux projections du relèvement d'un virage.</w:t>
      </w:r>
    </w:p>
    <w:p>
      <w:pPr>
        <w:spacing w:lineRule="auto"/>
        <w:jc w:val="center"/>
      </w:pPr>
      <w:r>
        <w:rPr/>
        <w:drawing>
          <wp:inline distB="0" distL="0" distR="0" distT="0">
            <wp:extent cx="3848100" cy="1971675"/>
            <wp:effectExtent b="0" l="0" r="0" t="0"/>
            <wp:docPr id="3" name="image-bfd1bd2d48b91d8eb8a27ba9b04b853e2b3d29df.jpg"/>
            <a:graphic>
              <a:graphicData uri="http://schemas.openxmlformats.org/drawingml/2006/picture">
                <pic:pic>
                  <pic:nvPicPr>
                    <pic:cNvPr id="3" name="image-bfd1bd2d48b91d8eb8a27ba9b04b853e2b3d29df.jpg" descr=""/>
                    <pic:cNvPicPr/>
                  </pic:nvPicPr>
                  <pic:blipFill>
                    <a:blip r:embed="rId8" cstate="print"/>
                    <a:srcRect b="0" l="0" r="0" t="0"/>
                    <a:stretch>
                      <a:fillRect/>
                    </a:stretch>
                  </pic:blipFill>
                  <pic:spPr>
                    <a:xfrm>
                      <a:off x="0" y="0"/>
                      <a:ext cx="3848100" cy="1971675"/>
                    </a:xfrm>
                    <a:prstGeom prst="rect"/>
                  </pic:spPr>
                </pic:pic>
              </a:graphicData>
            </a:graphic>
          </wp:inline>
        </w:drawing>
      </w:r>
    </w:p>
    <w:p>
      <w:pPr>
        <w:spacing w:line="271" w:before="330" w:lineRule="auto"/>
      </w:pPr>
      <w:r>
        <w:rPr>
          <w:rFonts w:eastAsia="Georgia" w:cs="Georgia" w:ascii="Georgia" w:hAnsi="Georgia"/>
          <w:b/>
          <w:sz w:val="42"/>
        </w:rPr>
        <w:t xml:space="preserve">projection perpendiculaire à </w:t>
      </w:r>
      <m:oMath>
        <m:acc>
          <m:accPr>
            <m:chr m:val="⃗"/>
          </m:accPr>
          <m:e>
            <m:sSub>
              <m:sSubPr>
                <m:ctrlPr>
                  <w:rPr>
                    <w:rFonts w:ascii="Cambria Math" w:hAnsi="Cambria Math"/>
                    <w:sz w:val="42"/>
                  </w:rPr>
                </m:ctrlPr>
              </m:sSubPr>
              <m:e>
                <m:r>
                  <m:rPr>
                    <m:sty m:val="i"/>
                  </m:rPr>
                  <w:rPr>
                    <w:sz w:val="42"/>
                  </w:rPr>
                  <m:t>u</m:t>
                </m:r>
              </m:e>
              <m:sub>
                <m:r>
                  <m:rPr>
                    <m:sty m:val="i"/>
                  </m:rPr>
                  <w:rPr>
                    <w:sz w:val="42"/>
                  </w:rPr>
                  <m:t>z</m:t>
                </m:r>
              </m:sub>
            </m:sSub>
          </m:e>
        </m:acc>
      </m:oMath>
      <w:r>
        <w:rPr>
          <w:rFonts w:eastAsia="Georgia" w:cs="Georgia" w:ascii="Georgia" w:hAnsi="Georgia"/>
          <w:b/>
          <w:sz w:val="42"/>
        </w:rPr>
        <w:t xml:space="preserve"> projection perpendiculaire à </w:t>
      </w:r>
      <m:oMath>
        <m:acc>
          <m:accPr>
            <m:chr m:val="⃗"/>
          </m:accPr>
          <m:e>
            <m:sSub>
              <m:sSubPr>
                <m:ctrlPr>
                  <w:rPr>
                    <w:rFonts w:ascii="Cambria Math" w:hAnsi="Cambria Math"/>
                    <w:sz w:val="42"/>
                  </w:rPr>
                </m:ctrlPr>
              </m:sSubPr>
              <m:e>
                <m:r>
                  <m:rPr>
                    <m:sty m:val="i"/>
                  </m:rPr>
                  <w:rPr>
                    <w:sz w:val="42"/>
                  </w:rPr>
                  <m:t>u</m:t>
                </m:r>
              </m:e>
              <m:sub>
                <m:r>
                  <m:rPr>
                    <m:sty m:val="i"/>
                  </m:rPr>
                  <w:rPr>
                    <w:sz w:val="42"/>
                  </w:rPr>
                  <m:t>θ</m:t>
                </m:r>
              </m:sub>
            </m:sSub>
          </m:e>
        </m:acc>
      </m:oMath>
    </w:p>
    <w:p>
      <w:pPr>
        <w:spacing w:after="220" w:lineRule="auto"/>
      </w:pPr>
      <w:r>
        <w:rPr>
          <w:rFonts w:eastAsia="Georgia" w:cs="Georgia" w:ascii="Georgia" w:hAnsi="Georgia"/>
        </w:rPr>
        <w:t xml:space="preserve">C.8. Montrer que l'accélération radiale correspond à la composante horizontale de la réaction normale. En déduire la valeur de la vitesse constante </w:t>
      </w:r>
      <m:oMath>
        <m:r>
          <m:rPr>
            <m:sty m:val="i"/>
          </m:rPr>
          <m:t>v</m:t>
        </m:r>
      </m:oMath>
      <w:r>
        <w:rPr/>
        <w:t xml:space="preserve"> dans le virage en fonction de </w:t>
      </w:r>
      <m:oMath>
        <m:r>
          <m:rPr>
            <m:sty m:val="i"/>
          </m:rPr>
          <m:t>g</m:t>
        </m:r>
      </m:oMath>
      <w:r>
        <w:rPr/>
        <w:t xml:space="preserve">, </w:t>
      </w:r>
      <m:oMath>
        <m:r>
          <m:rPr>
            <m:sty m:val="i"/>
          </m:rPr>
          <m:t>R</m:t>
        </m:r>
      </m:oMath>
      <w:r>
        <w:rPr/>
        <w:t xml:space="preserve"> et </w:t>
      </w:r>
      <m:oMath>
        <m:r>
          <m:rPr>
            <m:sty m:val="i"/>
          </m:rPr>
          <m:t>β</m:t>
        </m:r>
      </m:oMath>
      <w:r>
        <w:rPr/>
        <w:t xml:space="preserve">. Donner sa valeur pour </w:t>
      </w:r>
      <m:oMath>
        <m:r>
          <m:rPr>
            <m:sty m:val="i"/>
          </m:rPr>
          <m:t>β</m:t>
        </m:r>
        <m:r>
          <m:rPr>
            <m:sty m:val="p"/>
          </m:rPr>
          <m:t>=</m:t>
        </m:r>
        <m:sSup>
          <m:sSupPr/>
          <m:e>
            <m:r>
              <m:rPr>
                <m:sty m:val="p"/>
              </m:rPr>
              <m:t>20</m:t>
            </m:r>
          </m:e>
          <m:sup>
            <m:r>
              <m:rPr>
                <m:sty m:val="p"/>
              </m:rPr>
              <m:t>∘</m:t>
            </m:r>
          </m:sup>
        </m:sSup>
      </m:oMath>
      <w:r>
        <w:rPr/>
        <w:t xml:space="preserve"> et </w:t>
      </w:r>
      <m:oMath>
        <m:r>
          <m:rPr>
            <m:sty m:val="i"/>
          </m:rPr>
          <m:t>R</m:t>
        </m:r>
        <m:r>
          <m:rPr>
            <m:sty m:val="p"/>
          </m:rPr>
          <m:t>=</m:t>
        </m:r>
        <m:r>
          <m:rPr>
            <m:sty m:val="p"/>
          </m:rPr>
          <m:t>50</m:t>
        </m:r>
        <m:r>
          <m:rPr>
            <m:nor/>
          </m:rPr>
          <m:t xml:space="preserve"> </m:t>
        </m:r>
        <m:r>
          <m:rPr>
            <m:sty m:val="p"/>
          </m:rPr>
          <m:t>m</m:t>
        </m:r>
      </m:oMath>
      <w:r>
        <w:rPr/>
        <w:t xml:space="preserve">.</w:t>
      </w:r>
      <w:r>
        <w:rPr/>
        <w:br w:type="textWrapping"/>
      </w:r>
      <w:r>
        <w:rPr/>
        <w:t xml:space="preserve">C.9. Calculer la valeur de </w:t>
      </w:r>
      <m:oMath>
        <m:r>
          <m:rPr>
            <m:sty m:val="i"/>
          </m:rPr>
          <m:t>β</m:t>
        </m:r>
      </m:oMath>
      <w:r>
        <w:rPr/>
        <w:t xml:space="preserve"> pour retrouver la vitesse </w:t>
      </w:r>
      <m:oMath>
        <m:sSub>
          <m:sSubPr/>
          <m:e>
            <m:r>
              <m:rPr>
                <m:sty m:val="i"/>
              </m:rPr>
              <m:t>v</m:t>
            </m:r>
          </m:e>
          <m:sub>
            <m:r>
              <m:rPr>
                <m:nor/>
              </m:rPr>
              <m:t>max </m:t>
            </m:r>
          </m:sub>
        </m:sSub>
      </m:oMath>
      <w:r>
        <w:rPr>
          <w:rFonts w:eastAsia="Georgia" w:cs="Georgia" w:ascii="Georgia" w:hAnsi="Georgia"/>
        </w:rPr>
        <w:t xml:space="preserve"> obtenue précédemment en C.5.</w:t>
      </w:r>
      <w:r>
        <w:rPr/>
        <w:br w:type="textWrapping"/>
      </w:r>
      <w:r>
        <w:rPr/>
        <w:t xml:space="preserve">C.10. La valeur de </w:t>
      </w:r>
      <m:oMath>
        <m:r>
          <m:rPr>
            <m:sty m:val="i"/>
          </m:rPr>
          <m:t>β</m:t>
        </m:r>
      </m:oMath>
      <w:r>
        <w:rPr>
          <w:rFonts w:eastAsia="Georgia" w:cs="Georgia" w:ascii="Georgia" w:hAnsi="Georgia"/>
        </w:rPr>
        <w:t xml:space="preserve"> correspond à une vitesse </w:t>
      </w:r>
      <m:oMath>
        <m:sSub>
          <m:sSubPr/>
          <m:e>
            <m:r>
              <m:rPr>
                <m:sty m:val="i"/>
              </m:rPr>
              <m:t>v</m:t>
            </m:r>
          </m:e>
          <m:sub>
            <m:r>
              <m:rPr>
                <m:nor/>
              </m:rPr>
              <m:t>ref </m:t>
            </m:r>
          </m:sub>
        </m:sSub>
      </m:oMath>
      <w:r>
        <w:rPr>
          <w:rFonts w:eastAsia="Georgia" w:cs="Georgia" w:ascii="Georgia" w:hAnsi="Georgia"/>
        </w:rPr>
        <w:t xml:space="preserve"> donnée. Que se passe-t-il lorsque la vitesse est plus faible ? plus grande ? On complétera les figures du document - réponse pour justifier sa réponse.</w:t>
      </w:r>
    </w:p>
    <w:p>
      <w:pPr>
        <w:spacing w:line="271" w:before="330" w:lineRule="auto"/>
      </w:pPr>
      <w:r>
        <w:rPr>
          <w:rFonts w:eastAsia="Georgia" w:cs="Georgia" w:ascii="Georgia" w:hAnsi="Georgia"/>
          <w:b/>
          <w:sz w:val="42"/>
        </w:rPr>
        <w:t xml:space="preserve">D. Danger lié à un pendule suspendu dans un véhicule</w:t>
      </w:r>
    </w:p>
    <w:p>
      <w:pPr>
        <w:spacing w:after="220" w:lineRule="auto"/>
      </w:pPr>
      <w:r>
        <w:rPr>
          <w:rFonts w:eastAsia="Georgia" w:cs="Georgia" w:ascii="Georgia" w:hAnsi="Georgia"/>
        </w:rPr>
        <w:t xml:space="preserve">Certains conducteurs aiment suspendre des objets à proximité de leur rétroviseur intérieur comme des porte-bonheur ou des diffuseurs solides de parfum. On se propose de s'intéresser aux dangers associés à cette pratique. Pour simplifier l'étude, on considère que l'objet est une masse </w:t>
      </w:r>
      <m:oMath>
        <m:r>
          <m:rPr>
            <m:sty m:val="i"/>
          </m:rPr>
          <m:t>M</m:t>
        </m:r>
      </m:oMath>
      <w:r>
        <w:rPr>
          <w:rFonts w:eastAsia="Georgia" w:cs="Georgia" w:ascii="Georgia" w:hAnsi="Georgia"/>
        </w:rPr>
        <w:t xml:space="preserve"> suspendue à un fil inextensible, sans raideur, de masse négligeable devant </w:t>
      </w:r>
      <m:oMath>
        <m:r>
          <m:rPr>
            <m:sty m:val="i"/>
          </m:rPr>
          <m:t>M</m:t>
        </m:r>
      </m:oMath>
      <w:r>
        <w:rPr/>
        <w:t xml:space="preserve"> et de longueur </w:t>
      </w:r>
      <m:oMath>
        <m:r>
          <m:rPr>
            <m:sty m:val="i"/>
          </m:rPr>
          <m:t>ℓ</m:t>
        </m:r>
      </m:oMath>
      <w:r>
        <w:rPr>
          <w:rFonts w:eastAsia="Georgia" w:cs="Georgia" w:ascii="Georgia" w:hAnsi="Georgia"/>
        </w:rPr>
        <w:t xml:space="preserve"> dont l'autre extrémité est attachée au rétroviseur. On suppose que la voiture roule en ligne droite à vitesse constante </w:t>
      </w:r>
      <m:oMath>
        <m:acc>
          <m:accPr>
            <m:chr m:val="⃗"/>
          </m:accPr>
          <m:e>
            <m:sSub>
              <m:sSubPr/>
              <m:e>
                <m:r>
                  <m:rPr>
                    <m:sty m:val="i"/>
                  </m:rPr>
                  <m:t>v</m:t>
                </m:r>
              </m:e>
              <m:sub>
                <m:r>
                  <m:rPr>
                    <m:sty m:val="p"/>
                  </m:rPr>
                  <m:t>0</m:t>
                </m:r>
              </m:sub>
            </m:sSub>
          </m:e>
        </m:acc>
        <m:r>
          <m:rPr>
            <m:sty m:val="p"/>
          </m:rPr>
          <m:t>=</m:t>
        </m:r>
        <m:sSub>
          <m:sSubPr/>
          <m:e>
            <m:r>
              <m:rPr>
                <m:sty m:val="i"/>
              </m:rPr>
              <m:t>v</m:t>
            </m:r>
          </m:e>
          <m:sub>
            <m:r>
              <m:rPr>
                <m:sty m:val="p"/>
              </m:rPr>
              <m:t>0</m:t>
            </m:r>
          </m:sub>
        </m:sSub>
        <m:acc>
          <m:accPr>
            <m:chr m:val="⃗"/>
          </m:accPr>
          <m:e>
            <m:sSub>
              <m:sSubPr/>
              <m:e>
                <m:r>
                  <m:rPr>
                    <m:sty m:val="i"/>
                  </m:rPr>
                  <m:t>e</m:t>
                </m:r>
              </m:e>
              <m:sub>
                <m:r>
                  <m:rPr>
                    <m:sty m:val="i"/>
                  </m:rPr>
                  <m:t>x</m:t>
                </m:r>
              </m:sub>
            </m:sSub>
          </m:e>
        </m:acc>
      </m:oMath>
      <w:r>
        <w:rPr>
          <w:rFonts w:eastAsia="Georgia" w:cs="Georgia" w:ascii="Georgia" w:hAnsi="Georgia"/>
        </w:rPr>
        <w:t xml:space="preserve"> quand surgit un obstacle sur la route. Le conducteur freine brutalement avec une accélération constante </w:t>
      </w:r>
      <m:oMath>
        <m:acc>
          <m:accPr>
            <m:chr m:val="⃗"/>
          </m:accPr>
          <m:e>
            <m:r>
              <m:rPr>
                <m:sty m:val="i"/>
              </m:rPr>
              <m:t>a</m:t>
            </m:r>
          </m:e>
        </m:acc>
        <m:r>
          <m:rPr>
            <m:sty m:val="p"/>
          </m:rPr>
          <m:t>=</m:t>
        </m:r>
        <m:r>
          <m:rPr>
            <m:sty m:val="p"/>
          </m:rPr>
          <m:t>−</m:t>
        </m:r>
        <m:sSub>
          <m:sSubPr/>
          <m:e>
            <m:r>
              <m:rPr>
                <m:sty m:val="i"/>
              </m:rPr>
              <m:t>a</m:t>
            </m:r>
          </m:e>
          <m:sub>
            <m:r>
              <m:rPr>
                <m:sty m:val="p"/>
              </m:rPr>
              <m:t>0</m:t>
            </m:r>
          </m:sub>
        </m:sSub>
        <m:acc>
          <m:accPr>
            <m:chr m:val="⃗"/>
          </m:accPr>
          <m:e>
            <m:sSub>
              <m:sSubPr/>
              <m:e>
                <m:r>
                  <m:rPr>
                    <m:sty m:val="i"/>
                  </m:rPr>
                  <m:t>e</m:t>
                </m:r>
              </m:e>
              <m:sub>
                <m:r>
                  <m:rPr>
                    <m:sty m:val="i"/>
                  </m:rPr>
                  <m:t>x</m:t>
                </m:r>
              </m:sub>
            </m:sSub>
          </m:e>
        </m:acc>
      </m:oMath>
      <w:r>
        <w:rPr>
          <w:rFonts w:eastAsia="Georgia" w:cs="Georgia" w:ascii="Georgia" w:hAnsi="Georgia"/>
        </w:rPr>
        <w:t xml:space="preserve">. On négligera les frottements de l'air.</w:t>
      </w:r>
    </w:p>
    <w:p>
      <w:pPr>
        <w:spacing w:lineRule="auto"/>
        <w:jc w:val="center"/>
      </w:pPr>
      <w:r>
        <w:rPr/>
        <w:drawing>
          <wp:inline distB="0" distL="0" distR="0" distT="0">
            <wp:extent cx="4381500" cy="5534025"/>
            <wp:effectExtent b="0" l="0" r="0" t="0"/>
            <wp:docPr id="4" name="image-9a1a700192265c64584d6a819ed981e6e30e0496.jpg"/>
            <a:graphic>
              <a:graphicData uri="http://schemas.openxmlformats.org/drawingml/2006/picture">
                <pic:pic>
                  <pic:nvPicPr>
                    <pic:cNvPr id="4" name="image-9a1a700192265c64584d6a819ed981e6e30e0496.jpg" descr=""/>
                    <pic:cNvPicPr/>
                  </pic:nvPicPr>
                  <pic:blipFill>
                    <a:blip r:embed="rId9" cstate="print"/>
                    <a:srcRect b="0" l="0" r="0" t="0"/>
                    <a:stretch>
                      <a:fillRect/>
                    </a:stretch>
                  </pic:blipFill>
                  <pic:spPr>
                    <a:xfrm>
                      <a:off x="0" y="0"/>
                      <a:ext cx="4381500" cy="5534025"/>
                    </a:xfrm>
                    <a:prstGeom prst="rect"/>
                  </pic:spPr>
                </pic:pic>
              </a:graphicData>
            </a:graphic>
          </wp:inline>
        </w:drawing>
      </w:r>
    </w:p>
    <w:p>
      <w:pPr>
        <w:spacing w:lineRule="auto"/>
      </w:pPr>
      <w:r>
        <w:rPr/>
        <w:t xml:space="preserve">Figure 3: Pendule suspendu au pare-brise d'une voiture.</w:t>
      </w:r>
    </w:p>
    <w:p>
      <w:pPr>
        <w:spacing w:after="220" w:lineRule="auto"/>
      </w:pPr>
      <w:r>
        <w:rPr>
          <w:rFonts w:eastAsia="Georgia" w:cs="Georgia" w:ascii="Georgia" w:hAnsi="Georgia"/>
        </w:rPr>
        <w:t xml:space="preserve">Le point de suspension du fil est situé sur le pare-brise, ce dernier étant incliné d'un angle </w:t>
      </w:r>
      <m:oMath>
        <m:r>
          <m:rPr>
            <m:sty m:val="i"/>
          </m:rPr>
          <m:t>α</m:t>
        </m:r>
        <m:r>
          <m:rPr>
            <m:sty m:val="p"/>
          </m:rPr>
          <m:t>=</m:t>
        </m:r>
        <m:sSup>
          <m:sSupPr/>
          <m:e>
            <m:r>
              <m:rPr>
                <m:sty m:val="p"/>
              </m:rPr>
              <m:t>15</m:t>
            </m:r>
          </m:e>
          <m:sup>
            <m:r>
              <m:rPr>
                <m:sty m:val="p"/>
              </m:rPr>
              <m:t>∘</m:t>
            </m:r>
          </m:sup>
        </m:sSup>
      </m:oMath>
      <w:r>
        <w:rPr>
          <w:rFonts w:eastAsia="Georgia" w:cs="Georgia" w:ascii="Georgia" w:hAnsi="Georgia"/>
        </w:rPr>
        <w:t xml:space="preserve"> par rapport à la verticale.</w:t>
      </w:r>
      <w:r>
        <w:rPr/>
        <w:br w:type="textWrapping"/>
      </w:r>
      <w:r>
        <w:rPr>
          <w:rFonts w:eastAsia="Georgia" w:cs="Georgia" w:ascii="Georgia" w:hAnsi="Georgia"/>
        </w:rPr>
        <w:t xml:space="preserve">D.1. Pour déterminer si la masse </w:t>
      </w:r>
      <m:oMath>
        <m:r>
          <m:rPr>
            <m:sty m:val="i"/>
          </m:rPr>
          <m:t>M</m:t>
        </m:r>
      </m:oMath>
      <w:r>
        <w:rPr>
          <w:rFonts w:eastAsia="Georgia" w:cs="Georgia" w:ascii="Georgia" w:hAnsi="Georgia"/>
        </w:rPr>
        <w:t xml:space="preserve"> risque de heurter le conducteur ou le pare-brise, dans quel référentiel doit-on étudier le mouvement ? Justifier la réponse.</w:t>
      </w:r>
      <w:r>
        <w:rPr/>
        <w:br w:type="textWrapping"/>
      </w:r>
      <w:r>
        <w:rPr>
          <w:rFonts w:eastAsia="Georgia" w:cs="Georgia" w:ascii="Georgia" w:hAnsi="Georgia"/>
        </w:rPr>
        <w:t xml:space="preserve">D.2. On considère que le référentiel terrestre est galiléen. Le référentiel lié à la voiture est-il galiléen ? La réponse diffère-t-elle en fonction de la phase du mouvement du véhicule (mouvement à vitesse constante ou phase de freinage) ?</w:t>
      </w:r>
      <w:r>
        <w:rPr/>
        <w:br w:type="textWrapping"/>
      </w:r>
      <w:r>
        <w:rPr/>
        <w:t xml:space="preserve">D.3. Le point </w:t>
      </w:r>
      <m:oMath>
        <m:r>
          <m:rPr>
            <m:sty m:val="i"/>
          </m:rPr>
          <m:t>M</m:t>
        </m:r>
      </m:oMath>
      <w:r>
        <w:rPr>
          <w:rFonts w:eastAsia="Georgia" w:cs="Georgia" w:ascii="Georgia" w:hAnsi="Georgia"/>
        </w:rPr>
        <w:t xml:space="preserve"> étant initialement au repos, établir que son mouvement est plan à condition que la trajectoire de la voiture soit rigoureusement rectiligne.</w:t>
      </w:r>
      <w:r>
        <w:rPr/>
        <w:br w:type="textWrapping"/>
      </w:r>
      <w:r>
        <w:rPr>
          <w:rFonts w:eastAsia="Georgia" w:cs="Georgia" w:ascii="Georgia" w:hAnsi="Georgia"/>
        </w:rPr>
        <w:t xml:space="preserve">D.4. Déterminer l'expression littérale de la position angulaire </w:t>
      </w:r>
      <m:oMath>
        <m:sSub>
          <m:sSubPr/>
          <m:e>
            <m:r>
              <m:rPr>
                <m:sty m:val="i"/>
              </m:rPr>
              <m:t>β</m:t>
            </m:r>
          </m:e>
          <m:sub>
            <m:r>
              <m:rPr>
                <m:sty m:val="i"/>
              </m:rPr>
              <m:t>e</m:t>
            </m:r>
            <m:r>
              <m:rPr>
                <m:sty m:val="i"/>
              </m:rPr>
              <m:t>q</m:t>
            </m:r>
          </m:sub>
        </m:sSub>
      </m:oMath>
      <w:r>
        <w:rPr>
          <w:rFonts w:eastAsia="Georgia" w:cs="Georgia" w:ascii="Georgia" w:hAnsi="Georgia"/>
        </w:rPr>
        <w:t xml:space="preserve"> d'équilibre relatif lors de la phase de freinage.</w:t>
      </w:r>
      <w:r>
        <w:rPr/>
        <w:br w:type="textWrapping"/>
      </w:r>
      <w:r>
        <w:rPr>
          <w:rFonts w:eastAsia="Georgia" w:cs="Georgia" w:ascii="Georgia" w:hAnsi="Georgia"/>
        </w:rPr>
        <w:t xml:space="preserve">D.5. Déterminer l'équation différentielle à laquelle obéit la position angulaire </w:t>
      </w:r>
      <m:oMath>
        <m:r>
          <m:rPr>
            <m:sty m:val="i"/>
          </m:rPr>
          <m:t>β</m:t>
        </m:r>
        <m:r>
          <m:rPr>
            <m:sty m:val="p"/>
          </m:rPr>
          <m:t>(</m:t>
        </m:r>
        <m:r>
          <m:rPr>
            <m:sty m:val="i"/>
          </m:rPr>
          <m:t>t</m:t>
        </m:r>
        <m:r>
          <m:rPr>
            <m:sty m:val="p"/>
          </m:rPr>
          <m:t>)</m:t>
        </m:r>
      </m:oMath>
      <w:r>
        <w:rPr>
          <w:rFonts w:eastAsia="Georgia" w:cs="Georgia" w:ascii="Georgia" w:hAnsi="Georgia"/>
        </w:rPr>
        <w:t xml:space="preserve"> de l'objet suspendu dans le référentiel lié à la voiture lors de la phase de freinage.</w:t>
      </w:r>
    </w:p>
    <w:p>
      <w:pPr>
        <w:spacing w:after="220" w:lineRule="auto"/>
      </w:pPr>
      <w:r>
        <w:rPr>
          <w:rFonts w:eastAsia="Georgia" w:cs="Georgia" w:ascii="Georgia" w:hAnsi="Georgia"/>
        </w:rPr>
        <w:t xml:space="preserve">On se place dans l'approximation des petits angles jusqu'à la fin de cette partie.</w:t>
      </w:r>
      <w:r>
        <w:rPr/>
        <w:br w:type="textWrapping"/>
      </w:r>
      <w:r>
        <w:rPr>
          <w:rFonts w:eastAsia="Georgia" w:cs="Georgia" w:ascii="Georgia" w:hAnsi="Georgia"/>
        </w:rPr>
        <w:t xml:space="preserve">D.6. Etablir l'expression de l'équation horaire de l'angle </w:t>
      </w:r>
      <m:oMath>
        <m:r>
          <m:rPr>
            <m:sty m:val="i"/>
          </m:rPr>
          <m:t>β</m:t>
        </m:r>
      </m:oMath>
      <w:r>
        <w:rPr/>
        <w:t xml:space="preserve"> en supposant qu'initialement le pendule est immobile et vertical.</w:t>
      </w:r>
      <w:r>
        <w:rPr/>
        <w:br w:type="textWrapping"/>
      </w:r>
      <w:r>
        <w:rPr>
          <w:rFonts w:eastAsia="Georgia" w:cs="Georgia" w:ascii="Georgia" w:hAnsi="Georgia"/>
        </w:rPr>
        <w:t xml:space="preserve">D.7. Déterminer la valeur </w:t>
      </w:r>
      <m:oMath>
        <m:sSub>
          <m:sSubPr/>
          <m:e>
            <m:r>
              <m:rPr>
                <m:sty m:val="i"/>
              </m:rPr>
              <m:t>a</m:t>
            </m:r>
          </m:e>
          <m:sub>
            <m:r>
              <m:rPr>
                <m:sty m:val="p"/>
              </m:rPr>
              <m:t>1</m:t>
            </m:r>
          </m:sub>
        </m:sSub>
      </m:oMath>
      <w:r>
        <w:rPr>
          <w:rFonts w:eastAsia="Georgia" w:cs="Georgia" w:ascii="Georgia" w:hAnsi="Georgia"/>
        </w:rPr>
        <w:t xml:space="preserve"> de l'accélération maximale du véhicule pour que la masse ne heurte pas le pare-brise. Commenter.</w:t>
      </w:r>
    </w:p>
    <w:p>
      <w:pPr>
        <w:spacing w:line="271" w:before="330" w:lineRule="auto"/>
      </w:pPr>
      <w:r>
        <w:rPr>
          <w:b/>
          <w:sz w:val="42"/>
        </w:rPr>
        <w:t xml:space="preserve">Partie 2 - Conditionnement d'air d'une voiture</w:t>
      </w:r>
    </w:p>
    <w:p>
      <w:pPr>
        <w:spacing w:line="271" w:before="330" w:lineRule="auto"/>
      </w:pPr>
      <w:r>
        <w:rPr>
          <w:rFonts w:eastAsia="Georgia" w:cs="Georgia" w:ascii="Georgia" w:hAnsi="Georgia"/>
          <w:b/>
          <w:sz w:val="42"/>
        </w:rPr>
        <w:t xml:space="preserve">E - Modélisation du régime permanent</w:t>
      </w:r>
    </w:p>
    <w:p>
      <w:pPr>
        <w:spacing w:after="220" w:lineRule="auto"/>
      </w:pPr>
      <w:r>
        <w:rPr>
          <w:rFonts w:eastAsia="Georgia" w:cs="Georgia" w:ascii="Georgia" w:hAnsi="Georgia"/>
        </w:rPr>
        <w:t xml:space="preserve">Pour le confort et la sécurité des passagers (la respiration des passagers changerait la composition de "l'air" qui deviendrait moins riche en dioxygène, ce qui favorise l'endormissement du conducteur), on doit renouveler l'air de la voiture et empêcher aussi refroidissement ou réchauffement par rapport à une situation normale dans laquelle l'intérieur du véhicule reste à une température consigne uniforme et constante égale à </w:t>
      </w:r>
      <m:oMath>
        <m:sSub>
          <m:sSubPr/>
          <m:e>
            <m:r>
              <m:rPr>
                <m:sty m:val="i"/>
              </m:rPr>
              <m:t>T</m:t>
            </m:r>
          </m:e>
          <m:sub>
            <m:r>
              <m:rPr>
                <m:sty m:val="i"/>
              </m:rPr>
              <m:t>C</m:t>
            </m:r>
          </m:sub>
        </m:sSub>
        <m:r>
          <m:rPr>
            <m:sty m:val="p"/>
          </m:rPr>
          <m:t>=</m:t>
        </m:r>
        <m:r>
          <m:rPr>
            <m:sty m:val="p"/>
          </m:rPr>
          <m:t>293</m:t>
        </m:r>
        <m:r>
          <m:rPr>
            <m:nor/>
          </m:rPr>
          <m:t xml:space="preserve"> </m:t>
        </m:r>
        <m:r>
          <m:rPr>
            <m:sty m:val="p"/>
          </m:rPr>
          <m:t>K</m:t>
        </m:r>
      </m:oMath>
      <w:r>
        <w:rPr/>
        <w:t xml:space="preserve">.</w:t>
      </w:r>
    </w:p>
    <w:p>
      <w:pPr>
        <w:spacing w:after="220" w:lineRule="auto"/>
      </w:pPr>
      <w:r>
        <w:rPr>
          <w:rFonts w:eastAsia="Georgia" w:cs="Georgia" w:ascii="Georgia" w:hAnsi="Georgia"/>
        </w:rPr>
        <w:t xml:space="preserve">On assimile l'automobile (représentée schématiquement ci-dessous) à un parallélépipède creux de hauteur </w:t>
      </w:r>
      <m:oMath>
        <m:r>
          <m:rPr>
            <m:sty m:val="i"/>
          </m:rPr>
          <m:t>H</m:t>
        </m:r>
        <m:r>
          <m:rPr>
            <m:sty m:val="p"/>
          </m:rPr>
          <m:t>=</m:t>
        </m:r>
        <m:r>
          <m:rPr>
            <m:sty m:val="p"/>
          </m:rPr>
          <m:t>1</m:t>
        </m:r>
        <m:r>
          <m:rPr>
            <m:sty m:val="p"/>
          </m:rPr>
          <m:t>,</m:t>
        </m:r>
        <m:r>
          <m:rPr>
            <m:sty m:val="p"/>
          </m:rPr>
          <m:t>5</m:t>
        </m:r>
        <m:r>
          <m:rPr>
            <m:nor/>
          </m:rPr>
          <m:t xml:space="preserve"> </m:t>
        </m:r>
        <m:r>
          <m:rPr>
            <m:sty m:val="p"/>
          </m:rPr>
          <m:t>m</m:t>
        </m:r>
      </m:oMath>
      <w:r>
        <w:rPr/>
        <w:t xml:space="preserve">, de largeur </w:t>
      </w:r>
      <m:oMath>
        <m:r>
          <m:rPr>
            <m:sty m:val="i"/>
          </m:rPr>
          <m:t>l</m:t>
        </m:r>
        <m:r>
          <m:rPr>
            <m:sty m:val="p"/>
          </m:rPr>
          <m:t>=</m:t>
        </m:r>
        <m:r>
          <m:rPr>
            <m:sty m:val="p"/>
          </m:rPr>
          <m:t>1</m:t>
        </m:r>
        <m:r>
          <m:rPr>
            <m:sty m:val="p"/>
          </m:rPr>
          <m:t>,</m:t>
        </m:r>
        <m:r>
          <m:rPr>
            <m:sty m:val="p"/>
          </m:rPr>
          <m:t>75</m:t>
        </m:r>
        <m:r>
          <m:rPr>
            <m:nor/>
          </m:rPr>
          <m:t xml:space="preserve"> </m:t>
        </m:r>
        <m:r>
          <m:rPr>
            <m:sty m:val="p"/>
          </m:rPr>
          <m:t>m</m:t>
        </m:r>
      </m:oMath>
      <w:r>
        <w:rPr/>
        <w:t xml:space="preserve"> et de longueur </w:t>
      </w:r>
      <m:oMath>
        <m:r>
          <m:rPr>
            <m:sty m:val="i"/>
          </m:rPr>
          <m:t>L</m:t>
        </m:r>
        <m:r>
          <m:rPr>
            <m:sty m:val="p"/>
          </m:rPr>
          <m:t>=</m:t>
        </m:r>
        <m:r>
          <m:rPr>
            <m:sty m:val="p"/>
          </m:rPr>
          <m:t>4</m:t>
        </m:r>
        <m:r>
          <m:rPr>
            <m:sty m:val="p"/>
          </m:rPr>
          <m:t>,</m:t>
        </m:r>
        <m:r>
          <m:rPr>
            <m:sty m:val="p"/>
          </m:rPr>
          <m:t>0</m:t>
        </m:r>
        <m:r>
          <m:rPr>
            <m:nor/>
          </m:rPr>
          <m:t xml:space="preserve"> </m:t>
        </m:r>
        <m:r>
          <m:rPr>
            <m:sty m:val="p"/>
          </m:rPr>
          <m:t>m</m:t>
        </m:r>
      </m:oMath>
      <w:r>
        <w:rPr>
          <w:rFonts w:eastAsia="Georgia" w:cs="Georgia" w:ascii="Georgia" w:hAnsi="Georgia"/>
        </w:rPr>
        <w:t xml:space="preserve">, réalisée en partie avec un matériau 1 hybride d'épaisseur </w:t>
      </w:r>
      <m:oMath>
        <m:sSub>
          <m:sSubPr/>
          <m:e>
            <m:r>
              <m:rPr>
                <m:sty m:val="i"/>
              </m:rPr>
              <m:t>e</m:t>
            </m:r>
          </m:e>
          <m:sub>
            <m:r>
              <m:rPr>
                <m:sty m:val="p"/>
              </m:rPr>
              <m:t>1</m:t>
            </m:r>
          </m:sub>
        </m:sSub>
        <m:r>
          <m:rPr>
            <m:sty m:val="p"/>
          </m:rPr>
          <m:t>=</m:t>
        </m:r>
        <m:r>
          <m:rPr>
            <m:sty m:val="p"/>
          </m:rPr>
          <m:t>10</m:t>
        </m:r>
        <m:r>
          <m:rPr>
            <m:nor/>
          </m:rPr>
          <m:t xml:space="preserve"> </m:t>
        </m:r>
        <m:r>
          <m:rPr>
            <m:sty m:val="p"/>
          </m:rPr>
          <m:t>cm</m:t>
        </m:r>
      </m:oMath>
      <w:r>
        <w:rPr>
          <w:rFonts w:eastAsia="Georgia" w:cs="Georgia" w:ascii="Georgia" w:hAnsi="Georgia"/>
        </w:rPr>
        <w:t xml:space="preserve">, de conductivité thermique </w:t>
      </w:r>
      <m:oMath>
        <m:sSub>
          <m:sSubPr/>
          <m:e>
            <m:r>
              <m:rPr>
                <m:sty m:val="i"/>
              </m:rPr>
              <m:t>λ</m:t>
            </m:r>
          </m:e>
          <m:sub>
            <m:r>
              <m:rPr>
                <m:sty m:val="p"/>
              </m:rPr>
              <m:t>1</m:t>
            </m:r>
          </m:sub>
        </m:sSub>
        <m:r>
          <m:rPr>
            <m:sty m:val="p"/>
          </m:rPr>
          <m:t>=</m:t>
        </m:r>
        <m:r>
          <m:rPr>
            <m:sty m:val="p"/>
          </m:rPr>
          <m:t>0</m:t>
        </m:r>
        <m:r>
          <m:rPr>
            <m:sty m:val="p"/>
          </m:rPr>
          <m:t>,</m:t>
        </m:r>
        <m:r>
          <m:rPr>
            <m:sty m:val="p"/>
          </m:rPr>
          <m:t>10</m:t>
        </m:r>
        <m:r>
          <m:rPr>
            <m:nor/>
          </m:rPr>
          <m:t xml:space="preserve"> </m:t>
        </m:r>
        <m:r>
          <m:rPr>
            <m:sty m:val="p"/>
          </m:rPr>
          <m:t>S</m:t>
        </m:r>
      </m:oMath>
      <w:r>
        <w:rPr>
          <w:rFonts w:eastAsia="Georgia" w:cs="Georgia" w:ascii="Georgia" w:hAnsi="Georgia"/>
        </w:rPr>
        <w:t xml:space="preserve">.I. et en partie en verre d'épaisseur </w:t>
      </w:r>
      <m:oMath>
        <m:sSub>
          <m:sSubPr/>
          <m:e>
            <m:r>
              <m:rPr>
                <m:sty m:val="i"/>
              </m:rPr>
              <m:t>e</m:t>
            </m:r>
          </m:e>
          <m:sub>
            <m:r>
              <m:rPr>
                <m:sty m:val="p"/>
              </m:rPr>
              <m:t>2</m:t>
            </m:r>
          </m:sub>
        </m:sSub>
        <m:r>
          <m:rPr>
            <m:sty m:val="p"/>
          </m:rPr>
          <m:t>=</m:t>
        </m:r>
        <m:r>
          <m:rPr>
            <m:sty m:val="p"/>
          </m:rPr>
          <m:t>2</m:t>
        </m:r>
        <m:r>
          <m:rPr>
            <m:sty m:val="p"/>
          </m:rPr>
          <m:t>,</m:t>
        </m:r>
        <m:r>
          <m:rPr>
            <m:sty m:val="p"/>
          </m:rPr>
          <m:t>0</m:t>
        </m:r>
        <m:r>
          <m:rPr>
            <m:nor/>
          </m:rPr>
          <m:t xml:space="preserve"> </m:t>
        </m:r>
        <m:r>
          <m:rPr>
            <m:sty m:val="p"/>
          </m:rPr>
          <m:t>mm</m:t>
        </m:r>
      </m:oMath>
      <w:r>
        <w:rPr>
          <w:rFonts w:eastAsia="Georgia" w:cs="Georgia" w:ascii="Georgia" w:hAnsi="Georgia"/>
        </w:rPr>
        <w:t xml:space="preserve"> et de conductivité thermique </w:t>
      </w:r>
      <m:oMath>
        <m:sSub>
          <m:sSubPr/>
          <m:e>
            <m:r>
              <m:rPr>
                <m:sty m:val="i"/>
              </m:rPr>
              <m:t>λ</m:t>
            </m:r>
          </m:e>
          <m:sub>
            <m:r>
              <m:rPr>
                <m:sty m:val="p"/>
              </m:rPr>
              <m:t>2</m:t>
            </m:r>
          </m:sub>
        </m:sSub>
        <m:r>
          <m:rPr>
            <m:sty m:val="p"/>
          </m:rPr>
          <m:t>=</m:t>
        </m:r>
        <m:r>
          <m:rPr>
            <m:sty m:val="p"/>
          </m:rPr>
          <m:t>1</m:t>
        </m:r>
        <m:r>
          <m:rPr>
            <m:sty m:val="p"/>
          </m:rPr>
          <m:t>,</m:t>
        </m:r>
        <m:r>
          <m:rPr>
            <m:sty m:val="p"/>
          </m:rPr>
          <m:t>2</m:t>
        </m:r>
      </m:oMath>
      <w:r>
        <w:rPr/>
        <w:t xml:space="preserve"> S.I.</w:t>
      </w:r>
    </w:p>
    <w:p>
      <w:pPr>
        <w:spacing w:after="220" w:lineRule="auto"/>
      </w:pPr>
      <w:r>
        <w:rPr>
          <w:rFonts w:eastAsia="Georgia" w:cs="Georgia" w:ascii="Georgia" w:hAnsi="Georgia"/>
        </w:rPr>
        <w:t xml:space="preserve">On peut simplifier le modèle en supposant que les vitres occupent une hauteur </w:t>
      </w:r>
      <m:oMath>
        <m:r>
          <m:rPr>
            <m:sty m:val="i"/>
          </m:rPr>
          <m:t>d</m:t>
        </m:r>
        <m:r>
          <m:rPr>
            <m:sty m:val="p"/>
          </m:rPr>
          <m:t>=</m:t>
        </m:r>
        <m:r>
          <m:rPr>
            <m:sty m:val="p"/>
          </m:rPr>
          <m:t>0</m:t>
        </m:r>
        <m:r>
          <m:rPr>
            <m:sty m:val="p"/>
          </m:rPr>
          <m:t>,</m:t>
        </m:r>
        <m:r>
          <m:rPr>
            <m:sty m:val="p"/>
          </m:rPr>
          <m:t>50</m:t>
        </m:r>
        <m:r>
          <m:rPr>
            <m:nor/>
          </m:rPr>
          <m:t xml:space="preserve"> </m:t>
        </m:r>
        <m:r>
          <m:rPr>
            <m:sty m:val="p"/>
          </m:rPr>
          <m:t>m</m:t>
        </m:r>
      </m:oMath>
      <w:r>
        <w:rPr>
          <w:rFonts w:eastAsia="Georgia" w:cs="Georgia" w:ascii="Georgia" w:hAnsi="Georgia"/>
        </w:rPr>
        <w:t xml:space="preserve"> des parois verticales. Le toit, le sol et les parties basses des parois verticales sont constitués du matériau 1. On néglige les effets de bord et/ou la conduction par les coins.</w:t>
      </w:r>
    </w:p>
    <w:p>
      <w:pPr>
        <w:spacing w:lineRule="auto"/>
        <w:jc w:val="center"/>
      </w:pPr>
      <w:r>
        <w:rPr/>
        <w:drawing>
          <wp:inline distB="0" distL="0" distR="0" distT="0">
            <wp:extent cx="5229225" cy="3381375"/>
            <wp:effectExtent b="0" l="0" r="0" t="0"/>
            <wp:docPr id="5" name="image-3067e45bbbdf36ac5f774e732c838b77a89ab627.jpg"/>
            <a:graphic>
              <a:graphicData uri="http://schemas.openxmlformats.org/drawingml/2006/picture">
                <pic:pic>
                  <pic:nvPicPr>
                    <pic:cNvPr id="5" name="image-3067e45bbbdf36ac5f774e732c838b77a89ab627.jpg" descr=""/>
                    <pic:cNvPicPr/>
                  </pic:nvPicPr>
                  <pic:blipFill>
                    <a:blip r:embed="rId10" cstate="print"/>
                    <a:srcRect b="0" l="0" r="0" t="0"/>
                    <a:stretch>
                      <a:fillRect/>
                    </a:stretch>
                  </pic:blipFill>
                  <pic:spPr>
                    <a:xfrm>
                      <a:off x="0" y="0"/>
                      <a:ext cx="5229225" cy="3381375"/>
                    </a:xfrm>
                    <a:prstGeom prst="rect"/>
                  </pic:spPr>
                </pic:pic>
              </a:graphicData>
            </a:graphic>
          </wp:inline>
        </w:drawing>
      </w:r>
    </w:p>
    <w:p>
      <w:pPr>
        <w:spacing w:lineRule="auto"/>
      </w:pPr>
      <w:r>
        <w:rPr>
          <w:rFonts w:eastAsia="Georgia" w:cs="Georgia" w:ascii="Georgia" w:hAnsi="Georgia"/>
        </w:rPr>
        <w:t xml:space="preserve">Figure 4: Modèle schématique d'une voiture.</w:t>
      </w:r>
    </w:p>
    <w:p>
      <w:pPr>
        <w:spacing w:after="220" w:lineRule="auto"/>
      </w:pPr>
      <w:r>
        <w:rPr>
          <w:rFonts w:eastAsia="Georgia" w:cs="Georgia" w:ascii="Georgia" w:hAnsi="Georgia"/>
        </w:rPr>
        <w:t xml:space="preserve">E. 1 Rappeler la loi de Fourier en définissant les grandeurs utilisées. Par analyse dimensionnelle, préciser quelle est l'unité de la conductivité thermique </w:t>
      </w:r>
      <m:oMath>
        <m:sSub>
          <m:sSubPr/>
          <m:e>
            <m:r>
              <m:rPr>
                <m:sty m:val="i"/>
              </m:rPr>
              <m:t>λ</m:t>
            </m:r>
          </m:e>
          <m:sub>
            <m:r>
              <m:rPr>
                <m:sty m:val="i"/>
              </m:rPr>
              <m:t>i</m:t>
            </m:r>
          </m:sub>
        </m:sSub>
      </m:oMath>
      <w:r>
        <w:rPr/>
        <w:t xml:space="preserve">.</w:t>
      </w:r>
    </w:p>
    <w:p>
      <w:pPr>
        <w:spacing w:after="220" w:lineRule="auto"/>
      </w:pPr>
      <w:r>
        <w:rPr>
          <w:rFonts w:eastAsia="Georgia" w:cs="Georgia" w:ascii="Georgia" w:hAnsi="Georgia"/>
        </w:rPr>
        <w:t xml:space="preserve">On considère un morceau de paroi de surface </w:t>
      </w:r>
      <m:oMath>
        <m:r>
          <m:rPr>
            <m:sty m:val="i"/>
          </m:rPr>
          <m:t>s</m:t>
        </m:r>
      </m:oMath>
      <w:r>
        <w:rPr>
          <w:rFonts w:eastAsia="Georgia" w:cs="Georgia" w:ascii="Georgia" w:hAnsi="Georgia"/>
        </w:rPr>
        <w:t xml:space="preserve">, d'épaisseur </w:t>
      </w:r>
      <m:oMath>
        <m:r>
          <m:rPr>
            <m:sty m:val="i"/>
          </m:rPr>
          <m:t>e</m:t>
        </m:r>
      </m:oMath>
      <w:r>
        <w:rPr>
          <w:rFonts w:eastAsia="Georgia" w:cs="Georgia" w:ascii="Georgia" w:hAnsi="Georgia"/>
        </w:rPr>
        <w:t xml:space="preserve"> et de conductivité thermique </w:t>
      </w:r>
      <m:oMath>
        <m:r>
          <m:rPr>
            <m:sty m:val="i"/>
          </m:rPr>
          <m:t>λ</m:t>
        </m:r>
      </m:oMath>
      <w:r>
        <w:rPr>
          <w:rFonts w:eastAsia="Georgia" w:cs="Georgia" w:ascii="Georgia" w:hAnsi="Georgia"/>
        </w:rPr>
        <w:t xml:space="preserve">. La température est supposée ne dépendre que de la variable position sur la normale à cette paroi notée </w:t>
      </w:r>
      <m:oMath>
        <m:r>
          <m:rPr>
            <m:sty m:val="i"/>
          </m:rPr>
          <m:t>O</m:t>
        </m:r>
        <m:r>
          <m:rPr>
            <m:sty m:val="i"/>
          </m:rPr>
          <m:t>z</m:t>
        </m:r>
      </m:oMath>
      <w:r>
        <w:rPr/>
        <w:t xml:space="preserve">.</w:t>
      </w:r>
    </w:p>
    <w:p>
      <w:pPr>
        <w:spacing w:lineRule="auto"/>
        <w:jc w:val="center"/>
      </w:pPr>
      <w:r>
        <w:rPr/>
        <w:drawing>
          <wp:inline distB="0" distL="0" distR="0" distT="0">
            <wp:extent cx="4638675" cy="4010025"/>
            <wp:effectExtent b="0" l="0" r="0" t="0"/>
            <wp:docPr id="6" name="image-6a5058766c58e65f914bbcdbb16c730c712c3580.jpg"/>
            <a:graphic>
              <a:graphicData uri="http://schemas.openxmlformats.org/drawingml/2006/picture">
                <pic:pic>
                  <pic:nvPicPr>
                    <pic:cNvPr id="6" name="image-6a5058766c58e65f914bbcdbb16c730c712c3580.jpg" descr=""/>
                    <pic:cNvPicPr/>
                  </pic:nvPicPr>
                  <pic:blipFill>
                    <a:blip r:embed="rId11" cstate="print"/>
                    <a:srcRect b="0" l="0" r="0" t="0"/>
                    <a:stretch>
                      <a:fillRect/>
                    </a:stretch>
                  </pic:blipFill>
                  <pic:spPr>
                    <a:xfrm>
                      <a:off x="0" y="0"/>
                      <a:ext cx="4638675" cy="4010025"/>
                    </a:xfrm>
                    <a:prstGeom prst="rect"/>
                  </pic:spPr>
                </pic:pic>
              </a:graphicData>
            </a:graphic>
          </wp:inline>
        </w:drawing>
      </w:r>
    </w:p>
    <w:p>
      <w:pPr>
        <w:spacing w:lineRule="auto"/>
      </w:pPr>
      <w:r>
        <w:rPr>
          <w:rFonts w:eastAsia="Georgia" w:cs="Georgia" w:ascii="Georgia" w:hAnsi="Georgia"/>
        </w:rPr>
        <w:t xml:space="preserve">Figure 5: Modèle d'une paroi de voiture.</w:t>
      </w:r>
    </w:p>
    <w:p>
      <w:pPr>
        <w:spacing w:after="220" w:lineRule="auto"/>
      </w:pPr>
      <w:r>
        <w:rPr>
          <w:rFonts w:eastAsia="Georgia" w:cs="Georgia" w:ascii="Georgia" w:hAnsi="Georgia"/>
        </w:rPr>
        <w:t xml:space="preserve">E. 2 Etablir, en régime permanent, le lien entre la différence des températures de part et d'autre de la paroi </w:t>
      </w:r>
      <m:oMath>
        <m:r>
          <m:rPr>
            <m:sty m:val="p"/>
          </m:rPr>
          <m:t>Δ</m:t>
        </m:r>
        <m:r>
          <m:rPr>
            <m:sty m:val="i"/>
          </m:rPr>
          <m:t>T</m:t>
        </m:r>
        <m:r>
          <m:rPr>
            <m:sty m:val="p"/>
          </m:rPr>
          <m:t>=</m:t>
        </m:r>
        <m:sSub>
          <m:sSubPr/>
          <m:e>
            <m:r>
              <m:rPr>
                <m:sty m:val="i"/>
              </m:rPr>
              <m:t>T</m:t>
            </m:r>
          </m:e>
          <m:sub>
            <m:r>
              <m:rPr>
                <m:nor/>
              </m:rPr>
              <m:t>ext </m:t>
            </m:r>
          </m:sub>
        </m:sSub>
        <m:r>
          <m:rPr>
            <m:sty m:val="p"/>
          </m:rPr>
          <m:t>−</m:t>
        </m:r>
        <m:sSub>
          <m:sSubPr/>
          <m:e>
            <m:r>
              <m:rPr>
                <m:sty m:val="i"/>
              </m:rPr>
              <m:t>T</m:t>
            </m:r>
          </m:e>
          <m:sub>
            <m:r>
              <m:rPr>
                <m:nor/>
              </m:rPr>
              <m:t>int </m:t>
            </m:r>
          </m:sub>
        </m:sSub>
      </m:oMath>
      <w:r>
        <w:rPr/>
        <w:t xml:space="preserve"> et le flux thermique (ou puissance thermique) </w:t>
      </w:r>
      <m:oMath>
        <m:r>
          <m:rPr>
            <m:sty m:val="p"/>
          </m:rPr>
          <m:t>Φ</m:t>
        </m:r>
      </m:oMath>
      <w:r>
        <w:rPr>
          <w:rFonts w:eastAsia="Georgia" w:cs="Georgia" w:ascii="Georgia" w:hAnsi="Georgia"/>
        </w:rPr>
        <w:t xml:space="preserve"> qui traverse, de l'extérieur vers l'intérieur, une surface </w:t>
      </w:r>
      <m:oMath>
        <m:r>
          <m:rPr>
            <m:sty m:val="i"/>
          </m:rPr>
          <m:t>s</m:t>
        </m:r>
      </m:oMath>
      <w:r>
        <w:rPr>
          <w:rFonts w:eastAsia="Georgia" w:cs="Georgia" w:ascii="Georgia" w:hAnsi="Georgia"/>
        </w:rPr>
        <w:t xml:space="preserve"> de paroi d'un matériau de conductivité thermique </w:t>
      </w:r>
      <m:oMath>
        <m:r>
          <m:rPr>
            <m:sty m:val="i"/>
          </m:rPr>
          <m:t>λ</m:t>
        </m:r>
      </m:oMath>
      <w:r>
        <w:rPr>
          <w:rFonts w:eastAsia="Georgia" w:cs="Georgia" w:ascii="Georgia" w:hAnsi="Georgia"/>
        </w:rPr>
        <w:t xml:space="preserve">. En déduire la résistance thermique de cet élément de paroi en fonction de </w:t>
      </w:r>
      <m:oMath>
        <m:r>
          <m:rPr>
            <m:sty m:val="i"/>
          </m:rPr>
          <m:t>s</m:t>
        </m:r>
        <m:r>
          <m:rPr>
            <m:sty m:val="p"/>
          </m:rPr>
          <m:t>,</m:t>
        </m:r>
        <m:r>
          <m:rPr>
            <m:sty m:val="i"/>
          </m:rPr>
          <m:t>e</m:t>
        </m:r>
      </m:oMath>
      <w:r>
        <w:rPr/>
        <w:t xml:space="preserve"> et </w:t>
      </w:r>
      <m:oMath>
        <m:r>
          <m:rPr>
            <m:sty m:val="i"/>
          </m:rPr>
          <m:t>λ</m:t>
        </m:r>
      </m:oMath>
      <w:r>
        <w:rPr/>
        <w:t xml:space="preserve">.</w:t>
      </w:r>
      <w:r>
        <w:rPr/>
        <w:br w:type="textWrapping"/>
      </w:r>
      <w:r>
        <w:rPr>
          <w:rFonts w:eastAsia="Georgia" w:cs="Georgia" w:ascii="Georgia" w:hAnsi="Georgia"/>
        </w:rPr>
        <w:t xml:space="preserve">E. 3 A quelle situation physique correspond une association en série de résistances thermiques? A quelle situation physique correspond une association en parallèle de résistances thermiques?</w:t>
      </w:r>
      <w:r>
        <w:rPr/>
        <w:br w:type="textWrapping"/>
      </w:r>
      <w:r>
        <w:rPr>
          <w:rFonts w:eastAsia="Georgia" w:cs="Georgia" w:ascii="Georgia" w:hAnsi="Georgia"/>
        </w:rPr>
        <w:t xml:space="preserve">E. 4 Donner l'expression des résistances thermiques des parties suivantes du véhicule en fonction des données nécessaires :</w:t>
      </w:r>
      <w:r>
        <w:rPr/>
        <w:br w:type="textWrapping"/>
      </w:r>
      <w:r>
        <w:rPr/>
        <w:t xml:space="preserve">(a) </w:t>
      </w:r>
      <m:oMath>
        <m:sSub>
          <m:sSubPr/>
          <m:e>
            <m:r>
              <m:rPr>
                <m:sty m:val="i"/>
              </m:rPr>
              <m:t>R</m:t>
            </m:r>
          </m:e>
          <m:sub>
            <m:r>
              <m:rPr>
                <m:sty m:val="p"/>
              </m:rPr>
              <m:t>1</m:t>
            </m:r>
          </m:sub>
        </m:sSub>
      </m:oMath>
      <w:r>
        <w:rPr>
          <w:rFonts w:eastAsia="Georgia" w:cs="Georgia" w:ascii="Georgia" w:hAnsi="Georgia"/>
        </w:rPr>
        <w:t xml:space="preserve"> résistance thermique du toit (le sol de la voiture possède la même résistance thermique),</w:t>
      </w:r>
      <w:r>
        <w:rPr/>
        <w:br w:type="textWrapping"/>
      </w:r>
      <w:r>
        <w:rPr/>
        <w:t xml:space="preserve">(b) </w:t>
      </w:r>
      <m:oMath>
        <m:sSub>
          <m:sSubPr/>
          <m:e>
            <m:r>
              <m:rPr>
                <m:sty m:val="i"/>
              </m:rPr>
              <m:t>R</m:t>
            </m:r>
          </m:e>
          <m:sub>
            <m:r>
              <m:rPr>
                <m:sty m:val="p"/>
              </m:rPr>
              <m:t>2</m:t>
            </m:r>
          </m:sub>
        </m:sSub>
      </m:oMath>
      <w:r>
        <w:rPr>
          <w:rFonts w:eastAsia="Georgia" w:cs="Georgia" w:ascii="Georgia" w:hAnsi="Georgia"/>
        </w:rPr>
        <w:t xml:space="preserve"> résistance thermique des parties latérales en matériau 1 (de hauteur </w:t>
      </w:r>
      <m:oMath>
        <m:r>
          <m:rPr>
            <m:sty m:val="i"/>
          </m:rPr>
          <m:t>H</m:t>
        </m:r>
        <m:r>
          <m:rPr>
            <m:sty m:val="p"/>
          </m:rPr>
          <m:t>−</m:t>
        </m:r>
        <m:r>
          <m:rPr>
            <m:sty m:val="i"/>
          </m:rPr>
          <m:t>d</m:t>
        </m:r>
      </m:oMath>
      <w:r>
        <w:rPr/>
        <w:t xml:space="preserve"> ),</w:t>
      </w:r>
      <w:r>
        <w:rPr/>
        <w:br w:type="textWrapping"/>
      </w:r>
      <w:r>
        <w:rPr/>
        <w:t xml:space="preserve">(c) </w:t>
      </w:r>
      <m:oMath>
        <m:sSub>
          <m:sSubPr/>
          <m:e>
            <m:r>
              <m:rPr>
                <m:sty m:val="i"/>
              </m:rPr>
              <m:t>R</m:t>
            </m:r>
          </m:e>
          <m:sub>
            <m:r>
              <m:rPr>
                <m:sty m:val="p"/>
              </m:rPr>
              <m:t>3</m:t>
            </m:r>
          </m:sub>
        </m:sSub>
      </m:oMath>
      <w:r>
        <w:rPr>
          <w:rFonts w:eastAsia="Georgia" w:cs="Georgia" w:ascii="Georgia" w:hAnsi="Georgia"/>
        </w:rPr>
        <w:t xml:space="preserve"> résistance thermique de toutes les vitres (partie latérale de hauteur </w:t>
      </w:r>
      <m:oMath>
        <m:r>
          <m:rPr>
            <m:sty m:val="i"/>
          </m:rPr>
          <m:t>d</m:t>
        </m:r>
      </m:oMath>
      <w:r>
        <w:rPr/>
        <w:t xml:space="preserve"> ).</w:t>
      </w:r>
      <w:r>
        <w:rPr/>
        <w:br w:type="textWrapping"/>
      </w:r>
      <w:r>
        <w:rPr>
          <w:rFonts w:eastAsia="Georgia" w:cs="Georgia" w:ascii="Georgia" w:hAnsi="Georgia"/>
        </w:rPr>
        <w:t xml:space="preserve">E. 5 Faire un schéma électrique équivalent de la voiture et en déduire sa résistance thermique totale </w:t>
      </w:r>
      <m:oMath>
        <m:sSub>
          <m:sSubPr/>
          <m:e>
            <m:r>
              <m:rPr>
                <m:sty m:val="i"/>
              </m:rPr>
              <m:t>R</m:t>
            </m:r>
          </m:e>
          <m:sub>
            <m:r>
              <m:rPr>
                <m:sty m:val="i"/>
              </m:rPr>
              <m:t>v</m:t>
            </m:r>
          </m:sub>
        </m:sSub>
      </m:oMath>
      <w:r>
        <w:rPr/>
        <w:t xml:space="preserve">.</w:t>
      </w:r>
      <w:r>
        <w:rPr/>
        <w:br w:type="textWrapping"/>
      </w:r>
      <w:r>
        <w:rPr>
          <w:rFonts w:eastAsia="Georgia" w:cs="Georgia" w:ascii="Georgia" w:hAnsi="Georgia"/>
        </w:rPr>
        <w:t xml:space="preserve">E. 6 Calculer la valeur numérique de </w:t>
      </w:r>
      <m:oMath>
        <m:sSub>
          <m:sSubPr/>
          <m:e>
            <m:r>
              <m:rPr>
                <m:sty m:val="i"/>
              </m:rPr>
              <m:t>R</m:t>
            </m:r>
          </m:e>
          <m:sub>
            <m:r>
              <m:rPr>
                <m:sty m:val="i"/>
              </m:rPr>
              <m:t>v</m:t>
            </m:r>
          </m:sub>
        </m:sSub>
      </m:oMath>
      <w:r>
        <w:rPr/>
        <w:t xml:space="preserve"> et celle de </w:t>
      </w:r>
      <m:oMath>
        <m:sSub>
          <m:sSubPr/>
          <m:e>
            <m:r>
              <m:rPr>
                <m:sty m:val="i"/>
              </m:rPr>
              <m:t>R</m:t>
            </m:r>
          </m:e>
          <m:sub>
            <m:r>
              <m:rPr>
                <m:sty m:val="p"/>
              </m:rPr>
              <m:t>3</m:t>
            </m:r>
          </m:sub>
        </m:sSub>
      </m:oMath>
      <w:r>
        <w:rPr>
          <w:rFonts w:eastAsia="Georgia" w:cs="Georgia" w:ascii="Georgia" w:hAnsi="Georgia"/>
        </w:rPr>
        <w:t xml:space="preserve"> (partie vitrée). Comparer la puissance thermique totale perdue par la voiture et celle traversant les vitres. Commenter.</w:t>
      </w:r>
      <w:r>
        <w:rPr/>
        <w:br w:type="textWrapping"/>
      </w:r>
      <w:r>
        <w:rPr>
          <w:rFonts w:eastAsia="Georgia" w:cs="Georgia" w:ascii="Georgia" w:hAnsi="Georgia"/>
        </w:rPr>
        <w:t xml:space="preserve">E. 7 En réalité, le rapport entre l'écart de température </w:t>
      </w:r>
      <m:oMath>
        <m:r>
          <m:rPr>
            <m:sty m:val="p"/>
          </m:rPr>
          <m:t>Δ</m:t>
        </m:r>
        <m:r>
          <m:rPr>
            <m:sty m:val="i"/>
          </m:rPr>
          <m:t>T</m:t>
        </m:r>
        <m:r>
          <m:rPr>
            <m:sty m:val="p"/>
          </m:rPr>
          <m:t>=</m:t>
        </m:r>
        <m:sSub>
          <m:sSubPr/>
          <m:e>
            <m:r>
              <m:rPr>
                <m:sty m:val="i"/>
              </m:rPr>
              <m:t>T</m:t>
            </m:r>
          </m:e>
          <m:sub>
            <m:r>
              <m:rPr>
                <m:nor/>
              </m:rPr>
              <m:t>ext </m:t>
            </m:r>
          </m:sub>
        </m:sSub>
        <m:r>
          <m:rPr>
            <m:sty m:val="p"/>
          </m:rPr>
          <m:t>−</m:t>
        </m:r>
        <m:sSub>
          <m:sSubPr/>
          <m:e>
            <m:r>
              <m:rPr>
                <m:sty m:val="i"/>
              </m:rPr>
              <m:t>T</m:t>
            </m:r>
          </m:e>
          <m:sub>
            <m:r>
              <m:rPr>
                <m:nor/>
              </m:rPr>
              <m:t>int </m:t>
            </m:r>
          </m:sub>
        </m:sSub>
      </m:oMath>
      <w:r>
        <w:rPr/>
        <w:t xml:space="preserve"> et le flux thermique total </w:t>
      </w:r>
      <m:oMath>
        <m:r>
          <m:rPr>
            <m:sty m:val="p"/>
          </m:rPr>
          <m:t>Φ</m:t>
        </m:r>
      </m:oMath>
      <w:r>
        <w:rPr>
          <w:rFonts w:eastAsia="Georgia" w:cs="Georgia" w:ascii="Georgia" w:hAnsi="Georgia"/>
        </w:rPr>
        <w:t xml:space="preserve"> entrant dans la voiture par les parois est différent du résultat précédent. De quel autre phénomène de transfert fallait-il vraisemblablement tenir compte ? Exprimer, pour le plafond, la résistance qui doit être rajoutée à </w:t>
      </w:r>
      <m:oMath>
        <m:sSub>
          <m:sSubPr/>
          <m:e>
            <m:r>
              <m:rPr>
                <m:sty m:val="i"/>
              </m:rPr>
              <m:t>R</m:t>
            </m:r>
          </m:e>
          <m:sub>
            <m:r>
              <m:rPr>
                <m:sty m:val="p"/>
              </m:rPr>
              <m:t>1</m:t>
            </m:r>
          </m:sub>
        </m:sSub>
      </m:oMath>
      <w:r>
        <w:rPr/>
        <w:t xml:space="preserve"> en appelant </w:t>
      </w:r>
      <m:oMath>
        <m:r>
          <m:rPr>
            <m:sty m:val="i"/>
          </m:rPr>
          <m:t>h</m:t>
        </m:r>
      </m:oMath>
      <w:r>
        <w:rPr>
          <w:rFonts w:eastAsia="Georgia" w:cs="Georgia" w:ascii="Georgia" w:hAnsi="Georgia"/>
        </w:rPr>
        <w:t xml:space="preserve"> le coefficient de la loi de Newton entre le matériau 1 et l'air. Commenter. Faire le nouveau schéma électrique équivalent.</w:t>
      </w:r>
      <w:r>
        <w:rPr/>
        <w:br w:type="textWrapping"/>
      </w:r>
      <w:r>
        <w:rPr/>
        <w:t xml:space="preserve">Par la suite, on prendra </w:t>
      </w:r>
      <m:oMath>
        <m:r>
          <m:rPr>
            <m:sty m:val="i"/>
          </m:rPr>
          <m:t>G</m:t>
        </m:r>
        <m:r>
          <m:rPr>
            <m:sty m:val="p"/>
          </m:rPr>
          <m:t>=</m:t>
        </m:r>
        <m:f>
          <m:fPr>
            <m:ctrlPr>
              <w:rPr>
                <w:rFonts w:ascii="Cambria Math" w:hAnsi="Cambria Math"/>
              </w:rPr>
            </m:ctrlPr>
          </m:fPr>
          <m:num>
            <m:r>
              <m:rPr>
                <m:sty m:val="p"/>
              </m:rPr>
              <m:t>1</m:t>
            </m:r>
          </m:num>
          <m:den>
            <m:sSub>
              <m:sSubPr/>
              <m:e>
                <m:r>
                  <m:rPr>
                    <m:sty m:val="i"/>
                  </m:rPr>
                  <m:t>R</m:t>
                </m:r>
              </m:e>
              <m:sub>
                <m:r>
                  <m:rPr>
                    <m:sty m:val="i"/>
                  </m:rPr>
                  <m:t>v</m:t>
                </m:r>
              </m:sub>
            </m:sSub>
          </m:den>
        </m:f>
        <m:r>
          <m:rPr>
            <m:sty m:val="p"/>
          </m:rPr>
          <m:t>=</m:t>
        </m:r>
        <m:r>
          <m:rPr>
            <m:sty m:val="p"/>
          </m:rPr>
          <m:t>150</m:t>
        </m:r>
        <m:r>
          <m:rPr>
            <m:nor/>
          </m:rPr>
          <m:t xml:space="preserve"> </m:t>
        </m:r>
        <m:r>
          <m:rPr>
            <m:sty m:val="p"/>
          </m:rPr>
          <m:t>W</m:t>
        </m:r>
        <m:r>
          <m:rPr>
            <m:sty m:val="p"/>
          </m:rPr>
          <m:t>.</m:t>
        </m:r>
        <m:sSup>
          <m:sSupPr/>
          <m:e>
            <m:r>
              <m:rPr>
                <m:sty m:val="p"/>
              </m:rPr>
              <m:t>K</m:t>
            </m:r>
          </m:e>
          <m:sup>
            <m:r>
              <m:rPr>
                <m:sty m:val="p"/>
              </m:rPr>
              <m:t>−</m:t>
            </m:r>
            <m:r>
              <m:rPr>
                <m:sty m:val="p"/>
              </m:rPr>
              <m:t>1</m:t>
            </m:r>
          </m:sup>
        </m:sSup>
      </m:oMath>
      <w:r>
        <w:rPr/>
        <w:t xml:space="preserve"> pour le rapport </w:t>
      </w:r>
      <m:oMath>
        <m:f>
          <m:fPr>
            <m:ctrlPr>
              <w:rPr>
                <w:rFonts w:ascii="Cambria Math" w:hAnsi="Cambria Math"/>
              </w:rPr>
            </m:ctrlPr>
          </m:fPr>
          <m:num>
            <m:r>
              <m:rPr>
                <m:sty m:val="p"/>
              </m:rPr>
              <m:t>Φ</m:t>
            </m:r>
          </m:num>
          <m:den>
            <m:r>
              <m:rPr>
                <m:sty m:val="p"/>
              </m:rPr>
              <m:t>Δ</m:t>
            </m:r>
            <m:r>
              <m:rPr>
                <m:sty m:val="i"/>
              </m:rPr>
              <m:t>T</m:t>
            </m:r>
          </m:den>
        </m:f>
      </m:oMath>
      <w:r>
        <w:rPr/>
        <w:t xml:space="preserve">.</w:t>
      </w:r>
      <w:r>
        <w:rPr/>
        <w:br w:type="textWrapping"/>
      </w:r>
      <w:r>
        <w:rPr/>
        <w:t xml:space="preserve">On suppose que :</w:t>
      </w:r>
    </w:p>
    <w:p>
      <w:pPr>
        <w:numPr>
          <w:ilvl w:val="0"/>
          <w:numId w:val="3"/>
        </w:numPr>
        <w:spacing w:lineRule="auto"/>
      </w:pPr>
      <w:r>
        <w:rPr>
          <w:rFonts w:eastAsia="Georgia" w:cs="Georgia" w:ascii="Georgia" w:hAnsi="Georgia"/>
        </w:rPr>
        <w:t xml:space="preserve">l'appareil de conditionnement de l'air de la voiture permet de refroidir l'habitacle en été, de le réchauffer en hiver et de renouveler l'air en même temps,</w:t>
      </w:r>
    </w:p>
    <w:p>
      <w:pPr>
        <w:numPr>
          <w:ilvl w:val="0"/>
          <w:numId w:val="3"/>
        </w:numPr>
        <w:spacing w:lineRule="auto"/>
      </w:pPr>
      <w:r>
        <w:rPr>
          <w:rFonts w:eastAsia="Georgia" w:cs="Georgia" w:ascii="Georgia" w:hAnsi="Georgia"/>
        </w:rPr>
        <w:t xml:space="preserve">la pression est toujours la même à l'extérieur et à l'intérieur et est égale à la pression standard </w:t>
      </w:r>
      <m:oMath>
        <m:r>
          <m:rPr>
            <m:sty m:val="i"/>
          </m:rPr>
          <m:t>p</m:t>
        </m:r>
        <m:r>
          <m:rPr>
            <m:sty m:val="p"/>
          </m:rPr>
          <m:t>=</m:t>
        </m:r>
        <m:sSup>
          <m:sSupPr/>
          <m:e>
            <m:r>
              <m:rPr>
                <m:sty m:val="i"/>
              </m:rPr>
              <m:t>p</m:t>
            </m:r>
          </m:e>
          <m:sup>
            <m:r>
              <m:rPr>
                <m:sty m:val="p"/>
              </m:rPr>
              <m:t>0</m:t>
            </m:r>
          </m:sup>
        </m:sSup>
        <m:r>
          <m:rPr>
            <m:sty m:val="p"/>
          </m:rPr>
          <m:t>=</m:t>
        </m:r>
        <m:r>
          <m:rPr>
            <m:sty m:val="p"/>
          </m:rPr>
          <m:t>1</m:t>
        </m:r>
        <m:r>
          <m:rPr>
            <m:sty m:val="p"/>
          </m:rPr>
          <m:t>,</m:t>
        </m:r>
        <m:sSup>
          <m:sSupPr/>
          <m:e>
            <m:r>
              <m:rPr>
                <m:sty m:val="p"/>
              </m:rPr>
              <m:t>0.10</m:t>
            </m:r>
          </m:e>
          <m:sup>
            <m:r>
              <m:rPr>
                <m:sty m:val="p"/>
              </m:rPr>
              <m:t>5</m:t>
            </m:r>
          </m:sup>
        </m:sSup>
        <m:r>
          <m:rPr>
            <m:sty m:val="p"/>
          </m:rPr>
          <m:t xml:space="preserve"> </m:t>
        </m:r>
        <m:r>
          <m:rPr>
            <m:nor/>
          </m:rPr>
          <m:t xml:space="preserve"> </m:t>
        </m:r>
        <m:r>
          <m:rPr>
            <m:sty m:val="p"/>
          </m:rPr>
          <m:t>Pa</m:t>
        </m:r>
      </m:oMath>
      <w:r>
        <w:rPr/>
        <w:t xml:space="preserve">,</w:t>
      </w:r>
    </w:p>
    <w:p>
      <w:pPr>
        <w:numPr>
          <w:ilvl w:val="0"/>
          <w:numId w:val="3"/>
        </w:numPr>
        <w:spacing w:lineRule="auto"/>
      </w:pPr>
      <w:r>
        <w:rPr>
          <w:rFonts w:eastAsia="Georgia" w:cs="Georgia" w:ascii="Georgia" w:hAnsi="Georgia"/>
        </w:rPr>
        <w:t xml:space="preserve">et l'habitacle est maintenu à la température de consigne </w:t>
      </w:r>
      <m:oMath>
        <m:sSub>
          <m:sSubPr/>
          <m:e>
            <m:r>
              <m:rPr>
                <m:sty m:val="i"/>
              </m:rPr>
              <m:t>T</m:t>
            </m:r>
          </m:e>
          <m:sub>
            <m:r>
              <m:rPr>
                <m:sty m:val="i"/>
              </m:rPr>
              <m:t>C</m:t>
            </m:r>
          </m:sub>
        </m:sSub>
        <m:r>
          <m:rPr>
            <m:sty m:val="p"/>
          </m:rPr>
          <m:t>=</m:t>
        </m:r>
        <m:r>
          <m:rPr>
            <m:sty m:val="p"/>
          </m:rPr>
          <m:t>293</m:t>
        </m:r>
        <m:r>
          <m:rPr>
            <m:nor/>
          </m:rPr>
          <m:t xml:space="preserve"> </m:t>
        </m:r>
        <m:r>
          <m:rPr>
            <m:sty m:val="p"/>
          </m:rPr>
          <m:t>K</m:t>
        </m:r>
      </m:oMath>
      <w:r>
        <w:rPr/>
        <w:t xml:space="preserve">.</w:t>
      </w:r>
      <w:r>
        <w:rPr/>
        <w:br w:type="textWrapping"/>
      </w:r>
      <w:r>
        <w:rPr/>
        <w:t xml:space="preserve">E. 8 Chacun des </w:t>
      </w:r>
      <m:oMath>
        <m:r>
          <m:rPr>
            <m:sty m:val="i"/>
          </m:rPr>
          <m:t>n</m:t>
        </m:r>
      </m:oMath>
      <w:r>
        <w:rPr>
          <w:rFonts w:eastAsia="Georgia" w:cs="Georgia" w:ascii="Georgia" w:hAnsi="Georgia"/>
        </w:rPr>
        <w:t xml:space="preserve"> passagers dégage une puissance thermique </w:t>
      </w:r>
      <m:oMath>
        <m:r>
          <m:rPr>
            <m:sty m:val="i"/>
          </m:rPr>
          <m:t>p</m:t>
        </m:r>
        <m:r>
          <m:rPr>
            <m:sty m:val="p"/>
          </m:rPr>
          <m:t>=</m:t>
        </m:r>
        <m:r>
          <m:rPr>
            <m:sty m:val="p"/>
          </m:rPr>
          <m:t>75</m:t>
        </m:r>
      </m:oMath>
      <w:r>
        <w:rPr/>
        <w:t xml:space="preserve"> W. Exprimer la puissance </w:t>
      </w:r>
      <m:oMath>
        <m:sSub>
          <m:sSubPr/>
          <m:e>
            <m:r>
              <m:rPr>
                <m:sty m:val="i"/>
              </m:rPr>
              <m:t>P</m:t>
            </m:r>
          </m:e>
          <m:sub>
            <m:r>
              <m:rPr>
                <m:sty m:val="p"/>
              </m:rPr>
              <m:t>1</m:t>
            </m:r>
          </m:sub>
        </m:sSub>
      </m:oMath>
      <w:r>
        <w:rPr/>
        <w:t xml:space="preserve"> fournie par le conditionneur en fonction de </w:t>
      </w:r>
      <m:oMath>
        <m:r>
          <m:rPr>
            <m:sty m:val="i"/>
          </m:rPr>
          <m:t>n</m:t>
        </m:r>
        <m:r>
          <m:rPr>
            <m:sty m:val="p"/>
          </m:rPr>
          <m:t>,</m:t>
        </m:r>
        <m:r>
          <m:rPr>
            <m:sty m:val="i"/>
          </m:rPr>
          <m:t>p</m:t>
        </m:r>
        <m:r>
          <m:rPr>
            <m:sty m:val="p"/>
          </m:rPr>
          <m:t>,</m:t>
        </m:r>
        <m:r>
          <m:rPr>
            <m:sty m:val="i"/>
          </m:rPr>
          <m:t>G</m:t>
        </m:r>
      </m:oMath>
      <w:r>
        <w:rPr/>
        <w:t xml:space="preserve"> et </w:t>
      </w:r>
      <m:oMath>
        <m:r>
          <m:rPr>
            <m:sty m:val="p"/>
          </m:rPr>
          <m:t>Δ</m:t>
        </m:r>
        <m:r>
          <m:rPr>
            <m:sty m:val="i"/>
          </m:rPr>
          <m:t>T</m:t>
        </m:r>
        <m:r>
          <m:rPr>
            <m:sty m:val="p"/>
          </m:rPr>
          <m:t>=</m:t>
        </m:r>
        <m:sSub>
          <m:sSubPr/>
          <m:e>
            <m:r>
              <m:rPr>
                <m:sty m:val="i"/>
              </m:rPr>
              <m:t>T</m:t>
            </m:r>
          </m:e>
          <m:sub>
            <m:r>
              <m:rPr>
                <m:nor/>
              </m:rPr>
              <m:t>ext </m:t>
            </m:r>
          </m:sub>
        </m:sSub>
        <m:r>
          <m:rPr>
            <m:sty m:val="p"/>
          </m:rPr>
          <m:t>−</m:t>
        </m:r>
        <m:sSub>
          <m:sSubPr/>
          <m:e>
            <m:r>
              <m:rPr>
                <m:sty m:val="i"/>
              </m:rPr>
              <m:t>T</m:t>
            </m:r>
          </m:e>
          <m:sub>
            <m:r>
              <m:rPr>
                <m:nor/>
              </m:rPr>
              <m:t>int </m:t>
            </m:r>
          </m:sub>
        </m:sSub>
      </m:oMath>
      <w:r>
        <w:rPr/>
        <w:t xml:space="preserve">.</w:t>
      </w:r>
      <w:r>
        <w:rPr/>
        <w:br w:type="textWrapping"/>
      </w:r>
      <w:r>
        <w:rPr/>
        <w:t xml:space="preserve">E. 9 Calculer les deux valeurs de </w:t>
      </w:r>
      <m:oMath>
        <m:sSub>
          <m:sSubPr/>
          <m:e>
            <m:r>
              <m:rPr>
                <m:sty m:val="i"/>
              </m:rPr>
              <m:t>P</m:t>
            </m:r>
          </m:e>
          <m:sub>
            <m:r>
              <m:rPr>
                <m:sty m:val="p"/>
              </m:rPr>
              <m:t>1</m:t>
            </m:r>
          </m:sub>
        </m:sSub>
      </m:oMath>
      <w:r>
        <w:rPr/>
        <w:t xml:space="preserve"> pour </w:t>
      </w:r>
      <m:oMath>
        <m:r>
          <m:rPr>
            <m:sty m:val="i"/>
          </m:rPr>
          <m:t>n</m:t>
        </m:r>
        <m:r>
          <m:rPr>
            <m:sty m:val="p"/>
          </m:rPr>
          <m:t>=</m:t>
        </m:r>
        <m:r>
          <m:rPr>
            <m:sty m:val="p"/>
          </m:rPr>
          <m:t>4</m:t>
        </m:r>
      </m:oMath>
      <w:r>
        <w:rPr>
          <w:rFonts w:eastAsia="Georgia" w:cs="Georgia" w:ascii="Georgia" w:hAnsi="Georgia"/>
        </w:rPr>
        <w:t xml:space="preserve"> passagers, en été </w:t>
      </w:r>
      <m:oMath>
        <m:sSub>
          <m:sSubPr/>
          <m:e>
            <m:r>
              <m:rPr>
                <m:sty m:val="i"/>
              </m:rPr>
              <m:t>T</m:t>
            </m:r>
          </m:e>
          <m:sub>
            <m:r>
              <m:rPr>
                <m:nor/>
              </m:rPr>
              <m:t>ext </m:t>
            </m:r>
          </m:sub>
        </m:sSub>
        <m:r>
          <m:rPr>
            <m:sty m:val="p"/>
          </m:rPr>
          <m:t>=</m:t>
        </m:r>
        <m:r>
          <m:rPr>
            <m:sty m:val="p"/>
          </m:rPr>
          <m:t>303</m:t>
        </m:r>
        <m:r>
          <m:rPr>
            <m:nor/>
          </m:rPr>
          <m:t xml:space="preserve"> </m:t>
        </m:r>
        <m:r>
          <m:rPr>
            <m:sty m:val="p"/>
          </m:rPr>
          <m:t>K</m:t>
        </m:r>
      </m:oMath>
      <w:r>
        <w:rPr/>
        <w:t xml:space="preserve"> ou en hiver </w:t>
      </w:r>
      <m:oMath>
        <m:sSub>
          <m:sSubPr/>
          <m:e>
            <m:r>
              <m:rPr>
                <m:sty m:val="i"/>
              </m:rPr>
              <m:t>T</m:t>
            </m:r>
          </m:e>
          <m:sub>
            <m:r>
              <m:rPr>
                <m:nor/>
              </m:rPr>
              <m:t>ext </m:t>
            </m:r>
          </m:sub>
        </m:sSub>
        <m:r>
          <m:rPr>
            <m:sty m:val="p"/>
          </m:rPr>
          <m:t>=</m:t>
        </m:r>
        <m:r>
          <m:rPr>
            <m:sty m:val="p"/>
          </m:rPr>
          <m:t>263</m:t>
        </m:r>
        <m:r>
          <m:rPr>
            <m:nor/>
          </m:rPr>
          <m:t xml:space="preserve"> </m:t>
        </m:r>
        <m:r>
          <m:rPr>
            <m:sty m:val="p"/>
          </m:rPr>
          <m:t>K</m:t>
        </m:r>
      </m:oMath>
      <w:r>
        <w:rPr>
          <w:rFonts w:eastAsia="Georgia" w:cs="Georgia" w:ascii="Georgia" w:hAnsi="Georgia"/>
        </w:rPr>
        <w:t xml:space="preserve">. Commenter le signe. Pour quelle température extérieure n'y aurait-il pas besoin de conditionnement ? L'ordre de grandeur vous paraît-il vraisemblable ?</w:t>
      </w:r>
    </w:p>
    <w:p>
      <w:pPr>
        <w:spacing w:line="271" w:before="330" w:lineRule="auto"/>
      </w:pPr>
      <w:r>
        <w:rPr>
          <w:rFonts w:eastAsia="Georgia" w:cs="Georgia" w:ascii="Georgia" w:hAnsi="Georgia"/>
          <w:b/>
          <w:sz w:val="42"/>
        </w:rPr>
        <w:t xml:space="preserve">F - Régime transitoire</w:t>
      </w:r>
    </w:p>
    <w:p>
      <w:pPr>
        <w:spacing w:after="220" w:lineRule="auto"/>
      </w:pPr>
      <w:r>
        <w:rPr>
          <w:rFonts w:eastAsia="Georgia" w:cs="Georgia" w:ascii="Georgia" w:hAnsi="Georgia"/>
        </w:rPr>
        <w:t xml:space="preserve">Lorsque les passagers montent dans le véhicule, la température intérieure est égale à la température extérieure </w:t>
      </w:r>
      <m:oMath>
        <m:sSub>
          <m:sSubPr/>
          <m:e>
            <m:r>
              <m:rPr>
                <m:sty m:val="i"/>
              </m:rPr>
              <m:t>T</m:t>
            </m:r>
          </m:e>
          <m:sub>
            <m:r>
              <m:rPr>
                <m:nor/>
              </m:rPr>
              <m:t>ext </m:t>
            </m:r>
          </m:sub>
        </m:sSub>
        <m:r>
          <m:rPr>
            <m:sty m:val="p"/>
          </m:rPr>
          <m:t>=</m:t>
        </m:r>
        <m:r>
          <m:rPr>
            <m:sty m:val="p"/>
          </m:rPr>
          <m:t>263</m:t>
        </m:r>
        <m:r>
          <m:rPr>
            <m:nor/>
          </m:rPr>
          <m:t xml:space="preserve"> </m:t>
        </m:r>
        <m:r>
          <m:rPr>
            <m:sty m:val="p"/>
          </m:rPr>
          <m:t>K</m:t>
        </m:r>
      </m:oMath>
      <w:r>
        <w:rPr>
          <w:rFonts w:eastAsia="Georgia" w:cs="Georgia" w:ascii="Georgia" w:hAnsi="Georgia"/>
        </w:rPr>
        <w:t xml:space="preserve"> (hiver). Dès leur installation dans le véhicule, les passagers règlent le conditionneur au maximum, ce dernier fournit alors une puissance </w:t>
      </w:r>
      <m:oMath>
        <m:sSub>
          <m:sSubPr/>
          <m:e>
            <m:r>
              <m:rPr>
                <m:sty m:val="i"/>
              </m:rPr>
              <m:t>P</m:t>
            </m:r>
          </m:e>
          <m:sub>
            <m:r>
              <m:rPr>
                <m:sty m:val="p"/>
              </m:rPr>
              <m:t>1</m:t>
            </m:r>
            <m:r>
              <m:rPr>
                <m:sty m:val="p"/>
              </m:rPr>
              <m:t>,</m:t>
            </m:r>
            <m:r>
              <m:rPr>
                <m:sty m:val="p"/>
              </m:rPr>
              <m:t>max</m:t>
            </m:r>
          </m:sub>
        </m:sSub>
      </m:oMath>
      <w:r>
        <w:rPr>
          <w:rFonts w:eastAsia="Georgia" w:cs="Georgia" w:ascii="Georgia" w:hAnsi="Georgia"/>
        </w:rPr>
        <w:t xml:space="preserve"> dont on se propose de déterminer la valeur pour que la température de consigne </w:t>
      </w:r>
      <m:oMath>
        <m:sSub>
          <m:sSubPr/>
          <m:e>
            <m:r>
              <m:rPr>
                <m:sty m:val="i"/>
              </m:rPr>
              <m:t>T</m:t>
            </m:r>
          </m:e>
          <m:sub>
            <m:r>
              <m:rPr>
                <m:sty m:val="i"/>
              </m:rPr>
              <m:t>C</m:t>
            </m:r>
          </m:sub>
        </m:sSub>
      </m:oMath>
      <w:r>
        <w:rPr/>
        <w:t xml:space="preserve"> soit atteinte en </w:t>
      </w:r>
      <m:oMath>
        <m:r>
          <m:rPr>
            <m:sty m:val="p"/>
          </m:rPr>
          <m:t>Δ</m:t>
        </m:r>
        <m:r>
          <m:rPr>
            <m:sty m:val="i"/>
          </m:rPr>
          <m:t>t</m:t>
        </m:r>
        <m:r>
          <m:rPr>
            <m:sty m:val="p"/>
          </m:rPr>
          <m:t>=</m:t>
        </m:r>
        <m:r>
          <m:rPr>
            <m:sty m:val="p"/>
          </m:rPr>
          <m:t>2</m:t>
        </m:r>
        <m:r>
          <m:rPr>
            <m:sty m:val="p"/>
          </m:rPr>
          <m:t>,</m:t>
        </m:r>
        <m:r>
          <m:rPr>
            <m:sty m:val="p"/>
          </m:rPr>
          <m:t>0</m:t>
        </m:r>
        <m:r>
          <m:rPr>
            <m:nor/>
          </m:rPr>
          <m:t xml:space="preserve"> </m:t>
        </m:r>
        <m:r>
          <m:rPr>
            <m:sty m:val="p"/>
          </m:rPr>
          <m:t>min</m:t>
        </m:r>
      </m:oMath>
      <w:r>
        <w:rPr/>
        <w:t xml:space="preserve">.</w:t>
      </w:r>
    </w:p>
    <w:p>
      <w:pPr>
        <w:spacing w:after="220" w:lineRule="auto"/>
      </w:pPr>
      <w:r>
        <w:rPr/>
        <w:t xml:space="preserve">On rappelle que les passagers fournissent une puissance </w:t>
      </w:r>
      <m:oMath>
        <m:r>
          <m:rPr>
            <m:sty m:val="i"/>
          </m:rPr>
          <m:t>p</m:t>
        </m:r>
        <m:r>
          <m:rPr>
            <m:sty m:val="p"/>
          </m:rPr>
          <m:t>=</m:t>
        </m:r>
        <m:r>
          <m:rPr>
            <m:sty m:val="p"/>
          </m:rPr>
          <m:t>75</m:t>
        </m:r>
        <m:r>
          <m:rPr>
            <m:nor/>
          </m:rPr>
          <m:t xml:space="preserve"> </m:t>
        </m:r>
        <m:r>
          <m:rPr>
            <m:sty m:val="p"/>
          </m:rPr>
          <m:t>W</m:t>
        </m:r>
      </m:oMath>
      <w:r>
        <w:rPr/>
        <w:t xml:space="preserve"> par personne et que la conductance thermique de l'ensemble de la voiture vaut </w:t>
      </w:r>
      <m:oMath>
        <m:r>
          <m:rPr>
            <m:sty m:val="i"/>
          </m:rPr>
          <m:t>G</m:t>
        </m:r>
        <m:r>
          <m:rPr>
            <m:sty m:val="p"/>
          </m:rPr>
          <m:t>=</m:t>
        </m:r>
        <m:f>
          <m:fPr>
            <m:ctrlPr>
              <w:rPr>
                <w:rFonts w:ascii="Cambria Math" w:hAnsi="Cambria Math"/>
              </w:rPr>
            </m:ctrlPr>
          </m:fPr>
          <m:num>
            <m:r>
              <m:rPr>
                <m:sty m:val="p"/>
              </m:rPr>
              <m:t>1</m:t>
            </m:r>
          </m:num>
          <m:den>
            <m:sSub>
              <m:sSubPr/>
              <m:e>
                <m:r>
                  <m:rPr>
                    <m:sty m:val="i"/>
                  </m:rPr>
                  <m:t>R</m:t>
                </m:r>
              </m:e>
              <m:sub>
                <m:r>
                  <m:rPr>
                    <m:sty m:val="i"/>
                  </m:rPr>
                  <m:t>v</m:t>
                </m:r>
              </m:sub>
            </m:sSub>
          </m:den>
        </m:f>
        <m:r>
          <m:rPr>
            <m:sty m:val="p"/>
          </m:rPr>
          <m:t>=</m:t>
        </m:r>
        <m:r>
          <m:rPr>
            <m:sty m:val="p"/>
          </m:rPr>
          <m:t>150</m:t>
        </m:r>
        <m:r>
          <m:rPr>
            <m:nor/>
          </m:rPr>
          <m:t xml:space="preserve"> </m:t>
        </m:r>
        <m:r>
          <m:rPr>
            <m:sty m:val="p"/>
          </m:rPr>
          <m:t>W</m:t>
        </m:r>
        <m:r>
          <m:rPr>
            <m:sty m:val="p"/>
          </m:rPr>
          <m:t>.</m:t>
        </m:r>
        <m:sSup>
          <m:sSupPr/>
          <m:e>
            <m:r>
              <m:rPr>
                <m:sty m:val="p"/>
              </m:rPr>
              <m:t>K</m:t>
            </m:r>
          </m:e>
          <m:sup>
            <m:r>
              <m:rPr>
                <m:sty m:val="p"/>
              </m:rPr>
              <m:t>−</m:t>
            </m:r>
            <m:r>
              <m:rPr>
                <m:sty m:val="p"/>
              </m:rPr>
              <m:t>1</m:t>
            </m:r>
          </m:sup>
        </m:sSup>
      </m:oMath>
      <w:r>
        <w:rPr/>
        <w:t xml:space="preserve">.</w:t>
      </w:r>
    </w:p>
    <w:p>
      <w:pPr>
        <w:spacing w:after="220" w:lineRule="auto"/>
      </w:pPr>
      <w:r>
        <w:rPr>
          <w:rFonts w:eastAsia="Georgia" w:cs="Georgia" w:ascii="Georgia" w:hAnsi="Georgia"/>
        </w:rPr>
        <w:t xml:space="preserve">L'atmosphère intérieure au véhicule est caractérisée par une capacité thermique totale </w:t>
      </w:r>
      <m:oMath>
        <m:r>
          <m:rPr>
            <m:sty m:val="i"/>
          </m:rPr>
          <m:t>C</m:t>
        </m:r>
      </m:oMath>
      <w:r>
        <w:rPr/>
        <w:t xml:space="preserve">.</w:t>
      </w:r>
      <w:r>
        <w:rPr/>
        <w:br w:type="textWrapping"/>
      </w:r>
      <w:r>
        <w:rPr>
          <w:rFonts w:eastAsia="Georgia" w:cs="Georgia" w:ascii="Georgia" w:hAnsi="Georgia"/>
        </w:rPr>
        <w:t xml:space="preserve">On se place dans le cadre de l'approximation des régimes quasi-stationnaires (ARQS).</w:t>
      </w:r>
      <w:r>
        <w:rPr/>
        <w:br w:type="textWrapping"/>
      </w:r>
      <w:r>
        <w:rPr>
          <w:rFonts w:eastAsia="Georgia" w:cs="Georgia" w:ascii="Georgia" w:hAnsi="Georgia"/>
        </w:rPr>
        <w:t xml:space="preserve">F. 1 Montrer que la température de l'air du véhicule vérifie l'équation différentielle suivante :</w:t>
      </w:r>
    </w:p>
    <w:p>
      <w:pPr>
        <w:spacing w:after="220" w:lineRule="auto"/>
      </w:pPr>
      <m:oMathPara>
        <m:oMath>
          <m:f>
            <m:fPr>
              <m:ctrlPr>
                <w:rPr>
                  <w:rFonts w:ascii="Cambria Math" w:hAnsi="Cambria Math"/>
                </w:rPr>
              </m:ctrlPr>
            </m:fPr>
            <m:num>
              <m:r>
                <m:rPr>
                  <m:sty m:val="p"/>
                </m:rPr>
                <m:t>d</m:t>
              </m:r>
              <m:r>
                <m:rPr>
                  <m:sty m:val="i"/>
                </m:rPr>
                <m:t>T</m:t>
              </m:r>
            </m:num>
            <m:den>
              <m:r>
                <m:rPr>
                  <m:nor/>
                </m:rPr>
                <m:t xml:space="preserve"> </m:t>
              </m:r>
              <m:r>
                <m:rPr>
                  <m:sty m:val="p"/>
                </m:rPr>
                <m:t>d</m:t>
              </m:r>
              <m:r>
                <m:rPr>
                  <m:sty m:val="i"/>
                </m:rPr>
                <m:t>t</m:t>
              </m:r>
            </m:den>
          </m:f>
          <m:r>
            <m:rPr>
              <m:sty m:val="p"/>
            </m:rPr>
            <m:t>+</m:t>
          </m:r>
          <m:f>
            <m:fPr>
              <m:ctrlPr>
                <w:rPr>
                  <w:rFonts w:ascii="Cambria Math" w:hAnsi="Cambria Math"/>
                </w:rPr>
              </m:ctrlPr>
            </m:fPr>
            <m:num>
              <m:r>
                <m:rPr>
                  <m:sty m:val="i"/>
                </m:rPr>
                <m:t>T</m:t>
              </m:r>
            </m:num>
            <m:den>
              <m:r>
                <m:rPr>
                  <m:sty m:val="i"/>
                </m:rPr>
                <m:t>τ</m:t>
              </m:r>
            </m:den>
          </m:f>
          <m:r>
            <m:rPr>
              <m:sty m:val="p"/>
            </m:rPr>
            <m:t>=</m:t>
          </m:r>
          <m:f>
            <m:fPr>
              <m:ctrlPr>
                <w:rPr>
                  <w:rFonts w:ascii="Cambria Math" w:hAnsi="Cambria Math"/>
                </w:rPr>
              </m:ctrlPr>
            </m:fPr>
            <m:num>
              <m:sSub>
                <m:sSubPr/>
                <m:e>
                  <m:r>
                    <m:rPr>
                      <m:sty m:val="i"/>
                    </m:rPr>
                    <m:t>T</m:t>
                  </m:r>
                </m:e>
                <m:sub>
                  <m:r>
                    <m:rPr>
                      <m:sty m:val="p"/>
                    </m:rPr>
                    <m:t>∞</m:t>
                  </m:r>
                </m:sub>
              </m:sSub>
            </m:num>
            <m:den>
              <m:r>
                <m:rPr>
                  <m:sty m:val="i"/>
                </m:rPr>
                <m:t>τ</m:t>
              </m:r>
            </m:den>
          </m:f>
        </m:oMath>
      </m:oMathPara>
    </w:p>
    <w:p>
      <w:pPr>
        <w:spacing w:after="220" w:lineRule="auto"/>
      </w:pPr>
      <w:r>
        <w:rPr/>
        <w:t xml:space="preserve">en explicitant les expressions de </w:t>
      </w:r>
      <m:oMath>
        <m:r>
          <m:rPr>
            <m:sty m:val="i"/>
          </m:rPr>
          <m:t>τ</m:t>
        </m:r>
      </m:oMath>
      <w:r>
        <w:rPr/>
        <w:t xml:space="preserve"> et </w:t>
      </w:r>
      <m:oMath>
        <m:sSub>
          <m:sSubPr/>
          <m:e>
            <m:r>
              <m:rPr>
                <m:sty m:val="i"/>
              </m:rPr>
              <m:t>T</m:t>
            </m:r>
          </m:e>
          <m:sub>
            <m:r>
              <m:rPr>
                <m:sty m:val="p"/>
              </m:rPr>
              <m:t>∞</m:t>
            </m:r>
          </m:sub>
        </m:sSub>
      </m:oMath>
      <w:r>
        <w:rPr/>
        <w:t xml:space="preserve"> en fonction de </w:t>
      </w:r>
      <m:oMath>
        <m:sSub>
          <m:sSubPr/>
          <m:e>
            <m:r>
              <m:rPr>
                <m:sty m:val="i"/>
              </m:rPr>
              <m:t>R</m:t>
            </m:r>
          </m:e>
          <m:sub>
            <m:r>
              <m:rPr>
                <m:sty m:val="i"/>
              </m:rPr>
              <m:t>v</m:t>
            </m:r>
          </m:sub>
        </m:sSub>
        <m:r>
          <m:rPr>
            <m:sty m:val="p"/>
          </m:rPr>
          <m:t>,</m:t>
        </m:r>
        <m:r>
          <m:rPr>
            <m:sty m:val="i"/>
          </m:rPr>
          <m:t>C</m:t>
        </m:r>
        <m:r>
          <m:rPr>
            <m:sty m:val="p"/>
          </m:rPr>
          <m:t>,</m:t>
        </m:r>
        <m:r>
          <m:rPr>
            <m:sty m:val="i"/>
          </m:rPr>
          <m:t>n</m:t>
        </m:r>
        <m:r>
          <m:rPr>
            <m:sty m:val="p"/>
          </m:rPr>
          <m:t>,</m:t>
        </m:r>
        <m:r>
          <m:rPr>
            <m:sty m:val="i"/>
          </m:rPr>
          <m:t>p</m:t>
        </m:r>
        <m:r>
          <m:rPr>
            <m:sty m:val="p"/>
          </m:rPr>
          <m:t>,</m:t>
        </m:r>
        <m:sSub>
          <m:sSubPr/>
          <m:e>
            <m:r>
              <m:rPr>
                <m:sty m:val="i"/>
              </m:rPr>
              <m:t>T</m:t>
            </m:r>
          </m:e>
          <m:sub>
            <m:r>
              <m:rPr>
                <m:nor/>
              </m:rPr>
              <m:t>ext </m:t>
            </m:r>
          </m:sub>
        </m:sSub>
      </m:oMath>
      <w:r>
        <w:rPr/>
        <w:t xml:space="preserve"> et </w:t>
      </w:r>
      <m:oMath>
        <m:sSub>
          <m:sSubPr/>
          <m:e>
            <m:r>
              <m:rPr>
                <m:sty m:val="i"/>
              </m:rPr>
              <m:t>P</m:t>
            </m:r>
          </m:e>
          <m:sub>
            <m:r>
              <m:rPr>
                <m:sty m:val="p"/>
              </m:rPr>
              <m:t>1</m:t>
            </m:r>
            <m:r>
              <m:rPr>
                <m:sty m:val="p"/>
              </m:rPr>
              <m:t>,</m:t>
            </m:r>
            <m:r>
              <m:rPr>
                <m:nor/>
              </m:rPr>
              <m:t> max </m:t>
            </m:r>
          </m:sub>
        </m:sSub>
      </m:oMath>
      <w:r>
        <w:rPr/>
        <w:t xml:space="preserve">.</w:t>
      </w:r>
      <w:r>
        <w:rPr/>
        <w:br w:type="textWrapping"/>
      </w:r>
      <w:r>
        <w:rPr>
          <w:rFonts w:eastAsia="Georgia" w:cs="Georgia" w:ascii="Georgia" w:hAnsi="Georgia"/>
        </w:rPr>
        <w:t xml:space="preserve">F. 2 Proposer un schéma électrique équivalent.</w:t>
      </w:r>
      <w:r>
        <w:rPr/>
        <w:br w:type="textWrapping"/>
      </w:r>
      <w:r>
        <w:rPr>
          <w:rFonts w:eastAsia="Georgia" w:cs="Georgia" w:ascii="Georgia" w:hAnsi="Georgia"/>
        </w:rPr>
        <w:t xml:space="preserve">F. 3 Représenter l'allure de l'évolution au cours du temps de la température de l'habitacle.</w:t>
      </w:r>
      <w:r>
        <w:rPr/>
        <w:br w:type="textWrapping"/>
      </w:r>
      <w:r>
        <w:rPr>
          <w:rFonts w:eastAsia="Georgia" w:cs="Georgia" w:ascii="Georgia" w:hAnsi="Georgia"/>
        </w:rPr>
        <w:t xml:space="preserve">F. 4 Résoudre l'équation de la question F. 1 et déterminer l'expression littérale de </w:t>
      </w:r>
      <m:oMath>
        <m:sSub>
          <m:sSubPr/>
          <m:e>
            <m:r>
              <m:rPr>
                <m:sty m:val="i"/>
              </m:rPr>
              <m:t>P</m:t>
            </m:r>
          </m:e>
          <m:sub>
            <m:r>
              <m:rPr>
                <m:sty m:val="p"/>
              </m:rPr>
              <m:t>1</m:t>
            </m:r>
            <m:r>
              <m:rPr>
                <m:sty m:val="p"/>
              </m:rPr>
              <m:t>,</m:t>
            </m:r>
            <m:r>
              <m:rPr>
                <m:sty m:val="p"/>
              </m:rPr>
              <m:t>max</m:t>
            </m:r>
          </m:sub>
        </m:sSub>
      </m:oMath>
      <w:r>
        <w:rPr/>
        <w:t xml:space="preserve"> en fonction de </w:t>
      </w:r>
      <m:oMath>
        <m:sSub>
          <m:sSubPr/>
          <m:e>
            <m:r>
              <m:rPr>
                <m:sty m:val="i"/>
              </m:rPr>
              <m:t>R</m:t>
            </m:r>
          </m:e>
          <m:sub>
            <m:r>
              <m:rPr>
                <m:sty m:val="i"/>
              </m:rPr>
              <m:t>v</m:t>
            </m:r>
          </m:sub>
        </m:sSub>
        <m:r>
          <m:rPr>
            <m:sty m:val="p"/>
          </m:rPr>
          <m:t>,</m:t>
        </m:r>
        <m:r>
          <m:rPr>
            <m:sty m:val="i"/>
          </m:rPr>
          <m:t>τ</m:t>
        </m:r>
        <m:r>
          <m:rPr>
            <m:sty m:val="p"/>
          </m:rPr>
          <m:t>,</m:t>
        </m:r>
        <m:r>
          <m:rPr>
            <m:sty m:val="i"/>
          </m:rPr>
          <m:t>n</m:t>
        </m:r>
        <m:r>
          <m:rPr>
            <m:sty m:val="p"/>
          </m:rPr>
          <m:t>,</m:t>
        </m:r>
        <m:r>
          <m:rPr>
            <m:sty m:val="i"/>
          </m:rPr>
          <m:t>p</m:t>
        </m:r>
        <m:r>
          <m:rPr>
            <m:sty m:val="p"/>
          </m:rPr>
          <m:t>,</m:t>
        </m:r>
        <m:sSub>
          <m:sSubPr/>
          <m:e>
            <m:r>
              <m:rPr>
                <m:sty m:val="i"/>
              </m:rPr>
              <m:t>T</m:t>
            </m:r>
          </m:e>
          <m:sub>
            <m:r>
              <m:rPr>
                <m:nor/>
              </m:rPr>
              <m:t>ext </m:t>
            </m:r>
          </m:sub>
        </m:sSub>
        <m:r>
          <m:rPr>
            <m:sty m:val="p"/>
          </m:rPr>
          <m:t>,</m:t>
        </m:r>
        <m:sSub>
          <m:sSubPr/>
          <m:e>
            <m:r>
              <m:rPr>
                <m:sty m:val="i"/>
              </m:rPr>
              <m:t>T</m:t>
            </m:r>
          </m:e>
          <m:sub>
            <m:r>
              <m:rPr>
                <m:sty m:val="i"/>
              </m:rPr>
              <m:t>c</m:t>
            </m:r>
          </m:sub>
        </m:sSub>
      </m:oMath>
      <w:r>
        <w:rPr/>
        <w:t xml:space="preserve"> et </w:t>
      </w:r>
      <m:oMath>
        <m:r>
          <m:rPr>
            <m:sty m:val="p"/>
          </m:rPr>
          <m:t>Δ</m:t>
        </m:r>
        <m:r>
          <m:rPr>
            <m:sty m:val="i"/>
          </m:rPr>
          <m:t>t</m:t>
        </m:r>
      </m:oMath>
      <w:r>
        <w:rPr>
          <w:rFonts w:eastAsia="Georgia" w:cs="Georgia" w:ascii="Georgia" w:hAnsi="Georgia"/>
        </w:rPr>
        <w:t xml:space="preserve"> pour que la température de consigne soit atteinte en une durée </w:t>
      </w:r>
      <m:oMath>
        <m:r>
          <m:rPr>
            <m:sty m:val="p"/>
          </m:rPr>
          <m:t>Δ</m:t>
        </m:r>
        <m:r>
          <m:rPr>
            <m:sty m:val="i"/>
          </m:rPr>
          <m:t>t</m:t>
        </m:r>
      </m:oMath>
      <w:r>
        <w:rPr/>
        <w:t xml:space="preserve">.</w:t>
      </w:r>
      <w:r>
        <w:rPr/>
        <w:br w:type="textWrapping"/>
      </w:r>
      <w:r>
        <w:rPr>
          <w:rFonts w:eastAsia="Georgia" w:cs="Georgia" w:ascii="Georgia" w:hAnsi="Georgia"/>
        </w:rPr>
        <w:t xml:space="preserve">F. 5 Evaluer l'ordre de grandeur de la quantité de matière ( </w:t>
      </w:r>
      <m:oMath>
        <m:r>
          <m:rPr>
            <m:sty m:val="i"/>
          </m:rPr>
          <m:t>q</m:t>
        </m:r>
      </m:oMath>
      <w:r>
        <w:rPr/>
        <w:t xml:space="preserve"> en mol) de l'air contenu dans la voiture en supposant que l'air occupe </w:t>
      </w:r>
      <m:oMath>
        <m:r>
          <m:rPr>
            <m:sty m:val="p"/>
          </m:rPr>
          <m:t>50</m:t>
        </m:r>
        <m:r>
          <m:rPr>
            <m:sty m:val="p"/>
          </m:rPr>
          <m:t>%</m:t>
        </m:r>
      </m:oMath>
      <w:r>
        <w:rPr>
          <w:rFonts w:eastAsia="Georgia" w:cs="Georgia" w:ascii="Georgia" w:hAnsi="Georgia"/>
        </w:rPr>
        <w:t xml:space="preserve"> du volume intérieur. L'air est considéré comme un gaz parfait de masse molaire </w:t>
      </w:r>
      <m:oMath>
        <m:r>
          <m:rPr>
            <m:sty m:val="i"/>
          </m:rPr>
          <m:t>M</m:t>
        </m:r>
        <m:r>
          <m:rPr>
            <m:sty m:val="p"/>
          </m:rPr>
          <m:t>=</m:t>
        </m:r>
        <m:r>
          <m:rPr>
            <m:sty m:val="p"/>
          </m:rPr>
          <m:t>29</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et caractérisé par des capacités thermiques molaires isobare </w:t>
      </w:r>
      <m:oMath>
        <m:sSub>
          <m:sSubPr/>
          <m:e>
            <m:r>
              <m:rPr>
                <m:sty m:val="i"/>
              </m:rPr>
              <m:t>C</m:t>
            </m:r>
          </m:e>
          <m:sub>
            <m:r>
              <m:rPr>
                <m:sty m:val="i"/>
              </m:rPr>
              <m:t>p</m:t>
            </m:r>
          </m:sub>
        </m:sSub>
      </m:oMath>
      <w:r>
        <w:rPr/>
        <w:t xml:space="preserve"> et isochore </w:t>
      </w:r>
      <m:oMath>
        <m:sSub>
          <m:sSubPr/>
          <m:e>
            <m:r>
              <m:rPr>
                <m:sty m:val="i"/>
              </m:rPr>
              <m:t>C</m:t>
            </m:r>
          </m:e>
          <m:sub>
            <m:r>
              <m:rPr>
                <m:sty m:val="i"/>
              </m:rPr>
              <m:t>v</m:t>
            </m:r>
          </m:sub>
        </m:sSub>
      </m:oMath>
      <w:r>
        <w:rPr/>
        <w:t xml:space="preserve"> dont le rapport vaut </w:t>
      </w:r>
      <m:oMath>
        <m:r>
          <m:rPr>
            <m:sty m:val="i"/>
          </m:rPr>
          <m:t>γ</m:t>
        </m:r>
        <m:r>
          <m:rPr>
            <m:sty m:val="p"/>
          </m:rPr>
          <m:t>=</m:t>
        </m:r>
        <m:f>
          <m:fPr>
            <m:ctrlPr>
              <w:rPr>
                <w:rFonts w:ascii="Cambria Math" w:hAnsi="Cambria Math"/>
              </w:rPr>
            </m:ctrlPr>
          </m:fPr>
          <m:num>
            <m:sSub>
              <m:sSubPr/>
              <m:e>
                <m:r>
                  <m:rPr>
                    <m:sty m:val="i"/>
                  </m:rPr>
                  <m:t>C</m:t>
                </m:r>
              </m:e>
              <m:sub>
                <m:r>
                  <m:rPr>
                    <m:sty m:val="i"/>
                  </m:rPr>
                  <m:t>p</m:t>
                </m:r>
              </m:sub>
            </m:sSub>
          </m:num>
          <m:den>
            <m:sSub>
              <m:sSubPr/>
              <m:e>
                <m:r>
                  <m:rPr>
                    <m:sty m:val="i"/>
                  </m:rPr>
                  <m:t>C</m:t>
                </m:r>
              </m:e>
              <m:sub>
                <m:r>
                  <m:rPr>
                    <m:sty m:val="i"/>
                  </m:rPr>
                  <m:t>v</m:t>
                </m:r>
              </m:sub>
            </m:sSub>
          </m:den>
        </m:f>
        <m:r>
          <m:rPr>
            <m:sty m:val="p"/>
          </m:rPr>
          <m:t>=</m:t>
        </m:r>
        <m:r>
          <m:rPr>
            <m:sty m:val="p"/>
          </m:rPr>
          <m:t>1</m:t>
        </m:r>
        <m:r>
          <m:rPr>
            <m:sty m:val="p"/>
          </m:rPr>
          <m:t>,</m:t>
        </m:r>
        <m:r>
          <m:rPr>
            <m:sty m:val="p"/>
          </m:rPr>
          <m:t>4</m:t>
        </m:r>
      </m:oMath>
      <w:r>
        <w:rPr>
          <w:rFonts w:eastAsia="Georgia" w:cs="Georgia" w:ascii="Georgia" w:hAnsi="Georgia"/>
        </w:rPr>
        <w:t xml:space="preserve">. On fera l'application numérique à la température </w:t>
      </w:r>
      <m:oMath>
        <m:sSub>
          <m:sSubPr/>
          <m:e>
            <m:r>
              <m:rPr>
                <m:sty m:val="i"/>
              </m:rPr>
              <m:t>T</m:t>
            </m:r>
          </m:e>
          <m:sub>
            <m:r>
              <m:rPr>
                <m:sty m:val="i"/>
              </m:rPr>
              <m:t>c</m:t>
            </m:r>
          </m:sub>
        </m:sSub>
        <m:r>
          <m:rPr>
            <m:sty m:val="p"/>
          </m:rPr>
          <m:t>=</m:t>
        </m:r>
        <m:r>
          <m:rPr>
            <m:sty m:val="p"/>
          </m:rPr>
          <m:t>293</m:t>
        </m:r>
        <m:r>
          <m:rPr>
            <m:nor/>
          </m:rPr>
          <m:t xml:space="preserve"> </m:t>
        </m:r>
        <m:r>
          <m:rPr>
            <m:sty m:val="p"/>
          </m:rPr>
          <m:t>K</m:t>
        </m:r>
      </m:oMath>
      <w:r>
        <w:rPr/>
        <w:t xml:space="preserve">.</w:t>
      </w:r>
      <w:r>
        <w:rPr/>
        <w:br w:type="textWrapping"/>
      </w:r>
      <w:r>
        <w:rPr>
          <w:rFonts w:eastAsia="Georgia" w:cs="Georgia" w:ascii="Georgia" w:hAnsi="Georgia"/>
        </w:rPr>
        <w:t xml:space="preserve">F. 6 Rappeler le lien entre énergie interne et enthalpie d'une mole de gaz parfait. En déduire la valeur de </w:t>
      </w:r>
      <m:oMath>
        <m:sSub>
          <m:sSubPr/>
          <m:e>
            <m:r>
              <m:rPr>
                <m:sty m:val="i"/>
              </m:rPr>
              <m:t>C</m:t>
            </m:r>
          </m:e>
          <m:sub>
            <m:r>
              <m:rPr>
                <m:sty m:val="i"/>
              </m:rPr>
              <m:t>p</m:t>
            </m:r>
          </m:sub>
        </m:sSub>
        <m:r>
          <m:rPr>
            <m:sty m:val="p"/>
          </m:rPr>
          <m:t>−</m:t>
        </m:r>
        <m:sSub>
          <m:sSubPr/>
          <m:e>
            <m:r>
              <m:rPr>
                <m:sty m:val="i"/>
              </m:rPr>
              <m:t>C</m:t>
            </m:r>
          </m:e>
          <m:sub>
            <m:r>
              <m:rPr>
                <m:sty m:val="i"/>
              </m:rPr>
              <m:t>v</m:t>
            </m:r>
          </m:sub>
        </m:sSub>
      </m:oMath>
      <w:r>
        <w:rPr/>
        <w:t xml:space="preserve"> et l'expression de </w:t>
      </w:r>
      <m:oMath>
        <m:sSub>
          <m:sSubPr/>
          <m:e>
            <m:r>
              <m:rPr>
                <m:sty m:val="i"/>
              </m:rPr>
              <m:t>C</m:t>
            </m:r>
          </m:e>
          <m:sub>
            <m:r>
              <m:rPr>
                <m:sty m:val="i"/>
              </m:rPr>
              <m:t>p</m:t>
            </m:r>
          </m:sub>
        </m:sSub>
      </m:oMath>
      <w:r>
        <w:rPr/>
        <w:t xml:space="preserve"> en fonction de </w:t>
      </w:r>
      <m:oMath>
        <m:r>
          <m:rPr>
            <m:sty m:val="i"/>
          </m:rPr>
          <m:t>R</m:t>
        </m:r>
      </m:oMath>
      <w:r>
        <w:rPr/>
        <w:t xml:space="preserve"> et </w:t>
      </w:r>
      <m:oMath>
        <m:r>
          <m:rPr>
            <m:sty m:val="i"/>
          </m:rPr>
          <m:t>γ</m:t>
        </m:r>
      </m:oMath>
      <w:r>
        <w:rPr/>
        <w:t xml:space="preserve">.</w:t>
      </w:r>
      <w:r>
        <w:rPr/>
        <w:br w:type="textWrapping"/>
      </w:r>
      <w:r>
        <w:rPr>
          <w:rFonts w:eastAsia="Georgia" w:cs="Georgia" w:ascii="Georgia" w:hAnsi="Georgia"/>
        </w:rPr>
        <w:t xml:space="preserve">F. 7 Evaluer la valeur numérique de la capacité </w:t>
      </w:r>
      <m:oMath>
        <m:r>
          <m:rPr>
            <m:sty m:val="i"/>
          </m:rPr>
          <m:t>C</m:t>
        </m:r>
      </m:oMath>
      <w:r>
        <w:rPr/>
        <w:t xml:space="preserve"> des </w:t>
      </w:r>
      <m:oMath>
        <m:r>
          <m:rPr>
            <m:sty m:val="i"/>
          </m:rPr>
          <m:t>q</m:t>
        </m:r>
      </m:oMath>
      <w:r>
        <w:rPr/>
        <w:t xml:space="preserve"> moles d'air puis celle de </w:t>
      </w:r>
      <m:oMath>
        <m:sSub>
          <m:sSubPr/>
          <m:e>
            <m:r>
              <m:rPr>
                <m:sty m:val="i"/>
              </m:rPr>
              <m:t>P</m:t>
            </m:r>
          </m:e>
          <m:sub>
            <m:r>
              <m:rPr>
                <m:sty m:val="p"/>
              </m:rPr>
              <m:t>1</m:t>
            </m:r>
            <m:r>
              <m:rPr>
                <m:sty m:val="p"/>
              </m:rPr>
              <m:t>,</m:t>
            </m:r>
            <m:r>
              <m:rPr>
                <m:sty m:val="p"/>
              </m:rPr>
              <m:t>max</m:t>
            </m:r>
          </m:sub>
        </m:sSub>
      </m:oMath>
      <w:r>
        <w:rPr/>
        <w:t xml:space="preserve">. Commenter.</w:t>
      </w:r>
      <w:r>
        <w:rPr/>
        <w:br w:type="textWrapping"/>
      </w:r>
      <w:r>
        <w:rPr>
          <w:rFonts w:eastAsia="Georgia" w:cs="Georgia" w:ascii="Georgia" w:hAnsi="Georgia"/>
        </w:rPr>
        <w:t xml:space="preserve">F. 8 Déterminer, sans calculs excessifs et en réutilisant les résultats des questions précédentes, la puissance </w:t>
      </w:r>
      <m:oMath>
        <m:sSub>
          <m:sSubPr/>
          <m:e>
            <m:r>
              <m:rPr>
                <m:sty m:val="i"/>
              </m:rPr>
              <m:t>P</m:t>
            </m:r>
          </m:e>
          <m:sub>
            <m:r>
              <m:rPr>
                <m:sty m:val="p"/>
              </m:rPr>
              <m:t>1</m:t>
            </m:r>
            <m:r>
              <m:rPr>
                <m:sty m:val="p"/>
              </m:rPr>
              <m:t>,</m:t>
            </m:r>
            <m:r>
              <m:rPr>
                <m:sty m:val="p"/>
              </m:rPr>
              <m:t>min</m:t>
            </m:r>
          </m:sub>
        </m:sSub>
        <m:r>
          <m:rPr>
            <m:sty m:val="p"/>
          </m:rPr>
          <m:t>&lt;</m:t>
        </m:r>
        <m:r>
          <m:rPr>
            <m:sty m:val="p"/>
          </m:rPr>
          <m:t>0</m:t>
        </m:r>
      </m:oMath>
      <w:r>
        <w:rPr/>
        <w:t xml:space="preserve"> que devrait avoir un climatiseur pour que </w:t>
      </w:r>
      <m:oMath>
        <m:r>
          <m:rPr>
            <m:sty m:val="i"/>
          </m:rPr>
          <m:t>T</m:t>
        </m:r>
      </m:oMath>
      <w:r>
        <w:rPr/>
        <w:t xml:space="preserve"> atteigne </w:t>
      </w:r>
      <m:oMath>
        <m:sSub>
          <m:sSubPr/>
          <m:e>
            <m:r>
              <m:rPr>
                <m:sty m:val="i"/>
              </m:rPr>
              <m:t>T</m:t>
            </m:r>
          </m:e>
          <m:sub>
            <m:r>
              <m:rPr>
                <m:sty m:val="i"/>
              </m:rPr>
              <m:t>c</m:t>
            </m:r>
          </m:sub>
        </m:sSub>
      </m:oMath>
      <w:r>
        <w:rPr/>
        <w:t xml:space="preserve"> en </w:t>
      </w:r>
      <m:oMath>
        <m:r>
          <m:rPr>
            <m:sty m:val="p"/>
          </m:rPr>
          <m:t>Δ</m:t>
        </m:r>
        <m:r>
          <m:rPr>
            <m:sty m:val="i"/>
          </m:rPr>
          <m:t>t</m:t>
        </m:r>
        <m:r>
          <m:rPr>
            <m:sty m:val="p"/>
          </m:rPr>
          <m:t>=</m:t>
        </m:r>
        <m:r>
          <m:rPr>
            <m:sty m:val="p"/>
          </m:rPr>
          <m:t>2</m:t>
        </m:r>
        <m:r>
          <m:rPr>
            <m:sty m:val="p"/>
          </m:rPr>
          <m:t>,</m:t>
        </m:r>
        <m:r>
          <m:rPr>
            <m:sty m:val="p"/>
          </m:rPr>
          <m:t>0</m:t>
        </m:r>
        <m:r>
          <m:rPr>
            <m:nor/>
          </m:rPr>
          <m:t xml:space="preserve"> </m:t>
        </m:r>
        <m:r>
          <m:rPr>
            <m:sty m:val="p"/>
          </m:rPr>
          <m:t>min</m:t>
        </m:r>
      </m:oMath>
      <w:r>
        <w:rPr>
          <w:rFonts w:eastAsia="Georgia" w:cs="Georgia" w:ascii="Georgia" w:hAnsi="Georgia"/>
        </w:rPr>
        <w:t xml:space="preserve"> également en été ( </w:t>
      </w:r>
      <m:oMath>
        <m:sSub>
          <m:sSubPr/>
          <m:e>
            <m:r>
              <m:rPr>
                <m:sty m:val="i"/>
              </m:rPr>
              <m:t>T</m:t>
            </m:r>
          </m:e>
          <m:sub>
            <m:r>
              <m:rPr>
                <m:nor/>
              </m:rPr>
              <m:t>ext </m:t>
            </m:r>
          </m:sub>
        </m:sSub>
        <m:r>
          <m:rPr>
            <m:sty m:val="p"/>
          </m:rPr>
          <m:t>=</m:t>
        </m:r>
        <m:r>
          <m:rPr>
            <m:sty m:val="p"/>
          </m:rPr>
          <m:t>303</m:t>
        </m:r>
        <m:r>
          <m:rPr>
            <m:nor/>
          </m:rPr>
          <m:t xml:space="preserve"> </m:t>
        </m:r>
        <m:r>
          <m:rPr>
            <m:sty m:val="p"/>
          </m:rPr>
          <m:t>K</m:t>
        </m:r>
      </m:oMath>
      <w:r>
        <w:rPr/>
        <w:t xml:space="preserve"> ) avec </w:t>
      </w:r>
      <m:oMath>
        <m:r>
          <m:rPr>
            <m:sty m:val="i"/>
          </m:rPr>
          <m:t>n</m:t>
        </m:r>
        <m:r>
          <m:rPr>
            <m:sty m:val="p"/>
          </m:rPr>
          <m:t>=</m:t>
        </m:r>
        <m:r>
          <m:rPr>
            <m:sty m:val="p"/>
          </m:rPr>
          <m:t>4</m:t>
        </m:r>
      </m:oMath>
      <w:r>
        <w:rPr/>
        <w:t xml:space="preserve"> passageurs.</w:t>
      </w:r>
      <w:r>
        <w:rPr/>
        <w:br w:type="textWrapping"/>
      </w:r>
      <w:r>
        <w:rPr>
          <w:rFonts w:eastAsia="Georgia" w:cs="Georgia" w:ascii="Georgia" w:hAnsi="Georgia"/>
        </w:rPr>
        <w:t xml:space="preserve">F. 9 Quelles critiques pourriez-vous faire à ce modèle simpliste et quelles améliorations du modèle proposeriez-vous ?</w:t>
      </w:r>
    </w:p>
    <w:p>
      <w:pPr>
        <w:spacing w:line="271" w:before="330" w:lineRule="auto"/>
      </w:pPr>
      <w:r>
        <w:rPr>
          <w:rFonts w:eastAsia="Georgia" w:cs="Georgia" w:ascii="Georgia" w:hAnsi="Georgia"/>
          <w:b/>
          <w:sz w:val="42"/>
        </w:rPr>
        <w:t xml:space="preserve">Partie 3 - Contrôle de l'alcoolémie</w:t>
      </w:r>
    </w:p>
    <w:p>
      <w:pPr>
        <w:spacing w:after="220" w:lineRule="auto"/>
      </w:pPr>
      <w:r>
        <w:rPr>
          <w:rFonts w:eastAsia="Georgia" w:cs="Georgia" w:ascii="Georgia" w:hAnsi="Georgia"/>
        </w:rPr>
        <w:t xml:space="preserve">Les accidents de la route constituent la première cause de mortalité et de handicap des 18-25 ans. Pour un quart de ces accidents, une alcoolémie excessive en est l'origine. 21 pays européens ont déjà adopté une alcoolémie légale inférieure à </w:t>
      </w:r>
      <m:oMath>
        <m:r>
          <m:rPr>
            <m:sty m:val="p"/>
          </m:rPr>
          <m:t>0</m:t>
        </m:r>
        <m:r>
          <m:rPr>
            <m:sty m:val="p"/>
          </m:rPr>
          <m:t>,</m:t>
        </m:r>
        <m:r>
          <m:rPr>
            <m:sty m:val="p"/>
          </m:rPr>
          <m:t>5</m:t>
        </m:r>
        <m:r>
          <m:rPr>
            <m:nor/>
          </m:rPr>
          <m:t xml:space="preserve"> </m:t>
        </m:r>
        <m:r>
          <m:rPr>
            <m:sty m:val="p"/>
          </m:rPr>
          <m:t>g</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soit pour leurs conducteurs novices soit pour tous. Cette mesure a par exemple permis en Allemagne de réduire de </w:t>
      </w:r>
      <m:oMath>
        <m:r>
          <m:rPr>
            <m:sty m:val="p"/>
          </m:rPr>
          <m:t>17</m:t>
        </m:r>
        <m:r>
          <m:rPr>
            <m:sty m:val="p"/>
          </m:rPr>
          <m:t>%</m:t>
        </m:r>
      </m:oMath>
      <w:r>
        <w:rPr>
          <w:rFonts w:eastAsia="Georgia" w:cs="Georgia" w:ascii="Georgia" w:hAnsi="Georgia"/>
        </w:rPr>
        <w:t xml:space="preserve"> la mortalité routière des 18-21 ans dès la première année de mise en place de cette mesure.</w:t>
      </w:r>
    </w:p>
    <w:p>
      <w:pPr>
        <w:spacing w:after="220" w:lineRule="auto"/>
      </w:pPr>
      <w:r>
        <w:rPr>
          <w:rFonts w:eastAsia="Georgia" w:cs="Georgia" w:ascii="Georgia" w:hAnsi="Georgia"/>
        </w:rPr>
        <w:t xml:space="preserve">En France, le taux d'alcool maximal autorisé est de </w:t>
      </w:r>
      <m:oMath>
        <m:r>
          <m:rPr>
            <m:sty m:val="p"/>
          </m:rPr>
          <m:t>0</m:t>
        </m:r>
        <m:r>
          <m:rPr>
            <m:sty m:val="p"/>
          </m:rPr>
          <m:t>,</m:t>
        </m:r>
        <m:r>
          <m:rPr>
            <m:sty m:val="p"/>
          </m:rPr>
          <m:t>5</m:t>
        </m:r>
        <m:r>
          <m:rPr>
            <m:nor/>
          </m:rPr>
          <m:t xml:space="preserve"> </m:t>
        </m:r>
        <m:r>
          <m:rPr>
            <m:sty m:val="p"/>
          </m:rPr>
          <m:t>g</m:t>
        </m:r>
        <m:r>
          <m:rPr>
            <m:sty m:val="p"/>
          </m:rPr>
          <m:t>.</m:t>
        </m:r>
        <m:sSup>
          <m:sSupPr/>
          <m:e>
            <m:r>
              <m:rPr>
                <m:sty m:val="p"/>
              </m:rPr>
              <m:t>L</m:t>
            </m:r>
          </m:e>
          <m:sup>
            <m:r>
              <m:rPr>
                <m:sty m:val="p"/>
              </m:rPr>
              <m:t>−</m:t>
            </m:r>
            <m:r>
              <m:rPr>
                <m:sty m:val="p"/>
              </m:rPr>
              <m:t>1</m:t>
            </m:r>
          </m:sup>
        </m:sSup>
      </m:oMath>
      <w:r>
        <w:rPr/>
        <w:t xml:space="preserve"> voire de </w:t>
      </w:r>
      <m:oMath>
        <m:r>
          <m:rPr>
            <m:sty m:val="p"/>
          </m:rPr>
          <m:t>0</m:t>
        </m:r>
        <m:r>
          <m:rPr>
            <m:sty m:val="p"/>
          </m:rPr>
          <m:t>,</m:t>
        </m:r>
        <m:r>
          <m:rPr>
            <m:sty m:val="p"/>
          </m:rPr>
          <m:t>2</m:t>
        </m:r>
        <m:r>
          <m:rPr>
            <m:nor/>
          </m:rPr>
          <m:t xml:space="preserve"> </m:t>
        </m:r>
        <m:r>
          <m:rPr>
            <m:sty m:val="p"/>
          </m:rPr>
          <m:t>g</m:t>
        </m:r>
        <m:r>
          <m:rPr>
            <m:sty m:val="p"/>
          </m:rPr>
          <m:t>.</m:t>
        </m:r>
        <m:sSup>
          <m:sSupPr/>
          <m:e>
            <m:r>
              <m:rPr>
                <m:sty m:val="p"/>
              </m:rPr>
              <m:t>L</m:t>
            </m:r>
          </m:e>
          <m:sup>
            <m:r>
              <m:rPr>
                <m:sty m:val="p"/>
              </m:rPr>
              <m:t>−</m:t>
            </m:r>
            <m:r>
              <m:rPr>
                <m:sty m:val="p"/>
              </m:rPr>
              <m:t>1</m:t>
            </m:r>
          </m:sup>
        </m:sSup>
      </m:oMath>
      <w:r>
        <w:rPr>
          <w:rFonts w:eastAsia="Georgia" w:cs="Georgia" w:ascii="Georgia" w:hAnsi="Georgia"/>
        </w:rPr>
        <w:t xml:space="preserve"> pour les permis probatoires à savoir pendant trois ans pour les jeunes conducteurs, les conducteurs ayant perdu 12 points ou ayant eu une annulation de leur permis. La durée est ramenée à deux ans lorsque le permis a été obtenu dans le cadre de la conduite accompagnée. On peut noter que ce seuil de </w:t>
      </w:r>
      <m:oMath>
        <m:r>
          <m:rPr>
            <m:sty m:val="p"/>
          </m:rPr>
          <m:t>0</m:t>
        </m:r>
        <m:r>
          <m:rPr>
            <m:sty m:val="p"/>
          </m:rPr>
          <m:t>,</m:t>
        </m:r>
        <m:r>
          <m:rPr>
            <m:sty m:val="p"/>
          </m:rPr>
          <m:t>2</m:t>
        </m:r>
        <m:r>
          <m:rPr>
            <m:nor/>
          </m:rPr>
          <m:t xml:space="preserve"> </m:t>
        </m:r>
        <m:r>
          <m:rPr>
            <m:sty m:val="p"/>
          </m:rPr>
          <m:t>g</m:t>
        </m:r>
        <m:r>
          <m:rPr>
            <m:sty m:val="p"/>
          </m:rPr>
          <m:t>.</m:t>
        </m:r>
        <m:sSup>
          <m:sSupPr/>
          <m:e>
            <m:r>
              <m:rPr>
                <m:sty m:val="p"/>
              </m:rPr>
              <m:t>L</m:t>
            </m:r>
          </m:e>
          <m:sup>
            <m:r>
              <m:rPr>
                <m:sty m:val="p"/>
              </m:rPr>
              <m:t>−</m:t>
            </m:r>
            <m:r>
              <m:rPr>
                <m:sty m:val="p"/>
              </m:rPr>
              <m:t>1</m:t>
            </m:r>
          </m:sup>
        </m:sSup>
      </m:oMath>
      <w:r>
        <w:rPr>
          <w:rFonts w:eastAsia="Georgia" w:cs="Georgia" w:ascii="Georgia" w:hAnsi="Georgia"/>
        </w:rPr>
        <w:t xml:space="preserve"> est dépassé dès le premier verre...</w:t>
      </w:r>
    </w:p>
    <w:p>
      <w:pPr>
        <w:spacing w:after="220" w:lineRule="auto"/>
      </w:pPr>
      <w:r>
        <w:rPr>
          <w:rFonts w:eastAsia="Georgia" w:cs="Georgia" w:ascii="Georgia" w:hAnsi="Georgia"/>
        </w:rPr>
        <w:t xml:space="preserve">Se sont développés sur internet des tests permettant de calculer son degré d'alcoolémie comme par exemple sur </w:t>
      </w:r>
      <w:hyperlink r:id="rId12">
        <w:r>
          <w:rPr>
            <w:color w:val="4472C4"/>
          </w:rPr>
          <w:t xml:space="preserve">www.acces-soiree.fr</w:t>
        </w:r>
      </w:hyperlink>
      <w:r>
        <w:rPr/>
        <w:t xml:space="preserve">.</w:t>
      </w:r>
    </w:p>
    <w:p>
      <w:pPr>
        <w:spacing w:after="220" w:lineRule="auto"/>
      </w:pPr>
      <w:r>
        <w:rPr>
          <w:rFonts w:eastAsia="Georgia" w:cs="Georgia" w:ascii="Georgia" w:hAnsi="Georgia"/>
        </w:rPr>
        <w:t xml:space="preserve">DOCUMENT 3 : Principe d'un éthylotest</w:t>
      </w:r>
    </w:p>
    <w:p>
      <w:pPr>
        <w:spacing w:after="220" w:lineRule="auto"/>
      </w:pPr>
      <w:r>
        <w:rPr>
          <w:rFonts w:eastAsia="Georgia" w:cs="Georgia" w:ascii="Georgia" w:hAnsi="Georgia"/>
        </w:rPr>
        <w:t xml:space="preserve">Certains éthylotests sont constitués d'une embouchure stérilisée, d'un tube de verre rempli de dichromate de potassium solide </w:t>
      </w:r>
      <m:oMath>
        <m:sSub>
          <m:sSubPr/>
          <m:e>
            <m:r>
              <m:rPr>
                <m:sty m:val="p"/>
              </m:rPr>
              <m:t>K</m:t>
            </m:r>
          </m:e>
          <m:sub>
            <m:r>
              <m:rPr>
                <m:sty m:val="p"/>
              </m:rPr>
              <m:t>2</m:t>
            </m:r>
          </m:sub>
        </m:sSub>
        <m:sSub>
          <m:sSubPr/>
          <m:e>
            <m:r>
              <m:rPr>
                <m:sty m:val="p"/>
              </m:rPr>
              <m:t>Cr</m:t>
            </m:r>
          </m:e>
          <m:sub>
            <m:r>
              <m:rPr>
                <m:sty m:val="p"/>
              </m:rPr>
              <m:t>2</m:t>
            </m:r>
          </m:sub>
        </m:sSub>
        <m:sSub>
          <m:sSubPr/>
          <m:e>
            <m:r>
              <m:rPr>
                <m:sty m:val="p"/>
              </m:rPr>
              <m:t>O</m:t>
            </m:r>
          </m:e>
          <m:sub>
            <m:r>
              <m:rPr>
                <m:sty m:val="p"/>
              </m:rPr>
              <m:t>7</m:t>
            </m:r>
          </m:sub>
        </m:sSub>
      </m:oMath>
      <w:r>
        <w:rPr>
          <w:rFonts w:eastAsia="Georgia" w:cs="Georgia" w:ascii="Georgia" w:hAnsi="Georgia"/>
        </w:rPr>
        <w:t xml:space="preserve"> (oxydant coloré) acidifié et d'un ballon en plastique d'un litre. Lorsqu'une personne a consommé de l'alcool, de l'éthanol passe de son sang dans l'air de ses poumons. Si elle souffle dans un éthylotest, l'éthanol </w:t>
      </w:r>
      <m:oMath>
        <m:sSub>
          <m:sSubPr/>
          <m:e>
            <m:r>
              <m:rPr>
                <m:sty m:val="p"/>
              </m:rPr>
              <m:t>CH</m:t>
            </m:r>
          </m:e>
          <m:sub>
            <m:r>
              <m:rPr>
                <m:sty m:val="p"/>
              </m:rPr>
              <m:t>3</m:t>
            </m:r>
          </m:sub>
        </m:sSub>
        <m:sSub>
          <m:sSubPr/>
          <m:e>
            <m:r>
              <m:rPr>
                <m:sty m:val="p"/>
              </m:rPr>
              <m:t>CH</m:t>
            </m:r>
          </m:e>
          <m:sub>
            <m:r>
              <m:rPr>
                <m:sty m:val="p"/>
              </m:rPr>
              <m:t>2</m:t>
            </m:r>
          </m:sub>
        </m:sSub>
        <m:r>
          <m:rPr>
            <m:sty m:val="p"/>
          </m:rPr>
          <m:t>OH</m:t>
        </m:r>
      </m:oMath>
      <w:r>
        <w:rPr>
          <w:rFonts w:eastAsia="Georgia" w:cs="Georgia" w:ascii="Georgia" w:hAnsi="Georgia"/>
        </w:rPr>
        <w:t xml:space="preserve"> contenu dans son haleine sera oxydé en acide acétique </w:t>
      </w:r>
      <m:oMath>
        <m:sSub>
          <m:sSubPr/>
          <m:e>
            <m:r>
              <m:rPr>
                <m:sty m:val="p"/>
              </m:rPr>
              <m:t>CH</m:t>
            </m:r>
          </m:e>
          <m:sub>
            <m:r>
              <m:rPr>
                <m:sty m:val="p"/>
              </m:rPr>
              <m:t>3</m:t>
            </m:r>
          </m:sub>
        </m:sSub>
        <m:r>
          <m:rPr>
            <m:sty m:val="p"/>
          </m:rPr>
          <m:t>COOH</m:t>
        </m:r>
      </m:oMath>
      <w:r>
        <w:rPr/>
        <w:t xml:space="preserve"> par les ions dichromate </w:t>
      </w:r>
      <m:oMath>
        <m:sSub>
          <m:sSubPr/>
          <m:e>
            <m:r>
              <m:rPr>
                <m:sty m:val="p"/>
              </m:rPr>
              <m:t>Cr</m:t>
            </m:r>
          </m:e>
          <m:sub>
            <m:r>
              <m:rPr>
                <m:sty m:val="p"/>
              </m:rPr>
              <m:t>2</m:t>
            </m:r>
          </m:sub>
        </m:sSub>
        <m:sSubSup>
          <m:sSubSupPr/>
          <m:e>
            <m:r>
              <m:rPr>
                <m:sty m:val="p"/>
              </m:rPr>
              <m:t>O</m:t>
            </m:r>
          </m:e>
          <m:sub>
            <m:r>
              <m:rPr>
                <m:sty m:val="p"/>
              </m:rPr>
              <m:t>7</m:t>
            </m:r>
          </m:sub>
          <m:sup>
            <m:r>
              <m:rPr>
                <m:sty m:val="p"/>
              </m:rPr>
              <m:t>2</m:t>
            </m:r>
            <m:r>
              <m:rPr>
                <m:sty m:val="p"/>
              </m:rPr>
              <m:t>−</m:t>
            </m:r>
          </m:sup>
        </m:sSubSup>
      </m:oMath>
      <w:r>
        <w:rPr/>
        <w:t xml:space="preserve">, de couleur orange, qui se transformeront alors en ions chrome(III) </w:t>
      </w:r>
      <m:oMath>
        <m:sSup>
          <m:sSupPr/>
          <m:e>
            <m:r>
              <m:rPr>
                <m:sty m:val="p"/>
              </m:rPr>
              <m:t>Cr</m:t>
            </m:r>
          </m:e>
          <m:sup>
            <m:r>
              <m:rPr>
                <m:sty m:val="p"/>
              </m:rPr>
              <m:t>3</m:t>
            </m:r>
            <m:r>
              <m:rPr>
                <m:sty m:val="p"/>
              </m:rPr>
              <m:t>+</m:t>
            </m:r>
          </m:sup>
        </m:sSup>
      </m:oMath>
      <w:r>
        <w:rPr>
          <w:rFonts w:eastAsia="Georgia" w:cs="Georgia" w:ascii="Georgia" w:hAnsi="Georgia"/>
        </w:rPr>
        <w:t xml:space="preserve">, de couleur verte, selon la réaction d'oxydoréduction suivante :</w:t>
      </w:r>
    </w:p>
    <w:p>
      <w:pPr>
        <w:spacing w:after="220" w:lineRule="auto"/>
      </w:pPr>
      <m:oMathPara>
        <m:oMath>
          <m:r>
            <m:rPr>
              <m:sty m:val="p"/>
            </m:rPr>
            <m:t>3</m:t>
          </m:r>
          <m:sSub>
            <m:sSubPr/>
            <m:e>
              <m:r>
                <m:rPr>
                  <m:sty m:val="p"/>
                </m:rPr>
                <m:t>CH</m:t>
              </m:r>
            </m:e>
            <m:sub>
              <m:r>
                <m:rPr>
                  <m:sty m:val="p"/>
                </m:rPr>
                <m:t>3</m:t>
              </m:r>
            </m:sub>
          </m:sSub>
          <m:sSub>
            <m:sSubPr/>
            <m:e>
              <m:r>
                <m:rPr>
                  <m:sty m:val="p"/>
                </m:rPr>
                <m:t>CH</m:t>
              </m:r>
            </m:e>
            <m:sub>
              <m:r>
                <m:rPr>
                  <m:sty m:val="p"/>
                </m:rPr>
                <m:t>2</m:t>
              </m:r>
            </m:sub>
          </m:sSub>
          <m:r>
            <m:rPr>
              <m:sty m:val="p"/>
            </m:rPr>
            <m:t>OH</m:t>
          </m:r>
          <m:r>
            <m:rPr>
              <m:sty m:val="p"/>
            </m:rPr>
            <m:t>+</m:t>
          </m:r>
          <m:r>
            <m:rPr>
              <m:sty m:val="p"/>
            </m:rPr>
            <m:t>2</m:t>
          </m:r>
          <m:sSub>
            <m:sSubPr/>
            <m:e>
              <m:r>
                <m:rPr>
                  <m:sty m:val="p"/>
                </m:rPr>
                <m:t>Cr</m:t>
              </m:r>
            </m:e>
            <m:sub>
              <m:r>
                <m:rPr>
                  <m:sty m:val="p"/>
                </m:rPr>
                <m:t>2</m:t>
              </m:r>
            </m:sub>
          </m:sSub>
          <m:sSubSup>
            <m:sSubSupPr/>
            <m:e>
              <m:r>
                <m:rPr>
                  <m:sty m:val="p"/>
                </m:rPr>
                <m:t>O</m:t>
              </m:r>
            </m:e>
            <m:sub>
              <m:r>
                <m:rPr>
                  <m:sty m:val="p"/>
                </m:rPr>
                <m:t>7</m:t>
              </m:r>
            </m:sub>
            <m:sup>
              <m:r>
                <m:rPr>
                  <m:sty m:val="p"/>
                </m:rPr>
                <m:t>2</m:t>
              </m:r>
              <m:r>
                <m:rPr>
                  <m:sty m:val="p"/>
                </m:rPr>
                <m:t>−</m:t>
              </m:r>
            </m:sup>
          </m:sSubSup>
          <m:r>
            <m:rPr>
              <m:sty m:val="p"/>
            </m:rPr>
            <m:t>+</m:t>
          </m:r>
          <m:r>
            <m:rPr>
              <m:sty m:val="p"/>
            </m:rPr>
            <m:t>16</m:t>
          </m:r>
          <m:sSup>
            <m:sSupPr/>
            <m:e>
              <m:r>
                <m:rPr>
                  <m:sty m:val="p"/>
                </m:rPr>
                <m:t>H</m:t>
              </m:r>
            </m:e>
            <m:sup>
              <m:r>
                <m:rPr>
                  <m:sty m:val="p"/>
                </m:rPr>
                <m:t>+</m:t>
              </m:r>
            </m:sup>
          </m:sSup>
          <m:r>
            <m:rPr>
              <m:sty m:val="p"/>
            </m:rPr>
            <m:t>→</m:t>
          </m:r>
          <m:r>
            <m:rPr>
              <m:sty m:val="p"/>
            </m:rPr>
            <m:t>3</m:t>
          </m:r>
          <m:sSub>
            <m:sSubPr/>
            <m:e>
              <m:r>
                <m:rPr>
                  <m:sty m:val="p"/>
                </m:rPr>
                <m:t>CH</m:t>
              </m:r>
            </m:e>
            <m:sub>
              <m:r>
                <m:rPr>
                  <m:sty m:val="p"/>
                </m:rPr>
                <m:t>3</m:t>
              </m:r>
            </m:sub>
          </m:sSub>
          <m:r>
            <m:rPr>
              <m:sty m:val="p"/>
            </m:rPr>
            <m:t>COOH</m:t>
          </m:r>
          <m:r>
            <m:rPr>
              <m:sty m:val="p"/>
            </m:rPr>
            <m:t>+</m:t>
          </m:r>
          <m:r>
            <m:rPr>
              <m:sty m:val="p"/>
            </m:rPr>
            <m:t>4</m:t>
          </m:r>
          <m:sSup>
            <m:sSupPr/>
            <m:e>
              <m:r>
                <m:rPr>
                  <m:sty m:val="p"/>
                </m:rPr>
                <m:t>Cr</m:t>
              </m:r>
            </m:e>
            <m:sup>
              <m:r>
                <m:rPr>
                  <m:sty m:val="p"/>
                </m:rPr>
                <m:t>3</m:t>
              </m:r>
              <m:r>
                <m:rPr>
                  <m:sty m:val="p"/>
                </m:rPr>
                <m:t>+</m:t>
              </m:r>
            </m:sup>
          </m:sSup>
          <m:r>
            <m:rPr>
              <m:sty m:val="p"/>
            </m:rPr>
            <m:t>+</m:t>
          </m:r>
          <m:r>
            <m:rPr>
              <m:sty m:val="p"/>
            </m:rPr>
            <m:t>11</m:t>
          </m:r>
          <m:sSub>
            <m:sSubPr/>
            <m:e>
              <m:r>
                <m:rPr>
                  <m:sty m:val="p"/>
                </m:rPr>
                <m:t>H</m:t>
              </m:r>
            </m:e>
            <m:sub>
              <m:r>
                <m:rPr>
                  <m:sty m:val="p"/>
                </m:rPr>
                <m:t>2</m:t>
              </m:r>
            </m:sub>
          </m:sSub>
          <m:r>
            <m:rPr>
              <m:sty m:val="p"/>
            </m:rPr>
            <m:t>O</m:t>
          </m:r>
        </m:oMath>
      </m:oMathPara>
    </w:p>
    <w:p>
      <w:pPr>
        <w:spacing w:after="220" w:lineRule="auto"/>
      </w:pPr>
      <w:r>
        <w:rPr>
          <w:rFonts w:eastAsia="Georgia" w:cs="Georgia" w:ascii="Georgia" w:hAnsi="Georgia"/>
        </w:rPr>
        <w:t xml:space="preserve">Si la personne a consommé plus d'alcool que ce que la législation autorise, des ions chrome(III) se formeront le long du tube de verre et la couleur verte atteindra le trait qui délimite la valeur à ne pas dépasser.</w:t>
      </w:r>
      <w:r>
        <w:rPr/>
        <w:br w:type="textWrapping"/>
      </w:r>
      <w:r>
        <w:rPr>
          <w:rFonts w:eastAsia="Georgia" w:cs="Georgia" w:ascii="Georgia" w:hAnsi="Georgia"/>
        </w:rPr>
        <w:t xml:space="preserve">L'éthylotest électronique mesure le taux d'alcool contenu dans l'haleine humaine et affiche l'alcoolémie en g. </w:t>
      </w:r>
      <m:oMath>
        <m:sSup>
          <m:sSupPr/>
          <m:e>
            <m:r>
              <m:rPr>
                <m:sty m:val="i"/>
              </m:rPr>
              <m:t>L</m:t>
            </m:r>
          </m:e>
          <m:sup>
            <m:r>
              <m:rPr>
                <m:sty m:val="p"/>
              </m:rPr>
              <m:t>−</m:t>
            </m:r>
            <m:r>
              <m:rPr>
                <m:sty m:val="p"/>
              </m:rPr>
              <m:t>1</m:t>
            </m:r>
          </m:sup>
        </m:sSup>
      </m:oMath>
      <w:r>
        <w:rPr/>
        <w:t xml:space="preserve">.</w:t>
      </w:r>
      <w:r>
        <w:rPr/>
        <w:br w:type="textWrapping"/>
      </w:r>
      <w:r>
        <w:rPr>
          <w:rFonts w:eastAsia="Georgia" w:cs="Georgia" w:ascii="Georgia" w:hAnsi="Georgia"/>
        </w:rPr>
        <w:t xml:space="preserve">Le dichromate de potassium est fortement toxique, corrosif et cancérigène. Il est aussi dangereux pour l'environnement.</w:t>
      </w:r>
      <w:r>
        <w:rPr/>
        <w:br w:type="textWrapping"/>
      </w:r>
      <w:r>
        <w:rPr>
          <w:rFonts w:eastAsia="Georgia" w:cs="Georgia" w:ascii="Georgia" w:hAnsi="Georgia"/>
        </w:rPr>
        <w:t xml:space="preserve">La fiabilité de certains modèles reste néanmoins médiocre.</w:t>
      </w:r>
      <w:r>
        <w:rPr/>
        <w:br w:type="textWrapping"/>
      </w:r>
      <w:r>
        <w:rPr/>
        <w:t xml:space="preserve">On donne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élément</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H</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C</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O</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C</m:t>
                </m:r>
                <m:r>
                  <m:rPr>
                    <m:sty m:val="i"/>
                  </m:rPr>
                  <m:t>r</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numéro atomique </w:t>
            </w:r>
            <m:oMath>
              <m:r>
                <m:rPr>
                  <m:sty m:val="i"/>
                </m:rPr>
                <m:t>Z</m:t>
              </m:r>
            </m:oMath>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6</w:t>
            </w:r>
          </w:p>
        </w:tc>
        <w:tc>
          <w:tcPr>
            <w:tcBorders>
              <w:bottom w:val="single" w:sz="8" w:space="0" w:color="000000"/>
              <w:right w:val="single" w:sz="8" w:space="0" w:color="000000"/>
            </w:tcBorders>
            <w:vAlign w:val="center"/>
          </w:tcPr>
          <w:p>
            <w:pPr>
              <w:spacing w:lineRule="auto"/>
              <w:jc w:val="center"/>
            </w:pPr>
            <w:r>
              <w:rPr/>
              <w:t xml:space="preserve">8</w:t>
            </w:r>
          </w:p>
        </w:tc>
        <w:tc>
          <w:tcPr>
            <w:tcBorders>
              <w:bottom w:val="single" w:sz="8" w:space="0" w:color="000000"/>
              <w:right w:val="single" w:sz="8" w:space="0" w:color="000000"/>
            </w:tcBorders>
            <w:vAlign w:val="center"/>
          </w:tcPr>
          <w:p>
            <w:pPr>
              <w:spacing w:lineRule="auto"/>
              <w:jc w:val="center"/>
            </w:pPr>
            <w:r>
              <w:rPr/>
              <w:t xml:space="preserve">24</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masse atomique </w:t>
            </w:r>
            <m:oMath>
              <m:r>
                <m:rPr>
                  <m:sty m:val="i"/>
                </m:rPr>
                <m:t>M</m:t>
              </m:r>
              <m:d>
                <m:dPr>
                  <m:begChr m:val="("/>
                  <m:endChr m:val=")"/>
                  <m:ctrlPr>
                    <w:rPr>
                      <w:rFonts w:ascii="Cambria Math" w:hAnsi="Cambria Math"/>
                    </w:rPr>
                  </m:ctrlPr>
                </m:dPr>
                <m:e>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e>
              </m:d>
            </m:oMath>
          </w:p>
        </w:tc>
        <w:tc>
          <w:tcPr>
            <w:tcBorders>
              <w:bottom w:val="single" w:sz="8" w:space="0" w:color="000000"/>
              <w:right w:val="single" w:sz="8" w:space="0" w:color="000000"/>
            </w:tcBorders>
            <w:vAlign w:val="center"/>
          </w:tcPr>
          <w:p>
            <w:pPr>
              <w:spacing w:lineRule="auto"/>
              <w:jc w:val="center"/>
            </w:pPr>
            <w:r>
              <w:rPr/>
              <w:t xml:space="preserve">1,0</w:t>
            </w:r>
          </w:p>
        </w:tc>
        <w:tc>
          <w:tcPr>
            <w:tcBorders>
              <w:bottom w:val="single" w:sz="8" w:space="0" w:color="000000"/>
              <w:right w:val="single" w:sz="8" w:space="0" w:color="000000"/>
            </w:tcBorders>
            <w:vAlign w:val="center"/>
          </w:tcPr>
          <w:p>
            <w:pPr>
              <w:spacing w:lineRule="auto"/>
              <w:jc w:val="center"/>
            </w:pPr>
            <w:r>
              <w:rPr/>
              <w:t xml:space="preserve">12</w:t>
            </w:r>
          </w:p>
        </w:tc>
        <w:tc>
          <w:tcPr>
            <w:tcBorders>
              <w:bottom w:val="single" w:sz="8" w:space="0" w:color="000000"/>
              <w:right w:val="single" w:sz="8" w:space="0" w:color="000000"/>
            </w:tcBorders>
            <w:vAlign w:val="center"/>
          </w:tcPr>
          <w:p>
            <w:pPr>
              <w:spacing w:lineRule="auto"/>
              <w:jc w:val="center"/>
            </w:pPr>
            <w:r>
              <w:rPr/>
              <w:t xml:space="preserve">16</w:t>
            </w:r>
          </w:p>
        </w:tc>
        <w:tc>
          <w:tcPr>
            <w:tcBorders>
              <w:bottom w:val="single" w:sz="8" w:space="0" w:color="000000"/>
              <w:right w:val="single" w:sz="8" w:space="0" w:color="000000"/>
            </w:tcBorders>
            <w:vAlign w:val="center"/>
          </w:tcPr>
          <w:p>
            <w:pPr>
              <w:spacing w:lineRule="auto"/>
              <w:jc w:val="center"/>
            </w:pPr>
            <w:r>
              <w:rPr/>
              <w:t xml:space="preserve">52</w:t>
            </w:r>
          </w:p>
        </w:tc>
      </w:tr>
    </w:tbl>
    <w:p>
      <w:pPr>
        <w:spacing w:lineRule="auto"/>
      </w:pPr>
    </w:p>
    <w:p>
      <w:pPr>
        <w:spacing w:lineRule="auto"/>
      </w:pPr>
      <w:r>
        <w:rPr>
          <w:rFonts w:eastAsia="Georgia" w:cs="Georgia" w:ascii="Georgia" w:hAnsi="Georgia"/>
        </w:rPr>
        <w:t xml:space="preserve">Table 1: Numéros et masses atomiques de quelques éléments.</w:t>
      </w:r>
    </w:p>
    <w:p>
      <w:pPr>
        <w:spacing w:after="220" w:lineRule="auto"/>
      </w:pPr>
      <w:r>
        <w:rPr/>
        <w:t xml:space="preserve">ainsi que les potentiels standard suivants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couple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Cr</m:t>
                    </m:r>
                  </m:e>
                  <m:sub>
                    <m:r>
                      <m:rPr>
                        <m:sty m:val="p"/>
                      </m:rPr>
                      <m:t>2</m:t>
                    </m:r>
                  </m:sub>
                </m:sSub>
                <m:sSubSup>
                  <m:sSubSupPr/>
                  <m:e>
                    <m:r>
                      <m:rPr>
                        <m:sty m:val="p"/>
                      </m:rPr>
                      <m:t>O</m:t>
                    </m:r>
                  </m:e>
                  <m:sub>
                    <m:r>
                      <m:rPr>
                        <m:sty m:val="p"/>
                      </m:rPr>
                      <m:t>7</m:t>
                    </m:r>
                  </m:sub>
                  <m:sup>
                    <m:r>
                      <m:rPr>
                        <m:sty m:val="p"/>
                      </m:rPr>
                      <m:t>2</m:t>
                    </m:r>
                    <m:r>
                      <m:rPr>
                        <m:sty m:val="p"/>
                      </m:rPr>
                      <m:t>−</m:t>
                    </m:r>
                  </m:sup>
                </m:sSubSup>
                <m:r>
                  <m:rPr>
                    <m:sty m:val="p"/>
                  </m:rPr>
                  <m:t>/</m:t>
                </m:r>
                <m:sSup>
                  <m:sSupPr/>
                  <m:e>
                    <m:r>
                      <m:rPr>
                        <m:sty m:val="p"/>
                      </m:rPr>
                      <m:t>Cr</m:t>
                    </m:r>
                  </m:e>
                  <m:sup>
                    <m:r>
                      <m:rPr>
                        <m:sty m:val="p"/>
                      </m:rPr>
                      <m:t>3</m:t>
                    </m:r>
                    <m:r>
                      <m:rPr>
                        <m:sty m:val="p"/>
                      </m:rPr>
                      <m:t>+</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Fe</m:t>
                    </m:r>
                  </m:e>
                  <m:sup>
                    <m:r>
                      <m:rPr>
                        <m:sty m:val="p"/>
                      </m:rPr>
                      <m:t>3</m:t>
                    </m:r>
                    <m:r>
                      <m:rPr>
                        <m:sty m:val="p"/>
                      </m:rPr>
                      <m:t>+</m:t>
                    </m:r>
                  </m:sup>
                </m:sSup>
                <m:r>
                  <m:rPr>
                    <m:sty m:val="p"/>
                  </m:rPr>
                  <m:t>/</m:t>
                </m:r>
                <m:sSup>
                  <m:sSupPr/>
                  <m:e>
                    <m:r>
                      <m:rPr>
                        <m:sty m:val="p"/>
                      </m:rPr>
                      <m:t>Fe</m:t>
                    </m:r>
                  </m:e>
                  <m:sup>
                    <m:r>
                      <m:rPr>
                        <m:sty m:val="p"/>
                      </m:rPr>
                      <m:t>2</m:t>
                    </m:r>
                    <m:r>
                      <m:rPr>
                        <m:sty m:val="p"/>
                      </m:rPr>
                      <m:t>+</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potentiel standard </w:t>
            </w:r>
            <m:oMath>
              <m:sSup>
                <m:sSupPr/>
                <m:e>
                  <m:r>
                    <m:rPr>
                      <m:sty m:val="i"/>
                    </m:rPr>
                    <m:t>E</m:t>
                  </m:r>
                </m:e>
                <m:sup>
                  <m:r>
                    <m:rPr>
                      <m:sty m:val="p"/>
                    </m:rPr>
                    <m:t>0</m:t>
                  </m:r>
                </m:sup>
              </m:sSup>
              <m:r>
                <m:rPr>
                  <m:sty m:val="p"/>
                </m:rPr>
                <m:t>(</m:t>
              </m:r>
              <m:r>
                <m:rPr>
                  <m:nor/>
                </m:rPr>
                <m:t xml:space="preserve"> </m:t>
              </m:r>
              <m:r>
                <m:rPr>
                  <m:sty m:val="p"/>
                </m:rPr>
                <m:t>V</m:t>
              </m:r>
              <m:r>
                <m:rPr>
                  <m:sty m:val="p"/>
                </m:rPr>
                <m:t>)</m:t>
              </m:r>
            </m:oMath>
          </w:p>
        </w:tc>
        <w:tc>
          <w:tcPr>
            <w:tcBorders>
              <w:bottom w:val="single" w:sz="8" w:space="0" w:color="000000"/>
              <w:right w:val="single" w:sz="8" w:space="0" w:color="000000"/>
            </w:tcBorders>
            <w:vAlign w:val="center"/>
          </w:tcPr>
          <w:p>
            <w:pPr>
              <w:spacing w:lineRule="auto"/>
              <w:jc w:val="center"/>
            </w:pPr>
            <w:r>
              <w:rPr/>
              <w:t xml:space="preserve">1,33</w:t>
            </w:r>
          </w:p>
        </w:tc>
        <w:tc>
          <w:tcPr>
            <w:tcBorders>
              <w:bottom w:val="single" w:sz="8" w:space="0" w:color="000000"/>
              <w:right w:val="single" w:sz="8" w:space="0" w:color="000000"/>
            </w:tcBorders>
            <w:vAlign w:val="center"/>
          </w:tcPr>
          <w:p>
            <w:pPr>
              <w:spacing w:lineRule="auto"/>
              <w:jc w:val="center"/>
            </w:pPr>
            <w:r>
              <w:rPr/>
              <w:t xml:space="preserve">0,77</w:t>
            </w:r>
          </w:p>
        </w:tc>
      </w:tr>
    </w:tbl>
    <w:p>
      <w:pPr>
        <w:spacing w:lineRule="auto"/>
      </w:pPr>
    </w:p>
    <w:p>
      <w:pPr>
        <w:spacing w:lineRule="auto"/>
      </w:pPr>
      <w:r>
        <w:rPr>
          <w:rFonts w:eastAsia="Georgia" w:cs="Georgia" w:ascii="Georgia" w:hAnsi="Georgia"/>
        </w:rPr>
        <w:t xml:space="preserve">Table 2: Quelques potentiels standard de couples rédox.</w:t>
      </w:r>
    </w:p>
    <w:p>
      <w:pPr>
        <w:spacing w:line="271" w:before="330" w:lineRule="auto"/>
      </w:pPr>
      <w:r>
        <w:rPr>
          <w:rFonts w:eastAsia="Georgia" w:cs="Georgia" w:ascii="Georgia" w:hAnsi="Georgia"/>
          <w:b/>
          <w:sz w:val="42"/>
        </w:rPr>
        <w:t xml:space="preserve">G. Titrage de l'éthanol dans le vin : degré alcoolique</w:t>
      </w:r>
    </w:p>
    <w:p>
      <w:pPr>
        <w:spacing w:after="220" w:lineRule="auto"/>
      </w:pPr>
      <w:r>
        <w:rPr>
          <w:rFonts w:eastAsia="Georgia" w:cs="Georgia" w:ascii="Georgia" w:hAnsi="Georgia"/>
        </w:rPr>
        <w:t xml:space="preserve">DOCUMENT 4 : Principe, protocole et résultats</w:t>
      </w:r>
    </w:p>
    <w:p>
      <w:pPr>
        <w:spacing w:after="220" w:lineRule="auto"/>
      </w:pPr>
      <w:r>
        <w:rPr/>
        <w:t xml:space="preserve">A Principe :</w:t>
      </w:r>
      <w:r>
        <w:rPr/>
        <w:br w:type="textWrapping"/>
      </w:r>
      <w:r>
        <w:rPr>
          <w:rFonts w:eastAsia="Georgia" w:cs="Georgia" w:ascii="Georgia" w:hAnsi="Georgia"/>
        </w:rPr>
        <w:t xml:space="preserve">Le degré alcoolique d'un vin est le pourcentage volumique d'alcool mesuré à </w:t>
      </w:r>
      <m:oMath>
        <m:sSup>
          <m:sSupPr/>
          <m:e>
            <m:r>
              <m:rPr>
                <m:sty m:val="p"/>
              </m:rPr>
              <m:t>20</m:t>
            </m:r>
          </m:e>
          <m:sup>
            <m:r>
              <m:rPr>
                <m:sty m:val="p"/>
              </m:rPr>
              <m:t>∘</m:t>
            </m:r>
          </m:sup>
        </m:sSup>
        <m:r>
          <m:rPr>
            <m:sty m:val="p"/>
          </m:rPr>
          <m:t>C</m:t>
        </m:r>
      </m:oMath>
      <w:r>
        <w:rPr/>
        <w:t xml:space="preserve">.</w:t>
      </w:r>
    </w:p>
    <w:p>
      <w:pPr>
        <w:spacing w:after="220" w:lineRule="auto"/>
      </w:pPr>
      <w:r>
        <w:rPr>
          <w:rFonts w:eastAsia="Georgia" w:cs="Georgia" w:ascii="Georgia" w:hAnsi="Georgia"/>
        </w:rPr>
        <w:t xml:space="preserve">Pour déterminer le degré alcoolique d'un vin, il faut d'abord isoler l'alcool des autres composés du vin (acides, matières minérales, sucres, ...) en réalisant une distillation. Cette méthode de séparation ne permet pas d'obtenir de l'éthanol pur mais un mélange eau-éthanol. La solution aqueuse d'éthanol obtenue est ensuite ajustée avec de l'eau distillée. On complètera à 100 mL pour simplifier les calculs.</w:t>
      </w:r>
    </w:p>
    <w:p>
      <w:pPr>
        <w:spacing w:after="220" w:lineRule="auto"/>
      </w:pPr>
      <w:r>
        <w:rPr>
          <w:rFonts w:eastAsia="Georgia" w:cs="Georgia" w:ascii="Georgia" w:hAnsi="Georgia"/>
        </w:rPr>
        <w:t xml:space="preserve">L'alcool est ensuite totalement oxydé en acide éthanoïque (ou acétique) par un excès de dichromate de potassium. L'oxydant excédentaire est alors titré par une solution de sel de Mohr de formule </w:t>
      </w:r>
      <m:oMath>
        <m:d>
          <m:dPr>
            <m:begChr m:val="["/>
            <m:endChr m:val="]"/>
            <m:ctrlPr>
              <w:rPr>
                <w:rFonts w:ascii="Cambria Math" w:hAnsi="Cambria Math"/>
              </w:rPr>
            </m:ctrlPr>
          </m:dPr>
          <m:e>
            <m:sSub>
              <m:sSubPr/>
              <m:e>
                <m:r>
                  <m:rPr>
                    <m:sty m:val="p"/>
                  </m:rPr>
                  <m:t>FeSO</m:t>
                </m:r>
              </m:e>
              <m:sub>
                <m:r>
                  <m:rPr>
                    <m:sty m:val="p"/>
                  </m:rPr>
                  <m:t>4</m:t>
                </m:r>
              </m:sub>
            </m:sSub>
            <m:r>
              <m:rPr>
                <m:sty m:val="p"/>
              </m:rPr>
              <m:t>,</m:t>
            </m:r>
            <m:sSub>
              <m:sSubPr/>
              <m:e>
                <m:d>
                  <m:dPr>
                    <m:begChr m:val="("/>
                    <m:endChr m:val=")"/>
                    <m:ctrlPr>
                      <w:rPr>
                        <w:rFonts w:ascii="Cambria Math" w:hAnsi="Cambria Math"/>
                      </w:rPr>
                    </m:ctrlPr>
                  </m:dPr>
                  <m:e>
                    <m:sSub>
                      <m:sSubPr/>
                      <m:e>
                        <m:r>
                          <m:rPr>
                            <m:sty m:val="p"/>
                          </m:rPr>
                          <m:t>NH</m:t>
                        </m:r>
                      </m:e>
                      <m:sub>
                        <m:r>
                          <m:rPr>
                            <m:sty m:val="p"/>
                          </m:rPr>
                          <m:t>4</m:t>
                        </m:r>
                      </m:sub>
                    </m:sSub>
                  </m:e>
                </m:d>
              </m:e>
              <m:sub>
                <m:r>
                  <m:rPr>
                    <m:sty m:val="p"/>
                  </m:rPr>
                  <m:t>2</m:t>
                </m:r>
              </m:sub>
            </m:sSub>
            <m:sSub>
              <m:sSubPr/>
              <m:e>
                <m:r>
                  <m:rPr>
                    <m:sty m:val="p"/>
                  </m:rPr>
                  <m:t>SO</m:t>
                </m:r>
              </m:e>
              <m:sub>
                <m:r>
                  <m:rPr>
                    <m:sty m:val="p"/>
                  </m:rPr>
                  <m:t>4</m:t>
                </m:r>
              </m:sub>
            </m:sSub>
          </m:e>
        </m:d>
      </m:oMath>
      <w:r>
        <w:rPr/>
        <w:t xml:space="preserve">.</w:t>
      </w:r>
      <w:r>
        <w:rPr/>
        <w:br w:type="textWrapping"/>
      </w:r>
      <m:oMath>
        <m:r>
          <m:rPr>
            <m:sty m:val="i"/>
          </m:rPr>
          <m:t>B</m:t>
        </m:r>
      </m:oMath>
      <w:r>
        <w:rPr>
          <w:rFonts w:eastAsia="Georgia" w:cs="Georgia" w:ascii="Georgia" w:hAnsi="Georgia"/>
        </w:rPr>
        <w:t xml:space="preserve"> Protocole et résultats :</w:t>
      </w:r>
      <w:r>
        <w:rPr/>
        <w:br w:type="textWrapping"/>
      </w:r>
      <w:r>
        <w:rPr>
          <w:rFonts w:eastAsia="Georgia" w:cs="Georgia" w:ascii="Georgia" w:hAnsi="Georgia"/>
        </w:rPr>
        <w:t xml:space="preserve">On prélève </w:t>
      </w:r>
      <m:oMath>
        <m:sSub>
          <m:sSubPr/>
          <m:e>
            <m:r>
              <m:rPr>
                <m:sty m:val="i"/>
              </m:rPr>
              <m:t>V</m:t>
            </m:r>
          </m:e>
          <m:sub>
            <m:r>
              <m:rPr>
                <m:sty m:val="i"/>
              </m:rPr>
              <m:t>v</m:t>
            </m:r>
          </m:sub>
        </m:sSub>
        <m:r>
          <m:rPr>
            <m:sty m:val="p"/>
          </m:rPr>
          <m:t>=</m:t>
        </m:r>
        <m:r>
          <m:rPr>
            <m:sty m:val="p"/>
          </m:rPr>
          <m:t>10</m:t>
        </m:r>
        <m:r>
          <m:rPr>
            <m:sty m:val="p"/>
          </m:rPr>
          <m:t>,</m:t>
        </m:r>
        <m:r>
          <m:rPr>
            <m:sty m:val="p"/>
          </m:rPr>
          <m:t>0</m:t>
        </m:r>
        <m:r>
          <m:rPr>
            <m:nor/>
          </m:rPr>
          <m:t xml:space="preserve"> </m:t>
        </m:r>
        <m:r>
          <m:rPr>
            <m:sty m:val="p"/>
          </m:rPr>
          <m:t>mL</m:t>
        </m:r>
      </m:oMath>
      <w:r>
        <w:rPr>
          <w:rFonts w:eastAsia="Georgia" w:cs="Georgia" w:ascii="Georgia" w:hAnsi="Georgia"/>
        </w:rPr>
        <w:t xml:space="preserve"> de vin auxquels on ajoute environ 50 mL d'eau. On distille ce mélange et on recueille un volume de 42 mL de distillat. On admettra que le distillat contient tout l'éthanol du vin. On complète à 100 mL avec de l'eau distillée pour obtenir la solution </w:t>
      </w:r>
      <m:oMath>
        <m:sSub>
          <m:sSubPr/>
          <m:e>
            <m:r>
              <m:rPr>
                <m:sty m:val="i"/>
              </m:rPr>
              <m:t>S</m:t>
            </m:r>
          </m:e>
          <m:sub>
            <m:r>
              <m:rPr>
                <m:sty m:val="p"/>
              </m:rPr>
              <m:t>1</m:t>
            </m:r>
          </m:sub>
        </m:sSub>
      </m:oMath>
      <w:r>
        <w:rPr/>
        <w:t xml:space="preserve">.</w:t>
      </w:r>
    </w:p>
    <w:p>
      <w:pPr>
        <w:spacing w:after="220" w:lineRule="auto"/>
      </w:pPr>
      <w:r>
        <w:rPr>
          <w:rFonts w:eastAsia="Georgia" w:cs="Georgia" w:ascii="Georgia" w:hAnsi="Georgia"/>
        </w:rPr>
        <w:t xml:space="preserve">Dans un erlenmeyer, on mélange un volume </w:t>
      </w:r>
      <m:oMath>
        <m:sSub>
          <m:sSubPr/>
          <m:e>
            <m:r>
              <m:rPr>
                <m:sty m:val="i"/>
              </m:rPr>
              <m:t>V</m:t>
            </m:r>
          </m:e>
          <m:sub>
            <m:r>
              <m:rPr>
                <m:sty m:val="p"/>
              </m:rPr>
              <m:t>0</m:t>
            </m:r>
          </m:sub>
        </m:sSub>
        <m:r>
          <m:rPr>
            <m:sty m:val="p"/>
          </m:rPr>
          <m:t>=</m:t>
        </m:r>
        <m:r>
          <m:rPr>
            <m:sty m:val="p"/>
          </m:rPr>
          <m:t>10</m:t>
        </m:r>
        <m:r>
          <m:rPr>
            <m:sty m:val="p"/>
          </m:rPr>
          <m:t>,</m:t>
        </m:r>
        <m:r>
          <m:rPr>
            <m:sty m:val="p"/>
          </m:rPr>
          <m:t>0</m:t>
        </m:r>
        <m:r>
          <m:rPr>
            <m:sty m:val="i"/>
          </m:rPr>
          <m:t>m</m:t>
        </m:r>
        <m:r>
          <m:rPr>
            <m:sty m:val="i"/>
          </m:rPr>
          <m:t>L</m:t>
        </m:r>
      </m:oMath>
      <w:r>
        <w:rPr/>
        <w:t xml:space="preserve"> de la solution </w:t>
      </w:r>
      <m:oMath>
        <m:sSub>
          <m:sSubPr/>
          <m:e>
            <m:r>
              <m:rPr>
                <m:sty m:val="i"/>
              </m:rPr>
              <m:t>S</m:t>
            </m:r>
          </m:e>
          <m:sub>
            <m:r>
              <m:rPr>
                <m:sty m:val="p"/>
              </m:rPr>
              <m:t>1</m:t>
            </m:r>
          </m:sub>
        </m:sSub>
      </m:oMath>
      <w:r>
        <w:rPr/>
        <w:t xml:space="preserve"> obtenue, un volume </w:t>
      </w:r>
      <m:oMath>
        <m:sSub>
          <m:sSubPr/>
          <m:e>
            <m:r>
              <m:rPr>
                <m:sty m:val="i"/>
              </m:rPr>
              <m:t>V</m:t>
            </m:r>
          </m:e>
          <m:sub>
            <m:r>
              <m:rPr>
                <m:sty m:val="p"/>
              </m:rPr>
              <m:t>1</m:t>
            </m:r>
          </m:sub>
        </m:sSub>
        <m:r>
          <m:rPr>
            <m:sty m:val="p"/>
          </m:rPr>
          <m:t>=</m:t>
        </m:r>
        <m:r>
          <m:rPr>
            <m:sty m:val="p"/>
          </m:rPr>
          <m:t>20</m:t>
        </m:r>
        <m:r>
          <m:rPr>
            <m:sty m:val="p"/>
          </m:rPr>
          <m:t>,</m:t>
        </m:r>
        <m:r>
          <m:rPr>
            <m:sty m:val="p"/>
          </m:rPr>
          <m:t>0</m:t>
        </m:r>
        <m:r>
          <m:rPr>
            <m:nor/>
          </m:rPr>
          <m:t xml:space="preserve"> </m:t>
        </m:r>
        <m:r>
          <m:rPr>
            <m:sty m:val="p"/>
          </m:rPr>
          <m:t>mL</m:t>
        </m:r>
      </m:oMath>
      <w:r>
        <w:rPr/>
        <w:t xml:space="preserve"> d'une solution de dichromate de potassium de concentration </w:t>
      </w:r>
      <m:oMath>
        <m:sSub>
          <m:sSubPr/>
          <m:e>
            <m:r>
              <m:rPr>
                <m:sty m:val="i"/>
              </m:rPr>
              <m:t>C</m:t>
            </m:r>
          </m:e>
          <m:sub>
            <m:r>
              <m:rPr>
                <m:sty m:val="p"/>
              </m:rPr>
              <m:t>1</m:t>
            </m:r>
          </m:sub>
        </m:sSub>
        <m:r>
          <m:rPr>
            <m:sty m:val="p"/>
          </m:rPr>
          <m:t>=</m:t>
        </m:r>
        <m:r>
          <m:rPr>
            <m:sty m:val="p"/>
          </m:rPr>
          <m:t>0</m:t>
        </m:r>
        <m:r>
          <m:rPr>
            <m:sty m:val="p"/>
          </m:rPr>
          <m:t>,</m:t>
        </m:r>
        <m:r>
          <m:rPr>
            <m:sty m:val="p"/>
          </m:rPr>
          <m:t>100</m:t>
        </m:r>
      </m:oMath>
      <w:r>
        <w:rPr/>
        <w:t xml:space="preserve"> mol. </w:t>
      </w:r>
      <m:oMath>
        <m:sSup>
          <m:sSupPr/>
          <m:e>
            <m:r>
              <m:rPr>
                <m:sty m:val="i"/>
              </m:rPr>
              <m:t>L</m:t>
            </m:r>
          </m:e>
          <m:sup>
            <m:r>
              <m:rPr>
                <m:sty m:val="p"/>
              </m:rPr>
              <m:t>−</m:t>
            </m:r>
            <m:r>
              <m:rPr>
                <m:sty m:val="p"/>
              </m:rPr>
              <m:t>1</m:t>
            </m:r>
          </m:sup>
        </m:sSup>
      </m:oMath>
      <w:r>
        <w:rPr>
          <w:rFonts w:eastAsia="Georgia" w:cs="Georgia" w:ascii="Georgia" w:hAnsi="Georgia"/>
        </w:rPr>
        <w:t xml:space="preserve"> et environ 10 mL d'acide sulfurique concentré. On bouche l'erlenmeyer et on laisse réagir pendant environ 30 min. On obtient alors une solution </w:t>
      </w:r>
      <m:oMath>
        <m:sSub>
          <m:sSubPr/>
          <m:e>
            <m:r>
              <m:rPr>
                <m:sty m:val="i"/>
              </m:rPr>
              <m:t>S</m:t>
            </m:r>
          </m:e>
          <m:sub>
            <m:r>
              <m:rPr>
                <m:sty m:val="p"/>
              </m:rPr>
              <m:t>2</m:t>
            </m:r>
          </m:sub>
        </m:sSub>
      </m:oMath>
      <w:r>
        <w:rPr>
          <w:rFonts w:eastAsia="Georgia" w:cs="Georgia" w:ascii="Georgia" w:hAnsi="Georgia"/>
        </w:rPr>
        <w:t xml:space="preserve"> verdâtre.</w:t>
      </w:r>
    </w:p>
    <w:p>
      <w:pPr>
        <w:spacing w:after="220" w:lineRule="auto"/>
      </w:pPr>
      <w:r>
        <w:rPr>
          <w:rFonts w:eastAsia="Georgia" w:cs="Georgia" w:ascii="Georgia" w:hAnsi="Georgia"/>
        </w:rPr>
        <w:t xml:space="preserve">On titre les ions dichromates en excès avec une solution de sel de Mohr de concentration </w:t>
      </w:r>
      <m:oMath>
        <m:sSub>
          <m:sSubPr/>
          <m:e>
            <m:r>
              <m:rPr>
                <m:sty m:val="i"/>
              </m:rPr>
              <m:t>C</m:t>
            </m:r>
          </m:e>
          <m:sub>
            <m:r>
              <m:rPr>
                <m:sty m:val="p"/>
              </m:rPr>
              <m:t>2</m:t>
            </m:r>
          </m:sub>
        </m:sSub>
        <m:r>
          <m:rPr>
            <m:sty m:val="p"/>
          </m:rPr>
          <m:t>=</m:t>
        </m:r>
        <m:r>
          <m:rPr>
            <m:sty m:val="p"/>
          </m:rPr>
          <m:t>0</m:t>
        </m:r>
        <m:r>
          <m:rPr>
            <m:sty m:val="p"/>
          </m:rPr>
          <m:t>,</m:t>
        </m:r>
        <m:r>
          <m:rPr>
            <m:sty m:val="p"/>
          </m:rPr>
          <m:t>500</m:t>
        </m:r>
      </m:oMath>
      <w:r>
        <w:rPr/>
        <w:t xml:space="preserve"> mol. </w:t>
      </w:r>
      <m:oMath>
        <m:sSup>
          <m:sSupPr/>
          <m:e>
            <m:r>
              <m:rPr>
                <m:sty m:val="i"/>
              </m:rPr>
              <m:t>L</m:t>
            </m:r>
          </m:e>
          <m:sup>
            <m:r>
              <m:rPr>
                <m:sty m:val="p"/>
              </m:rPr>
              <m:t>−</m:t>
            </m:r>
            <m:r>
              <m:rPr>
                <m:sty m:val="p"/>
              </m:rPr>
              <m:t>1</m:t>
            </m:r>
          </m:sup>
        </m:sSup>
      </m:oMath>
      <w:r>
        <w:rPr/>
        <w:t xml:space="preserve"> en ions </w:t>
      </w:r>
      <m:oMath>
        <m:sSup>
          <m:sSupPr/>
          <m:e>
            <m:r>
              <m:rPr>
                <m:sty m:val="i"/>
              </m:rPr>
              <m:t>F</m:t>
            </m:r>
          </m:e>
          <m:sup>
            <m:r>
              <m:rPr>
                <m:sty m:val="p"/>
              </m:rPr>
              <m:t>2</m:t>
            </m:r>
            <m:r>
              <m:rPr>
                <m:sty m:val="p"/>
              </m:rPr>
              <m:t>+</m:t>
            </m:r>
          </m:sup>
        </m:sSup>
      </m:oMath>
      <w:r>
        <w:rPr>
          <w:rFonts w:eastAsia="Georgia" w:cs="Georgia" w:ascii="Georgia" w:hAnsi="Georgia"/>
        </w:rPr>
        <w:t xml:space="preserve">. On repère le volume équivalent à l'aide d'un indicateur de fin de réaction et on note une valeur </w:t>
      </w:r>
      <m:oMath>
        <m:sSub>
          <m:sSubPr/>
          <m:e>
            <m:r>
              <m:rPr>
                <m:sty m:val="i"/>
              </m:rPr>
              <m:t>V</m:t>
            </m:r>
          </m:e>
          <m:sub>
            <m:r>
              <m:rPr>
                <m:sty m:val="p"/>
              </m:rPr>
              <m:t>2</m:t>
            </m:r>
          </m:sub>
        </m:sSub>
        <m:r>
          <m:rPr>
            <m:sty m:val="p"/>
          </m:rPr>
          <m:t>=</m:t>
        </m:r>
        <m:r>
          <m:rPr>
            <m:sty m:val="p"/>
          </m:rPr>
          <m:t>7</m:t>
        </m:r>
        <m:r>
          <m:rPr>
            <m:sty m:val="p"/>
          </m:rPr>
          <m:t>,</m:t>
        </m:r>
        <m:r>
          <m:rPr>
            <m:sty m:val="p"/>
          </m:rPr>
          <m:t>6</m:t>
        </m:r>
        <m:r>
          <m:rPr>
            <m:nor/>
          </m:rPr>
          <m:t xml:space="preserve"> </m:t>
        </m:r>
        <m:r>
          <m:rPr>
            <m:sty m:val="p"/>
          </m:rPr>
          <m:t>mL</m:t>
        </m:r>
      </m:oMath>
      <w:r>
        <w:rPr/>
        <w:t xml:space="preserve">.</w:t>
      </w:r>
    </w:p>
    <w:p>
      <w:pPr>
        <w:spacing w:after="220" w:lineRule="auto"/>
      </w:pPr>
      <w:r>
        <w:rPr>
          <w:rFonts w:eastAsia="Georgia" w:cs="Georgia" w:ascii="Georgia" w:hAnsi="Georgia"/>
        </w:rPr>
        <w:t xml:space="preserve">On donne la valeur de la masse volumique de l'éthanol pur </w:t>
      </w:r>
      <m:oMath>
        <m:r>
          <m:rPr>
            <m:sty m:val="i"/>
          </m:rPr>
          <m:t>ρ</m:t>
        </m:r>
        <m:r>
          <m:rPr>
            <m:sty m:val="p"/>
          </m:rPr>
          <m:t>=</m:t>
        </m:r>
        <m:r>
          <m:rPr>
            <m:sty m:val="p"/>
          </m:rPr>
          <m:t>0</m:t>
        </m:r>
        <m:r>
          <m:rPr>
            <m:sty m:val="p"/>
          </m:rPr>
          <m:t>,</m:t>
        </m:r>
        <m:r>
          <m:rPr>
            <m:sty m:val="p"/>
          </m:rPr>
          <m:t>78</m:t>
        </m:r>
        <m:r>
          <m:rPr>
            <m:nor/>
          </m:rPr>
          <m:t xml:space="preserve"> </m:t>
        </m:r>
        <m:r>
          <m:rPr>
            <m:sty m:val="p"/>
          </m:rPr>
          <m:t>g</m:t>
        </m:r>
        <m:r>
          <m:rPr>
            <m:sty m:val="p"/>
          </m:rPr>
          <m:t>⋅</m:t>
        </m:r>
        <m:sSup>
          <m:sSupPr/>
          <m:e>
            <m:r>
              <m:rPr>
                <m:nor/>
              </m:rPr>
              <m:t xml:space="preserve"> </m:t>
            </m:r>
            <m:r>
              <m:rPr>
                <m:sty m:val="p"/>
              </m:rPr>
              <m:t>mL</m:t>
            </m:r>
          </m:e>
          <m:sup>
            <m:r>
              <m:rPr>
                <m:sty m:val="p"/>
              </m:rPr>
              <m:t>−</m:t>
            </m:r>
            <m:r>
              <m:rPr>
                <m:sty m:val="p"/>
              </m:rPr>
              <m:t>1</m:t>
            </m:r>
          </m:sup>
        </m:sSup>
      </m:oMath>
      <w:r>
        <w:rPr/>
        <w:t xml:space="preserve">.</w:t>
      </w:r>
      <w:r>
        <w:rPr/>
        <w:br w:type="textWrapping"/>
      </w:r>
      <w:r>
        <w:rPr>
          <w:rFonts w:eastAsia="Georgia" w:cs="Georgia" w:ascii="Georgia" w:hAnsi="Georgia"/>
        </w:rPr>
        <w:t xml:space="preserve">G.1. Donner la configuration électronique du chrome </w:t>
      </w:r>
      <m:oMath>
        <m:r>
          <m:rPr>
            <m:sty m:val="i"/>
          </m:rPr>
          <m:t>C</m:t>
        </m:r>
        <m:r>
          <m:rPr>
            <m:sty m:val="i"/>
          </m:rPr>
          <m:t>r</m:t>
        </m:r>
      </m:oMath>
      <w:r>
        <w:rPr>
          <w:rFonts w:eastAsia="Georgia" w:cs="Georgia" w:ascii="Georgia" w:hAnsi="Georgia"/>
        </w:rPr>
        <w:t xml:space="preserve"> et de l'oxygène </w:t>
      </w:r>
      <m:oMath>
        <m:r>
          <m:rPr>
            <m:sty m:val="i"/>
          </m:rPr>
          <m:t>O</m:t>
        </m:r>
      </m:oMath>
      <w:r>
        <w:rPr/>
        <w:t xml:space="preserve">.</w:t>
      </w:r>
      <w:r>
        <w:rPr/>
        <w:br w:type="textWrapping"/>
      </w:r>
      <w:r>
        <w:rPr>
          <w:rFonts w:eastAsia="Georgia" w:cs="Georgia" w:ascii="Georgia" w:hAnsi="Georgia"/>
        </w:rPr>
        <w:t xml:space="preserve">G.2. En fait, la configuration électronique du chrome est </w:t>
      </w:r>
      <m:oMath>
        <m:r>
          <m:rPr>
            <m:sty m:val="p"/>
          </m:rPr>
          <m:t>1</m:t>
        </m:r>
        <m:sSup>
          <m:sSupPr/>
          <m:e>
            <m:r>
              <m:rPr>
                <m:sty m:val="i"/>
              </m:rPr>
              <m:t>s</m:t>
            </m:r>
          </m:e>
          <m:sup>
            <m:r>
              <m:rPr>
                <m:sty m:val="p"/>
              </m:rPr>
              <m:t>2</m:t>
            </m:r>
          </m:sup>
        </m:sSup>
        <m:r>
          <m:rPr>
            <m:sty m:val="p"/>
          </m:rPr>
          <m:t>2</m:t>
        </m:r>
        <m:sSup>
          <m:sSupPr/>
          <m:e>
            <m:r>
              <m:rPr>
                <m:sty m:val="i"/>
              </m:rPr>
              <m:t>s</m:t>
            </m:r>
          </m:e>
          <m:sup>
            <m:r>
              <m:rPr>
                <m:sty m:val="p"/>
              </m:rPr>
              <m:t>2</m:t>
            </m:r>
          </m:sup>
        </m:sSup>
        <m:r>
          <m:rPr>
            <m:sty m:val="p"/>
          </m:rPr>
          <m:t>2</m:t>
        </m:r>
        <m:sSup>
          <m:sSupPr/>
          <m:e>
            <m:r>
              <m:rPr>
                <m:sty m:val="i"/>
              </m:rPr>
              <m:t>p</m:t>
            </m:r>
          </m:e>
          <m:sup>
            <m:r>
              <m:rPr>
                <m:sty m:val="p"/>
              </m:rPr>
              <m:t>6</m:t>
            </m:r>
          </m:sup>
        </m:sSup>
        <m:r>
          <m:rPr>
            <m:sty m:val="p"/>
          </m:rPr>
          <m:t>3</m:t>
        </m:r>
        <m:sSup>
          <m:sSupPr/>
          <m:e>
            <m:r>
              <m:rPr>
                <m:sty m:val="i"/>
              </m:rPr>
              <m:t>s</m:t>
            </m:r>
          </m:e>
          <m:sup>
            <m:r>
              <m:rPr>
                <m:sty m:val="p"/>
              </m:rPr>
              <m:t>2</m:t>
            </m:r>
          </m:sup>
        </m:sSup>
        <m:r>
          <m:rPr>
            <m:sty m:val="p"/>
          </m:rPr>
          <m:t>3</m:t>
        </m:r>
        <m:sSup>
          <m:sSupPr/>
          <m:e>
            <m:r>
              <m:rPr>
                <m:sty m:val="i"/>
              </m:rPr>
              <m:t>p</m:t>
            </m:r>
          </m:e>
          <m:sup>
            <m:r>
              <m:rPr>
                <m:sty m:val="p"/>
              </m:rPr>
              <m:t>6</m:t>
            </m:r>
          </m:sup>
        </m:sSup>
        <m:r>
          <m:rPr>
            <m:sty m:val="p"/>
          </m:rPr>
          <m:t>4</m:t>
        </m:r>
        <m:sSup>
          <m:sSupPr/>
          <m:e>
            <m:r>
              <m:rPr>
                <m:sty m:val="i"/>
              </m:rPr>
              <m:t>s</m:t>
            </m:r>
          </m:e>
          <m:sup>
            <m:r>
              <m:rPr>
                <m:sty m:val="p"/>
              </m:rPr>
              <m:t>1</m:t>
            </m:r>
          </m:sup>
        </m:sSup>
        <m:r>
          <m:rPr>
            <m:sty m:val="p"/>
          </m:rPr>
          <m:t>3</m:t>
        </m:r>
        <m:sSup>
          <m:sSupPr/>
          <m:e>
            <m:r>
              <m:rPr>
                <m:sty m:val="i"/>
              </m:rPr>
              <m:t>d</m:t>
            </m:r>
          </m:e>
          <m:sup>
            <m:r>
              <m:rPr>
                <m:sty m:val="p"/>
              </m:rPr>
              <m:t>5</m:t>
            </m:r>
          </m:sup>
        </m:sSup>
      </m:oMath>
      <w:r>
        <w:rPr>
          <w:rFonts w:eastAsia="Georgia" w:cs="Georgia" w:ascii="Georgia" w:hAnsi="Georgia"/>
        </w:rPr>
        <w:t xml:space="preserve">. Proposer une explication en utilisant la règle de remplissage de Hund.</w:t>
      </w:r>
      <w:r>
        <w:rPr/>
        <w:br w:type="textWrapping"/>
      </w:r>
      <w:r>
        <w:rPr>
          <w:rFonts w:eastAsia="Georgia" w:cs="Georgia" w:ascii="Georgia" w:hAnsi="Georgia"/>
        </w:rPr>
        <w:t xml:space="preserve">G.3. Compléter le modèle de Lewis proposé dans le document-réponse pour l'ion dichromate </w:t>
      </w:r>
      <m:oMath>
        <m:sSub>
          <m:sSubPr/>
          <m:e>
            <m:r>
              <m:rPr>
                <m:sty m:val="p"/>
              </m:rPr>
              <m:t>Cr</m:t>
            </m:r>
          </m:e>
          <m:sub>
            <m:r>
              <m:rPr>
                <m:sty m:val="p"/>
              </m:rPr>
              <m:t>2</m:t>
            </m:r>
          </m:sub>
        </m:sSub>
        <m:sSubSup>
          <m:sSubSupPr/>
          <m:e>
            <m:r>
              <m:rPr>
                <m:sty m:val="p"/>
              </m:rPr>
              <m:t>O</m:t>
            </m:r>
          </m:e>
          <m:sub>
            <m:r>
              <m:rPr>
                <m:sty m:val="p"/>
              </m:rPr>
              <m:t>7</m:t>
            </m:r>
          </m:sub>
          <m:sup>
            <m:r>
              <m:rPr>
                <m:sty m:val="p"/>
              </m:rPr>
              <m:t>2</m:t>
            </m:r>
            <m:r>
              <m:rPr>
                <m:sty m:val="p"/>
              </m:rPr>
              <m:t>−</m:t>
            </m:r>
          </m:sup>
        </m:sSubSup>
      </m:oMath>
      <w:r>
        <w:rPr/>
        <w:t xml:space="preserve">.</w:t>
      </w:r>
      <w:r>
        <w:rPr/>
        <w:br w:type="textWrapping"/>
      </w:r>
      <w:r>
        <w:rPr>
          <w:rFonts w:eastAsia="Georgia" w:cs="Georgia" w:ascii="Georgia" w:hAnsi="Georgia"/>
        </w:rPr>
        <w:t xml:space="preserve">G.4. Indiquer le matériel utilisé pour compléter à 100 mL lors de l'obtention de la solution </w:t>
      </w:r>
      <m:oMath>
        <m:sSub>
          <m:sSubPr/>
          <m:e>
            <m:r>
              <m:rPr>
                <m:sty m:val="i"/>
              </m:rPr>
              <m:t>S</m:t>
            </m:r>
          </m:e>
          <m:sub>
            <m:r>
              <m:rPr>
                <m:sty m:val="p"/>
              </m:rPr>
              <m:t>1</m:t>
            </m:r>
          </m:sub>
        </m:sSub>
      </m:oMath>
      <w:r>
        <w:rPr>
          <w:rFonts w:eastAsia="Georgia" w:cs="Georgia" w:ascii="Georgia" w:hAnsi="Georgia"/>
        </w:rPr>
        <w:t xml:space="preserve">. Détailler le protocole en indiquant l'origine des incertitudes sur les volumes lors de cette étape.</w:t>
      </w:r>
      <w:r>
        <w:rPr/>
        <w:br w:type="textWrapping"/>
      </w:r>
      <w:r>
        <w:rPr>
          <w:rFonts w:eastAsia="Georgia" w:cs="Georgia" w:ascii="Georgia" w:hAnsi="Georgia"/>
        </w:rPr>
        <w:t xml:space="preserve">G.5. Ecrire l'équation-bilan du titrage de l'excès de dichromate. Calculer sa constante d'équilibre. On prendra </w:t>
      </w:r>
      <m:oMath>
        <m:f>
          <m:fPr>
            <m:ctrlPr>
              <w:rPr>
                <w:rFonts w:ascii="Cambria Math" w:hAnsi="Cambria Math"/>
              </w:rPr>
            </m:ctrlPr>
          </m:fPr>
          <m:num>
            <m:r>
              <m:rPr>
                <m:sty m:val="i"/>
              </m:rPr>
              <m:t>R</m:t>
            </m:r>
            <m:r>
              <m:rPr>
                <m:sty m:val="i"/>
              </m:rPr>
              <m:t>T</m:t>
            </m:r>
            <m:r>
              <m:rPr>
                <m:sty m:val="p"/>
              </m:rPr>
              <m:t>ln</m:t>
            </m:r>
            <m:r>
              <m:rPr>
                <m:sty m:val="p"/>
              </m:rPr>
              <m:t>⁡</m:t>
            </m:r>
            <m:r>
              <m:rPr>
                <m:sty m:val="p"/>
              </m:rPr>
              <m:t>10</m:t>
            </m:r>
          </m:num>
          <m:den>
            <m:r>
              <m:rPr>
                <m:scr m:val="script"/>
              </m:rPr>
              <m:t>F</m:t>
            </m:r>
          </m:den>
        </m:f>
        <m:r>
          <m:rPr>
            <m:sty m:val="p"/>
          </m:rPr>
          <m:t>=</m:t>
        </m:r>
        <m:r>
          <m:rPr>
            <m:sty m:val="p"/>
          </m:rPr>
          <m:t>0</m:t>
        </m:r>
        <m:r>
          <m:rPr>
            <m:sty m:val="p"/>
          </m:rPr>
          <m:t>,</m:t>
        </m:r>
        <m:r>
          <m:rPr>
            <m:sty m:val="p"/>
          </m:rPr>
          <m:t>060</m:t>
        </m:r>
      </m:oMath>
      <w:r>
        <w:rPr>
          <w:rFonts w:eastAsia="Georgia" w:cs="Georgia" w:ascii="Georgia" w:hAnsi="Georgia"/>
        </w:rPr>
        <w:t xml:space="preserve"> où </w:t>
      </w:r>
      <m:oMath>
        <m:r>
          <m:rPr>
            <m:scr m:val="script"/>
          </m:rPr>
          <m:t>F</m:t>
        </m:r>
      </m:oMath>
      <w:r>
        <w:rPr>
          <w:rFonts w:eastAsia="Georgia" w:cs="Georgia" w:ascii="Georgia" w:hAnsi="Georgia"/>
        </w:rPr>
        <w:t xml:space="preserve"> désigne le faraday.</w:t>
      </w:r>
      <w:r>
        <w:rPr/>
        <w:br w:type="textWrapping"/>
      </w:r>
      <w:r>
        <w:rPr>
          <w:rFonts w:eastAsia="Georgia" w:cs="Georgia" w:ascii="Georgia" w:hAnsi="Georgia"/>
        </w:rPr>
        <w:t xml:space="preserve">G.6. Justifier l'ajout d'acide sulfurique concentré.</w:t>
      </w:r>
      <w:r>
        <w:rPr/>
        <w:br w:type="textWrapping"/>
      </w:r>
      <w:r>
        <w:rPr>
          <w:rFonts w:eastAsia="Georgia" w:cs="Georgia" w:ascii="Georgia" w:hAnsi="Georgia"/>
        </w:rPr>
        <w:t xml:space="preserve">G.7. Déterminer la quantité de matière de dichromate titré par la solution de sel de Mohr.</w:t>
      </w:r>
      <w:r>
        <w:rPr/>
        <w:br w:type="textWrapping"/>
      </w:r>
      <w:r>
        <w:rPr>
          <w:rFonts w:eastAsia="Georgia" w:cs="Georgia" w:ascii="Georgia" w:hAnsi="Georgia"/>
        </w:rPr>
        <w:t xml:space="preserve">G.8. En déduire la quantité de matière en éthanol présent dans le volume </w:t>
      </w:r>
      <m:oMath>
        <m:sSub>
          <m:sSubPr/>
          <m:e>
            <m:r>
              <m:rPr>
                <m:sty m:val="i"/>
              </m:rPr>
              <m:t>V</m:t>
            </m:r>
          </m:e>
          <m:sub>
            <m:r>
              <m:rPr>
                <m:sty m:val="p"/>
              </m:rPr>
              <m:t>0</m:t>
            </m:r>
          </m:sub>
        </m:sSub>
      </m:oMath>
      <w:r>
        <w:rPr/>
        <w:t xml:space="preserve"> de la solution </w:t>
      </w:r>
      <m:oMath>
        <m:sSub>
          <m:sSubPr/>
          <m:e>
            <m:r>
              <m:rPr>
                <m:sty m:val="i"/>
              </m:rPr>
              <m:t>S</m:t>
            </m:r>
          </m:e>
          <m:sub>
            <m:r>
              <m:rPr>
                <m:sty m:val="p"/>
              </m:rPr>
              <m:t>1</m:t>
            </m:r>
          </m:sub>
        </m:sSub>
      </m:oMath>
      <w:r>
        <w:rPr/>
        <w:t xml:space="preserve">.</w:t>
      </w:r>
      <w:r>
        <w:rPr/>
        <w:br w:type="textWrapping"/>
      </w:r>
      <w:r>
        <w:rPr>
          <w:rFonts w:eastAsia="Georgia" w:cs="Georgia" w:ascii="Georgia" w:hAnsi="Georgia"/>
        </w:rPr>
        <w:t xml:space="preserve">G.9. En déduire le degré alcoolique du vin analysé.</w:t>
      </w:r>
    </w:p>
    <w:p>
      <w:pPr>
        <w:spacing w:line="271" w:before="330" w:lineRule="auto"/>
      </w:pPr>
      <w:r>
        <w:rPr>
          <w:rFonts w:eastAsia="Georgia" w:cs="Georgia" w:ascii="Georgia" w:hAnsi="Georgia"/>
          <w:b/>
          <w:sz w:val="42"/>
        </w:rPr>
        <w:t xml:space="preserve">H. Cinétique de l'absorption de l'alcool à travers la paroi stomacale</w:t>
      </w:r>
    </w:p>
    <w:p>
      <w:pPr>
        <w:spacing w:after="220" w:lineRule="auto"/>
      </w:pPr>
      <w:r>
        <w:rPr>
          <w:rFonts w:eastAsia="Georgia" w:cs="Georgia" w:ascii="Georgia" w:hAnsi="Georgia"/>
        </w:rPr>
        <w:t xml:space="preserve">Sachant qu'on estime à </w:t>
      </w:r>
      <m:oMath>
        <m:r>
          <m:rPr>
            <m:sty m:val="p"/>
          </m:rPr>
          <m:t>20</m:t>
        </m:r>
        <m:r>
          <m:rPr>
            <m:sty m:val="p"/>
          </m:rPr>
          <m:t>%</m:t>
        </m:r>
      </m:oMath>
      <w:r>
        <w:rPr>
          <w:rFonts w:eastAsia="Georgia" w:cs="Georgia" w:ascii="Georgia" w:hAnsi="Georgia"/>
        </w:rPr>
        <w:t xml:space="preserve"> la quantité d'alcool passant dans le sang au niveau de l'estomac, il est important de s'intéresser à la vitesse d'absorption de l'alcool au niveau de la paroi stomacale. On peut la modéliser par la réaction</w:t>
      </w:r>
    </w:p>
    <w:p>
      <w:pPr>
        <w:spacing w:after="220" w:lineRule="auto"/>
      </w:pPr>
      <m:oMathPara>
        <m:oMath>
          <m:sSub>
            <m:sSubPr/>
            <m:e>
              <m:r>
                <m:rPr>
                  <m:sty m:val="p"/>
                </m:rPr>
                <m:t>CH</m:t>
              </m:r>
            </m:e>
            <m:sub>
              <m:r>
                <m:rPr>
                  <m:sty m:val="p"/>
                </m:rPr>
                <m:t>3</m:t>
              </m:r>
            </m:sub>
          </m:sSub>
          <m:sSub>
            <m:sSubPr/>
            <m:e>
              <m:r>
                <m:rPr>
                  <m:sty m:val="p"/>
                </m:rPr>
                <m:t>CH</m:t>
              </m:r>
            </m:e>
            <m:sub>
              <m:r>
                <m:rPr>
                  <m:sty m:val="p"/>
                </m:rPr>
                <m:t>2</m:t>
              </m:r>
            </m:sub>
          </m:sSub>
          <m:sSub>
            <m:sSubPr/>
            <m:e>
              <m:r>
                <m:rPr>
                  <m:sty m:val="p"/>
                </m:rPr>
                <m:t>OH</m:t>
              </m:r>
            </m:e>
            <m:sub>
              <m:r>
                <m:rPr>
                  <m:nor/>
                </m:rPr>
                <m:t>estomac </m:t>
              </m:r>
            </m:sub>
          </m:sSub>
          <m:r>
            <m:rPr>
              <m:sty m:val="p"/>
            </m:rPr>
            <m:t>=</m:t>
          </m:r>
          <m:sSub>
            <m:sSubPr/>
            <m:e>
              <m:r>
                <m:rPr>
                  <m:sty m:val="p"/>
                </m:rPr>
                <m:t>CH</m:t>
              </m:r>
            </m:e>
            <m:sub>
              <m:r>
                <m:rPr>
                  <m:sty m:val="p"/>
                </m:rPr>
                <m:t>3</m:t>
              </m:r>
            </m:sub>
          </m:sSub>
          <m:sSub>
            <m:sSubPr/>
            <m:e>
              <m:r>
                <m:rPr>
                  <m:sty m:val="p"/>
                </m:rPr>
                <m:t>CH</m:t>
              </m:r>
            </m:e>
            <m:sub>
              <m:r>
                <m:rPr>
                  <m:sty m:val="p"/>
                </m:rPr>
                <m:t>2</m:t>
              </m:r>
            </m:sub>
          </m:sSub>
          <m:sSub>
            <m:sSubPr/>
            <m:e>
              <m:r>
                <m:rPr>
                  <m:sty m:val="p"/>
                </m:rPr>
                <m:t>OH</m:t>
              </m:r>
            </m:e>
            <m:sub>
              <m:r>
                <m:rPr>
                  <m:nor/>
                </m:rPr>
                <m:t>sang </m:t>
              </m:r>
            </m:sub>
          </m:sSub>
        </m:oMath>
      </m:oMathPara>
    </w:p>
    <w:p>
      <w:pPr>
        <w:spacing w:after="220" w:lineRule="auto"/>
      </w:pPr>
      <w:r>
        <w:rPr>
          <w:rFonts w:eastAsia="Georgia" w:cs="Georgia" w:ascii="Georgia" w:hAnsi="Georgia"/>
        </w:rPr>
        <w:t xml:space="preserve">On analyse l'assimilation d'un verre d'apéritif en admettant que le volume </w:t>
      </w:r>
      <m:oMath>
        <m:r>
          <m:rPr>
            <m:sty m:val="i"/>
          </m:rPr>
          <m:t>V</m:t>
        </m:r>
      </m:oMath>
      <w:r>
        <w:rPr>
          <w:rFonts w:eastAsia="Georgia" w:cs="Georgia" w:ascii="Georgia" w:hAnsi="Georgia"/>
        </w:rPr>
        <w:t xml:space="preserve"> du milieu réactionnel est celui du verre et qu'il reste constant au cours de l'assimilation de l'alcool. On mesure la concentration en alcool dans l'estomac pour suivre la cinétique de l'équilibre précédent.</w:t>
      </w:r>
      <w:r>
        <w:rPr/>
        <w:br w:type="textWrapping"/>
      </w:r>
      <w:r>
        <w:rPr>
          <w:rFonts w:eastAsia="Georgia" w:cs="Georgia" w:ascii="Georgia" w:hAnsi="Georgia"/>
        </w:rPr>
        <w:t xml:space="preserve">H.1. Calculer la concentration molaire volumique initiale en alcool sachant que l'apéritif a un degré d'alcool de </w:t>
      </w:r>
      <m:oMath>
        <m:sSup>
          <m:sSupPr/>
          <m:e>
            <m:r>
              <m:rPr>
                <m:sty m:val="p"/>
              </m:rPr>
              <m:t>35</m:t>
            </m:r>
          </m:e>
          <m:sup>
            <m:r>
              <m:rPr>
                <m:sty m:val="p"/>
              </m:rPr>
              <m:t>∘</m:t>
            </m:r>
          </m:sup>
        </m:sSup>
      </m:oMath>
      <w:r>
        <w:rPr/>
        <w:t xml:space="preserve">.</w:t>
      </w:r>
      <w:r>
        <w:rPr/>
        <w:br w:type="textWrapping"/>
      </w:r>
      <w:r>
        <w:rPr>
          <w:rFonts w:eastAsia="Georgia" w:cs="Georgia" w:ascii="Georgia" w:hAnsi="Georgia"/>
        </w:rPr>
        <w:t xml:space="preserve">H.2. Les mesures expérimentales sont les suivantes :</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t</m:t>
                </m:r>
                <m:r>
                  <m:rPr>
                    <m:sty m:val="p"/>
                  </m:rPr>
                  <m:t>(</m:t>
                </m:r>
                <m:r>
                  <m:rPr>
                    <m:nor/>
                  </m:rPr>
                  <m:t xml:space="preserve"> </m:t>
                </m:r>
                <m:r>
                  <m:rPr>
                    <m:sty m:val="p"/>
                  </m:rPr>
                  <m:t>min</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16</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C</m:t>
                </m:r>
                <m:d>
                  <m:dPr>
                    <m:begChr m:val="("/>
                    <m:endChr m:val=")"/>
                    <m:ctrlPr>
                      <w:rPr>
                        <w:rFonts w:ascii="Cambria Math" w:hAnsi="Cambria Math"/>
                      </w:rPr>
                    </m:ctrlPr>
                  </m:dPr>
                  <m:e>
                    <m:r>
                      <m:rPr>
                        <m:nor/>
                      </m:rPr>
                      <m:t xml:space="preserve"> </m:t>
                    </m:r>
                    <m:r>
                      <m:rPr>
                        <m:sty m:val="p"/>
                      </m:rPr>
                      <m:t>mol</m:t>
                    </m:r>
                    <m:r>
                      <m:rPr>
                        <m:sty m:val="p"/>
                      </m:rPr>
                      <m:t>.</m:t>
                    </m:r>
                    <m:sSup>
                      <m:sSupPr/>
                      <m:e>
                        <m:r>
                          <m:rPr>
                            <m:sty m:val="p"/>
                          </m:rPr>
                          <m:t>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5,9</w:t>
            </w:r>
          </w:p>
        </w:tc>
        <w:tc>
          <w:tcPr>
            <w:tcBorders>
              <w:bottom w:val="single" w:sz="8" w:space="0" w:color="000000"/>
              <w:right w:val="single" w:sz="8" w:space="0" w:color="000000"/>
            </w:tcBorders>
            <w:vAlign w:val="center"/>
          </w:tcPr>
          <w:p>
            <w:pPr>
              <w:spacing w:lineRule="auto"/>
              <w:jc w:val="center"/>
            </w:pPr>
            <w:r>
              <w:rPr/>
              <w:t xml:space="preserve">4,2</w:t>
            </w:r>
          </w:p>
        </w:tc>
        <w:tc>
          <w:tcPr>
            <w:tcBorders>
              <w:bottom w:val="single" w:sz="8" w:space="0" w:color="000000"/>
              <w:right w:val="single" w:sz="8" w:space="0" w:color="000000"/>
            </w:tcBorders>
            <w:vAlign w:val="center"/>
          </w:tcPr>
          <w:p>
            <w:pPr>
              <w:spacing w:lineRule="auto"/>
              <w:jc w:val="center"/>
            </w:pPr>
            <w:r>
              <w:rPr/>
              <w:t xml:space="preserve">3,0</w:t>
            </w:r>
          </w:p>
        </w:tc>
        <w:tc>
          <w:tcPr>
            <w:tcBorders>
              <w:bottom w:val="single" w:sz="8" w:space="0" w:color="000000"/>
              <w:right w:val="single" w:sz="8" w:space="0" w:color="000000"/>
            </w:tcBorders>
            <w:vAlign w:val="center"/>
          </w:tcPr>
          <w:p>
            <w:pPr>
              <w:spacing w:lineRule="auto"/>
              <w:jc w:val="center"/>
            </w:pPr>
            <w:r>
              <w:rPr/>
              <w:t xml:space="preserve">1,5</w:t>
            </w:r>
          </w:p>
        </w:tc>
        <w:tc>
          <w:tcPr>
            <w:tcBorders>
              <w:bottom w:val="single" w:sz="8" w:space="0" w:color="000000"/>
              <w:right w:val="single" w:sz="8" w:space="0" w:color="000000"/>
            </w:tcBorders>
            <w:vAlign w:val="center"/>
          </w:tcPr>
          <w:p>
            <w:pPr>
              <w:spacing w:lineRule="auto"/>
              <w:jc w:val="center"/>
            </w:pPr>
            <w:r>
              <w:rPr/>
              <w:t xml:space="preserve">0,76</w:t>
            </w:r>
          </w:p>
        </w:tc>
        <w:tc>
          <w:tcPr>
            <w:tcBorders>
              <w:bottom w:val="single" w:sz="8" w:space="0" w:color="000000"/>
              <w:right w:val="single" w:sz="8" w:space="0" w:color="000000"/>
            </w:tcBorders>
            <w:vAlign w:val="center"/>
          </w:tcPr>
          <w:p>
            <w:pPr>
              <w:spacing w:lineRule="auto"/>
              <w:jc w:val="center"/>
            </w:pPr>
            <w:r>
              <w:rPr/>
              <w:t xml:space="preserve">0,39</w:t>
            </w:r>
          </w:p>
        </w:tc>
        <w:tc>
          <w:tcPr>
            <w:tcBorders>
              <w:bottom w:val="single" w:sz="8" w:space="0" w:color="000000"/>
              <w:right w:val="single" w:sz="8" w:space="0" w:color="000000"/>
            </w:tcBorders>
            <w:vAlign w:val="center"/>
          </w:tcPr>
          <w:p>
            <w:pPr>
              <w:spacing w:lineRule="auto"/>
              <w:jc w:val="center"/>
            </w:pPr>
            <w:r>
              <w:rPr/>
              <w:t xml:space="preserve">0,20</w:t>
            </w:r>
          </w:p>
        </w:tc>
      </w:tr>
    </w:tbl>
    <w:p>
      <w:pPr>
        <w:spacing w:lineRule="auto"/>
      </w:pPr>
    </w:p>
    <w:p>
      <w:pPr>
        <w:spacing w:lineRule="auto"/>
      </w:pPr>
      <w:r>
        <w:rPr/>
        <w:t xml:space="preserve">Table 3: Concentration molaire volumique en alcool en fonction du temps.</w:t>
      </w:r>
    </w:p>
    <w:p>
      <w:pPr>
        <w:spacing w:after="220" w:lineRule="auto"/>
      </w:pPr>
      <w:r>
        <w:rPr>
          <w:rFonts w:eastAsia="Georgia" w:cs="Georgia" w:ascii="Georgia" w:hAnsi="Georgia"/>
        </w:rPr>
        <w:t xml:space="preserve">Montrer que la réaction est d'ordre 1. On précisera et justifiera la méthode employée.</w:t>
      </w:r>
      <w:r>
        <w:rPr/>
        <w:br w:type="textWrapping"/>
      </w:r>
      <w:r>
        <w:rPr/>
        <w:t xml:space="preserve">H.3. Estimer la constante de vitesse.</w:t>
      </w:r>
      <w:r>
        <w:rPr/>
        <w:br w:type="textWrapping"/>
      </w:r>
      <w:r>
        <w:rPr>
          <w:rFonts w:eastAsia="Georgia" w:cs="Georgia" w:ascii="Georgia" w:hAnsi="Georgia"/>
        </w:rPr>
        <w:t xml:space="preserve">H.4. Définir le temps de demi-réaction puis le déterminer en détaillant la méthode employée.</w:t>
      </w:r>
    </w:p>
    <w:p>
      <w:pPr>
        <w:spacing w:after="220" w:lineRule="auto"/>
      </w:pPr>
      <w:r>
        <w:rPr>
          <w:rFonts w:eastAsia="Georgia" w:cs="Georgia" w:ascii="Georgia" w:hAnsi="Georgia"/>
        </w:rPr>
        <w:t xml:space="preserve">Le taux d'alcool dans le sang varie sous l'action conjointe de deux phénomènes : l'absorption stomacale étudiée précédemment et son oxydation. Par conséquent, il faut tenir compte de ces deux aspects pour déterminer le temps à attendre après l'ingestion d'alcool avant de prendre le volant.</w:t>
      </w:r>
    </w:p>
    <w:p>
      <w:pPr>
        <w:spacing w:after="220" w:lineRule="auto"/>
      </w:pPr>
      <w:r>
        <w:rPr/>
        <w:t xml:space="preserve">DOCUMENT 5 : Evolution du taux d'alcool dans le sang</w:t>
      </w:r>
    </w:p>
    <w:p>
      <w:pPr>
        <w:spacing w:after="220" w:lineRule="auto"/>
      </w:pPr>
      <w:r>
        <w:rPr>
          <w:rFonts w:eastAsia="Georgia" w:cs="Georgia" w:ascii="Georgia" w:hAnsi="Georgia"/>
        </w:rPr>
        <w:t xml:space="preserve">L'évolution du taux d'alcool dans le sang suit l'allure suivante pour un homme ayant consommé </w:t>
      </w:r>
      <m:oMath>
        <m:r>
          <m:rPr>
            <m:sty m:val="p"/>
          </m:rPr>
          <m:t>0</m:t>
        </m:r>
        <m:r>
          <m:rPr>
            <m:sty m:val="p"/>
          </m:rPr>
          <m:t>,</m:t>
        </m:r>
        <m:r>
          <m:rPr>
            <m:sty m:val="p"/>
          </m:rPr>
          <m:t>80</m:t>
        </m:r>
        <m:r>
          <m:rPr>
            <m:nor/>
          </m:rPr>
          <m:t xml:space="preserve"> </m:t>
        </m:r>
        <m:r>
          <m:rPr>
            <m:sty m:val="p"/>
          </m:rPr>
          <m:t>g</m:t>
        </m:r>
      </m:oMath>
      <w:r>
        <w:rPr>
          <w:rFonts w:eastAsia="Georgia" w:cs="Georgia" w:ascii="Georgia" w:hAnsi="Georgia"/>
        </w:rPr>
        <w:t xml:space="preserve"> d'alcool par kilogramme de poids corporel à jeun (points noirs) ou après le petit déjeuner (points blancs) :</w:t>
      </w:r>
    </w:p>
    <w:p>
      <w:pPr>
        <w:spacing w:lineRule="auto"/>
        <w:jc w:val="center"/>
      </w:pPr>
      <w:r>
        <w:rPr/>
        <w:drawing>
          <wp:inline distB="0" distL="0" distR="0" distT="0">
            <wp:extent cx="5486400" cy="4996035"/>
            <wp:effectExtent b="0" l="0" r="0" t="0"/>
            <wp:docPr id="7" name="image-a1f92e45fe43543a010eac5f6eae8173df7786f0.jpg"/>
            <a:graphic>
              <a:graphicData uri="http://schemas.openxmlformats.org/drawingml/2006/picture">
                <pic:pic>
                  <pic:nvPicPr>
                    <pic:cNvPr id="7" name="image-a1f92e45fe43543a010eac5f6eae8173df7786f0.jpg" descr=""/>
                    <pic:cNvPicPr/>
                  </pic:nvPicPr>
                  <pic:blipFill>
                    <a:blip r:embed="rId13" cstate="print"/>
                    <a:srcRect b="0" l="0" r="0" t="0"/>
                    <a:stretch>
                      <a:fillRect/>
                    </a:stretch>
                  </pic:blipFill>
                  <pic:spPr>
                    <a:xfrm>
                      <a:off x="0" y="0"/>
                      <a:ext cx="5486400" cy="4996035"/>
                    </a:xfrm>
                    <a:prstGeom prst="rect"/>
                  </pic:spPr>
                </pic:pic>
              </a:graphicData>
            </a:graphic>
          </wp:inline>
        </w:drawing>
      </w:r>
    </w:p>
    <w:p>
      <w:pPr>
        <w:spacing w:lineRule="auto"/>
      </w:pPr>
      <w:r>
        <w:rPr/>
        <w:t xml:space="preserve">Figure 6: Taux d'alcool dans le sang en fonction du temps.</w:t>
      </w:r>
    </w:p>
    <w:p>
      <w:pPr>
        <w:spacing w:after="220" w:lineRule="auto"/>
      </w:pPr>
      <w:r>
        <w:rPr>
          <w:rFonts w:eastAsia="Georgia" w:cs="Georgia" w:ascii="Georgia" w:hAnsi="Georgia"/>
        </w:rPr>
        <w:t xml:space="preserve">H.5. Un homme de 51 kg boit un verre de 15 cL d'apéritif à </w:t>
      </w:r>
      <m:oMath>
        <m:sSup>
          <m:sSupPr/>
          <m:e>
            <m:r>
              <m:rPr>
                <m:sty m:val="p"/>
              </m:rPr>
              <m:t>35</m:t>
            </m:r>
          </m:e>
          <m:sup>
            <m:r>
              <m:rPr>
                <m:sty m:val="p"/>
              </m:rPr>
              <m:t>∘</m:t>
            </m:r>
          </m:sup>
        </m:sSup>
      </m:oMath>
      <w:r>
        <w:rPr>
          <w:rFonts w:eastAsia="Georgia" w:cs="Georgia" w:ascii="Georgia" w:hAnsi="Georgia"/>
        </w:rPr>
        <w:t xml:space="preserve"> à jeun. Estimer l'instant </w:t>
      </w:r>
      <m:oMath>
        <m:sSub>
          <m:sSubPr/>
          <m:e>
            <m:r>
              <m:rPr>
                <m:sty m:val="i"/>
              </m:rPr>
              <m:t>t</m:t>
            </m:r>
          </m:e>
          <m:sub>
            <m:r>
              <m:rPr>
                <m:sty m:val="i"/>
              </m:rPr>
              <m:t>m</m:t>
            </m:r>
          </m:sub>
        </m:sSub>
      </m:oMath>
      <w:r>
        <w:rPr>
          <w:rFonts w:eastAsia="Georgia" w:cs="Georgia" w:ascii="Georgia" w:hAnsi="Georgia"/>
        </w:rPr>
        <w:t xml:space="preserve"> pour lequel l'alcoolémie de cet homme passe par un maximum ansi que son alcoolémie maximale.</w:t>
      </w:r>
      <w:r>
        <w:rPr/>
        <w:br w:type="textWrapping"/>
      </w:r>
      <w:r>
        <w:rPr/>
        <w:t xml:space="preserve">H.6. Au bout de combien de temps cet homme aura-t-il le droit de conduire ?</w:t>
      </w:r>
    </w:p>
    <w:p>
      <w:pPr>
        <w:spacing w:line="271" w:before="330" w:lineRule="auto"/>
      </w:pPr>
      <w:r>
        <w:rPr>
          <w:rFonts w:eastAsia="Georgia" w:cs="Georgia" w:ascii="Georgia" w:hAnsi="Georgia"/>
          <w:b/>
          <w:sz w:val="42"/>
        </w:rPr>
        <w:t xml:space="preserve">I. Etude thermodynamique de la synthèse industrielle de l'éthanol</w:t>
      </w:r>
    </w:p>
    <w:p>
      <w:pPr>
        <w:spacing w:after="220" w:lineRule="auto"/>
      </w:pPr>
      <w:r>
        <w:rPr>
          <w:rFonts w:eastAsia="Georgia" w:cs="Georgia" w:ascii="Georgia" w:hAnsi="Georgia"/>
        </w:rPr>
        <w:t xml:space="preserve">L'éthanol est un alcool pouvant être obtenu par fermentation, ce n'est donc qu'assez tardivement qu'on l'obtint par synthèse.</w:t>
      </w:r>
    </w:p>
    <w:p>
      <w:pPr>
        <w:spacing w:after="220" w:lineRule="auto"/>
      </w:pPr>
      <w:r>
        <w:rPr>
          <w:rFonts w:eastAsia="Georgia" w:cs="Georgia" w:ascii="Georgia" w:hAnsi="Georgia"/>
        </w:rPr>
        <w:t xml:space="preserve">La première synthèse dite "procédé sulfurique" est obtenue par absorption de l'éthène dans l'acide sulfurique suivie de l'hydrolyse des sulfates obtenus. Une alternative consiste à effectuer une hydratation directe de l'éthène. La première unité fut réalisée par la société Shell en 1948 aux Etats-Unis. BP Chemicals fit de même en Ecosse à partir de 1951.</w:t>
      </w:r>
    </w:p>
    <w:p>
      <w:pPr>
        <w:spacing w:after="220" w:lineRule="auto"/>
      </w:pPr>
      <w:r>
        <w:rPr>
          <w:rFonts w:eastAsia="Georgia" w:cs="Georgia" w:ascii="Georgia" w:hAnsi="Georgia"/>
        </w:rPr>
        <w:t xml:space="preserve">On s'intéresse ici à la thermodynamique de cette alternative. L'équation-bilan de la réaction est :</w:t>
      </w:r>
    </w:p>
    <w:p>
      <w:pPr>
        <w:spacing w:after="220" w:lineRule="auto"/>
      </w:pPr>
      <m:oMathPara>
        <m:oMath>
          <m:sSub>
            <m:sSubPr/>
            <m:e>
              <m:r>
                <m:rPr>
                  <m:sty m:val="p"/>
                </m:rPr>
                <m:t>C</m:t>
              </m:r>
            </m:e>
            <m:sub>
              <m:r>
                <m:rPr>
                  <m:sty m:val="p"/>
                </m:rPr>
                <m:t>2</m:t>
              </m:r>
            </m:sub>
          </m:sSub>
          <m:sSub>
            <m:sSubPr/>
            <m:e>
              <m:r>
                <m:rPr>
                  <m:sty m:val="p"/>
                </m:rPr>
                <m:t>H</m:t>
              </m:r>
            </m:e>
            <m:sub>
              <m:r>
                <m:rPr>
                  <m:sty m:val="p"/>
                </m:rPr>
                <m:t>4</m:t>
              </m:r>
              <m:r>
                <m:rPr>
                  <m:sty m:val="p"/>
                </m:rPr>
                <m:t>,</m:t>
              </m:r>
              <m:r>
                <m:rPr>
                  <m:nor/>
                </m:rPr>
                <m:t> gaz </m:t>
              </m:r>
            </m:sub>
          </m:sSub>
          <m:r>
            <m:rPr>
              <m:sty m:val="p"/>
            </m:rPr>
            <m:t>+</m:t>
          </m:r>
          <m:sSub>
            <m:sSubPr/>
            <m:e>
              <m:r>
                <m:rPr>
                  <m:sty m:val="p"/>
                </m:rPr>
                <m:t>H</m:t>
              </m:r>
            </m:e>
            <m:sub>
              <m:r>
                <m:rPr>
                  <m:sty m:val="p"/>
                </m:rPr>
                <m:t>2</m:t>
              </m:r>
            </m:sub>
          </m:sSub>
          <m:sSub>
            <m:sSubPr/>
            <m:e>
              <m:r>
                <m:rPr>
                  <m:sty m:val="p"/>
                </m:rPr>
                <m:t>O</m:t>
              </m:r>
            </m:e>
            <m:sub>
              <m:r>
                <m:rPr>
                  <m:nor/>
                </m:rPr>
                <m:t>gaz </m:t>
              </m:r>
            </m:sub>
          </m:sSub>
          <m:r>
            <m:rPr>
              <m:sty m:val="p"/>
            </m:rPr>
            <m:t>=</m:t>
          </m:r>
          <m:sSub>
            <m:sSubPr/>
            <m:e>
              <m:r>
                <m:rPr>
                  <m:sty m:val="p"/>
                </m:rPr>
                <m:t>C</m:t>
              </m:r>
            </m:e>
            <m:sub>
              <m:r>
                <m:rPr>
                  <m:sty m:val="p"/>
                </m:rPr>
                <m:t>2</m:t>
              </m:r>
            </m:sub>
          </m:sSub>
          <m:sSub>
            <m:sSubPr/>
            <m:e>
              <m:r>
                <m:rPr>
                  <m:sty m:val="p"/>
                </m:rPr>
                <m:t>H</m:t>
              </m:r>
            </m:e>
            <m:sub>
              <m:r>
                <m:rPr>
                  <m:sty m:val="p"/>
                </m:rPr>
                <m:t>5</m:t>
              </m:r>
            </m:sub>
          </m:sSub>
          <m:sSub>
            <m:sSubPr/>
            <m:e>
              <m:r>
                <m:rPr>
                  <m:sty m:val="p"/>
                </m:rPr>
                <m:t>OH</m:t>
              </m:r>
            </m:e>
            <m:sub>
              <m:r>
                <m:rPr>
                  <m:nor/>
                </m:rPr>
                <m:t>gaz </m:t>
              </m:r>
            </m:sub>
          </m:sSub>
        </m:oMath>
      </m:oMathPara>
    </w:p>
    <w:p>
      <w:pPr>
        <w:spacing w:after="220" w:lineRule="auto"/>
      </w:pPr>
      <w:r>
        <w:rPr>
          <w:rFonts w:eastAsia="Georgia" w:cs="Georgia" w:ascii="Georgia" w:hAnsi="Georgia"/>
        </w:rPr>
        <w:t xml:space="preserve">La réaction s'effectue à 600 K sous une pression de 70 bars.</w:t>
      </w:r>
      <w:r>
        <w:rPr/>
        <w:br w:type="textWrapping"/>
      </w:r>
      <w:r>
        <w:rPr>
          <w:rFonts w:eastAsia="Georgia" w:cs="Georgia" w:ascii="Georgia" w:hAnsi="Georgia"/>
        </w:rPr>
        <w:t xml:space="preserve">Les données thermodynamiques sont les enthalpies standard de formation </w:t>
      </w:r>
      <m:oMath>
        <m:sSub>
          <m:sSubPr/>
          <m:e>
            <m:r>
              <m:rPr>
                <m:sty m:val="p"/>
              </m:rPr>
              <m:t>Δ</m:t>
            </m:r>
          </m:e>
          <m:sub>
            <m:r>
              <m:rPr>
                <m:sty m:val="i"/>
              </m:rPr>
              <m:t>f</m:t>
            </m:r>
          </m:sub>
        </m:sSub>
        <m:sSup>
          <m:sSupPr/>
          <m:e>
            <m:r>
              <m:rPr>
                <m:sty m:val="i"/>
              </m:rPr>
              <m:t>H</m:t>
            </m:r>
          </m:e>
          <m:sup>
            <m:r>
              <m:rPr>
                <m:sty m:val="p"/>
              </m:rPr>
              <m:t>0</m:t>
            </m:r>
          </m:sup>
        </m:sSup>
        <m:r>
          <m:rPr>
            <m:sty m:val="p"/>
          </m:rPr>
          <m:t>(</m:t>
        </m:r>
        <m:r>
          <m:rPr>
            <m:sty m:val="p"/>
          </m:rPr>
          <m:t>298</m:t>
        </m:r>
        <m:r>
          <m:rPr>
            <m:nor/>
          </m:rPr>
          <m:t xml:space="preserve"> </m:t>
        </m:r>
        <m:r>
          <m:rPr>
            <m:sty m:val="p"/>
          </m:rPr>
          <m:t>K</m:t>
        </m:r>
        <m:r>
          <m:rPr>
            <m:sty m:val="p"/>
          </m:rPr>
          <m:t>)</m:t>
        </m:r>
      </m:oMath>
      <w:r>
        <w:rPr>
          <w:rFonts w:eastAsia="Georgia" w:cs="Georgia" w:ascii="Georgia" w:hAnsi="Georgia"/>
        </w:rPr>
        <w:t xml:space="preserve"> à 298 K et les entropies molaires standard </w:t>
      </w:r>
      <m:oMath>
        <m:sSup>
          <m:sSupPr/>
          <m:e>
            <m:r>
              <m:rPr>
                <m:sty m:val="i"/>
              </m:rPr>
              <m:t>S</m:t>
            </m:r>
          </m:e>
          <m:sup>
            <m:r>
              <m:rPr>
                <m:sty m:val="p"/>
              </m:rPr>
              <m:t>0</m:t>
            </m:r>
          </m:sup>
        </m:sSup>
        <m:r>
          <m:rPr>
            <m:sty m:val="p"/>
          </m:rPr>
          <m:t>(</m:t>
        </m:r>
        <m:r>
          <m:rPr>
            <m:sty m:val="p"/>
          </m:rPr>
          <m:t>298</m:t>
        </m:r>
        <m:r>
          <m:rPr>
            <m:nor/>
          </m:rPr>
          <m:t xml:space="preserve"> </m:t>
        </m:r>
        <m:r>
          <m:rPr>
            <m:sty m:val="p"/>
          </m:rPr>
          <m:t>K</m:t>
        </m:r>
        <m:r>
          <m:rPr>
            <m:sty m:val="p"/>
          </m:rPr>
          <m:t>)</m:t>
        </m:r>
      </m:oMath>
      <w:r>
        <w:rPr>
          <w:rFonts w:eastAsia="Georgia" w:cs="Georgia" w:ascii="Georgia" w:hAnsi="Georgia"/>
        </w:rPr>
        <w:t xml:space="preserve"> à 298 K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double" w:sz="8" w:space="0" w:color="000000"/>
              <w:right w:val="single" w:sz="8" w:space="0" w:color="000000"/>
            </w:tcBorders>
            <w:vAlign w:val="center"/>
          </w:tcPr>
          <w:p/>
        </w:tc>
        <w:tc>
          <w:tcPr>
            <w:tcBorders>
              <w:top w:val="single" w:sz="8" w:space="0" w:color="000000"/>
              <w:bottom w:val="double" w:sz="8" w:space="0" w:color="000000"/>
              <w:right w:val="single" w:sz="8" w:space="0" w:color="000000"/>
            </w:tcBorders>
            <w:vAlign w:val="center"/>
          </w:tcPr>
          <w:p>
            <w:pPr>
              <w:spacing w:lineRule="auto"/>
              <w:jc w:val="center"/>
            </w:pPr>
            <m:oMathPara>
              <m:oMathParaPr>
                <m:jc m:val="center"/>
              </m:oMathParaPr>
              <m:oMath>
                <m:sSub>
                  <m:sSubPr/>
                  <m:e>
                    <m:r>
                      <m:rPr>
                        <m:sty m:val="p"/>
                      </m:rPr>
                      <m:t>C</m:t>
                    </m:r>
                  </m:e>
                  <m:sub>
                    <m:r>
                      <m:rPr>
                        <m:sty m:val="p"/>
                      </m:rPr>
                      <m:t>2</m:t>
                    </m:r>
                  </m:sub>
                </m:sSub>
                <m:sSub>
                  <m:sSubPr/>
                  <m:e>
                    <m:r>
                      <m:rPr>
                        <m:sty m:val="p"/>
                      </m:rPr>
                      <m:t>H</m:t>
                    </m:r>
                  </m:e>
                  <m:sub>
                    <m:r>
                      <m:rPr>
                        <m:sty m:val="p"/>
                      </m:rPr>
                      <m:t>4</m:t>
                    </m:r>
                    <m:r>
                      <m:rPr>
                        <m:sty m:val="p"/>
                      </m:rPr>
                      <m:t>,</m:t>
                    </m:r>
                    <m:r>
                      <m:rPr>
                        <m:nor/>
                      </m:rPr>
                      <m:t> gaz </m:t>
                    </m:r>
                  </m:sub>
                </m:sSub>
              </m:oMath>
            </m:oMathPara>
          </w:p>
        </w:tc>
        <w:tc>
          <w:tcPr>
            <w:tcBorders>
              <w:top w:val="single" w:sz="8" w:space="0" w:color="000000"/>
              <w:bottom w:val="doub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sSub>
                  <m:sSubPr/>
                  <m:e>
                    <m:r>
                      <m:rPr>
                        <m:sty m:val="p"/>
                      </m:rPr>
                      <m:t>O</m:t>
                    </m:r>
                  </m:e>
                  <m:sub>
                    <m:r>
                      <m:rPr>
                        <m:nor/>
                      </m:rPr>
                      <m:t>gaz </m:t>
                    </m:r>
                  </m:sub>
                </m:sSub>
              </m:oMath>
            </m:oMathPara>
          </w:p>
        </w:tc>
        <w:tc>
          <w:tcPr>
            <w:tcBorders>
              <w:top w:val="single" w:sz="8" w:space="0" w:color="000000"/>
              <w:bottom w:val="double" w:sz="8" w:space="0" w:color="000000"/>
              <w:right w:val="single" w:sz="8" w:space="0" w:color="000000"/>
            </w:tcBorders>
            <w:vAlign w:val="center"/>
          </w:tcPr>
          <w:p>
            <w:pPr>
              <w:spacing w:lineRule="auto"/>
              <w:jc w:val="center"/>
            </w:pPr>
            <m:oMathPara>
              <m:oMathParaPr>
                <m:jc m:val="center"/>
              </m:oMathParaPr>
              <m:oMath>
                <m:sSub>
                  <m:sSubPr/>
                  <m:e>
                    <m:r>
                      <m:rPr>
                        <m:sty m:val="p"/>
                      </m:rPr>
                      <m:t>C</m:t>
                    </m:r>
                  </m:e>
                  <m:sub>
                    <m:r>
                      <m:rPr>
                        <m:sty m:val="p"/>
                      </m:rPr>
                      <m:t>2</m:t>
                    </m:r>
                  </m:sub>
                </m:sSub>
                <m:sSub>
                  <m:sSubPr/>
                  <m:e>
                    <m:r>
                      <m:rPr>
                        <m:sty m:val="p"/>
                      </m:rPr>
                      <m:t>H</m:t>
                    </m:r>
                  </m:e>
                  <m:sub>
                    <m:r>
                      <m:rPr>
                        <m:sty m:val="p"/>
                      </m:rPr>
                      <m:t>5</m:t>
                    </m:r>
                  </m:sub>
                </m:sSub>
                <m:r>
                  <m:rPr>
                    <m:sty m:val="i"/>
                  </m:rPr>
                  <m:t>O</m:t>
                </m:r>
                <m:sSub>
                  <m:sSubPr/>
                  <m:e>
                    <m:r>
                      <m:rPr>
                        <m:sty m:val="p"/>
                      </m:rPr>
                      <m:t>H</m:t>
                    </m:r>
                  </m:e>
                  <m:sub>
                    <m:r>
                      <m:rPr>
                        <m:nor/>
                      </m:rPr>
                      <m:t>gaz </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Δ</m:t>
                    </m:r>
                  </m:e>
                  <m:sub>
                    <m:r>
                      <m:rPr>
                        <m:sty m:val="i"/>
                      </m:rPr>
                      <m:t>f</m:t>
                    </m:r>
                  </m:sub>
                </m:sSub>
                <m:sSup>
                  <m:sSupPr/>
                  <m:e>
                    <m:r>
                      <m:rPr>
                        <m:sty m:val="i"/>
                      </m:rPr>
                      <m:t>H</m:t>
                    </m:r>
                  </m:e>
                  <m:sup>
                    <m:r>
                      <m:rPr>
                        <m:sty m:val="p"/>
                      </m:rPr>
                      <m:t>0</m:t>
                    </m:r>
                  </m:sup>
                </m:sSup>
                <m:r>
                  <m:rPr>
                    <m:sty m:val="p"/>
                  </m:rPr>
                  <m:t>(</m:t>
                </m:r>
                <m:r>
                  <m:rPr>
                    <m:sty m:val="p"/>
                  </m:rPr>
                  <m:t>298</m:t>
                </m:r>
                <m:r>
                  <m:rPr>
                    <m:nor/>
                  </m:rPr>
                  <m:t xml:space="preserve"> </m:t>
                </m:r>
                <m:r>
                  <m:rPr>
                    <m:sty m:val="p"/>
                  </m:rPr>
                  <m:t>K</m:t>
                </m:r>
                <m:r>
                  <m:rPr>
                    <m:sty m:val="p"/>
                  </m:rPr>
                  <m:t>)</m:t>
                </m:r>
                <m:d>
                  <m:dPr>
                    <m:begChr m:val="("/>
                    <m:endChr m:val=")"/>
                    <m:ctrlPr>
                      <w:rPr>
                        <w:rFonts w:ascii="Cambria Math" w:hAnsi="Cambria Math"/>
                      </w:rPr>
                    </m:ctrlPr>
                  </m:dPr>
                  <m:e>
                    <m:r>
                      <m:rPr>
                        <m:sty m:val="p"/>
                      </m:rPr>
                      <m:t>kJ</m:t>
                    </m:r>
                    <m:r>
                      <m:rPr>
                        <m:sty m:val="p"/>
                      </m:rPr>
                      <m:t>.</m:t>
                    </m:r>
                    <m:sSup>
                      <m:sSupPr/>
                      <m:e>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52,5</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241</m:t>
                </m:r>
                <m:r>
                  <m:rPr>
                    <m:sty m:val="p"/>
                  </m:rPr>
                  <m:t>,</m:t>
                </m:r>
                <m:r>
                  <m:rPr>
                    <m:sty m:val="p"/>
                  </m:rPr>
                  <m:t>8</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235</m:t>
                </m:r>
                <m:r>
                  <m:rPr>
                    <m:sty m:val="p"/>
                  </m:rPr>
                  <m:t>,</m:t>
                </m:r>
                <m:r>
                  <m:rPr>
                    <m:sty m:val="p"/>
                  </m:rPr>
                  <m:t>1</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i"/>
                      </m:rPr>
                      <m:t>S</m:t>
                    </m:r>
                  </m:e>
                  <m:sup>
                    <m:r>
                      <m:rPr>
                        <m:sty m:val="p"/>
                      </m:rPr>
                      <m:t>0</m:t>
                    </m:r>
                  </m:sup>
                </m:sSup>
                <m:r>
                  <m:rPr>
                    <m:sty m:val="p"/>
                  </m:rPr>
                  <m:t>(</m:t>
                </m:r>
                <m:r>
                  <m:rPr>
                    <m:sty m:val="p"/>
                  </m:rPr>
                  <m:t>298</m:t>
                </m:r>
                <m:r>
                  <m:rPr>
                    <m:nor/>
                  </m:rPr>
                  <m:t xml:space="preserve"> </m:t>
                </m:r>
                <m:r>
                  <m:rPr>
                    <m:sty m:val="p"/>
                  </m:rPr>
                  <m:t>K</m:t>
                </m:r>
                <m:r>
                  <m:rPr>
                    <m:sty m:val="p"/>
                  </m:rPr>
                  <m:t>)</m:t>
                </m:r>
                <m:d>
                  <m:dPr>
                    <m:begChr m:val="("/>
                    <m:endChr m:val=")"/>
                    <m:ctrlPr>
                      <w:rPr>
                        <w:rFonts w:ascii="Cambria Math" w:hAnsi="Cambria Math"/>
                      </w:rPr>
                    </m:ctrlPr>
                  </m:dPr>
                  <m:e>
                    <m:r>
                      <m:rPr>
                        <m:sty m:val="p"/>
                      </m:rPr>
                      <m:t>J</m:t>
                    </m:r>
                    <m:r>
                      <m:rPr>
                        <m:sty m:val="p"/>
                      </m:rPr>
                      <m:t>.</m:t>
                    </m:r>
                    <m:sSup>
                      <m:sSupPr/>
                      <m:e>
                        <m:r>
                          <m:rPr>
                            <m:sty m:val="p"/>
                          </m:rPr>
                          <m:t>mol</m:t>
                        </m:r>
                      </m:e>
                      <m:sup>
                        <m:r>
                          <m:rPr>
                            <m:sty m:val="p"/>
                          </m:rPr>
                          <m:t>−</m:t>
                        </m:r>
                        <m:r>
                          <m:rPr>
                            <m:sty m:val="p"/>
                          </m:rPr>
                          <m:t>1</m:t>
                        </m:r>
                      </m:sup>
                    </m:sSup>
                    <m:r>
                      <m:rPr>
                        <m:sty m:val="p"/>
                      </m:rPr>
                      <m:t>.</m:t>
                    </m:r>
                    <m:sSup>
                      <m:sSupPr/>
                      <m:e>
                        <m:r>
                          <m:rPr>
                            <m:sty m:val="p"/>
                          </m:rPr>
                          <m:t>K</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219,6</w:t>
            </w:r>
          </w:p>
        </w:tc>
        <w:tc>
          <w:tcPr>
            <w:tcBorders>
              <w:bottom w:val="single" w:sz="8" w:space="0" w:color="000000"/>
              <w:right w:val="single" w:sz="8" w:space="0" w:color="000000"/>
            </w:tcBorders>
            <w:vAlign w:val="center"/>
          </w:tcPr>
          <w:p>
            <w:pPr>
              <w:spacing w:lineRule="auto"/>
              <w:jc w:val="center"/>
            </w:pPr>
            <w:r>
              <w:rPr/>
              <w:t xml:space="preserve">188,8</w:t>
            </w:r>
          </w:p>
        </w:tc>
        <w:tc>
          <w:tcPr>
            <w:tcBorders>
              <w:bottom w:val="single" w:sz="8" w:space="0" w:color="000000"/>
              <w:right w:val="single" w:sz="8" w:space="0" w:color="000000"/>
            </w:tcBorders>
            <w:vAlign w:val="center"/>
          </w:tcPr>
          <w:p>
            <w:pPr>
              <w:spacing w:lineRule="auto"/>
              <w:jc w:val="center"/>
            </w:pPr>
            <w:r>
              <w:rPr/>
              <w:t xml:space="preserve">282,7</w:t>
            </w:r>
          </w:p>
        </w:tc>
      </w:tr>
    </w:tbl>
    <w:p>
      <w:pPr>
        <w:spacing w:lineRule="auto"/>
      </w:pPr>
    </w:p>
    <w:p>
      <w:pPr>
        <w:spacing w:lineRule="auto"/>
      </w:pPr>
      <w:r>
        <w:rPr/>
        <w:t xml:space="preserve">Table 4:</w:t>
      </w:r>
    </w:p>
    <w:p>
      <w:pPr>
        <w:spacing w:after="220" w:lineRule="auto"/>
      </w:pPr>
      <w:r>
        <w:rPr>
          <w:rFonts w:eastAsia="Georgia" w:cs="Georgia" w:ascii="Georgia" w:hAnsi="Georgia"/>
        </w:rPr>
        <w:t xml:space="preserve">I.1. Calculer l'enthalpie standard de réaction </w:t>
      </w:r>
      <m:oMath>
        <m:sSub>
          <m:sSubPr/>
          <m:e>
            <m:r>
              <m:rPr>
                <m:sty m:val="p"/>
              </m:rPr>
              <m:t>Δ</m:t>
            </m:r>
          </m:e>
          <m:sub>
            <m:r>
              <m:rPr>
                <m:sty m:val="i"/>
              </m:rPr>
              <m:t>r</m:t>
            </m:r>
          </m:sub>
        </m:sSub>
        <m:sSup>
          <m:sSupPr/>
          <m:e>
            <m:r>
              <m:rPr>
                <m:sty m:val="i"/>
              </m:rPr>
              <m:t>H</m:t>
            </m:r>
          </m:e>
          <m:sup>
            <m:r>
              <m:rPr>
                <m:sty m:val="p"/>
              </m:rPr>
              <m:t>0</m:t>
            </m:r>
          </m:sup>
        </m:sSup>
      </m:oMath>
      <w:r>
        <w:rPr>
          <w:rFonts w:eastAsia="Georgia" w:cs="Georgia" w:ascii="Georgia" w:hAnsi="Georgia"/>
        </w:rPr>
        <w:t xml:space="preserve"> et l'entropie standard de réaction </w:t>
      </w:r>
      <m:oMath>
        <m:sSub>
          <m:sSubPr/>
          <m:e>
            <m:r>
              <m:rPr>
                <m:sty m:val="p"/>
              </m:rPr>
              <m:t>Δ</m:t>
            </m:r>
          </m:e>
          <m:sub>
            <m:r>
              <m:rPr>
                <m:sty m:val="i"/>
              </m:rPr>
              <m:t>r</m:t>
            </m:r>
          </m:sub>
        </m:sSub>
        <m:sSup>
          <m:sSupPr/>
          <m:e>
            <m:r>
              <m:rPr>
                <m:sty m:val="i"/>
              </m:rPr>
              <m:t>S</m:t>
            </m:r>
          </m:e>
          <m:sup>
            <m:r>
              <m:rPr>
                <m:sty m:val="p"/>
              </m:rPr>
              <m:t>0</m:t>
            </m:r>
          </m:sup>
        </m:sSup>
      </m:oMath>
      <w:r>
        <w:rPr>
          <w:rFonts w:eastAsia="Georgia" w:cs="Georgia" w:ascii="Georgia" w:hAnsi="Georgia"/>
        </w:rPr>
        <w:t xml:space="preserve"> à 298 K . Commenter les signes de ces deux grandeurs.</w:t>
      </w:r>
      <w:r>
        <w:rPr/>
        <w:br w:type="textWrapping"/>
      </w:r>
      <w:r>
        <w:rPr>
          <w:rFonts w:eastAsia="Georgia" w:cs="Georgia" w:ascii="Georgia" w:hAnsi="Georgia"/>
        </w:rPr>
        <w:t xml:space="preserve">On supposera dans la suite que ces grandeurs sont constantes sur l'intervalle de températures considéré.</w:t>
      </w:r>
      <w:r>
        <w:rPr/>
        <w:br w:type="textWrapping"/>
      </w:r>
      <w:r>
        <w:rPr>
          <w:rFonts w:eastAsia="Georgia" w:cs="Georgia" w:ascii="Georgia" w:hAnsi="Georgia"/>
        </w:rPr>
        <w:t xml:space="preserve">I.2. Déterminer la constante d'équilibre </w:t>
      </w:r>
      <m:oMath>
        <m:sSup>
          <m:sSupPr/>
          <m:e>
            <m:r>
              <m:rPr>
                <m:sty m:val="i"/>
              </m:rPr>
              <m:t>K</m:t>
            </m:r>
          </m:e>
          <m:sup>
            <m:r>
              <m:rPr>
                <m:sty m:val="p"/>
              </m:rPr>
              <m:t>0</m:t>
            </m:r>
          </m:sup>
        </m:sSup>
      </m:oMath>
      <w:r>
        <w:rPr>
          <w:rFonts w:eastAsia="Georgia" w:cs="Georgia" w:ascii="Georgia" w:hAnsi="Georgia"/>
        </w:rPr>
        <w:t xml:space="preserve"> de cette réaction à 298 K .</w:t>
      </w:r>
      <w:r>
        <w:rPr/>
        <w:br w:type="textWrapping"/>
      </w:r>
      <w:r>
        <w:rPr/>
        <w:t xml:space="preserve">I.3. Calculer la valeur de </w:t>
      </w:r>
      <m:oMath>
        <m:sSup>
          <m:sSupPr/>
          <m:e>
            <m:r>
              <m:rPr>
                <m:sty m:val="i"/>
              </m:rPr>
              <m:t>K</m:t>
            </m:r>
          </m:e>
          <m:sup>
            <m:r>
              <m:rPr>
                <m:sty m:val="p"/>
              </m:rPr>
              <m:t>0</m:t>
            </m:r>
          </m:sup>
        </m:sSup>
      </m:oMath>
      <w:r>
        <w:rPr>
          <w:rFonts w:eastAsia="Georgia" w:cs="Georgia" w:ascii="Georgia" w:hAnsi="Georgia"/>
        </w:rPr>
        <w:t xml:space="preserve"> à 600 K .</w:t>
      </w:r>
      <w:r>
        <w:rPr/>
        <w:br w:type="textWrapping"/>
      </w:r>
      <w:r>
        <w:rPr>
          <w:rFonts w:eastAsia="Georgia" w:cs="Georgia" w:ascii="Georgia" w:hAnsi="Georgia"/>
        </w:rPr>
        <w:t xml:space="preserve">I.4. On introduit l'éthène et l'eau dans les proportions stœchiométriques. Déterminer l'équation dont la résolution donne la composition du système à l'équilibre.</w:t>
      </w:r>
      <w:r>
        <w:rPr/>
        <w:br w:type="textWrapping"/>
      </w:r>
      <w:r>
        <w:rPr>
          <w:rFonts w:eastAsia="Georgia" w:cs="Georgia" w:ascii="Georgia" w:hAnsi="Georgia"/>
        </w:rPr>
        <w:t xml:space="preserve">I.5. On introduit une mole d'éthène. Déterminer la composition du système à l'équilibre par une résolution numérique.</w:t>
      </w:r>
      <w:r>
        <w:rPr/>
        <w:br w:type="textWrapping"/>
      </w:r>
      <w:r>
        <w:rPr>
          <w:rFonts w:eastAsia="Georgia" w:cs="Georgia" w:ascii="Georgia" w:hAnsi="Georgia"/>
        </w:rPr>
        <w:t xml:space="preserve">I.6 Comment évolue le système si on diminue la température à pression constante lorsque le système est fermé ?</w:t>
      </w:r>
      <w:r>
        <w:rPr/>
        <w:br w:type="textWrapping"/>
      </w:r>
      <w:r>
        <w:rPr>
          <w:rFonts w:eastAsia="Georgia" w:cs="Georgia" w:ascii="Georgia" w:hAnsi="Georgia"/>
        </w:rPr>
        <w:t xml:space="preserve">I.7. Même question si on diminue la pression à température constante.</w:t>
      </w:r>
      <w:r>
        <w:rPr/>
        <w:br w:type="textWrapping"/>
      </w:r>
      <w:r>
        <w:rPr>
          <w:rFonts w:eastAsia="Georgia" w:cs="Georgia" w:ascii="Georgia" w:hAnsi="Georgia"/>
        </w:rPr>
        <w:t xml:space="preserve">I.8. Conclure sur le choix des conditions de pression et de température retenues.</w:t>
      </w:r>
      <w:r>
        <w:rPr/>
        <w:br w:type="textWrapping"/>
      </w:r>
      <w:r>
        <w:rPr>
          <w:rFonts w:eastAsia="Georgia" w:cs="Georgia" w:ascii="Georgia" w:hAnsi="Georgia"/>
        </w:rPr>
        <w:t xml:space="preserve">s!unnoł şueunnoop şąde,a - 09LL LL - XSIOHJ NI</w:t>
      </w:r>
    </w:p>
    <w:p>
      <w:pPr>
        <w:spacing w:after="220" w:lineRule="auto"/>
      </w:pPr>
      <w:r>
        <w:rPr>
          <w:rFonts w:eastAsia="Georgia" w:cs="Georgia" w:ascii="Georgia" w:hAnsi="Georgia"/>
        </w:rPr>
        <w:t xml:space="preserve">Épreuve／sous－épreuve ：</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L＇usage de calculatrice est autorisé．</w:t>
      </w:r>
    </w:p>
    <w:p>
      <w:pPr>
        <w:spacing w:line="271" w:before="330" w:lineRule="auto"/>
      </w:pPr>
      <w:r>
        <w:rPr>
          <w:rFonts w:eastAsia="Georgia" w:cs="Georgia" w:ascii="Georgia" w:hAnsi="Georgia"/>
          <w:b/>
          <w:sz w:val="42"/>
        </w:rPr>
        <w:t xml:space="preserve">Cahier réponses</w:t>
      </w:r>
    </w:p>
    <w:p>
      <w:pPr>
        <w:spacing w:line="271" w:before="330" w:lineRule="auto"/>
      </w:pPr>
      <w:r>
        <w:rPr>
          <w:rFonts w:eastAsia="Georgia" w:cs="Georgia" w:ascii="Georgia" w:hAnsi="Georgia"/>
          <w:b/>
          <w:sz w:val="42"/>
        </w:rPr>
        <w:t xml:space="preserve">Épreuve de Physique－Chimie</w:t>
      </w:r>
    </w:p>
    <w:p>
      <w:pPr>
        <w:spacing w:line="271" w:before="330" w:lineRule="auto"/>
      </w:pPr>
      <w:r>
        <w:rPr>
          <w:b/>
          <w:sz w:val="42"/>
        </w:rPr>
        <w:t xml:space="preserve">MP</w:t>
      </w:r>
    </w:p>
    <w:p>
      <w:pPr>
        <w:spacing w:line="271" w:before="330" w:lineRule="auto"/>
      </w:pPr>
      <w:r>
        <w:rPr>
          <w:rFonts w:eastAsia="Georgia" w:cs="Georgia" w:ascii="Georgia" w:hAnsi="Georgia"/>
          <w:b/>
          <w:sz w:val="42"/>
        </w:rPr>
        <w:t xml:space="preserve">Concours e3a－2017</w:t>
      </w:r>
    </w:p>
    <w:p>
      <w:pPr>
        <w:spacing w:line="271" w:before="330" w:lineRule="auto"/>
      </w:pPr>
      <w:r>
        <w:rPr>
          <w:rFonts w:eastAsia="Georgia" w:cs="Georgia" w:ascii="Georgia" w:hAnsi="Georgia"/>
          <w:b/>
          <w:sz w:val="42"/>
        </w:rPr>
        <w:t xml:space="preserve">Toutes les réponses seront portées sur ce cahier de réponses à l＇exclusion de toute autre copie</w:t>
      </w:r>
    </w:p>
    <w:p>
      <w:pPr>
        <w:spacing w:line="271" w:before="330" w:lineRule="auto"/>
      </w:pPr>
      <w:r>
        <w:rPr>
          <w:rFonts w:eastAsia="Georgia" w:cs="Georgia" w:ascii="Georgia" w:hAnsi="Georgia"/>
          <w:b/>
          <w:sz w:val="42"/>
        </w:rPr>
        <w:t xml:space="preserve">NE PAS DÉGRAFER</w:t>
      </w:r>
    </w:p>
    <w:p>
      <w:pPr>
        <w:spacing w:line="271" w:before="330" w:lineRule="auto"/>
      </w:pPr>
      <w:r>
        <w:rPr>
          <w:b/>
          <w:sz w:val="42"/>
        </w:rPr>
        <w:t xml:space="preserve">Partie 1 - A</w:t>
      </w:r>
    </w:p>
    <w:p>
      <w:pPr>
        <w:spacing w:after="220" w:lineRule="auto"/>
      </w:pPr>
      <w:r>
        <w:rPr>
          <w:rFonts w:eastAsia="Georgia" w:cs="Georgia" w:ascii="Georgia" w:hAnsi="Georgia"/>
        </w:rPr>
        <w:t xml:space="preserve">On considère un véhicule roulant sur une route rectiligne horizontale </w:t>
      </w:r>
      <m:oMath>
        <m:r>
          <m:rPr>
            <m:sty m:val="i"/>
          </m:rPr>
          <m:t>O</m:t>
        </m:r>
        <m:r>
          <m:rPr>
            <m:sty m:val="i"/>
          </m:rPr>
          <m:t>x</m:t>
        </m:r>
      </m:oMath>
      <w:r>
        <w:rPr>
          <w:rFonts w:eastAsia="Georgia" w:cs="Georgia" w:ascii="Georgia" w:hAnsi="Georgia"/>
        </w:rPr>
        <w:t xml:space="preserve"> à la vitesse </w:t>
      </w:r>
      <m:oMath>
        <m:sSub>
          <m:sSubPr/>
          <m:e>
            <m:r>
              <m:rPr>
                <m:sty m:val="i"/>
              </m:rPr>
              <m:t>v</m:t>
            </m:r>
          </m:e>
          <m:sub>
            <m:r>
              <m:rPr>
                <m:sty m:val="p"/>
              </m:rPr>
              <m:t>0</m:t>
            </m:r>
          </m:sub>
        </m:sSub>
      </m:oMath>
      <w:r>
        <w:rPr>
          <w:rFonts w:eastAsia="Georgia" w:cs="Georgia" w:ascii="Georgia" w:hAnsi="Georgia"/>
        </w:rPr>
        <w:t xml:space="preserve"> prise égale pour l'instant à </w:t>
      </w:r>
      <m:oMath>
        <m:r>
          <m:rPr>
            <m:sty m:val="p"/>
          </m:rPr>
          <m:t>130</m:t>
        </m:r>
        <m:r>
          <m:rPr>
            <m:nor/>
          </m:rPr>
          <m:t xml:space="preserve"> </m:t>
        </m:r>
        <m:r>
          <m:rPr>
            <m:sty m:val="p"/>
          </m:rPr>
          <m:t>km</m:t>
        </m:r>
        <m:r>
          <m:rPr>
            <m:sty m:val="p"/>
          </m:rPr>
          <m:t>⋅</m:t>
        </m:r>
        <m:sSup>
          <m:sSupPr/>
          <m:e>
            <m:r>
              <m:rPr>
                <m:nor/>
              </m:rPr>
              <m:t xml:space="preserve"> </m:t>
            </m:r>
            <m:r>
              <m:rPr>
                <m:sty m:val="p"/>
              </m:rPr>
              <m:t>h</m:t>
            </m:r>
          </m:e>
          <m:sup>
            <m:r>
              <m:rPr>
                <m:sty m:val="p"/>
              </m:rPr>
              <m:t>−</m:t>
            </m:r>
            <m:r>
              <m:rPr>
                <m:sty m:val="p"/>
              </m:rPr>
              <m:t>1</m:t>
            </m:r>
          </m:sup>
        </m:sSup>
      </m:oMath>
      <w:r>
        <w:rPr/>
        <w:t xml:space="preserve"> avec un mouvement uniforme. On notera </w:t>
      </w:r>
      <m:oMath>
        <m:acc>
          <m:accPr>
            <m:chr m:val="⃗"/>
          </m:accPr>
          <m:e>
            <m:sSub>
              <m:sSubPr/>
              <m:e>
                <m:r>
                  <m:rPr>
                    <m:sty m:val="i"/>
                  </m:rPr>
                  <m:t>e</m:t>
                </m:r>
              </m:e>
              <m:sub>
                <m:r>
                  <m:rPr>
                    <m:sty m:val="i"/>
                  </m:rPr>
                  <m:t>x</m:t>
                </m:r>
              </m:sub>
            </m:sSub>
          </m:e>
        </m:acc>
      </m:oMath>
      <w:r>
        <w:rPr/>
        <w:t xml:space="preserve"> le vecteur unitaire de l'axe </w:t>
      </w:r>
      <m:oMath>
        <m:r>
          <m:rPr>
            <m:sty m:val="i"/>
          </m:rPr>
          <m:t>O</m:t>
        </m:r>
        <m:r>
          <m:rPr>
            <m:sty m:val="i"/>
          </m:rPr>
          <m:t>x</m:t>
        </m:r>
      </m:oMath>
      <w:r>
        <w:rPr>
          <w:rFonts w:eastAsia="Georgia" w:cs="Georgia" w:ascii="Georgia" w:hAnsi="Georgia"/>
        </w:rPr>
        <w:t xml:space="preserve"> dans le sens du déplacement.</w:t>
      </w:r>
      <w:r>
        <w:rPr/>
        <w:br w:type="textWrapping"/>
      </w:r>
    </w:p>
    <w:p>
      <w:pPr>
        <w:spacing w:lineRule="auto"/>
        <w:jc w:val="center"/>
      </w:pPr>
      <w:r>
        <w:rPr/>
        <w:drawing>
          <wp:inline distB="0" distL="0" distR="0" distT="0">
            <wp:extent cx="5486400" cy="3671668"/>
            <wp:effectExtent b="0" l="0" r="0" t="0"/>
            <wp:docPr id="8" name="image-7ba23be332c30c561e5bb85eed770e85dcbe96e8.jpg"/>
            <a:graphic>
              <a:graphicData uri="http://schemas.openxmlformats.org/drawingml/2006/picture">
                <pic:pic>
                  <pic:nvPicPr>
                    <pic:cNvPr id="8" name="image-7ba23be332c30c561e5bb85eed770e85dcbe96e8.jpg" descr=""/>
                    <pic:cNvPicPr/>
                  </pic:nvPicPr>
                  <pic:blipFill>
                    <a:blip r:embed="rId14" cstate="print"/>
                    <a:srcRect b="0" l="0" r="0" t="0"/>
                    <a:stretch>
                      <a:fillRect/>
                    </a:stretch>
                  </pic:blipFill>
                  <pic:spPr>
                    <a:xfrm>
                      <a:off x="0" y="0"/>
                      <a:ext cx="5486400" cy="3671668"/>
                    </a:xfrm>
                    <a:prstGeom prst="rect"/>
                  </pic:spPr>
                </pic:pic>
              </a:graphicData>
            </a:graphic>
          </wp:inline>
        </w:drawing>
      </w:r>
    </w:p>
    <w:p>
      <w:pPr>
        <w:spacing w:after="220" w:lineRule="auto"/>
      </w:pPr>
      <w:r>
        <w:rPr>
          <w:rFonts w:eastAsia="Georgia" w:cs="Georgia" w:ascii="Georgia" w:hAnsi="Georgia"/>
        </w:rPr>
        <w:t xml:space="preserve">A1. Rappeler la définition d'un mouvement rectiligne puis d'un mouvement uniforme.</w:t>
      </w:r>
    </w:p>
    <w:p>
      <w:pPr>
        <w:spacing w:after="220" w:lineRule="auto"/>
      </w:pPr>
      <w:r>
        <w:rPr>
          <w:rFonts w:eastAsia="Georgia" w:cs="Georgia" w:ascii="Georgia" w:hAnsi="Georgia"/>
        </w:rPr>
        <w:t xml:space="preserve">A2. Lorsqu'un obstacle sur la voie apparaît au conducteur, la première phase du mouvement vers l'immobilisation correspond au temps de réaction </w:t>
      </w:r>
      <m:oMath>
        <m:sSub>
          <m:sSubPr/>
          <m:e>
            <m:r>
              <m:rPr>
                <m:sty m:val="i"/>
              </m:rPr>
              <m:t>t</m:t>
            </m:r>
          </m:e>
          <m:sub>
            <m:r>
              <m:rPr>
                <m:sty m:val="i"/>
              </m:rPr>
              <m:t>R</m:t>
            </m:r>
          </m:sub>
        </m:sSub>
      </m:oMath>
      <w:r>
        <w:rPr>
          <w:rFonts w:eastAsia="Georgia" w:cs="Georgia" w:ascii="Georgia" w:hAnsi="Georgia"/>
        </w:rPr>
        <w:t xml:space="preserve">. Que peut-on dire de la nature du mouvement au cours de cette phase? En déduire l'expression de la vitesse au cours du temps pour cette phase.</w:t>
      </w:r>
      <w:r>
        <w:rPr/>
        <w:br w:type="textWrapping"/>
      </w:r>
    </w:p>
    <w:p>
      <w:pPr>
        <w:spacing w:lineRule="auto"/>
        <w:jc w:val="center"/>
      </w:pPr>
      <w:r>
        <w:rPr/>
        <w:drawing>
          <wp:inline distB="0" distL="0" distR="0" distT="0">
            <wp:extent cx="5486400" cy="1466263"/>
            <wp:effectExtent b="0" l="0" r="0" t="0"/>
            <wp:docPr id="9" name="image-d57bfce1f41e154dd2a4e29223c7660104c38a97.jpg"/>
            <a:graphic>
              <a:graphicData uri="http://schemas.openxmlformats.org/drawingml/2006/picture">
                <pic:pic>
                  <pic:nvPicPr>
                    <pic:cNvPr id="9" name="image-d57bfce1f41e154dd2a4e29223c7660104c38a97.jpg" descr=""/>
                    <pic:cNvPicPr/>
                  </pic:nvPicPr>
                  <pic:blipFill>
                    <a:blip r:embed="rId15" cstate="print"/>
                    <a:srcRect b="0" l="0" r="0" t="0"/>
                    <a:stretch>
                      <a:fillRect/>
                    </a:stretch>
                  </pic:blipFill>
                  <pic:spPr>
                    <a:xfrm>
                      <a:off x="0" y="0"/>
                      <a:ext cx="5486400" cy="1466263"/>
                    </a:xfrm>
                    <a:prstGeom prst="rect"/>
                  </pic:spPr>
                </pic:pic>
              </a:graphicData>
            </a:graphic>
          </wp:inline>
        </w:drawing>
      </w:r>
    </w:p>
    <w:p>
      <w:pPr>
        <w:spacing w:after="220" w:lineRule="auto"/>
      </w:pPr>
      <w:r>
        <w:rPr>
          <w:rFonts w:eastAsia="Georgia" w:cs="Georgia" w:ascii="Georgia" w:hAnsi="Georgia"/>
        </w:rPr>
        <w:t xml:space="preserve">A3. La seconde correspond au freinage proprement dit. Par souci de simplification, on considère que le freinage consiste à imposer une décélération </w:t>
      </w:r>
      <m:oMath>
        <m:sSub>
          <m:sSubPr/>
          <m:e>
            <m:r>
              <m:rPr>
                <m:sty m:val="i"/>
              </m:rPr>
              <m:t>a</m:t>
            </m:r>
          </m:e>
          <m:sub>
            <m:r>
              <m:rPr>
                <m:sty m:val="p"/>
              </m:rPr>
              <m:t>0</m:t>
            </m:r>
          </m:sub>
        </m:sSub>
      </m:oMath>
      <w:r>
        <w:rPr/>
        <w:t xml:space="preserve"> constante. Si on suppose que </w:t>
      </w:r>
      <m:oMath>
        <m:sSub>
          <m:sSubPr/>
          <m:e>
            <m:r>
              <m:rPr>
                <m:sty m:val="i"/>
              </m:rPr>
              <m:t>a</m:t>
            </m:r>
          </m:e>
          <m:sub>
            <m:r>
              <m:rPr>
                <m:sty m:val="p"/>
              </m:rPr>
              <m:t>0</m:t>
            </m:r>
          </m:sub>
        </m:sSub>
        <m:r>
          <m:rPr>
            <m:sty m:val="p"/>
          </m:rPr>
          <m:t>&gt;</m:t>
        </m:r>
        <m:r>
          <m:rPr>
            <m:sty m:val="p"/>
          </m:rPr>
          <m:t>0</m:t>
        </m:r>
      </m:oMath>
      <w:r>
        <w:rPr>
          <w:rFonts w:eastAsia="Georgia" w:cs="Georgia" w:ascii="Georgia" w:hAnsi="Georgia"/>
        </w:rPr>
        <w:t xml:space="preserve">, donner l'expression du vecteur accélération au cours du temps puis celle du vecteur vitesse.</w:t>
      </w:r>
      <w:r>
        <w:rPr/>
        <w:br w:type="textWrapping"/>
      </w:r>
    </w:p>
    <w:p>
      <w:pPr>
        <w:spacing w:lineRule="auto"/>
        <w:jc w:val="center"/>
      </w:pPr>
      <w:r>
        <w:rPr/>
        <w:drawing>
          <wp:inline distB="0" distL="0" distR="0" distT="0">
            <wp:extent cx="5486400" cy="1759246"/>
            <wp:effectExtent b="0" l="0" r="0" t="0"/>
            <wp:docPr id="10" name="image-c75bb4b4c124d8e1a4d908e7ed37f6c0523ac981.jpg"/>
            <a:graphic>
              <a:graphicData uri="http://schemas.openxmlformats.org/drawingml/2006/picture">
                <pic:pic>
                  <pic:nvPicPr>
                    <pic:cNvPr id="10" name="image-c75bb4b4c124d8e1a4d908e7ed37f6c0523ac981.jpg" descr=""/>
                    <pic:cNvPicPr/>
                  </pic:nvPicPr>
                  <pic:blipFill>
                    <a:blip r:embed="rId16" cstate="print"/>
                    <a:srcRect b="0" l="0" r="0" t="0"/>
                    <a:stretch>
                      <a:fillRect/>
                    </a:stretch>
                  </pic:blipFill>
                  <pic:spPr>
                    <a:xfrm>
                      <a:off x="0" y="0"/>
                      <a:ext cx="5486400" cy="1759246"/>
                    </a:xfrm>
                    <a:prstGeom prst="rect"/>
                  </pic:spPr>
                </pic:pic>
              </a:graphicData>
            </a:graphic>
          </wp:inline>
        </w:drawing>
      </w:r>
    </w:p>
    <w:p>
      <w:pPr>
        <w:spacing w:after="220" w:lineRule="auto"/>
      </w:pPr>
      <w:r>
        <w:rPr>
          <w:rFonts w:eastAsia="Georgia" w:cs="Georgia" w:ascii="Georgia" w:hAnsi="Georgia"/>
        </w:rPr>
        <w:t xml:space="preserve">A4. En déduire la position </w:t>
      </w:r>
      <m:oMath>
        <m:r>
          <m:rPr>
            <m:sty m:val="i"/>
          </m:rPr>
          <m:t>x</m:t>
        </m:r>
        <m:r>
          <m:rPr>
            <m:sty m:val="p"/>
          </m:rPr>
          <m:t>(</m:t>
        </m:r>
        <m:r>
          <m:rPr>
            <m:sty m:val="i"/>
          </m:rPr>
          <m:t>t</m:t>
        </m:r>
        <m:r>
          <m:rPr>
            <m:sty m:val="p"/>
          </m:rPr>
          <m:t>)</m:t>
        </m:r>
      </m:oMath>
      <w:r>
        <w:rPr>
          <w:rFonts w:eastAsia="Georgia" w:cs="Georgia" w:ascii="Georgia" w:hAnsi="Georgia"/>
        </w:rPr>
        <w:t xml:space="preserve"> du véhicule en fonction du temps.</w:t>
      </w:r>
      <w:r>
        <w:rPr/>
        <w:br w:type="textWrapping"/>
      </w:r>
    </w:p>
    <w:p>
      <w:pPr>
        <w:spacing w:lineRule="auto"/>
        <w:jc w:val="center"/>
      </w:pPr>
      <w:r>
        <w:rPr/>
        <w:drawing>
          <wp:inline distB="0" distL="0" distR="0" distT="0">
            <wp:extent cx="5486400" cy="1770039"/>
            <wp:effectExtent b="0" l="0" r="0" t="0"/>
            <wp:docPr id="11" name="image-e6f95d681a989f4a1b835b01a6020e548b298f83.jpg"/>
            <a:graphic>
              <a:graphicData uri="http://schemas.openxmlformats.org/drawingml/2006/picture">
                <pic:pic>
                  <pic:nvPicPr>
                    <pic:cNvPr id="11" name="image-e6f95d681a989f4a1b835b01a6020e548b298f83.jpg" descr=""/>
                    <pic:cNvPicPr/>
                  </pic:nvPicPr>
                  <pic:blipFill>
                    <a:blip r:embed="rId17" cstate="print"/>
                    <a:srcRect b="0" l="0" r="0" t="0"/>
                    <a:stretch>
                      <a:fillRect/>
                    </a:stretch>
                  </pic:blipFill>
                  <pic:spPr>
                    <a:xfrm>
                      <a:off x="0" y="0"/>
                      <a:ext cx="5486400" cy="1770039"/>
                    </a:xfrm>
                    <a:prstGeom prst="rect"/>
                  </pic:spPr>
                </pic:pic>
              </a:graphicData>
            </a:graphic>
          </wp:inline>
        </w:drawing>
      </w:r>
    </w:p>
    <w:p>
      <w:pPr>
        <w:spacing w:after="220" w:lineRule="auto"/>
      </w:pPr>
      <w:r>
        <w:rPr>
          <w:rFonts w:eastAsia="Georgia" w:cs="Georgia" w:ascii="Georgia" w:hAnsi="Georgia"/>
        </w:rPr>
        <w:t xml:space="preserve">A5. Déterminer l'instant </w:t>
      </w:r>
      <m:oMath>
        <m:sSub>
          <m:sSubPr/>
          <m:e>
            <m:r>
              <m:rPr>
                <m:sty m:val="i"/>
              </m:rPr>
              <m:t>t</m:t>
            </m:r>
          </m:e>
          <m:sub>
            <m:r>
              <m:rPr>
                <m:sty m:val="p"/>
              </m:rPr>
              <m:t>1</m:t>
            </m:r>
          </m:sub>
        </m:sSub>
      </m:oMath>
      <w:r>
        <w:rPr>
          <w:rFonts w:eastAsia="Georgia" w:cs="Georgia" w:ascii="Georgia" w:hAnsi="Georgia"/>
        </w:rPr>
        <w:t xml:space="preserve"> pour lequel le véhicule s'arrête. En déduire la distance d'arrêt </w:t>
      </w:r>
      <m:oMath>
        <m:sSub>
          <m:sSubPr/>
          <m:e>
            <m:r>
              <m:rPr>
                <m:sty m:val="i"/>
              </m:rPr>
              <m:t>d</m:t>
            </m:r>
          </m:e>
          <m:sub>
            <m:r>
              <m:rPr>
                <m:sty m:val="i"/>
              </m:rPr>
              <m:t>a</m:t>
            </m:r>
          </m:sub>
        </m:sSub>
      </m:oMath>
      <w:r>
        <w:rPr/>
        <w:t xml:space="preserve"> en fonction de </w:t>
      </w:r>
      <m:oMath>
        <m:sSub>
          <m:sSubPr/>
          <m:e>
            <m:r>
              <m:rPr>
                <m:sty m:val="i"/>
              </m:rPr>
              <m:t>v</m:t>
            </m:r>
          </m:e>
          <m:sub>
            <m:r>
              <m:rPr>
                <m:sty m:val="p"/>
              </m:rPr>
              <m:t>0</m:t>
            </m:r>
          </m:sub>
        </m:sSub>
        <m:r>
          <m:rPr>
            <m:sty m:val="p"/>
          </m:rPr>
          <m:t>,</m:t>
        </m:r>
        <m:sSub>
          <m:sSubPr/>
          <m:e>
            <m:r>
              <m:rPr>
                <m:sty m:val="i"/>
              </m:rPr>
              <m:t>a</m:t>
            </m:r>
          </m:e>
          <m:sub>
            <m:r>
              <m:rPr>
                <m:sty m:val="p"/>
              </m:rPr>
              <m:t>0</m:t>
            </m:r>
          </m:sub>
        </m:sSub>
      </m:oMath>
      <w:r>
        <w:rPr/>
        <w:t xml:space="preserve"> et </w:t>
      </w:r>
      <m:oMath>
        <m:sSub>
          <m:sSubPr/>
          <m:e>
            <m:r>
              <m:rPr>
                <m:sty m:val="i"/>
              </m:rPr>
              <m:t>t</m:t>
            </m:r>
          </m:e>
          <m:sub>
            <m:r>
              <m:rPr>
                <m:sty m:val="i"/>
              </m:rPr>
              <m:t>R</m:t>
            </m:r>
          </m:sub>
        </m:sSub>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9139"/>
            <wp:effectExtent b="0" l="0" r="0" t="0"/>
            <wp:docPr id="12" name="image-6d70703569836cc24b80a7d6d3aa3e076f224727.jpg"/>
            <a:graphic>
              <a:graphicData uri="http://schemas.openxmlformats.org/drawingml/2006/picture">
                <pic:pic>
                  <pic:nvPicPr>
                    <pic:cNvPr id="12" name="image-6d70703569836cc24b80a7d6d3aa3e076f224727.jpg" descr=""/>
                    <pic:cNvPicPr/>
                  </pic:nvPicPr>
                  <pic:blipFill>
                    <a:blip r:embed="rId18" cstate="print"/>
                    <a:srcRect b="0" l="0" r="0" t="0"/>
                    <a:stretch>
                      <a:fillRect/>
                    </a:stretch>
                  </pic:blipFill>
                  <pic:spPr>
                    <a:xfrm>
                      <a:off x="0" y="0"/>
                      <a:ext cx="5486400" cy="1469139"/>
                    </a:xfrm>
                    <a:prstGeom prst="rect"/>
                  </pic:spPr>
                </pic:pic>
              </a:graphicData>
            </a:graphic>
          </wp:inline>
        </w:drawing>
      </w:r>
    </w:p>
    <w:p>
      <w:pPr>
        <w:spacing w:after="220" w:lineRule="auto"/>
      </w:pPr>
      <w:r>
        <w:rPr>
          <w:rFonts w:eastAsia="Georgia" w:cs="Georgia" w:ascii="Georgia" w:hAnsi="Georgia"/>
        </w:rPr>
        <w:t xml:space="preserve">A6. Exprimer puis calculer la valeur minimale de la décélération permettant d'utiliser les lignes de la bande d'arrêt d'urgence pour évaluer la distance de sécurité c'est-à-dire pour que la distance d'arrêt soit inférieure à la distance </w:t>
      </w:r>
      <m:oMath>
        <m:r>
          <m:rPr>
            <m:sty m:val="i"/>
          </m:rPr>
          <m:t>D</m:t>
        </m:r>
      </m:oMath>
      <w:r>
        <w:rPr>
          <w:rFonts w:eastAsia="Georgia" w:cs="Georgia" w:ascii="Georgia" w:hAnsi="Georgia"/>
        </w:rPr>
        <w:t xml:space="preserve"> des deux lignes de la bande d'arrêt d'urgence.</w:t>
      </w:r>
      <w:r>
        <w:rPr/>
        <w:br w:type="textWrapping"/>
      </w:r>
    </w:p>
    <w:p>
      <w:pPr>
        <w:spacing w:lineRule="auto"/>
        <w:jc w:val="center"/>
      </w:pPr>
      <w:r>
        <w:rPr/>
        <w:drawing>
          <wp:inline distB="0" distL="0" distR="0" distT="0">
            <wp:extent cx="5486400" cy="1745020"/>
            <wp:effectExtent b="0" l="0" r="0" t="0"/>
            <wp:docPr id="13" name="image-d49edd97e9c55ba7cab08ff7e6aa497e3469ab0f.jpg"/>
            <a:graphic>
              <a:graphicData uri="http://schemas.openxmlformats.org/drawingml/2006/picture">
                <pic:pic>
                  <pic:nvPicPr>
                    <pic:cNvPr id="13" name="image-d49edd97e9c55ba7cab08ff7e6aa497e3469ab0f.jpg" descr=""/>
                    <pic:cNvPicPr/>
                  </pic:nvPicPr>
                  <pic:blipFill>
                    <a:blip r:embed="rId19" cstate="print"/>
                    <a:srcRect b="0" l="0" r="0" t="0"/>
                    <a:stretch>
                      <a:fillRect/>
                    </a:stretch>
                  </pic:blipFill>
                  <pic:spPr>
                    <a:xfrm>
                      <a:off x="0" y="0"/>
                      <a:ext cx="5486400" cy="1745020"/>
                    </a:xfrm>
                    <a:prstGeom prst="rect"/>
                  </pic:spPr>
                </pic:pic>
              </a:graphicData>
            </a:graphic>
          </wp:inline>
        </w:drawing>
      </w:r>
    </w:p>
    <w:p>
      <w:pPr>
        <w:spacing w:after="220" w:lineRule="auto"/>
      </w:pPr>
      <w:r>
        <w:rPr>
          <w:rFonts w:eastAsia="Georgia" w:cs="Georgia" w:ascii="Georgia" w:hAnsi="Georgia"/>
        </w:rPr>
        <w:t xml:space="preserve">A7. Pour une valeur de décélération </w:t>
      </w:r>
      <m:oMath>
        <m:sSub>
          <m:sSubPr/>
          <m:e>
            <m:r>
              <m:rPr>
                <m:sty m:val="i"/>
              </m:rPr>
              <m:t>a</m:t>
            </m:r>
          </m:e>
          <m:sub>
            <m:r>
              <m:rPr>
                <m:sty m:val="p"/>
              </m:rPr>
              <m:t>0</m:t>
            </m:r>
          </m:sub>
        </m:sSub>
        <m:r>
          <m:rPr>
            <m:sty m:val="p"/>
          </m:rPr>
          <m:t>=</m:t>
        </m:r>
        <m:r>
          <m:rPr>
            <m:sty m:val="p"/>
          </m:rPr>
          <m:t>12</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rFonts w:eastAsia="Georgia" w:cs="Georgia" w:ascii="Georgia" w:hAnsi="Georgia"/>
        </w:rPr>
        <w:t xml:space="preserve">, comparer les temps d'arrêt et les distances d'arrêt pour des vitesses respectivement de 90 et </w:t>
      </w:r>
      <m:oMath>
        <m:r>
          <m:rPr>
            <m:sty m:val="p"/>
          </m:rPr>
          <m:t>130</m:t>
        </m:r>
        <m:r>
          <m:rPr>
            <m:nor/>
          </m:rPr>
          <m:t xml:space="preserve"> </m:t>
        </m:r>
        <m:r>
          <m:rPr>
            <m:sty m:val="p"/>
          </m:rPr>
          <m:t>km</m:t>
        </m:r>
        <m:r>
          <m:rPr>
            <m:sty m:val="p"/>
          </m:rPr>
          <m:t>.</m:t>
        </m:r>
        <m:sSup>
          <m:sSupPr/>
          <m:e>
            <m:r>
              <m:rPr>
                <m:sty m:val="p"/>
              </m:rPr>
              <m:t>h</m:t>
            </m:r>
          </m:e>
          <m:sup>
            <m:r>
              <m:rPr>
                <m:sty m:val="p"/>
              </m:rPr>
              <m:t>−</m:t>
            </m:r>
            <m:r>
              <m:rPr>
                <m:sty m:val="p"/>
              </m:rPr>
              <m:t>1</m:t>
            </m:r>
          </m:sup>
        </m:sSup>
      </m:oMath>
      <w:r>
        <w:rPr>
          <w:rFonts w:eastAsia="Georgia" w:cs="Georgia" w:ascii="Georgia" w:hAnsi="Georgia"/>
        </w:rPr>
        <w:t xml:space="preserve">. Les résultats sont-ils logiques?</w:t>
      </w:r>
      <w:r>
        <w:rPr/>
        <w:br w:type="textWrapping"/>
      </w:r>
    </w:p>
    <w:p>
      <w:pPr>
        <w:spacing w:lineRule="auto"/>
        <w:jc w:val="center"/>
      </w:pPr>
      <w:r>
        <w:rPr/>
        <w:drawing>
          <wp:inline distB="0" distL="0" distR="0" distT="0">
            <wp:extent cx="5486400" cy="1427621"/>
            <wp:effectExtent b="0" l="0" r="0" t="0"/>
            <wp:docPr id="14" name="image-60a84093254e6283dac6e10407875caa51b67d2f.jpg"/>
            <a:graphic>
              <a:graphicData uri="http://schemas.openxmlformats.org/drawingml/2006/picture">
                <pic:pic>
                  <pic:nvPicPr>
                    <pic:cNvPr id="14" name="image-60a84093254e6283dac6e10407875caa51b67d2f.jpg" descr=""/>
                    <pic:cNvPicPr/>
                  </pic:nvPicPr>
                  <pic:blipFill>
                    <a:blip r:embed="rId20" cstate="print"/>
                    <a:srcRect b="0" l="0" r="0" t="0"/>
                    <a:stretch>
                      <a:fillRect/>
                    </a:stretch>
                  </pic:blipFill>
                  <pic:spPr>
                    <a:xfrm>
                      <a:off x="0" y="0"/>
                      <a:ext cx="5486400" cy="1427621"/>
                    </a:xfrm>
                    <a:prstGeom prst="rect"/>
                  </pic:spPr>
                </pic:pic>
              </a:graphicData>
            </a:graphic>
          </wp:inline>
        </w:drawing>
      </w:r>
    </w:p>
    <w:p>
      <w:pPr>
        <w:spacing w:after="220" w:lineRule="auto"/>
      </w:pPr>
      <w:r>
        <w:rPr>
          <w:rFonts w:eastAsia="Georgia" w:cs="Georgia" w:ascii="Georgia" w:hAnsi="Georgia"/>
        </w:rPr>
        <w:t xml:space="preserve">A8. Pour déterminer la validité de la règle préconisée par le Code de la Route de maintenir une distance par rapport au véhicule devant soi correspondant à la distance parcourue en </w:t>
      </w:r>
      <m:oMath>
        <m:r>
          <m:rPr>
            <m:sty m:val="p"/>
          </m:rPr>
          <m:t>2</m:t>
        </m:r>
        <m:r>
          <m:rPr>
            <m:sty m:val="p"/>
          </m:rPr>
          <m:t>,</m:t>
        </m:r>
        <m:r>
          <m:rPr>
            <m:sty m:val="p"/>
          </m:rPr>
          <m:t>0</m:t>
        </m:r>
        <m:r>
          <m:rPr>
            <m:nor/>
          </m:rPr>
          <m:t xml:space="preserve"> </m:t>
        </m:r>
        <m:r>
          <m:rPr>
            <m:sty m:val="p"/>
          </m:rPr>
          <m:t>s</m:t>
        </m:r>
      </m:oMath>
      <w:r>
        <w:rPr>
          <w:rFonts w:eastAsia="Georgia" w:cs="Georgia" w:ascii="Georgia" w:hAnsi="Georgia"/>
        </w:rPr>
        <w:t xml:space="preserve">, calculer la décélération </w:t>
      </w:r>
      <m:oMath>
        <m:sSub>
          <m:sSubPr/>
          <m:e>
            <m:r>
              <m:rPr>
                <m:sty m:val="i"/>
              </m:rPr>
              <m:t>a</m:t>
            </m:r>
          </m:e>
          <m:sub>
            <m:r>
              <m:rPr>
                <m:sty m:val="p"/>
              </m:rPr>
              <m:t>2</m:t>
            </m:r>
          </m:sub>
        </m:sSub>
      </m:oMath>
      <w:r>
        <w:rPr>
          <w:rFonts w:eastAsia="Georgia" w:cs="Georgia" w:ascii="Georgia" w:hAnsi="Georgia"/>
        </w:rPr>
        <w:t xml:space="preserve"> qui permettrait un arrêt du véhicule à l'instant </w:t>
      </w:r>
      <m:oMath>
        <m:sSub>
          <m:sSubPr/>
          <m:e>
            <m:r>
              <m:rPr>
                <m:sty m:val="i"/>
              </m:rPr>
              <m:t>t</m:t>
            </m:r>
          </m:e>
          <m:sub>
            <m:r>
              <m:rPr>
                <m:sty m:val="p"/>
              </m:rPr>
              <m:t>2</m:t>
            </m:r>
          </m:sub>
        </m:sSub>
        <m:r>
          <m:rPr>
            <m:sty m:val="p"/>
          </m:rPr>
          <m:t>=</m:t>
        </m:r>
        <m:r>
          <m:rPr>
            <m:sty m:val="p"/>
          </m:rPr>
          <m:t>2</m:t>
        </m:r>
        <m:r>
          <m:rPr>
            <m:sty m:val="p"/>
          </m:rPr>
          <m:t>,</m:t>
        </m:r>
        <m:r>
          <m:rPr>
            <m:sty m:val="p"/>
          </m:rPr>
          <m:t>0</m:t>
        </m:r>
        <m:r>
          <m:rPr>
            <m:nor/>
          </m:rPr>
          <m:t xml:space="preserve"> </m:t>
        </m:r>
        <m:r>
          <m:rPr>
            <m:sty m:val="p"/>
          </m:rPr>
          <m:t>s</m:t>
        </m:r>
      </m:oMath>
      <w:r>
        <w:rPr>
          <w:rFonts w:eastAsia="Georgia" w:cs="Georgia" w:ascii="Georgia" w:hAnsi="Georgia"/>
        </w:rPr>
        <w:t xml:space="preserve">. Retrouve-t-on la même distance d'arrêt qu'avec la technique précédente pour une vitesse initiale de </w:t>
      </w:r>
      <m:oMath>
        <m:r>
          <m:rPr>
            <m:sty m:val="p"/>
          </m:rPr>
          <m:t>130</m:t>
        </m:r>
        <m:r>
          <m:rPr>
            <m:nor/>
          </m:rPr>
          <m:t xml:space="preserve"> </m:t>
        </m:r>
        <m:r>
          <m:rPr>
            <m:sty m:val="p"/>
          </m:rPr>
          <m:t>km</m:t>
        </m:r>
        <m:r>
          <m:rPr>
            <m:sty m:val="p"/>
          </m:rPr>
          <m:t>.</m:t>
        </m:r>
        <m:sSup>
          <m:sSupPr/>
          <m:e>
            <m:r>
              <m:rPr>
                <m:sty m:val="p"/>
              </m:rPr>
              <m:t>h</m:t>
            </m:r>
          </m:e>
          <m:sup>
            <m:r>
              <m:rPr>
                <m:sty m:val="p"/>
              </m:rPr>
              <m:t>−</m:t>
            </m:r>
            <m:r>
              <m:rPr>
                <m:sty m:val="p"/>
              </m:rPr>
              <m:t>1</m:t>
            </m:r>
          </m:sup>
        </m:sSup>
      </m:oMath>
      <w:r>
        <w:rPr/>
        <w:t xml:space="preserve"> ? Que peut-on en conclure ?</w:t>
      </w:r>
      <w:r>
        <w:rPr/>
        <w:br w:type="textWrapping"/>
      </w:r>
    </w:p>
    <w:p>
      <w:pPr>
        <w:spacing w:lineRule="auto"/>
        <w:jc w:val="center"/>
      </w:pPr>
      <w:r>
        <w:rPr/>
        <w:drawing>
          <wp:inline distB="0" distL="0" distR="0" distT="0">
            <wp:extent cx="5486400" cy="1933613"/>
            <wp:effectExtent b="0" l="0" r="0" t="0"/>
            <wp:docPr id="15" name="image-167c121bb5499d3ae61dd94c6b1dfbb03e93822e.jpg"/>
            <a:graphic>
              <a:graphicData uri="http://schemas.openxmlformats.org/drawingml/2006/picture">
                <pic:pic>
                  <pic:nvPicPr>
                    <pic:cNvPr id="15" name="image-167c121bb5499d3ae61dd94c6b1dfbb03e93822e.jpg" descr=""/>
                    <pic:cNvPicPr/>
                  </pic:nvPicPr>
                  <pic:blipFill>
                    <a:blip r:embed="rId21" cstate="print"/>
                    <a:srcRect b="0" l="0" r="0" t="0"/>
                    <a:stretch>
                      <a:fillRect/>
                    </a:stretch>
                  </pic:blipFill>
                  <pic:spPr>
                    <a:xfrm>
                      <a:off x="0" y="0"/>
                      <a:ext cx="5486400" cy="1933613"/>
                    </a:xfrm>
                    <a:prstGeom prst="rect"/>
                  </pic:spPr>
                </pic:pic>
              </a:graphicData>
            </a:graphic>
          </wp:inline>
        </w:drawing>
      </w:r>
    </w:p>
    <w:p>
      <w:pPr>
        <w:spacing w:line="271" w:before="330" w:lineRule="auto"/>
      </w:pPr>
      <w:r>
        <w:rPr>
          <w:b/>
          <w:sz w:val="42"/>
        </w:rPr>
        <w:t xml:space="preserve">Partie 1 - B</w:t>
      </w:r>
    </w:p>
    <w:p>
      <w:pPr>
        <w:spacing w:after="220" w:lineRule="auto"/>
      </w:pPr>
      <w:r>
        <w:rPr>
          <w:rFonts w:eastAsia="Georgia" w:cs="Georgia" w:ascii="Georgia" w:hAnsi="Georgia"/>
        </w:rPr>
        <w:t xml:space="preserve">B1. En admettant que l'action du conducteur sur la pédale de frein se traduit par une force </w:t>
      </w:r>
      <m:oMath>
        <m:acc>
          <m:accPr>
            <m:chr m:val="⃗"/>
          </m:accPr>
          <m:e>
            <m:r>
              <m:rPr>
                <m:sty m:val="i"/>
              </m:rPr>
              <m:t>f</m:t>
            </m:r>
          </m:e>
        </m:acc>
      </m:oMath>
      <w:r>
        <w:rPr>
          <w:rFonts w:eastAsia="Georgia" w:cs="Georgia" w:ascii="Georgia" w:hAnsi="Georgia"/>
        </w:rPr>
        <w:t xml:space="preserve"> colinéaire au déplacement s'exerçant sur le véhicule et s'opposant à son déplacement, établir un bilan des forces s'exerçant sur le véhicule et compléter le schéma du document - réponse en représentant ces forces.</w:t>
      </w:r>
      <w:r>
        <w:rPr/>
        <w:br w:type="textWrapping"/>
      </w:r>
    </w:p>
    <w:p>
      <w:pPr>
        <w:spacing w:lineRule="auto"/>
        <w:jc w:val="center"/>
      </w:pPr>
      <w:r>
        <w:rPr/>
        <w:drawing>
          <wp:inline distB="0" distL="0" distR="0" distT="0">
            <wp:extent cx="5486400" cy="3640711"/>
            <wp:effectExtent b="0" l="0" r="0" t="0"/>
            <wp:docPr id="16" name="image-794243ca3d72e82156a1ec5af81bef2aef417ca2.jpg"/>
            <a:graphic>
              <a:graphicData uri="http://schemas.openxmlformats.org/drawingml/2006/picture">
                <pic:pic>
                  <pic:nvPicPr>
                    <pic:cNvPr id="16" name="image-794243ca3d72e82156a1ec5af81bef2aef417ca2.jpg" descr=""/>
                    <pic:cNvPicPr/>
                  </pic:nvPicPr>
                  <pic:blipFill>
                    <a:blip r:embed="rId22" cstate="print"/>
                    <a:srcRect b="0" l="0" r="0" t="0"/>
                    <a:stretch>
                      <a:fillRect/>
                    </a:stretch>
                  </pic:blipFill>
                  <pic:spPr>
                    <a:xfrm>
                      <a:off x="0" y="0"/>
                      <a:ext cx="5486400" cy="3640711"/>
                    </a:xfrm>
                    <a:prstGeom prst="rect"/>
                  </pic:spPr>
                </pic:pic>
              </a:graphicData>
            </a:graphic>
          </wp:inline>
        </w:drawing>
      </w:r>
    </w:p>
    <w:p>
      <w:pPr>
        <w:spacing w:after="220" w:lineRule="auto"/>
      </w:pPr>
      <w:r>
        <w:rPr>
          <w:rFonts w:eastAsia="Georgia" w:cs="Georgia" w:ascii="Georgia" w:hAnsi="Georgia"/>
        </w:rPr>
        <w:t xml:space="preserve">B2. Déterminer la réaction normale de la route supposée horizontale.</w:t>
      </w:r>
      <w:r>
        <w:rPr/>
        <w:br w:type="textWrapping"/>
      </w:r>
    </w:p>
    <w:p>
      <w:pPr>
        <w:spacing w:lineRule="auto"/>
        <w:jc w:val="center"/>
      </w:pPr>
      <w:r>
        <w:rPr/>
        <w:drawing>
          <wp:inline distB="0" distL="0" distR="0" distT="0">
            <wp:extent cx="5486400" cy="1474319"/>
            <wp:effectExtent b="0" l="0" r="0" t="0"/>
            <wp:docPr id="17" name="image-65b23ac2fef5d3f6a03a8061ffb61d9dbc994898.jpg"/>
            <a:graphic>
              <a:graphicData uri="http://schemas.openxmlformats.org/drawingml/2006/picture">
                <pic:pic>
                  <pic:nvPicPr>
                    <pic:cNvPr id="17" name="image-65b23ac2fef5d3f6a03a8061ffb61d9dbc994898.jpg" descr=""/>
                    <pic:cNvPicPr/>
                  </pic:nvPicPr>
                  <pic:blipFill>
                    <a:blip r:embed="rId23" cstate="print"/>
                    <a:srcRect b="0" l="0" r="0" t="0"/>
                    <a:stretch>
                      <a:fillRect/>
                    </a:stretch>
                  </pic:blipFill>
                  <pic:spPr>
                    <a:xfrm>
                      <a:off x="0" y="0"/>
                      <a:ext cx="5486400" cy="1474319"/>
                    </a:xfrm>
                    <a:prstGeom prst="rect"/>
                  </pic:spPr>
                </pic:pic>
              </a:graphicData>
            </a:graphic>
          </wp:inline>
        </w:drawing>
      </w:r>
    </w:p>
    <w:p>
      <w:pPr>
        <w:spacing w:after="220" w:lineRule="auto"/>
      </w:pPr>
      <w:r>
        <w:rPr/>
        <w:t xml:space="preserve">B3. Rappeler les lois de frottement de Coulomb-Amontons. On notera </w:t>
      </w:r>
      <m:oMath>
        <m:acc>
          <m:accPr>
            <m:chr m:val="⃗"/>
          </m:accPr>
          <m:e>
            <m:r>
              <m:rPr>
                <m:sty m:val="i"/>
              </m:rPr>
              <m:t>N</m:t>
            </m:r>
          </m:e>
        </m:acc>
      </m:oMath>
      <w:r>
        <w:rPr/>
        <w:t xml:space="preserve"> et </w:t>
      </w:r>
      <m:oMath>
        <m:acc>
          <m:accPr>
            <m:chr m:val="⃗"/>
          </m:accPr>
          <m:e>
            <m:r>
              <m:rPr>
                <m:sty m:val="i"/>
              </m:rPr>
              <m:t>T</m:t>
            </m:r>
          </m:e>
        </m:acc>
      </m:oMath>
      <w:r>
        <w:rPr>
          <w:rFonts w:eastAsia="Georgia" w:cs="Georgia" w:ascii="Georgia" w:hAnsi="Georgia"/>
        </w:rPr>
        <w:t xml:space="preserve"> respectivement les composantes normale et tangentielle de la réaction en notant </w:t>
      </w:r>
      <m:oMath>
        <m:r>
          <m:rPr>
            <m:sty m:val="i"/>
          </m:rPr>
          <m:t>λ</m:t>
        </m:r>
      </m:oMath>
      <w:r>
        <w:rPr>
          <w:rFonts w:eastAsia="Georgia" w:cs="Georgia" w:ascii="Georgia" w:hAnsi="Georgia"/>
        </w:rPr>
        <w:t xml:space="preserve"> le coefficient de frottement dynamique qu'on suppose égal au coefficient de frottement statique.</w:t>
      </w:r>
      <w:r>
        <w:rPr/>
        <w:br w:type="textWrapping"/>
      </w:r>
    </w:p>
    <w:p>
      <w:pPr>
        <w:spacing w:lineRule="auto"/>
        <w:jc w:val="center"/>
      </w:pPr>
      <w:r>
        <w:rPr/>
        <w:drawing>
          <wp:inline distB="0" distL="0" distR="0" distT="0">
            <wp:extent cx="5486400" cy="1748453"/>
            <wp:effectExtent b="0" l="0" r="0" t="0"/>
            <wp:docPr id="18" name="image-603b6de3c904d8da0c86b5b01663da086fbe11da.jpg"/>
            <a:graphic>
              <a:graphicData uri="http://schemas.openxmlformats.org/drawingml/2006/picture">
                <pic:pic>
                  <pic:nvPicPr>
                    <pic:cNvPr id="18" name="image-603b6de3c904d8da0c86b5b01663da086fbe11da.jpg" descr=""/>
                    <pic:cNvPicPr/>
                  </pic:nvPicPr>
                  <pic:blipFill>
                    <a:blip r:embed="rId24" cstate="print"/>
                    <a:srcRect b="0" l="0" r="0" t="0"/>
                    <a:stretch>
                      <a:fillRect/>
                    </a:stretch>
                  </pic:blipFill>
                  <pic:spPr>
                    <a:xfrm>
                      <a:off x="0" y="0"/>
                      <a:ext cx="5486400" cy="1748453"/>
                    </a:xfrm>
                    <a:prstGeom prst="rect"/>
                  </pic:spPr>
                </pic:pic>
              </a:graphicData>
            </a:graphic>
          </wp:inline>
        </w:drawing>
      </w:r>
    </w:p>
    <w:p>
      <w:pPr>
        <w:spacing w:after="220" w:lineRule="auto"/>
      </w:pPr>
      <w:r>
        <w:rPr>
          <w:rFonts w:eastAsia="Georgia" w:cs="Georgia" w:ascii="Georgia" w:hAnsi="Georgia"/>
        </w:rPr>
        <w:t xml:space="preserve">B4. Dans le cas où il y a glissement par exemple lors d'un freinage où les roues se bloquent, déterminer la force de frottement exercée par la route sur le véhicule.</w:t>
      </w:r>
      <w:r>
        <w:rPr/>
        <w:br w:type="textWrapping"/>
      </w:r>
    </w:p>
    <w:p>
      <w:pPr>
        <w:spacing w:lineRule="auto"/>
        <w:jc w:val="center"/>
      </w:pPr>
      <w:r>
        <w:rPr/>
        <w:drawing>
          <wp:inline distB="0" distL="0" distR="0" distT="0">
            <wp:extent cx="5486400" cy="1910793"/>
            <wp:effectExtent b="0" l="0" r="0" t="0"/>
            <wp:docPr id="19" name="image-6eeb74dfaea443ebae773dd80872cc7c735619ff.jpg"/>
            <a:graphic>
              <a:graphicData uri="http://schemas.openxmlformats.org/drawingml/2006/picture">
                <pic:pic>
                  <pic:nvPicPr>
                    <pic:cNvPr id="19" name="image-6eeb74dfaea443ebae773dd80872cc7c735619ff.jpg" descr=""/>
                    <pic:cNvPicPr/>
                  </pic:nvPicPr>
                  <pic:blipFill>
                    <a:blip r:embed="rId25" cstate="print"/>
                    <a:srcRect b="0" l="0" r="0" t="0"/>
                    <a:stretch>
                      <a:fillRect/>
                    </a:stretch>
                  </pic:blipFill>
                  <pic:spPr>
                    <a:xfrm>
                      <a:off x="0" y="0"/>
                      <a:ext cx="5486400" cy="1910793"/>
                    </a:xfrm>
                    <a:prstGeom prst="rect"/>
                  </pic:spPr>
                </pic:pic>
              </a:graphicData>
            </a:graphic>
          </wp:inline>
        </w:drawing>
      </w:r>
    </w:p>
    <w:p>
      <w:pPr>
        <w:spacing w:after="220" w:lineRule="auto"/>
      </w:pPr>
      <w:r>
        <w:rPr>
          <w:rFonts w:eastAsia="Georgia" w:cs="Georgia" w:ascii="Georgia" w:hAnsi="Georgia"/>
        </w:rPr>
        <w:t xml:space="preserve">B5. Exprimer la norme de la force de freinage si le véhicule subit une décélération de norme </w:t>
      </w:r>
      <m:oMath>
        <m:sSub>
          <m:sSubPr/>
          <m:e>
            <m:r>
              <m:rPr>
                <m:sty m:val="i"/>
              </m:rPr>
              <m:t>a</m:t>
            </m:r>
          </m:e>
          <m:sub>
            <m:r>
              <m:rPr>
                <m:sty m:val="p"/>
              </m:rPr>
              <m:t>0</m:t>
            </m:r>
          </m:sub>
        </m:sSub>
        <m:r>
          <m:rPr>
            <m:sty m:val="p"/>
          </m:rPr>
          <m:t>=</m:t>
        </m:r>
        <m:r>
          <m:rPr>
            <m:sty m:val="p"/>
          </m:rPr>
          <m:t>12</m:t>
        </m:r>
        <m:r>
          <m:rPr>
            <m:nor/>
          </m:rPr>
          <m:t xml:space="preserve"> </m:t>
        </m:r>
        <m:r>
          <m:rPr>
            <m:sty m:val="p"/>
          </m:rPr>
          <m:t>m</m:t>
        </m:r>
        <m:r>
          <m:rPr>
            <m:sty m:val="p"/>
          </m:rPr>
          <m:t>.</m:t>
        </m:r>
        <m:sSup>
          <m:sSupPr/>
          <m:e>
            <m:r>
              <m:rPr>
                <m:sty m:val="p"/>
              </m:rPr>
              <m:t>s</m:t>
            </m:r>
          </m:e>
          <m:sup>
            <m:r>
              <m:rPr>
                <m:sty m:val="p"/>
              </m:rPr>
              <m:t>−</m:t>
            </m:r>
            <m:r>
              <m:rPr>
                <m:sty m:val="p"/>
              </m:rPr>
              <m:t>2</m:t>
            </m:r>
          </m:sup>
        </m:sSup>
      </m:oMath>
      <w:r>
        <w:rPr/>
        <w:t xml:space="preserve">. Comparer les forces de freinage et de frottement.</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B6. Toujours dans cette situation de glissement en bloquant les roues, calculer l'énergie dépensée pour arrêter un véhicule roulant initialement à une vitesse de </w:t>
      </w:r>
      <m:oMath>
        <m:r>
          <m:rPr>
            <m:sty m:val="p"/>
          </m:rPr>
          <m:t>90</m:t>
        </m:r>
        <m:r>
          <m:rPr>
            <m:nor/>
          </m:rPr>
          <m:t xml:space="preserve"> </m:t>
        </m:r>
        <m:r>
          <m:rPr>
            <m:sty m:val="p"/>
          </m:rPr>
          <m:t>km</m:t>
        </m:r>
        <m:r>
          <m:rPr>
            <m:sty m:val="p"/>
          </m:rPr>
          <m:t>⋅</m:t>
        </m:r>
        <m:sSup>
          <m:sSupPr/>
          <m:e>
            <m:r>
              <m:rPr>
                <m:nor/>
              </m:rPr>
              <m:t xml:space="preserve"> </m:t>
            </m:r>
            <m:r>
              <m:rPr>
                <m:sty m:val="p"/>
              </m:rPr>
              <m:t>h</m:t>
            </m:r>
          </m:e>
          <m:sup>
            <m:r>
              <m:rPr>
                <m:sty m:val="p"/>
              </m:rPr>
              <m:t>−</m:t>
            </m:r>
            <m:r>
              <m:rPr>
                <m:sty m:val="p"/>
              </m:rPr>
              <m:t>1</m:t>
            </m:r>
          </m:sup>
        </m:sSup>
      </m:oMath>
      <w:r>
        <w:rPr/>
        <w:t xml:space="preserve">.</w:t>
      </w:r>
      <w:r>
        <w:rPr/>
        <w:br w:type="textWrapping"/>
      </w:r>
    </w:p>
    <w:p>
      <w:pPr>
        <w:spacing w:lineRule="auto"/>
        <w:jc w:val="center"/>
      </w:pPr>
      <w:r>
        <w:rPr/>
        <w:drawing>
          <wp:inline distB="0" distL="0" distR="0" distT="0">
            <wp:extent cx="5486400" cy="2082534"/>
            <wp:effectExtent b="0" l="0" r="0" t="0"/>
            <wp:docPr id="20" name="image-b2200f5471cf053eb5495b6aace90a3c13e0881b.jpg"/>
            <a:graphic>
              <a:graphicData uri="http://schemas.openxmlformats.org/drawingml/2006/picture">
                <pic:pic>
                  <pic:nvPicPr>
                    <pic:cNvPr id="20" name="image-b2200f5471cf053eb5495b6aace90a3c13e0881b.jpg" descr=""/>
                    <pic:cNvPicPr/>
                  </pic:nvPicPr>
                  <pic:blipFill>
                    <a:blip r:embed="rId26" cstate="print"/>
                    <a:srcRect b="0" l="0" r="0" t="0"/>
                    <a:stretch>
                      <a:fillRect/>
                    </a:stretch>
                  </pic:blipFill>
                  <pic:spPr>
                    <a:xfrm>
                      <a:off x="0" y="0"/>
                      <a:ext cx="5486400" cy="2082534"/>
                    </a:xfrm>
                    <a:prstGeom prst="rect"/>
                  </pic:spPr>
                </pic:pic>
              </a:graphicData>
            </a:graphic>
          </wp:inline>
        </w:drawing>
      </w:r>
    </w:p>
    <w:p>
      <w:pPr>
        <w:spacing w:after="220" w:lineRule="auto"/>
      </w:pPr>
      <w:r>
        <w:rPr>
          <w:rFonts w:eastAsia="Georgia" w:cs="Georgia" w:ascii="Georgia" w:hAnsi="Georgia"/>
        </w:rPr>
        <w:t xml:space="preserve">B7. Pour garder le contact du véhicule sur la route, il ne doit pas y avoir glissement. Etablir l'inégalité que doit vérifier la force de freinage en l'absence de glissement.</w:t>
      </w:r>
      <w:r>
        <w:rPr/>
        <w:br w:type="textWrapping"/>
      </w:r>
    </w:p>
    <w:p>
      <w:pPr>
        <w:spacing w:lineRule="auto"/>
        <w:jc w:val="center"/>
      </w:pPr>
      <w:r>
        <w:rPr/>
        <w:drawing>
          <wp:inline distB="0" distL="0" distR="0" distT="0">
            <wp:extent cx="5486400" cy="1905050"/>
            <wp:effectExtent b="0" l="0" r="0" t="0"/>
            <wp:docPr id="21" name="image-0841901b5e0c19b1ad0af371d3162bd394cc4ee4.jpg"/>
            <a:graphic>
              <a:graphicData uri="http://schemas.openxmlformats.org/drawingml/2006/picture">
                <pic:pic>
                  <pic:nvPicPr>
                    <pic:cNvPr id="21" name="image-0841901b5e0c19b1ad0af371d3162bd394cc4ee4.jpg" descr=""/>
                    <pic:cNvPicPr/>
                  </pic:nvPicPr>
                  <pic:blipFill>
                    <a:blip r:embed="rId27" cstate="print"/>
                    <a:srcRect b="0" l="0" r="0" t="0"/>
                    <a:stretch>
                      <a:fillRect/>
                    </a:stretch>
                  </pic:blipFill>
                  <pic:spPr>
                    <a:xfrm>
                      <a:off x="0" y="0"/>
                      <a:ext cx="5486400" cy="1905050"/>
                    </a:xfrm>
                    <a:prstGeom prst="rect"/>
                  </pic:spPr>
                </pic:pic>
              </a:graphicData>
            </a:graphic>
          </wp:inline>
        </w:drawing>
      </w:r>
    </w:p>
    <w:p>
      <w:pPr>
        <w:spacing w:after="220" w:lineRule="auto"/>
      </w:pPr>
      <w:r>
        <w:rPr>
          <w:rFonts w:eastAsia="Georgia" w:cs="Georgia" w:ascii="Georgia" w:hAnsi="Georgia"/>
        </w:rPr>
        <w:t xml:space="preserve">B8. En comparant les valeurs limites sur béton sec et béton mouillé, conclure sur l'influence de l'état de la route sur le freinage.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33578"/>
            <wp:effectExtent b="0" l="0" r="0" t="0"/>
            <wp:docPr id="22" name="image-9e13cc03202c64bd725ea94a6d7c2f183460a4ed.jpg"/>
            <a:graphic>
              <a:graphicData uri="http://schemas.openxmlformats.org/drawingml/2006/picture">
                <pic:pic>
                  <pic:nvPicPr>
                    <pic:cNvPr id="22" name="image-9e13cc03202c64bd725ea94a6d7c2f183460a4ed.jpg" descr=""/>
                    <pic:cNvPicPr/>
                  </pic:nvPicPr>
                  <pic:blipFill>
                    <a:blip r:embed="rId28" cstate="print"/>
                    <a:srcRect b="0" l="0" r="0" t="0"/>
                    <a:stretch>
                      <a:fillRect/>
                    </a:stretch>
                  </pic:blipFill>
                  <pic:spPr>
                    <a:xfrm>
                      <a:off x="0" y="0"/>
                      <a:ext cx="5486400" cy="1433578"/>
                    </a:xfrm>
                    <a:prstGeom prst="rect"/>
                  </pic:spPr>
                </pic:pic>
              </a:graphicData>
            </a:graphic>
          </wp:inline>
        </w:drawing>
      </w:r>
    </w:p>
    <w:p>
      <w:pPr>
        <w:spacing w:after="220" w:lineRule="auto"/>
      </w:pPr>
      <w:r>
        <w:rPr>
          <w:rFonts w:eastAsia="Georgia" w:cs="Georgia" w:ascii="Georgia" w:hAnsi="Georgia"/>
        </w:rPr>
        <w:t xml:space="preserve">B9. On s'intéresse à la situation où le véhicule aborde une descente sur une route inclinée d'un angle </w:t>
      </w:r>
      <m:oMath>
        <m:r>
          <m:rPr>
            <m:sty m:val="i"/>
          </m:rPr>
          <m:t>α</m:t>
        </m:r>
      </m:oMath>
      <w:r>
        <w:rPr>
          <w:rFonts w:eastAsia="Georgia" w:cs="Georgia" w:ascii="Georgia" w:hAnsi="Georgia"/>
        </w:rPr>
        <w:t xml:space="preserve"> par rapport à l'horizontale. Exprimer la réaction normale dans ce cas.</w:t>
      </w:r>
      <w:r>
        <w:rPr/>
        <w:br w:type="textWrapping"/>
      </w:r>
    </w:p>
    <w:p>
      <w:pPr>
        <w:spacing w:lineRule="auto"/>
        <w:jc w:val="center"/>
      </w:pPr>
      <w:r>
        <w:rPr/>
        <w:drawing>
          <wp:inline distB="0" distL="0" distR="0" distT="0">
            <wp:extent cx="5486400" cy="1406677"/>
            <wp:effectExtent b="0" l="0" r="0" t="0"/>
            <wp:docPr id="23" name="image-b8169625295e4012b27556770c3a52e172fdc13c.jpg"/>
            <a:graphic>
              <a:graphicData uri="http://schemas.openxmlformats.org/drawingml/2006/picture">
                <pic:pic>
                  <pic:nvPicPr>
                    <pic:cNvPr id="23" name="image-b8169625295e4012b27556770c3a52e172fdc13c.jpg" descr=""/>
                    <pic:cNvPicPr/>
                  </pic:nvPicPr>
                  <pic:blipFill>
                    <a:blip r:embed="rId29" cstate="print"/>
                    <a:srcRect b="0" l="0" r="0" t="0"/>
                    <a:stretch>
                      <a:fillRect/>
                    </a:stretch>
                  </pic:blipFill>
                  <pic:spPr>
                    <a:xfrm>
                      <a:off x="0" y="0"/>
                      <a:ext cx="5486400" cy="1406677"/>
                    </a:xfrm>
                    <a:prstGeom prst="rect"/>
                  </pic:spPr>
                </pic:pic>
              </a:graphicData>
            </a:graphic>
          </wp:inline>
        </w:drawing>
      </w:r>
    </w:p>
    <w:p>
      <w:pPr>
        <w:spacing w:after="220" w:lineRule="auto"/>
      </w:pPr>
      <w:r>
        <w:rPr>
          <w:rFonts w:eastAsia="Georgia" w:cs="Georgia" w:ascii="Georgia" w:hAnsi="Georgia"/>
        </w:rPr>
        <w:t xml:space="preserve">B10. Etablir la nouvelle inégalité que doit vérifier la force de freinage en descente en l'absence de glissement.</w:t>
      </w:r>
      <w:r>
        <w:rPr/>
        <w:br w:type="textWrapping"/>
      </w:r>
    </w:p>
    <w:p>
      <w:pPr>
        <w:spacing w:lineRule="auto"/>
        <w:jc w:val="center"/>
      </w:pPr>
      <w:r>
        <w:rPr/>
        <w:drawing>
          <wp:inline distB="0" distL="0" distR="0" distT="0">
            <wp:extent cx="5486400" cy="2262508"/>
            <wp:effectExtent b="0" l="0" r="0" t="0"/>
            <wp:docPr id="24" name="image-6e1122adcf3b8c2d3df28b010ce29358ef622716.jpg"/>
            <a:graphic>
              <a:graphicData uri="http://schemas.openxmlformats.org/drawingml/2006/picture">
                <pic:pic>
                  <pic:nvPicPr>
                    <pic:cNvPr id="24" name="image-6e1122adcf3b8c2d3df28b010ce29358ef622716.jpg" descr=""/>
                    <pic:cNvPicPr/>
                  </pic:nvPicPr>
                  <pic:blipFill>
                    <a:blip r:embed="rId30" cstate="print"/>
                    <a:srcRect b="0" l="0" r="0" t="0"/>
                    <a:stretch>
                      <a:fillRect/>
                    </a:stretch>
                  </pic:blipFill>
                  <pic:spPr>
                    <a:xfrm>
                      <a:off x="0" y="0"/>
                      <a:ext cx="5486400" cy="2262508"/>
                    </a:xfrm>
                    <a:prstGeom prst="rect"/>
                  </pic:spPr>
                </pic:pic>
              </a:graphicData>
            </a:graphic>
          </wp:inline>
        </w:drawing>
      </w:r>
    </w:p>
    <w:p>
      <w:pPr>
        <w:spacing w:line="271" w:before="330" w:lineRule="auto"/>
      </w:pPr>
      <w:r>
        <w:rPr>
          <w:b/>
          <w:sz w:val="42"/>
        </w:rPr>
        <w:t xml:space="preserve">Partie 1 - C</w:t>
      </w:r>
    </w:p>
    <w:p>
      <w:pPr>
        <w:spacing w:after="220" w:lineRule="auto"/>
      </w:pPr>
      <w:r>
        <w:rPr>
          <w:rFonts w:eastAsia="Georgia" w:cs="Georgia" w:ascii="Georgia" w:hAnsi="Georgia"/>
        </w:rPr>
        <w:t xml:space="preserve">C1. On revient au cas d'une route sèche et horizontale mais elle n'est plus rectiligne. On la modélise par un arc de cercle horizontal de rayon </w:t>
      </w:r>
      <m:oMath>
        <m:r>
          <m:rPr>
            <m:sty m:val="i"/>
          </m:rPr>
          <m:t>R</m:t>
        </m:r>
      </m:oMath>
      <w:r>
        <w:rPr/>
        <w:t xml:space="preserve"> et de centre </w:t>
      </w:r>
      <m:oMath>
        <m:r>
          <m:rPr>
            <m:sty m:val="i"/>
          </m:rPr>
          <m:t>O</m:t>
        </m:r>
      </m:oMath>
      <w:r>
        <w:rPr>
          <w:rFonts w:eastAsia="Georgia" w:cs="Georgia" w:ascii="Georgia" w:hAnsi="Georgia"/>
        </w:rPr>
        <w:t xml:space="preserve">. Rappeler les expressions de la vitesse et de l'accélération d'un mouvement circulaire en coordonnées cylindriques ( </w:t>
      </w:r>
      <m:oMath>
        <m:r>
          <m:rPr>
            <m:sty m:val="i"/>
          </m:rPr>
          <m:t>r</m:t>
        </m:r>
        <m:r>
          <m:rPr>
            <m:sty m:val="p"/>
          </m:rPr>
          <m:t>,</m:t>
        </m:r>
        <m:r>
          <m:rPr>
            <m:sty m:val="i"/>
          </m:rPr>
          <m:t>θ</m:t>
        </m:r>
        <m:r>
          <m:rPr>
            <m:sty m:val="p"/>
          </m:rPr>
          <m:t>,</m:t>
        </m:r>
        <m:r>
          <m:rPr>
            <m:sty m:val="i"/>
          </m:rPr>
          <m:t>z</m:t>
        </m:r>
      </m:oMath>
      <w:r>
        <w:rPr/>
        <w:t xml:space="preserve"> ) d'origine </w:t>
      </w:r>
      <m:oMath>
        <m:r>
          <m:rPr>
            <m:sty m:val="i"/>
          </m:rPr>
          <m:t>O</m:t>
        </m:r>
      </m:oMath>
      <w:r>
        <w:rPr/>
        <w:t xml:space="preserve"> et d'axe vertical </w:t>
      </w:r>
      <m:oMath>
        <m:r>
          <m:rPr>
            <m:sty m:val="i"/>
          </m:rPr>
          <m:t>O</m:t>
        </m:r>
        <m:r>
          <m:rPr>
            <m:sty m:val="i"/>
          </m:rPr>
          <m:t>z</m:t>
        </m:r>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6263"/>
            <wp:effectExtent b="0" l="0" r="0" t="0"/>
            <wp:docPr id="25" name="image-9571c172d6421effd77fb0657801d8e93fcd6721.jpg"/>
            <a:graphic>
              <a:graphicData uri="http://schemas.openxmlformats.org/drawingml/2006/picture">
                <pic:pic>
                  <pic:nvPicPr>
                    <pic:cNvPr id="25" name="image-9571c172d6421effd77fb0657801d8e93fcd6721.jpg" descr=""/>
                    <pic:cNvPicPr/>
                  </pic:nvPicPr>
                  <pic:blipFill>
                    <a:blip r:embed="rId31" cstate="print"/>
                    <a:srcRect b="0" l="0" r="0" t="0"/>
                    <a:stretch>
                      <a:fillRect/>
                    </a:stretch>
                  </pic:blipFill>
                  <pic:spPr>
                    <a:xfrm>
                      <a:off x="0" y="0"/>
                      <a:ext cx="5486400" cy="1466263"/>
                    </a:xfrm>
                    <a:prstGeom prst="rect"/>
                  </pic:spPr>
                </pic:pic>
              </a:graphicData>
            </a:graphic>
          </wp:inline>
        </w:drawing>
      </w:r>
    </w:p>
    <w:p>
      <w:pPr>
        <w:spacing w:after="220" w:lineRule="auto"/>
      </w:pPr>
      <w:r>
        <w:rPr>
          <w:rFonts w:eastAsia="Georgia" w:cs="Georgia" w:ascii="Georgia" w:hAnsi="Georgia"/>
        </w:rPr>
        <w:t xml:space="preserve">C2. On veut parcourir cette portion de route à vitesse constante </w:t>
      </w:r>
      <m:oMath>
        <m:r>
          <m:rPr>
            <m:sty m:val="i"/>
          </m:rPr>
          <m:t>v</m:t>
        </m:r>
      </m:oMath>
      <w:r>
        <w:rPr>
          <w:rFonts w:eastAsia="Georgia" w:cs="Georgia" w:ascii="Georgia" w:hAnsi="Georgia"/>
        </w:rPr>
        <w:t xml:space="preserve"> avec un véhicule de masse </w:t>
      </w:r>
      <m:oMath>
        <m:r>
          <m:rPr>
            <m:sty m:val="i"/>
          </m:rPr>
          <m:t>m</m:t>
        </m:r>
      </m:oMath>
      <w:r>
        <w:rPr>
          <w:rFonts w:eastAsia="Georgia" w:cs="Georgia" w:ascii="Georgia" w:hAnsi="Georgia"/>
        </w:rPr>
        <w:t xml:space="preserve">. Que peut-on dire de la vitesse angulaire de rotation sur l'arc de cercle? En déduire l'expression de l'accélération du véhicule en coordonnées cylindriques.</w:t>
      </w:r>
      <w:r>
        <w:rPr/>
        <w:br w:type="textWrapping"/>
      </w:r>
    </w:p>
    <w:p>
      <w:pPr>
        <w:spacing w:lineRule="auto"/>
        <w:jc w:val="center"/>
      </w:pPr>
      <w:r>
        <w:rPr/>
        <w:drawing>
          <wp:inline distB="0" distL="0" distR="0" distT="0">
            <wp:extent cx="5486400" cy="1418277"/>
            <wp:effectExtent b="0" l="0" r="0" t="0"/>
            <wp:docPr id="26" name="image-126df4af7908b4591515849aa2d1f2addd3e91c4.jpg"/>
            <a:graphic>
              <a:graphicData uri="http://schemas.openxmlformats.org/drawingml/2006/picture">
                <pic:pic>
                  <pic:nvPicPr>
                    <pic:cNvPr id="26" name="image-126df4af7908b4591515849aa2d1f2addd3e91c4.jpg" descr=""/>
                    <pic:cNvPicPr/>
                  </pic:nvPicPr>
                  <pic:blipFill>
                    <a:blip r:embed="rId32" cstate="print"/>
                    <a:srcRect b="0" l="0" r="0" t="0"/>
                    <a:stretch>
                      <a:fillRect/>
                    </a:stretch>
                  </pic:blipFill>
                  <pic:spPr>
                    <a:xfrm>
                      <a:off x="0" y="0"/>
                      <a:ext cx="5486400" cy="1418277"/>
                    </a:xfrm>
                    <a:prstGeom prst="rect"/>
                  </pic:spPr>
                </pic:pic>
              </a:graphicData>
            </a:graphic>
          </wp:inline>
        </w:drawing>
      </w:r>
    </w:p>
    <w:p>
      <w:pPr>
        <w:spacing w:after="220" w:lineRule="auto"/>
      </w:pPr>
      <w:r>
        <w:rPr/>
        <w:t xml:space="preserve">C3. En projetant le principe fondamental de la dynamique sur la verticale, exprimer la composante normale </w:t>
      </w:r>
      <m:oMath>
        <m:r>
          <m:rPr>
            <m:sty m:val="i"/>
          </m:rPr>
          <m:t>N</m:t>
        </m:r>
      </m:oMath>
      <w:r>
        <w:rPr>
          <w:rFonts w:eastAsia="Georgia" w:cs="Georgia" w:ascii="Georgia" w:hAnsi="Georgia"/>
        </w:rPr>
        <w:t xml:space="preserve"> de la réaction de la route.</w:t>
      </w:r>
      <w:r>
        <w:rPr/>
        <w:br w:type="textWrapping"/>
      </w:r>
    </w:p>
    <w:p>
      <w:pPr>
        <w:spacing w:lineRule="auto"/>
        <w:jc w:val="center"/>
      </w:pPr>
      <w:r>
        <w:rPr/>
        <w:drawing>
          <wp:inline distB="0" distL="0" distR="0" distT="0">
            <wp:extent cx="5486400" cy="1400250"/>
            <wp:effectExtent b="0" l="0" r="0" t="0"/>
            <wp:docPr id="27" name="image-a14204dc44374f353be3027398063ac190259e45.jpg"/>
            <a:graphic>
              <a:graphicData uri="http://schemas.openxmlformats.org/drawingml/2006/picture">
                <pic:pic>
                  <pic:nvPicPr>
                    <pic:cNvPr id="27" name="image-a14204dc44374f353be3027398063ac190259e45.jpg" descr=""/>
                    <pic:cNvPicPr/>
                  </pic:nvPicPr>
                  <pic:blipFill>
                    <a:blip r:embed="rId33" cstate="print"/>
                    <a:srcRect b="0" l="0" r="0" t="0"/>
                    <a:stretch>
                      <a:fillRect/>
                    </a:stretch>
                  </pic:blipFill>
                  <pic:spPr>
                    <a:xfrm>
                      <a:off x="0" y="0"/>
                      <a:ext cx="5486400" cy="1400250"/>
                    </a:xfrm>
                    <a:prstGeom prst="rect"/>
                  </pic:spPr>
                </pic:pic>
              </a:graphicData>
            </a:graphic>
          </wp:inline>
        </w:drawing>
      </w:r>
    </w:p>
    <w:p>
      <w:pPr>
        <w:spacing w:after="220" w:lineRule="auto"/>
      </w:pPr>
      <w:r>
        <w:rPr>
          <w:rFonts w:eastAsia="Georgia" w:cs="Georgia" w:ascii="Georgia" w:hAnsi="Georgia"/>
        </w:rPr>
        <w:t xml:space="preserve">C4. Montrer qu'il y a forcément une force radiale </w:t>
      </w:r>
      <m:oMath>
        <m:acc>
          <m:accPr>
            <m:chr m:val="⃗"/>
          </m:accPr>
          <m:e>
            <m:r>
              <m:rPr>
                <m:sty m:val="i"/>
              </m:rPr>
              <m:t>T</m:t>
            </m:r>
          </m:e>
        </m:acc>
      </m:oMath>
      <w:r>
        <w:rPr/>
        <w:t xml:space="preserve"> au cours du mouvement. On donnera l'expression de sa norme en fonction de </w:t>
      </w:r>
      <m:oMath>
        <m:r>
          <m:rPr>
            <m:sty m:val="i"/>
          </m:rPr>
          <m:t>m</m:t>
        </m:r>
        <m:r>
          <m:rPr>
            <m:sty m:val="p"/>
          </m:rPr>
          <m:t>,</m:t>
        </m:r>
        <m:r>
          <m:rPr>
            <m:sty m:val="i"/>
          </m:rPr>
          <m:t>v</m:t>
        </m:r>
      </m:oMath>
      <w:r>
        <w:rPr/>
        <w:t xml:space="preserve"> et </w:t>
      </w:r>
      <m:oMath>
        <m:r>
          <m:rPr>
            <m:sty m:val="i"/>
          </m:rPr>
          <m:t>R</m:t>
        </m:r>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74319"/>
            <wp:effectExtent b="0" l="0" r="0" t="0"/>
            <wp:docPr id="28" name="image-71ec9d6de2d4b0d18de7ffdcc7dc7868d6cc1822.jpg"/>
            <a:graphic>
              <a:graphicData uri="http://schemas.openxmlformats.org/drawingml/2006/picture">
                <pic:pic>
                  <pic:nvPicPr>
                    <pic:cNvPr id="28" name="image-71ec9d6de2d4b0d18de7ffdcc7dc7868d6cc1822.jpg" descr=""/>
                    <pic:cNvPicPr/>
                  </pic:nvPicPr>
                  <pic:blipFill>
                    <a:blip r:embed="rId34" cstate="print"/>
                    <a:srcRect b="0" l="0" r="0" t="0"/>
                    <a:stretch>
                      <a:fillRect/>
                    </a:stretch>
                  </pic:blipFill>
                  <pic:spPr>
                    <a:xfrm>
                      <a:off x="0" y="0"/>
                      <a:ext cx="5486400" cy="1474319"/>
                    </a:xfrm>
                    <a:prstGeom prst="rect"/>
                  </pic:spPr>
                </pic:pic>
              </a:graphicData>
            </a:graphic>
          </wp:inline>
        </w:drawing>
      </w:r>
    </w:p>
    <w:p>
      <w:pPr>
        <w:spacing w:after="220" w:lineRule="auto"/>
      </w:pPr>
      <w:r>
        <w:rPr/>
        <w:t xml:space="preserve">C5. Montrer que pour que </w:t>
      </w:r>
      <m:oMath>
        <m:acc>
          <m:accPr>
            <m:chr m:val="⃗"/>
          </m:accPr>
          <m:e>
            <m:r>
              <m:rPr>
                <m:sty m:val="i"/>
              </m:rPr>
              <m:t>T</m:t>
            </m:r>
          </m:e>
        </m:acc>
      </m:oMath>
      <w:r>
        <w:rPr>
          <w:rFonts w:eastAsia="Georgia" w:cs="Georgia" w:ascii="Georgia" w:hAnsi="Georgia"/>
        </w:rPr>
        <w:t xml:space="preserve"> corresponde à la composante tangentielle de la réaction de la route en l'absence de glissement, la vitesse ne doit pas dépasser une valeur maximale </w:t>
      </w:r>
      <m:oMath>
        <m:sSub>
          <m:sSubPr/>
          <m:e>
            <m:r>
              <m:rPr>
                <m:sty m:val="i"/>
              </m:rPr>
              <m:t>v</m:t>
            </m:r>
          </m:e>
          <m:sub>
            <m:r>
              <m:rPr>
                <m:nor/>
              </m:rPr>
              <m:t>max </m:t>
            </m:r>
          </m:sub>
        </m:sSub>
      </m:oMath>
      <w:r>
        <w:rPr/>
        <w:t xml:space="preserve"> qu'on exprimera en fonction de </w:t>
      </w:r>
      <m:oMath>
        <m:r>
          <m:rPr>
            <m:sty m:val="i"/>
          </m:rPr>
          <m:t>λ</m:t>
        </m:r>
        <m:r>
          <m:rPr>
            <m:sty m:val="p"/>
          </m:rPr>
          <m:t>,</m:t>
        </m:r>
        <m:r>
          <m:rPr>
            <m:sty m:val="i"/>
          </m:rPr>
          <m:t>g</m:t>
        </m:r>
      </m:oMath>
      <w:r>
        <w:rPr/>
        <w:t xml:space="preserve"> et </w:t>
      </w:r>
      <m:oMath>
        <m:r>
          <m:rPr>
            <m:sty m:val="i"/>
          </m:rPr>
          <m:t>R</m:t>
        </m:r>
      </m:oMath>
      <w:r>
        <w:rPr>
          <w:rFonts w:eastAsia="Georgia" w:cs="Georgia" w:ascii="Georgia" w:hAnsi="Georgia"/>
        </w:rPr>
        <w:t xml:space="preserve">. Donner sa valeur numérique sur route sèche avec </w:t>
      </w:r>
      <m:oMath>
        <m:r>
          <m:rPr>
            <m:sty m:val="i"/>
          </m:rPr>
          <m:t>R</m:t>
        </m:r>
        <m:r>
          <m:rPr>
            <m:sty m:val="p"/>
          </m:rPr>
          <m:t>=</m:t>
        </m:r>
        <m:r>
          <m:rPr>
            <m:sty m:val="p"/>
          </m:rPr>
          <m:t>50</m:t>
        </m:r>
        <m:r>
          <m:rPr>
            <m:nor/>
          </m:rPr>
          <m:t xml:space="preserve"> </m:t>
        </m:r>
        <m:r>
          <m:rPr>
            <m:sty m:val="p"/>
          </m:rPr>
          <m:t>m</m:t>
        </m:r>
      </m:oMath>
      <w:r>
        <w:rPr/>
        <w:t xml:space="preserve">.</w:t>
      </w:r>
      <w:r>
        <w:rPr/>
        <w:br w:type="textWrapping"/>
      </w:r>
    </w:p>
    <w:p>
      <w:pPr>
        <w:spacing w:lineRule="auto"/>
        <w:jc w:val="center"/>
      </w:pPr>
      <w:r>
        <w:rPr/>
        <w:drawing>
          <wp:inline distB="0" distL="0" distR="0" distT="0">
            <wp:extent cx="5486400" cy="1763872"/>
            <wp:effectExtent b="0" l="0" r="0" t="0"/>
            <wp:docPr id="29" name="image-e839cf6cbf52dde6f8f0654dfbbf661969e4f174.jpg"/>
            <a:graphic>
              <a:graphicData uri="http://schemas.openxmlformats.org/drawingml/2006/picture">
                <pic:pic>
                  <pic:nvPicPr>
                    <pic:cNvPr id="29" name="image-e839cf6cbf52dde6f8f0654dfbbf661969e4f174.jpg" descr=""/>
                    <pic:cNvPicPr/>
                  </pic:nvPicPr>
                  <pic:blipFill>
                    <a:blip r:embed="rId35" cstate="print"/>
                    <a:srcRect b="0" l="0" r="0" t="0"/>
                    <a:stretch>
                      <a:fillRect/>
                    </a:stretch>
                  </pic:blipFill>
                  <pic:spPr>
                    <a:xfrm>
                      <a:off x="0" y="0"/>
                      <a:ext cx="5486400" cy="1763872"/>
                    </a:xfrm>
                    <a:prstGeom prst="rect"/>
                  </pic:spPr>
                </pic:pic>
              </a:graphicData>
            </a:graphic>
          </wp:inline>
        </w:drawing>
      </w:r>
    </w:p>
    <w:p>
      <w:pPr>
        <w:spacing w:after="220" w:lineRule="auto"/>
      </w:pPr>
      <w:r>
        <w:rPr>
          <w:rFonts w:eastAsia="Georgia" w:cs="Georgia" w:ascii="Georgia" w:hAnsi="Georgia"/>
        </w:rPr>
        <w:t xml:space="preserve">C6. Si le virage est mouillé voire verglacé, que peut-on dire du coefficient de frottement ? de la vitesse maximale avec laquelle on peut aborder le virage? Vers quelle limite tend </w:t>
      </w:r>
      <m:oMath>
        <m:sSub>
          <m:sSubPr/>
          <m:e>
            <m:r>
              <m:rPr>
                <m:sty m:val="i"/>
              </m:rPr>
              <m:t>v</m:t>
            </m:r>
          </m:e>
          <m:sub>
            <m:r>
              <m:rPr>
                <m:nor/>
              </m:rPr>
              <m:t>max </m:t>
            </m:r>
          </m:sub>
        </m:sSub>
      </m:oMath>
      <w:r>
        <w:rPr>
          <w:rFonts w:eastAsia="Georgia" w:cs="Georgia" w:ascii="Georgia" w:hAnsi="Georgia"/>
        </w:rPr>
        <w:t xml:space="preserve"> quand le frottement tend à s'annuler?</w:t>
      </w:r>
      <w:r>
        <w:rPr/>
        <w:br w:type="textWrapping"/>
      </w:r>
    </w:p>
    <w:p>
      <w:pPr>
        <w:spacing w:lineRule="auto"/>
        <w:jc w:val="center"/>
      </w:pPr>
      <w:r>
        <w:rPr/>
        <w:drawing>
          <wp:inline distB="0" distL="0" distR="0" distT="0">
            <wp:extent cx="5486400" cy="1745020"/>
            <wp:effectExtent b="0" l="0" r="0" t="0"/>
            <wp:docPr id="30" name="image-02aa18691159f0d84378b979ce2af22e4fe794c4.jpg"/>
            <a:graphic>
              <a:graphicData uri="http://schemas.openxmlformats.org/drawingml/2006/picture">
                <pic:pic>
                  <pic:nvPicPr>
                    <pic:cNvPr id="30" name="image-02aa18691159f0d84378b979ce2af22e4fe794c4.jpg" descr=""/>
                    <pic:cNvPicPr/>
                  </pic:nvPicPr>
                  <pic:blipFill>
                    <a:blip r:embed="rId36" cstate="print"/>
                    <a:srcRect b="0" l="0" r="0" t="0"/>
                    <a:stretch>
                      <a:fillRect/>
                    </a:stretch>
                  </pic:blipFill>
                  <pic:spPr>
                    <a:xfrm>
                      <a:off x="0" y="0"/>
                      <a:ext cx="5486400" cy="1745020"/>
                    </a:xfrm>
                    <a:prstGeom prst="rect"/>
                  </pic:spPr>
                </pic:pic>
              </a:graphicData>
            </a:graphic>
          </wp:inline>
        </w:drawing>
      </w:r>
    </w:p>
    <w:p>
      <w:pPr>
        <w:spacing w:after="220" w:lineRule="auto"/>
      </w:pPr>
      <w:r>
        <w:rPr/>
        <w:br w:type="textWrapping"/>
      </w:r>
      <m:oMath>
        <m:bar>
          <m:barPr/>
          <m:e>
            <m:r>
              <m:rPr>
                <m:sty m:val="b"/>
              </m:rPr>
              <m:t>C</m:t>
            </m:r>
            <m:r>
              <m:rPr>
                <m:sty m:val="b"/>
              </m:rPr>
              <m:t>7</m:t>
            </m:r>
          </m:e>
        </m:bar>
      </m:oMath>
      <w:r>
        <w:rPr>
          <w:rFonts w:eastAsia="Georgia" w:cs="Georgia" w:ascii="Georgia" w:hAnsi="Georgia"/>
        </w:rPr>
        <w:t xml:space="preserve"> Pour améliorer le contact pneu - route, on relève le virage d'un angle </w:t>
      </w:r>
      <m:oMath>
        <m:r>
          <m:rPr>
            <m:sty m:val="i"/>
          </m:rPr>
          <m:t>β</m:t>
        </m:r>
      </m:oMath>
      <w:r>
        <w:rPr/>
        <w:t xml:space="preserve">. La valeur de </w:t>
      </w:r>
      <m:oMath>
        <m:r>
          <m:rPr>
            <m:sty m:val="i"/>
          </m:rPr>
          <m:t>β</m:t>
        </m:r>
      </m:oMath>
      <w:r>
        <w:rPr>
          <w:rFonts w:eastAsia="Georgia" w:cs="Georgia" w:ascii="Georgia" w:hAnsi="Georgia"/>
        </w:rPr>
        <w:t xml:space="preserve"> est obtenue en cherchant à annuler l'accélération verticale. On suppose ici qu'il n'y a pas de frottement. Dans ce cas, déterminer l'expression de la norme de la réaction normale </w:t>
      </w:r>
      <m:oMath>
        <m:r>
          <m:rPr>
            <m:sty m:val="i"/>
          </m:rPr>
          <m:t>N</m:t>
        </m:r>
      </m:oMath>
      <w:r>
        <w:rPr/>
        <w:t xml:space="preserve"> en fonction de </w:t>
      </w:r>
      <m:oMath>
        <m:r>
          <m:rPr>
            <m:sty m:val="i"/>
          </m:rPr>
          <m:t>m</m:t>
        </m:r>
        <m:r>
          <m:rPr>
            <m:sty m:val="p"/>
          </m:rPr>
          <m:t>,</m:t>
        </m:r>
        <m:r>
          <m:rPr>
            <m:sty m:val="i"/>
          </m:rPr>
          <m:t>g</m:t>
        </m:r>
      </m:oMath>
      <w:r>
        <w:rPr/>
        <w:t xml:space="preserve"> et </w:t>
      </w:r>
      <m:oMath>
        <m:r>
          <m:rPr>
            <m:sty m:val="i"/>
          </m:rPr>
          <m:t>β</m:t>
        </m:r>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7138"/>
            <wp:effectExtent b="0" l="0" r="0" t="0"/>
            <wp:docPr id="31" name="image-281a901adbabf15a3c9ab2b83698b9478186c1a0.jpg"/>
            <a:graphic>
              <a:graphicData uri="http://schemas.openxmlformats.org/drawingml/2006/picture">
                <pic:pic>
                  <pic:nvPicPr>
                    <pic:cNvPr id="31" name="image-281a901adbabf15a3c9ab2b83698b9478186c1a0.jpg" descr=""/>
                    <pic:cNvPicPr/>
                  </pic:nvPicPr>
                  <pic:blipFill>
                    <a:blip r:embed="rId37" cstate="print"/>
                    <a:srcRect b="0" l="0" r="0" t="0"/>
                    <a:stretch>
                      <a:fillRect/>
                    </a:stretch>
                  </pic:blipFill>
                  <pic:spPr>
                    <a:xfrm>
                      <a:off x="0" y="0"/>
                      <a:ext cx="5486400" cy="1467138"/>
                    </a:xfrm>
                    <a:prstGeom prst="rect"/>
                  </pic:spPr>
                </pic:pic>
              </a:graphicData>
            </a:graphic>
          </wp:inline>
        </w:drawing>
      </w:r>
    </w:p>
    <w:p>
      <w:pPr>
        <w:spacing w:after="220" w:lineRule="auto"/>
      </w:pPr>
      <w:r>
        <w:rPr>
          <w:rFonts w:eastAsia="Georgia" w:cs="Georgia" w:ascii="Georgia" w:hAnsi="Georgia"/>
        </w:rPr>
        <w:t xml:space="preserve">C8. Montrer que l'accélération radiale correspond à la composante horizontale de la réaction normale. En déduire la valeur de la vitesse constante </w:t>
      </w:r>
      <m:oMath>
        <m:r>
          <m:rPr>
            <m:sty m:val="i"/>
          </m:rPr>
          <m:t>v</m:t>
        </m:r>
      </m:oMath>
      <w:r>
        <w:rPr/>
        <w:t xml:space="preserve"> dans le virage en fonction de </w:t>
      </w:r>
      <m:oMath>
        <m:r>
          <m:rPr>
            <m:sty m:val="i"/>
          </m:rPr>
          <m:t>g</m:t>
        </m:r>
      </m:oMath>
      <w:r>
        <w:rPr/>
        <w:t xml:space="preserve">, </w:t>
      </w:r>
      <m:oMath>
        <m:r>
          <m:rPr>
            <m:sty m:val="i"/>
          </m:rPr>
          <m:t>R</m:t>
        </m:r>
      </m:oMath>
      <w:r>
        <w:rPr/>
        <w:t xml:space="preserve"> et </w:t>
      </w:r>
      <m:oMath>
        <m:r>
          <m:rPr>
            <m:sty m:val="i"/>
          </m:rPr>
          <m:t>β</m:t>
        </m:r>
      </m:oMath>
      <w:r>
        <w:rPr/>
        <w:t xml:space="preserve">. Donner sa valeur pour </w:t>
      </w:r>
      <m:oMath>
        <m:r>
          <m:rPr>
            <m:sty m:val="i"/>
          </m:rPr>
          <m:t>β</m:t>
        </m:r>
        <m:r>
          <m:rPr>
            <m:sty m:val="p"/>
          </m:rPr>
          <m:t>=</m:t>
        </m:r>
        <m:sSup>
          <m:sSupPr/>
          <m:e>
            <m:r>
              <m:rPr>
                <m:sty m:val="p"/>
              </m:rPr>
              <m:t>20</m:t>
            </m:r>
          </m:e>
          <m:sup>
            <m:r>
              <m:rPr>
                <m:sty m:val="p"/>
              </m:rPr>
              <m:t>∘</m:t>
            </m:r>
          </m:sup>
        </m:sSup>
      </m:oMath>
      <w:r>
        <w:rPr/>
        <w:t xml:space="preserve"> et </w:t>
      </w:r>
      <m:oMath>
        <m:r>
          <m:rPr>
            <m:sty m:val="i"/>
          </m:rPr>
          <m:t>R</m:t>
        </m:r>
        <m:r>
          <m:rPr>
            <m:sty m:val="p"/>
          </m:rPr>
          <m:t>=</m:t>
        </m:r>
        <m:r>
          <m:rPr>
            <m:sty m:val="p"/>
          </m:rPr>
          <m:t>50</m:t>
        </m:r>
        <m:r>
          <m:rPr>
            <m:nor/>
          </m:rPr>
          <m:t xml:space="preserve"> </m:t>
        </m:r>
        <m:r>
          <m:rPr>
            <m:sty m:val="p"/>
          </m:rPr>
          <m:t>m</m:t>
        </m:r>
      </m:oMath>
      <w:r>
        <w:rPr/>
        <w:t xml:space="preserve">.</w:t>
      </w:r>
      <w:r>
        <w:rPr/>
        <w:br w:type="textWrapping"/>
      </w:r>
      <m:oMathPara>
        <m:oMathParaPr>
          <m:jc m:val="left"/>
        </m:oMathParaPr>
        <m:oMath>
          <m:r>
            <m:rPr>
              <m:sty m:val="i"/>
            </m:rPr>
            <m:t>◻</m:t>
          </m:r>
        </m:oMath>
      </m:oMathPara>
      <w:r>
        <w:rPr/>
        <w:br w:type="textWrapping"/>
      </w:r>
      <w:r>
        <w:rPr/>
        <w:t xml:space="preserve">C9. Calculer la valeur de </w:t>
      </w:r>
      <m:oMath>
        <m:r>
          <m:rPr>
            <m:sty m:val="i"/>
          </m:rPr>
          <m:t>β</m:t>
        </m:r>
      </m:oMath>
      <w:r>
        <w:rPr/>
        <w:t xml:space="preserve"> pour retrouver la vitesse </w:t>
      </w:r>
      <m:oMath>
        <m:sSub>
          <m:sSubPr/>
          <m:e>
            <m:r>
              <m:rPr>
                <m:sty m:val="i"/>
              </m:rPr>
              <m:t>v</m:t>
            </m:r>
          </m:e>
          <m:sub>
            <m:r>
              <m:rPr>
                <m:nor/>
              </m:rPr>
              <m:t>max </m:t>
            </m:r>
          </m:sub>
        </m:sSub>
      </m:oMath>
      <w:r>
        <w:rPr>
          <w:rFonts w:eastAsia="Georgia" w:cs="Georgia" w:ascii="Georgia" w:hAnsi="Georgia"/>
        </w:rPr>
        <w:t xml:space="preserve"> obtenue précédemment en C.5.</w:t>
      </w:r>
      <w:r>
        <w:rPr/>
        <w:br w:type="textWrapping"/>
      </w:r>
      <m:oMathPara>
        <m:oMathParaPr>
          <m:jc m:val="left"/>
        </m:oMathParaPr>
        <m:oMath>
          <m:r>
            <m:rPr>
              <m:sty m:val="i"/>
            </m:rPr>
            <m:t>◻</m:t>
          </m:r>
        </m:oMath>
      </m:oMathPara>
    </w:p>
    <w:p>
      <w:pPr>
        <w:spacing w:after="220" w:lineRule="auto"/>
      </w:pPr>
      <w:r>
        <w:rPr/>
        <w:t xml:space="preserve">C10. La valeur de </w:t>
      </w:r>
      <m:oMath>
        <m:r>
          <m:rPr>
            <m:sty m:val="i"/>
          </m:rPr>
          <m:t>β</m:t>
        </m:r>
      </m:oMath>
      <w:r>
        <w:rPr>
          <w:rFonts w:eastAsia="Georgia" w:cs="Georgia" w:ascii="Georgia" w:hAnsi="Georgia"/>
        </w:rPr>
        <w:t xml:space="preserve"> correspond à une vitesse </w:t>
      </w:r>
      <m:oMath>
        <m:sSub>
          <m:sSubPr/>
          <m:e>
            <m:r>
              <m:rPr>
                <m:sty m:val="i"/>
              </m:rPr>
              <m:t>v</m:t>
            </m:r>
          </m:e>
          <m:sub>
            <m:r>
              <m:rPr>
                <m:nor/>
              </m:rPr>
              <m:t>ref </m:t>
            </m:r>
          </m:sub>
        </m:sSub>
      </m:oMath>
      <w:r>
        <w:rPr>
          <w:rFonts w:eastAsia="Georgia" w:cs="Georgia" w:ascii="Georgia" w:hAnsi="Georgia"/>
        </w:rPr>
        <w:t xml:space="preserve"> donnée. Que se passe-t-il lorsque la vitesse est plus faible? plus grande? On complétera les figures du document - réponse pour justifier sa réponse.</w:t>
      </w:r>
    </w:p>
    <w:p>
      <w:pPr>
        <w:spacing w:lineRule="auto"/>
        <w:jc w:val="center"/>
      </w:pPr>
      <w:r>
        <w:rPr/>
        <w:drawing>
          <wp:inline distB="0" distL="0" distR="0" distT="0">
            <wp:extent cx="5324475" cy="2609850"/>
            <wp:effectExtent b="0" l="0" r="0" t="0"/>
            <wp:docPr id="32" name="image-c155dd5bb68aeca3a7b2bae0c73e8757a6413afb.jpg"/>
            <a:graphic>
              <a:graphicData uri="http://schemas.openxmlformats.org/drawingml/2006/picture">
                <pic:pic>
                  <pic:nvPicPr>
                    <pic:cNvPr id="32" name="image-c155dd5bb68aeca3a7b2bae0c73e8757a6413afb.jpg" descr=""/>
                    <pic:cNvPicPr/>
                  </pic:nvPicPr>
                  <pic:blipFill>
                    <a:blip r:embed="rId38" cstate="print"/>
                    <a:srcRect b="0" l="0" r="0" t="0"/>
                    <a:stretch>
                      <a:fillRect/>
                    </a:stretch>
                  </pic:blipFill>
                  <pic:spPr>
                    <a:xfrm>
                      <a:off x="0" y="0"/>
                      <a:ext cx="5324475" cy="2609850"/>
                    </a:xfrm>
                    <a:prstGeom prst="rect"/>
                  </pic:spPr>
                </pic:pic>
              </a:graphicData>
            </a:graphic>
          </wp:inline>
        </w:drawing>
      </w:r>
    </w:p>
    <w:p>
      <w:pPr>
        <w:spacing w:lineRule="auto"/>
      </w:pPr>
      <w:r>
        <w:rPr/>
        <w:t xml:space="preserve">vitesse plus faible que </w:t>
      </w:r>
      <m:oMath>
        <m:sSub>
          <m:sSubPr/>
          <m:e>
            <m:r>
              <m:rPr>
                <m:sty m:val="i"/>
              </m:rPr>
              <m:t>v</m:t>
            </m:r>
          </m:e>
          <m:sub>
            <m:r>
              <m:rPr>
                <m:nor/>
              </m:rPr>
              <m:t>ref </m:t>
            </m:r>
          </m:sub>
        </m:sSub>
      </m:oMath>
    </w:p>
    <w:p>
      <w:pPr>
        <w:spacing w:lineRule="auto"/>
        <w:jc w:val="center"/>
      </w:pPr>
      <w:r>
        <w:rPr/>
        <w:drawing>
          <wp:inline distB="0" distL="0" distR="0" distT="0">
            <wp:extent cx="5295900" cy="2609850"/>
            <wp:effectExtent b="0" l="0" r="0" t="0"/>
            <wp:docPr id="33" name="image-864865ac4cd5fbaebff9b0499f3ff6cfe94b2eed.jpg"/>
            <a:graphic>
              <a:graphicData uri="http://schemas.openxmlformats.org/drawingml/2006/picture">
                <pic:pic>
                  <pic:nvPicPr>
                    <pic:cNvPr id="33" name="image-864865ac4cd5fbaebff9b0499f3ff6cfe94b2eed.jpg" descr=""/>
                    <pic:cNvPicPr/>
                  </pic:nvPicPr>
                  <pic:blipFill>
                    <a:blip r:embed="rId39" cstate="print"/>
                    <a:srcRect b="0" l="0" r="0" t="0"/>
                    <a:stretch>
                      <a:fillRect/>
                    </a:stretch>
                  </pic:blipFill>
                  <pic:spPr>
                    <a:xfrm>
                      <a:off x="0" y="0"/>
                      <a:ext cx="5295900" cy="2609850"/>
                    </a:xfrm>
                    <a:prstGeom prst="rect"/>
                  </pic:spPr>
                </pic:pic>
              </a:graphicData>
            </a:graphic>
          </wp:inline>
        </w:drawing>
      </w:r>
    </w:p>
    <w:p>
      <w:pPr>
        <w:spacing w:lineRule="auto"/>
      </w:pPr>
      <w:r>
        <w:rPr/>
        <w:t xml:space="preserve">vitesse plus grande que </w:t>
      </w:r>
      <m:oMath>
        <m:sSub>
          <m:sSubPr/>
          <m:e>
            <m:r>
              <m:rPr>
                <m:sty m:val="i"/>
              </m:rPr>
              <m:t>v</m:t>
            </m:r>
          </m:e>
          <m:sub>
            <m:r>
              <m:rPr>
                <m:nor/>
              </m:rPr>
              <m:t>ref </m:t>
            </m:r>
          </m:sub>
        </m:sSub>
      </m:oMath>
    </w:p>
    <w:p>
      <w:pPr>
        <w:spacing w:lineRule="auto"/>
        <w:jc w:val="center"/>
      </w:pPr>
      <w:r>
        <w:rPr/>
        <w:drawing>
          <wp:inline distB="0" distL="0" distR="0" distT="0">
            <wp:extent cx="5486400" cy="2102940"/>
            <wp:effectExtent b="0" l="0" r="0" t="0"/>
            <wp:docPr id="34" name="image-5d0da128eb46da662513f9300012a035024e1c45.jpg"/>
            <a:graphic>
              <a:graphicData uri="http://schemas.openxmlformats.org/drawingml/2006/picture">
                <pic:pic>
                  <pic:nvPicPr>
                    <pic:cNvPr id="34" name="image-5d0da128eb46da662513f9300012a035024e1c45.jpg" descr=""/>
                    <pic:cNvPicPr/>
                  </pic:nvPicPr>
                  <pic:blipFill>
                    <a:blip r:embed="rId40" cstate="print"/>
                    <a:srcRect b="0" l="0" r="0" t="0"/>
                    <a:stretch>
                      <a:fillRect/>
                    </a:stretch>
                  </pic:blipFill>
                  <pic:spPr>
                    <a:xfrm>
                      <a:off x="0" y="0"/>
                      <a:ext cx="5486400" cy="2102940"/>
                    </a:xfrm>
                    <a:prstGeom prst="rect"/>
                  </pic:spPr>
                </pic:pic>
              </a:graphicData>
            </a:graphic>
          </wp:inline>
        </w:drawing>
      </w:r>
    </w:p>
    <w:p>
      <w:pPr>
        <w:spacing w:lineRule="auto"/>
      </w:pPr>
      <w:r>
        <w:rPr/>
        <w:t xml:space="preserve">Partie 1 - D</w:t>
      </w:r>
    </w:p>
    <w:p>
      <w:pPr>
        <w:spacing w:after="220" w:lineRule="auto"/>
      </w:pPr>
      <w:r>
        <w:rPr>
          <w:rFonts w:eastAsia="Georgia" w:cs="Georgia" w:ascii="Georgia" w:hAnsi="Georgia"/>
        </w:rPr>
        <w:t xml:space="preserve">D1. Pour déterminer si la masse </w:t>
      </w:r>
      <m:oMath>
        <m:r>
          <m:rPr>
            <m:sty m:val="i"/>
          </m:rPr>
          <m:t>M</m:t>
        </m:r>
      </m:oMath>
      <w:r>
        <w:rPr>
          <w:rFonts w:eastAsia="Georgia" w:cs="Georgia" w:ascii="Georgia" w:hAnsi="Georgia"/>
        </w:rPr>
        <w:t xml:space="preserve"> risque de heurter le conducteur ou le pare-brise, dans quel référentiel doit-on étudier le mouvement? Justifier la réponse.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74319"/>
            <wp:effectExtent b="0" l="0" r="0" t="0"/>
            <wp:docPr id="35" name="image-e86eaae7288a4623eb194d5ee2c1a3723ff15e9a.jpg"/>
            <a:graphic>
              <a:graphicData uri="http://schemas.openxmlformats.org/drawingml/2006/picture">
                <pic:pic>
                  <pic:nvPicPr>
                    <pic:cNvPr id="35" name="image-e86eaae7288a4623eb194d5ee2c1a3723ff15e9a.jpg" descr=""/>
                    <pic:cNvPicPr/>
                  </pic:nvPicPr>
                  <pic:blipFill>
                    <a:blip r:embed="rId41" cstate="print"/>
                    <a:srcRect b="0" l="0" r="0" t="0"/>
                    <a:stretch>
                      <a:fillRect/>
                    </a:stretch>
                  </pic:blipFill>
                  <pic:spPr>
                    <a:xfrm>
                      <a:off x="0" y="0"/>
                      <a:ext cx="5486400" cy="1474319"/>
                    </a:xfrm>
                    <a:prstGeom prst="rect"/>
                  </pic:spPr>
                </pic:pic>
              </a:graphicData>
            </a:graphic>
          </wp:inline>
        </w:drawing>
      </w:r>
    </w:p>
    <w:p>
      <w:pPr>
        <w:spacing w:after="220" w:lineRule="auto"/>
      </w:pPr>
      <w:r>
        <w:rPr>
          <w:rFonts w:eastAsia="Georgia" w:cs="Georgia" w:ascii="Georgia" w:hAnsi="Georgia"/>
        </w:rPr>
        <w:t xml:space="preserve">D2. On considère que le référentiel terrestre est galiléen. Le référentiel lié à la voiture est-il galiléen? La réponse diffère-t-elle en fonction de la phase du mouvement du véhicule (mouvement à vitesse constante ou phase de freinage) ?</w:t>
      </w:r>
      <w:r>
        <w:rPr/>
        <w:br w:type="textWrapping"/>
      </w:r>
    </w:p>
    <w:p>
      <w:pPr>
        <w:spacing w:lineRule="auto"/>
        <w:jc w:val="center"/>
      </w:pPr>
      <w:r>
        <w:rPr/>
        <w:drawing>
          <wp:inline distB="0" distL="0" distR="0" distT="0">
            <wp:extent cx="5486400" cy="1748453"/>
            <wp:effectExtent b="0" l="0" r="0" t="0"/>
            <wp:docPr id="36" name="image-f7ba367a1312dd812a6edaa026198df36297aeca.jpg"/>
            <a:graphic>
              <a:graphicData uri="http://schemas.openxmlformats.org/drawingml/2006/picture">
                <pic:pic>
                  <pic:nvPicPr>
                    <pic:cNvPr id="36" name="image-f7ba367a1312dd812a6edaa026198df36297aeca.jpg" descr=""/>
                    <pic:cNvPicPr/>
                  </pic:nvPicPr>
                  <pic:blipFill>
                    <a:blip r:embed="rId42" cstate="print"/>
                    <a:srcRect b="0" l="0" r="0" t="0"/>
                    <a:stretch>
                      <a:fillRect/>
                    </a:stretch>
                  </pic:blipFill>
                  <pic:spPr>
                    <a:xfrm>
                      <a:off x="0" y="0"/>
                      <a:ext cx="5486400" cy="1748453"/>
                    </a:xfrm>
                    <a:prstGeom prst="rect"/>
                  </pic:spPr>
                </pic:pic>
              </a:graphicData>
            </a:graphic>
          </wp:inline>
        </w:drawing>
      </w:r>
    </w:p>
    <w:p>
      <w:pPr>
        <w:spacing w:after="220" w:lineRule="auto"/>
      </w:pPr>
      <w:r>
        <w:rPr/>
        <w:t xml:space="preserve">D3. Le point </w:t>
      </w:r>
      <m:oMath>
        <m:r>
          <m:rPr>
            <m:sty m:val="i"/>
          </m:rPr>
          <m:t>M</m:t>
        </m:r>
      </m:oMath>
      <w:r>
        <w:rPr>
          <w:rFonts w:eastAsia="Georgia" w:cs="Georgia" w:ascii="Georgia" w:hAnsi="Georgia"/>
        </w:rPr>
        <w:t xml:space="preserve"> étant initialement au repos, établir que son mouvement est plan à condition que la trajectoire de la voiture soit rigoureusement rectiligne.</w:t>
      </w:r>
      <w:r>
        <w:rPr/>
        <w:br w:type="textWrapping"/>
      </w:r>
      <m:oMathPara>
        <m:oMathParaPr>
          <m:jc m:val="left"/>
        </m:oMathParaPr>
        <m:oMath>
          <m:r>
            <m:rPr>
              <m:sty m:val="i"/>
            </m:rPr>
            <m:t>◻</m:t>
          </m:r>
        </m:oMath>
      </m:oMathPara>
      <w:r>
        <w:rPr/>
        <w:br w:type="textWrapping"/>
      </w:r>
      <w:r>
        <w:rPr>
          <w:rFonts w:eastAsia="Georgia" w:cs="Georgia" w:ascii="Georgia" w:hAnsi="Georgia"/>
        </w:rPr>
        <w:t xml:space="preserve">D4. Déterminer l'expression littérale de la position angulaire </w:t>
      </w:r>
      <m:oMath>
        <m:sSub>
          <m:sSubPr/>
          <m:e>
            <m:r>
              <m:rPr>
                <m:sty m:val="i"/>
              </m:rPr>
              <m:t>β</m:t>
            </m:r>
          </m:e>
          <m:sub>
            <m:r>
              <m:rPr>
                <m:sty m:val="i"/>
              </m:rPr>
              <m:t>e</m:t>
            </m:r>
            <m:r>
              <m:rPr>
                <m:sty m:val="i"/>
              </m:rPr>
              <m:t>q</m:t>
            </m:r>
          </m:sub>
        </m:sSub>
      </m:oMath>
      <w:r>
        <w:rPr>
          <w:rFonts w:eastAsia="Georgia" w:cs="Georgia" w:ascii="Georgia" w:hAnsi="Georgia"/>
        </w:rPr>
        <w:t xml:space="preserve"> d'équilibre relatif lors de la phase de freinage.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70002"/>
            <wp:effectExtent b="0" l="0" r="0" t="0"/>
            <wp:docPr id="37" name="image-40f1e469105e09a72127cff004aa6a2e782f45b3.jpg"/>
            <a:graphic>
              <a:graphicData uri="http://schemas.openxmlformats.org/drawingml/2006/picture">
                <pic:pic>
                  <pic:nvPicPr>
                    <pic:cNvPr id="37" name="image-40f1e469105e09a72127cff004aa6a2e782f45b3.jpg" descr=""/>
                    <pic:cNvPicPr/>
                  </pic:nvPicPr>
                  <pic:blipFill>
                    <a:blip r:embed="rId43" cstate="print"/>
                    <a:srcRect b="0" l="0" r="0" t="0"/>
                    <a:stretch>
                      <a:fillRect/>
                    </a:stretch>
                  </pic:blipFill>
                  <pic:spPr>
                    <a:xfrm>
                      <a:off x="0" y="0"/>
                      <a:ext cx="5486400" cy="1470002"/>
                    </a:xfrm>
                    <a:prstGeom prst="rect"/>
                  </pic:spPr>
                </pic:pic>
              </a:graphicData>
            </a:graphic>
          </wp:inline>
        </w:drawing>
      </w:r>
    </w:p>
    <w:p>
      <w:pPr>
        <w:spacing w:after="220" w:lineRule="auto"/>
      </w:pPr>
      <w:r>
        <w:rPr>
          <w:rFonts w:eastAsia="Georgia" w:cs="Georgia" w:ascii="Georgia" w:hAnsi="Georgia"/>
        </w:rPr>
        <w:t xml:space="preserve">D5. Déterminer l'équation différentielle à laquelle obéit la position angulaire </w:t>
      </w:r>
      <m:oMath>
        <m:r>
          <m:rPr>
            <m:sty m:val="i"/>
          </m:rPr>
          <m:t>β</m:t>
        </m:r>
        <m:r>
          <m:rPr>
            <m:sty m:val="p"/>
          </m:rPr>
          <m:t>(</m:t>
        </m:r>
        <m:r>
          <m:rPr>
            <m:sty m:val="i"/>
          </m:rPr>
          <m:t>t</m:t>
        </m:r>
        <m:r>
          <m:rPr>
            <m:sty m:val="p"/>
          </m:rPr>
          <m:t>)</m:t>
        </m:r>
      </m:oMath>
      <w:r>
        <w:rPr>
          <w:rFonts w:eastAsia="Georgia" w:cs="Georgia" w:ascii="Georgia" w:hAnsi="Georgia"/>
        </w:rPr>
        <w:t xml:space="preserve"> de l'objet suspendu dans le référentiel lié à la voiture lors de la phase de freinage.</w:t>
      </w:r>
      <w:r>
        <w:rPr/>
        <w:br w:type="textWrapping"/>
      </w:r>
    </w:p>
    <w:p>
      <w:pPr>
        <w:spacing w:lineRule="auto"/>
        <w:jc w:val="center"/>
      </w:pPr>
      <w:r>
        <w:rPr/>
        <w:drawing>
          <wp:inline distB="0" distL="0" distR="0" distT="0">
            <wp:extent cx="5486400" cy="3284645"/>
            <wp:effectExtent b="0" l="0" r="0" t="0"/>
            <wp:docPr id="38" name="image-a867d2b383471fbe19fb4175dd6f728bdb81cecf.jpg"/>
            <a:graphic>
              <a:graphicData uri="http://schemas.openxmlformats.org/drawingml/2006/picture">
                <pic:pic>
                  <pic:nvPicPr>
                    <pic:cNvPr id="38" name="image-a867d2b383471fbe19fb4175dd6f728bdb81cecf.jpg" descr=""/>
                    <pic:cNvPicPr/>
                  </pic:nvPicPr>
                  <pic:blipFill>
                    <a:blip r:embed="rId44" cstate="print"/>
                    <a:srcRect b="0" l="0" r="0" t="0"/>
                    <a:stretch>
                      <a:fillRect/>
                    </a:stretch>
                  </pic:blipFill>
                  <pic:spPr>
                    <a:xfrm>
                      <a:off x="0" y="0"/>
                      <a:ext cx="5486400" cy="3284645"/>
                    </a:xfrm>
                    <a:prstGeom prst="rect"/>
                  </pic:spPr>
                </pic:pic>
              </a:graphicData>
            </a:graphic>
          </wp:inline>
        </w:drawing>
      </w:r>
    </w:p>
    <w:p>
      <w:pPr>
        <w:spacing w:after="220" w:lineRule="auto"/>
      </w:pPr>
      <w:r>
        <w:rPr>
          <w:rFonts w:eastAsia="Georgia" w:cs="Georgia" w:ascii="Georgia" w:hAnsi="Georgia"/>
        </w:rPr>
        <w:t xml:space="preserve">D6. Etablir l'expression de l'équation horaire de l'angle </w:t>
      </w:r>
      <m:oMath>
        <m:r>
          <m:rPr>
            <m:sty m:val="i"/>
          </m:rPr>
          <m:t>β</m:t>
        </m:r>
      </m:oMath>
      <w:r>
        <w:rPr/>
        <w:t xml:space="preserve"> en supposant qu'initialement le pendule est immobile et vertical.</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D7. Déterminer la valeur </w:t>
      </w:r>
      <m:oMath>
        <m:sSub>
          <m:sSubPr/>
          <m:e>
            <m:r>
              <m:rPr>
                <m:sty m:val="i"/>
              </m:rPr>
              <m:t>a</m:t>
            </m:r>
          </m:e>
          <m:sub>
            <m:r>
              <m:rPr>
                <m:sty m:val="p"/>
              </m:rPr>
              <m:t>1</m:t>
            </m:r>
          </m:sub>
        </m:sSub>
      </m:oMath>
      <w:r>
        <w:rPr>
          <w:rFonts w:eastAsia="Georgia" w:cs="Georgia" w:ascii="Georgia" w:hAnsi="Georgia"/>
        </w:rPr>
        <w:t xml:space="preserve"> de l'accélération maximale du véhicule pour que la masse ne heurte pas le pare-brise. Commenter.</w:t>
      </w:r>
      <w:r>
        <w:rPr/>
        <w:br w:type="textWrapping"/>
      </w:r>
      <m:oMathPara>
        <m:oMathParaPr>
          <m:jc m:val="left"/>
        </m:oMathParaPr>
        <m:oMath>
          <m:r>
            <m:rPr>
              <m:sty m:val="i"/>
            </m:rPr>
            <m:t>◻</m:t>
          </m:r>
        </m:oMath>
      </m:oMathPara>
    </w:p>
    <w:p>
      <w:pPr>
        <w:spacing w:line="271" w:before="330" w:lineRule="auto"/>
      </w:pPr>
      <w:r>
        <w:rPr>
          <w:b/>
          <w:sz w:val="42"/>
        </w:rPr>
        <w:t xml:space="preserve">Partie 2 - E</w:t>
      </w:r>
    </w:p>
    <w:p>
      <w:pPr>
        <w:spacing w:after="220" w:lineRule="auto"/>
      </w:pPr>
      <w:r>
        <w:rPr>
          <w:rFonts w:eastAsia="Georgia" w:cs="Georgia" w:ascii="Georgia" w:hAnsi="Georgia"/>
        </w:rPr>
        <w:t xml:space="preserve">E1. Rappeler la loi de Fourier en définissant les grandeurs utilisées. Par analyse dimensionnelle, préciser quelle est l'unité de la conductivité thermique </w:t>
      </w:r>
      <m:oMath>
        <m:sSub>
          <m:sSubPr/>
          <m:e>
            <m:r>
              <m:rPr>
                <m:sty m:val="i"/>
              </m:rPr>
              <m:t>λ</m:t>
            </m:r>
          </m:e>
          <m:sub>
            <m:r>
              <m:rPr>
                <m:sty m:val="i"/>
              </m:rPr>
              <m:t>i</m:t>
            </m:r>
          </m:sub>
        </m:sSub>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70002"/>
            <wp:effectExtent b="0" l="0" r="0" t="0"/>
            <wp:docPr id="39" name="image-c61b6e353a2f8b00e7dd066f2a8a47955a8c6839.jpg"/>
            <a:graphic>
              <a:graphicData uri="http://schemas.openxmlformats.org/drawingml/2006/picture">
                <pic:pic>
                  <pic:nvPicPr>
                    <pic:cNvPr id="39" name="image-c61b6e353a2f8b00e7dd066f2a8a47955a8c6839.jpg" descr=""/>
                    <pic:cNvPicPr/>
                  </pic:nvPicPr>
                  <pic:blipFill>
                    <a:blip r:embed="rId45" cstate="print"/>
                    <a:srcRect b="0" l="0" r="0" t="0"/>
                    <a:stretch>
                      <a:fillRect/>
                    </a:stretch>
                  </pic:blipFill>
                  <pic:spPr>
                    <a:xfrm>
                      <a:off x="0" y="0"/>
                      <a:ext cx="5486400" cy="1470002"/>
                    </a:xfrm>
                    <a:prstGeom prst="rect"/>
                  </pic:spPr>
                </pic:pic>
              </a:graphicData>
            </a:graphic>
          </wp:inline>
        </w:drawing>
      </w:r>
    </w:p>
    <w:p>
      <w:pPr>
        <w:spacing w:after="220" w:lineRule="auto"/>
      </w:pPr>
      <w:r>
        <w:rPr>
          <w:rFonts w:eastAsia="Georgia" w:cs="Georgia" w:ascii="Georgia" w:hAnsi="Georgia"/>
        </w:rPr>
        <w:t xml:space="preserve">E2. Etablir, en régime permanent, le lien entre la différence des températures de part et d'autre de la paroi </w:t>
      </w:r>
      <m:oMath>
        <m:r>
          <m:rPr>
            <m:sty m:val="p"/>
          </m:rPr>
          <m:t>Δ</m:t>
        </m:r>
        <m:r>
          <m:rPr>
            <m:sty m:val="i"/>
          </m:rPr>
          <m:t>T</m:t>
        </m:r>
        <m:r>
          <m:rPr>
            <m:sty m:val="p"/>
          </m:rPr>
          <m:t>=</m:t>
        </m:r>
        <m:sSub>
          <m:sSubPr/>
          <m:e>
            <m:r>
              <m:rPr>
                <m:sty m:val="i"/>
              </m:rPr>
              <m:t>T</m:t>
            </m:r>
          </m:e>
          <m:sub>
            <m:r>
              <m:rPr>
                <m:nor/>
              </m:rPr>
              <m:t>ext </m:t>
            </m:r>
          </m:sub>
        </m:sSub>
        <m:r>
          <m:rPr>
            <m:sty m:val="p"/>
          </m:rPr>
          <m:t>−</m:t>
        </m:r>
        <m:sSub>
          <m:sSubPr/>
          <m:e>
            <m:r>
              <m:rPr>
                <m:sty m:val="i"/>
              </m:rPr>
              <m:t>T</m:t>
            </m:r>
          </m:e>
          <m:sub>
            <m:r>
              <m:rPr>
                <m:nor/>
              </m:rPr>
              <m:t>int </m:t>
            </m:r>
          </m:sub>
        </m:sSub>
      </m:oMath>
      <w:r>
        <w:rPr/>
        <w:t xml:space="preserve"> et le flux thermique (ou puissance thermique) </w:t>
      </w:r>
      <m:oMath>
        <m:r>
          <m:rPr>
            <m:sty m:val="p"/>
          </m:rPr>
          <m:t>Φ</m:t>
        </m:r>
      </m:oMath>
      <w:r>
        <w:rPr>
          <w:rFonts w:eastAsia="Georgia" w:cs="Georgia" w:ascii="Georgia" w:hAnsi="Georgia"/>
        </w:rPr>
        <w:t xml:space="preserve"> qui traverse, de l'extérieur vers l'intérieur, une surface </w:t>
      </w:r>
      <m:oMath>
        <m:r>
          <m:rPr>
            <m:sty m:val="i"/>
          </m:rPr>
          <m:t>s</m:t>
        </m:r>
      </m:oMath>
      <w:r>
        <w:rPr>
          <w:rFonts w:eastAsia="Georgia" w:cs="Georgia" w:ascii="Georgia" w:hAnsi="Georgia"/>
        </w:rPr>
        <w:t xml:space="preserve"> de paroi d'un matériau de conductivité thermique </w:t>
      </w:r>
      <m:oMath>
        <m:r>
          <m:rPr>
            <m:sty m:val="i"/>
          </m:rPr>
          <m:t>λ</m:t>
        </m:r>
      </m:oMath>
      <w:r>
        <w:rPr>
          <w:rFonts w:eastAsia="Georgia" w:cs="Georgia" w:ascii="Georgia" w:hAnsi="Georgia"/>
        </w:rPr>
        <w:t xml:space="preserve">. En déduire la résistance thermique de cet élément de paroi en fonction de </w:t>
      </w:r>
      <m:oMath>
        <m:r>
          <m:rPr>
            <m:sty m:val="i"/>
          </m:rPr>
          <m:t>s</m:t>
        </m:r>
        <m:r>
          <m:rPr>
            <m:sty m:val="p"/>
          </m:rPr>
          <m:t>,</m:t>
        </m:r>
        <m:r>
          <m:rPr>
            <m:sty m:val="i"/>
          </m:rPr>
          <m:t>e</m:t>
        </m:r>
      </m:oMath>
      <w:r>
        <w:rPr/>
        <w:t xml:space="preserve"> et </w:t>
      </w:r>
      <m:oMath>
        <m:r>
          <m:rPr>
            <m:sty m:val="i"/>
          </m:rPr>
          <m:t>λ</m:t>
        </m:r>
      </m:oMath>
      <w:r>
        <w:rPr/>
        <w:t xml:space="preserve">.</w:t>
      </w:r>
      <w:r>
        <w:rPr/>
        <w:br w:type="textWrapping"/>
      </w:r>
    </w:p>
    <w:p>
      <w:pPr>
        <w:spacing w:lineRule="auto"/>
        <w:jc w:val="center"/>
      </w:pPr>
      <w:r>
        <w:rPr/>
        <w:drawing>
          <wp:inline distB="0" distL="0" distR="0" distT="0">
            <wp:extent cx="5486400" cy="2777378"/>
            <wp:effectExtent b="0" l="0" r="0" t="0"/>
            <wp:docPr id="40" name="image-e0539bef1ce4095dfb82fe43a4d9a301c89db3df.jpg"/>
            <a:graphic>
              <a:graphicData uri="http://schemas.openxmlformats.org/drawingml/2006/picture">
                <pic:pic>
                  <pic:nvPicPr>
                    <pic:cNvPr id="40" name="image-e0539bef1ce4095dfb82fe43a4d9a301c89db3df.jpg" descr=""/>
                    <pic:cNvPicPr/>
                  </pic:nvPicPr>
                  <pic:blipFill>
                    <a:blip r:embed="rId46" cstate="print"/>
                    <a:srcRect b="0" l="0" r="0" t="0"/>
                    <a:stretch>
                      <a:fillRect/>
                    </a:stretch>
                  </pic:blipFill>
                  <pic:spPr>
                    <a:xfrm>
                      <a:off x="0" y="0"/>
                      <a:ext cx="5486400" cy="2777378"/>
                    </a:xfrm>
                    <a:prstGeom prst="rect"/>
                  </pic:spPr>
                </pic:pic>
              </a:graphicData>
            </a:graphic>
          </wp:inline>
        </w:drawing>
      </w:r>
    </w:p>
    <w:p>
      <w:pPr>
        <w:spacing w:after="220" w:lineRule="auto"/>
      </w:pPr>
      <w:r>
        <w:rPr>
          <w:rFonts w:eastAsia="Georgia" w:cs="Georgia" w:ascii="Georgia" w:hAnsi="Georgia"/>
        </w:rPr>
        <w:t xml:space="preserve">E3. A quelle situation physique correspond une association en série de résistances thermiques? A quelle situation physique correspond une association en parallèle de résistances thermiques?</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E4. Donner l'expression des résistances thermiques des parties suivantes du véhicule en fonction des données nécessaires :</w:t>
      </w:r>
    </w:p>
    <w:p>
      <w:pPr>
        <w:numPr>
          <w:ilvl w:val="0"/>
          <w:numId w:val="4"/>
        </w:numPr>
        <w:spacing w:lineRule="auto"/>
      </w:pPr>
      <m:oMath>
        <m:sSub>
          <m:sSubPr/>
          <m:e>
            <m:r>
              <m:rPr>
                <m:sty m:val="i"/>
              </m:rPr>
              <m:t>R</m:t>
            </m:r>
          </m:e>
          <m:sub>
            <m:r>
              <m:rPr>
                <m:sty m:val="p"/>
              </m:rPr>
              <m:t>1</m:t>
            </m:r>
          </m:sub>
        </m:sSub>
      </m:oMath>
      <w:r>
        <w:rPr>
          <w:rFonts w:eastAsia="Georgia" w:cs="Georgia" w:ascii="Georgia" w:hAnsi="Georgia"/>
        </w:rPr>
        <w:t xml:space="preserve"> résistance thermique du toit (le sol de la voiture possède la même résistance thermique),</w:t>
      </w:r>
    </w:p>
    <w:p>
      <w:pPr>
        <w:numPr>
          <w:ilvl w:val="0"/>
          <w:numId w:val="4"/>
        </w:numPr>
        <w:spacing w:lineRule="auto"/>
      </w:pPr>
      <m:oMath>
        <m:sSub>
          <m:sSubPr/>
          <m:e>
            <m:r>
              <m:rPr>
                <m:sty m:val="i"/>
              </m:rPr>
              <m:t>R</m:t>
            </m:r>
          </m:e>
          <m:sub>
            <m:r>
              <m:rPr>
                <m:sty m:val="p"/>
              </m:rPr>
              <m:t>2</m:t>
            </m:r>
          </m:sub>
        </m:sSub>
      </m:oMath>
      <w:r>
        <w:rPr>
          <w:rFonts w:eastAsia="Georgia" w:cs="Georgia" w:ascii="Georgia" w:hAnsi="Georgia"/>
        </w:rPr>
        <w:t xml:space="preserve"> résistance thermique des parties latérales en matériau 1 (de hauteur </w:t>
      </w:r>
      <m:oMath>
        <m:r>
          <m:rPr>
            <m:sty m:val="i"/>
          </m:rPr>
          <m:t>H</m:t>
        </m:r>
        <m:r>
          <m:rPr>
            <m:sty m:val="p"/>
          </m:rPr>
          <m:t>−</m:t>
        </m:r>
        <m:r>
          <m:rPr>
            <m:sty m:val="i"/>
          </m:rPr>
          <m:t>d</m:t>
        </m:r>
      </m:oMath>
      <w:r>
        <w:rPr/>
        <w:t xml:space="preserve"> ),</w:t>
      </w:r>
    </w:p>
    <w:p>
      <w:pPr>
        <w:numPr>
          <w:ilvl w:val="0"/>
          <w:numId w:val="4"/>
        </w:numPr>
        <w:spacing w:lineRule="auto"/>
      </w:pPr>
      <m:oMath>
        <m:sSub>
          <m:sSubPr/>
          <m:e>
            <m:r>
              <m:rPr>
                <m:sty m:val="i"/>
              </m:rPr>
              <m:t>R</m:t>
            </m:r>
          </m:e>
          <m:sub>
            <m:r>
              <m:rPr>
                <m:sty m:val="p"/>
              </m:rPr>
              <m:t>3</m:t>
            </m:r>
          </m:sub>
        </m:sSub>
      </m:oMath>
      <w:r>
        <w:rPr>
          <w:rFonts w:eastAsia="Georgia" w:cs="Georgia" w:ascii="Georgia" w:hAnsi="Georgia"/>
        </w:rPr>
        <w:t xml:space="preserve"> résistance thermique de toutes les vitres (partie latérale de hauteur </w:t>
      </w:r>
      <m:oMath>
        <m:r>
          <m:rPr>
            <m:sty m:val="i"/>
          </m:rPr>
          <m:t>d</m:t>
        </m:r>
      </m:oMath>
      <w:r>
        <w:rPr/>
        <w:t xml:space="preserve"> ).</w:t>
      </w:r>
    </w:p>
    <w:p>
      <w:pPr>
        <w:spacing w:after="220" w:lineRule="auto"/>
      </w:pPr>
      <w:r>
        <w:rPr>
          <w:rFonts w:eastAsia="Georgia" w:cs="Georgia" w:ascii="Georgia" w:hAnsi="Georgia"/>
        </w:rPr>
        <w:t xml:space="preserve">E5. Faire un schéma électrique équivalent de la voiture et en déduire sa résistance thermique totale </w:t>
      </w:r>
      <m:oMath>
        <m:sSub>
          <m:sSubPr/>
          <m:e>
            <m:r>
              <m:rPr>
                <m:sty m:val="i"/>
              </m:rPr>
              <m:t>R</m:t>
            </m:r>
          </m:e>
          <m:sub>
            <m:r>
              <m:rPr>
                <m:sty m:val="i"/>
              </m:rPr>
              <m:t>v</m:t>
            </m:r>
          </m:sub>
        </m:sSub>
      </m:oMath>
      <w:r>
        <w:rPr/>
        <w:t xml:space="preserve">.</w:t>
      </w:r>
      <w:r>
        <w:rPr/>
        <w:br w:type="textWrapping"/>
      </w:r>
    </w:p>
    <w:p>
      <w:pPr>
        <w:spacing w:lineRule="auto"/>
        <w:jc w:val="center"/>
      </w:pPr>
      <w:r>
        <w:rPr/>
        <w:drawing>
          <wp:inline distB="0" distL="0" distR="0" distT="0">
            <wp:extent cx="5486400" cy="1467138"/>
            <wp:effectExtent b="0" l="0" r="0" t="0"/>
            <wp:docPr id="41" name="image-bcf6a1aaecf16bdc8ac1c002fb7efdc8c06b79bf.jpg"/>
            <a:graphic>
              <a:graphicData uri="http://schemas.openxmlformats.org/drawingml/2006/picture">
                <pic:pic>
                  <pic:nvPicPr>
                    <pic:cNvPr id="41" name="image-bcf6a1aaecf16bdc8ac1c002fb7efdc8c06b79bf.jpg" descr=""/>
                    <pic:cNvPicPr/>
                  </pic:nvPicPr>
                  <pic:blipFill>
                    <a:blip r:embed="rId47" cstate="print"/>
                    <a:srcRect b="0" l="0" r="0" t="0"/>
                    <a:stretch>
                      <a:fillRect/>
                    </a:stretch>
                  </pic:blipFill>
                  <pic:spPr>
                    <a:xfrm>
                      <a:off x="0" y="0"/>
                      <a:ext cx="5486400" cy="1467138"/>
                    </a:xfrm>
                    <a:prstGeom prst="rect"/>
                  </pic:spPr>
                </pic:pic>
              </a:graphicData>
            </a:graphic>
          </wp:inline>
        </w:drawing>
      </w:r>
    </w:p>
    <w:p>
      <w:pPr>
        <w:spacing w:after="220" w:lineRule="auto"/>
      </w:pPr>
      <w:r>
        <w:rPr>
          <w:rFonts w:eastAsia="Georgia" w:cs="Georgia" w:ascii="Georgia" w:hAnsi="Georgia"/>
        </w:rPr>
        <w:t xml:space="preserve">E6. Calculer la valeur numérique de </w:t>
      </w:r>
      <m:oMath>
        <m:sSub>
          <m:sSubPr/>
          <m:e>
            <m:r>
              <m:rPr>
                <m:sty m:val="i"/>
              </m:rPr>
              <m:t>R</m:t>
            </m:r>
          </m:e>
          <m:sub>
            <m:r>
              <m:rPr>
                <m:sty m:val="i"/>
              </m:rPr>
              <m:t>v</m:t>
            </m:r>
          </m:sub>
        </m:sSub>
      </m:oMath>
      <w:r>
        <w:rPr/>
        <w:t xml:space="preserve"> et celle de </w:t>
      </w:r>
      <m:oMath>
        <m:sSub>
          <m:sSubPr/>
          <m:e>
            <m:r>
              <m:rPr>
                <m:sty m:val="i"/>
              </m:rPr>
              <m:t>R</m:t>
            </m:r>
          </m:e>
          <m:sub>
            <m:r>
              <m:rPr>
                <m:sty m:val="p"/>
              </m:rPr>
              <m:t>3</m:t>
            </m:r>
          </m:sub>
        </m:sSub>
      </m:oMath>
      <w:r>
        <w:rPr>
          <w:rFonts w:eastAsia="Georgia" w:cs="Georgia" w:ascii="Georgia" w:hAnsi="Georgia"/>
        </w:rPr>
        <w:t xml:space="preserve"> (partie vitrée). Comparer la puissance thermique totale perdue par la voiture et celle traversant les vitres. Commenter.</w:t>
      </w:r>
    </w:p>
    <w:p>
      <w:pPr>
        <w:spacing w:after="220" w:lineRule="auto"/>
      </w:pPr>
      <w:r>
        <w:rPr>
          <w:rFonts w:eastAsia="Georgia" w:cs="Georgia" w:ascii="Georgia" w:hAnsi="Georgia"/>
        </w:rPr>
        <w:t xml:space="preserve">E7. En réalité, le rapport entre l'écart de température </w:t>
      </w:r>
      <m:oMath>
        <m:r>
          <m:rPr>
            <m:sty m:val="p"/>
          </m:rPr>
          <m:t>Δ</m:t>
        </m:r>
        <m:r>
          <m:rPr>
            <m:sty m:val="i"/>
          </m:rPr>
          <m:t>T</m:t>
        </m:r>
        <m:r>
          <m:rPr>
            <m:sty m:val="p"/>
          </m:rPr>
          <m:t>=</m:t>
        </m:r>
        <m:sSub>
          <m:sSubPr/>
          <m:e>
            <m:r>
              <m:rPr>
                <m:sty m:val="i"/>
              </m:rPr>
              <m:t>T</m:t>
            </m:r>
          </m:e>
          <m:sub>
            <m:r>
              <m:rPr>
                <m:nor/>
              </m:rPr>
              <m:t>ext </m:t>
            </m:r>
          </m:sub>
        </m:sSub>
        <m:r>
          <m:rPr>
            <m:sty m:val="p"/>
          </m:rPr>
          <m:t>−</m:t>
        </m:r>
        <m:sSub>
          <m:sSubPr/>
          <m:e>
            <m:r>
              <m:rPr>
                <m:sty m:val="i"/>
              </m:rPr>
              <m:t>T</m:t>
            </m:r>
          </m:e>
          <m:sub>
            <m:r>
              <m:rPr>
                <m:nor/>
              </m:rPr>
              <m:t>int </m:t>
            </m:r>
          </m:sub>
        </m:sSub>
      </m:oMath>
      <w:r>
        <w:rPr/>
        <w:t xml:space="preserve"> et le flux thermique total </w:t>
      </w:r>
      <m:oMath>
        <m:r>
          <m:rPr>
            <m:sty m:val="p"/>
          </m:rPr>
          <m:t>Φ</m:t>
        </m:r>
      </m:oMath>
      <w:r>
        <w:rPr>
          <w:rFonts w:eastAsia="Georgia" w:cs="Georgia" w:ascii="Georgia" w:hAnsi="Georgia"/>
        </w:rPr>
        <w:t xml:space="preserve"> entrant dans la voiture par les parois est différent du résultat précédent. De quel autre phénomène de transfert fallait-il vraisemblablement tenir compte ? Exprimer, pour le plafond, la résistance qui doit être rajoutée à </w:t>
      </w:r>
      <m:oMath>
        <m:sSub>
          <m:sSubPr/>
          <m:e>
            <m:r>
              <m:rPr>
                <m:sty m:val="i"/>
              </m:rPr>
              <m:t>R</m:t>
            </m:r>
          </m:e>
          <m:sub>
            <m:r>
              <m:rPr>
                <m:sty m:val="p"/>
              </m:rPr>
              <m:t>1</m:t>
            </m:r>
          </m:sub>
        </m:sSub>
      </m:oMath>
      <w:r>
        <w:rPr/>
        <w:t xml:space="preserve"> en appelant </w:t>
      </w:r>
      <m:oMath>
        <m:r>
          <m:rPr>
            <m:sty m:val="i"/>
          </m:rPr>
          <m:t>h</m:t>
        </m:r>
      </m:oMath>
      <w:r>
        <w:rPr>
          <w:rFonts w:eastAsia="Georgia" w:cs="Georgia" w:ascii="Georgia" w:hAnsi="Georgia"/>
        </w:rPr>
        <w:t xml:space="preserve"> le coefficient de la loi de Newton entre le matériau 1 et l'air. Commenter. Faire le nouveau schéma électrique équivalent.</w:t>
      </w:r>
      <w:r>
        <w:rPr/>
        <w:br w:type="textWrapping"/>
      </w:r>
      <m:oMathPara>
        <m:oMathParaPr>
          <m:jc m:val="left"/>
        </m:oMathParaPr>
        <m:oMath>
          <m:r>
            <m:rPr>
              <m:sty m:val="i"/>
            </m:rPr>
            <m:t>◻</m:t>
          </m:r>
        </m:oMath>
      </m:oMathPara>
    </w:p>
    <w:p>
      <w:pPr>
        <w:spacing w:after="220" w:lineRule="auto"/>
      </w:pPr>
      <w:r>
        <w:rPr/>
        <w:t xml:space="preserve">E8. Chacun des </w:t>
      </w:r>
      <m:oMath>
        <m:r>
          <m:rPr>
            <m:sty m:val="i"/>
          </m:rPr>
          <m:t>n</m:t>
        </m:r>
      </m:oMath>
      <w:r>
        <w:rPr>
          <w:rFonts w:eastAsia="Georgia" w:cs="Georgia" w:ascii="Georgia" w:hAnsi="Georgia"/>
        </w:rPr>
        <w:t xml:space="preserve"> passagers dégage une puissance thermique </w:t>
      </w:r>
      <m:oMath>
        <m:r>
          <m:rPr>
            <m:sty m:val="i"/>
          </m:rPr>
          <m:t>p</m:t>
        </m:r>
        <m:r>
          <m:rPr>
            <m:sty m:val="p"/>
          </m:rPr>
          <m:t>=</m:t>
        </m:r>
        <m:r>
          <m:rPr>
            <m:sty m:val="p"/>
          </m:rPr>
          <m:t>75</m:t>
        </m:r>
        <m:r>
          <m:rPr>
            <m:nor/>
          </m:rPr>
          <m:t xml:space="preserve"> </m:t>
        </m:r>
        <m:r>
          <m:rPr>
            <m:sty m:val="p"/>
          </m:rPr>
          <m:t>W</m:t>
        </m:r>
      </m:oMath>
      <w:r>
        <w:rPr/>
        <w:t xml:space="preserve">. Exprimer la puissance </w:t>
      </w:r>
      <m:oMath>
        <m:sSub>
          <m:sSubPr/>
          <m:e>
            <m:r>
              <m:rPr>
                <m:sty m:val="i"/>
              </m:rPr>
              <m:t>P</m:t>
            </m:r>
          </m:e>
          <m:sub>
            <m:r>
              <m:rPr>
                <m:sty m:val="p"/>
              </m:rPr>
              <m:t>1</m:t>
            </m:r>
          </m:sub>
        </m:sSub>
      </m:oMath>
      <w:r>
        <w:rPr/>
        <w:t xml:space="preserve"> fournie par le conditionneur en fonction de </w:t>
      </w:r>
      <m:oMath>
        <m:r>
          <m:rPr>
            <m:sty m:val="i"/>
          </m:rPr>
          <m:t>n</m:t>
        </m:r>
        <m:r>
          <m:rPr>
            <m:sty m:val="p"/>
          </m:rPr>
          <m:t>,</m:t>
        </m:r>
        <m:r>
          <m:rPr>
            <m:sty m:val="i"/>
          </m:rPr>
          <m:t>p</m:t>
        </m:r>
        <m:r>
          <m:rPr>
            <m:sty m:val="p"/>
          </m:rPr>
          <m:t>,</m:t>
        </m:r>
        <m:r>
          <m:rPr>
            <m:sty m:val="i"/>
          </m:rPr>
          <m:t>G</m:t>
        </m:r>
      </m:oMath>
      <w:r>
        <w:rPr/>
        <w:t xml:space="preserve"> et </w:t>
      </w:r>
      <m:oMath>
        <m:r>
          <m:rPr>
            <m:sty m:val="p"/>
          </m:rPr>
          <m:t>Δ</m:t>
        </m:r>
        <m:r>
          <m:rPr>
            <m:sty m:val="i"/>
          </m:rPr>
          <m:t>T</m:t>
        </m:r>
        <m:r>
          <m:rPr>
            <m:sty m:val="p"/>
          </m:rPr>
          <m:t>=</m:t>
        </m:r>
        <m:sSub>
          <m:sSubPr/>
          <m:e>
            <m:r>
              <m:rPr>
                <m:sty m:val="i"/>
              </m:rPr>
              <m:t>T</m:t>
            </m:r>
          </m:e>
          <m:sub>
            <m:r>
              <m:rPr>
                <m:nor/>
              </m:rPr>
              <m:t>ext </m:t>
            </m:r>
          </m:sub>
        </m:sSub>
        <m:r>
          <m:rPr>
            <m:sty m:val="p"/>
          </m:rPr>
          <m:t>−</m:t>
        </m:r>
        <m:sSub>
          <m:sSubPr/>
          <m:e>
            <m:r>
              <m:rPr>
                <m:sty m:val="i"/>
              </m:rPr>
              <m:t>T</m:t>
            </m:r>
          </m:e>
          <m:sub>
            <m:r>
              <m:rPr>
                <m:nor/>
              </m:rPr>
              <m:t>int </m:t>
            </m:r>
          </m:sub>
        </m:sSub>
      </m:oMath>
      <w:r>
        <w:rPr/>
        <w:t xml:space="preserve">.</w:t>
      </w:r>
    </w:p>
    <w:p>
      <w:pPr>
        <w:spacing w:after="220" w:lineRule="auto"/>
      </w:pPr>
      <w:r>
        <w:rPr/>
        <w:t xml:space="preserve">E9. Calculer les deux valeurs de </w:t>
      </w:r>
      <m:oMath>
        <m:sSub>
          <m:sSubPr/>
          <m:e>
            <m:r>
              <m:rPr>
                <m:sty m:val="i"/>
              </m:rPr>
              <m:t>P</m:t>
            </m:r>
          </m:e>
          <m:sub>
            <m:r>
              <m:rPr>
                <m:sty m:val="p"/>
              </m:rPr>
              <m:t>1</m:t>
            </m:r>
          </m:sub>
        </m:sSub>
      </m:oMath>
      <w:r>
        <w:rPr/>
        <w:t xml:space="preserve"> pour </w:t>
      </w:r>
      <m:oMath>
        <m:r>
          <m:rPr>
            <m:sty m:val="i"/>
          </m:rPr>
          <m:t>n</m:t>
        </m:r>
        <m:r>
          <m:rPr>
            <m:sty m:val="p"/>
          </m:rPr>
          <m:t>=</m:t>
        </m:r>
        <m:r>
          <m:rPr>
            <m:sty m:val="p"/>
          </m:rPr>
          <m:t>4</m:t>
        </m:r>
      </m:oMath>
      <w:r>
        <w:rPr>
          <w:rFonts w:eastAsia="Georgia" w:cs="Georgia" w:ascii="Georgia" w:hAnsi="Georgia"/>
        </w:rPr>
        <w:t xml:space="preserve"> passagers, en été </w:t>
      </w:r>
      <m:oMath>
        <m:sSub>
          <m:sSubPr/>
          <m:e>
            <m:r>
              <m:rPr>
                <m:sty m:val="i"/>
              </m:rPr>
              <m:t>T</m:t>
            </m:r>
          </m:e>
          <m:sub>
            <m:r>
              <m:rPr>
                <m:nor/>
              </m:rPr>
              <m:t>ext </m:t>
            </m:r>
          </m:sub>
        </m:sSub>
        <m:r>
          <m:rPr>
            <m:sty m:val="p"/>
          </m:rPr>
          <m:t>=</m:t>
        </m:r>
        <m:r>
          <m:rPr>
            <m:sty m:val="p"/>
          </m:rPr>
          <m:t>303</m:t>
        </m:r>
        <m:r>
          <m:rPr>
            <m:nor/>
          </m:rPr>
          <m:t xml:space="preserve"> </m:t>
        </m:r>
        <m:r>
          <m:rPr>
            <m:sty m:val="p"/>
          </m:rPr>
          <m:t>K</m:t>
        </m:r>
      </m:oMath>
      <w:r>
        <w:rPr/>
        <w:t xml:space="preserve"> ou en hiver </w:t>
      </w:r>
      <m:oMath>
        <m:sSub>
          <m:sSubPr/>
          <m:e>
            <m:r>
              <m:rPr>
                <m:sty m:val="i"/>
              </m:rPr>
              <m:t>T</m:t>
            </m:r>
          </m:e>
          <m:sub>
            <m:r>
              <m:rPr>
                <m:nor/>
              </m:rPr>
              <m:t>ext </m:t>
            </m:r>
          </m:sub>
        </m:sSub>
        <m:r>
          <m:rPr>
            <m:sty m:val="p"/>
          </m:rPr>
          <m:t>=</m:t>
        </m:r>
        <m:r>
          <m:rPr>
            <m:sty m:val="p"/>
          </m:rPr>
          <m:t>263</m:t>
        </m:r>
        <m:r>
          <m:rPr>
            <m:nor/>
          </m:rPr>
          <m:t xml:space="preserve"> </m:t>
        </m:r>
        <m:r>
          <m:rPr>
            <m:sty m:val="p"/>
          </m:rPr>
          <m:t>K</m:t>
        </m:r>
      </m:oMath>
      <w:r>
        <w:rPr>
          <w:rFonts w:eastAsia="Georgia" w:cs="Georgia" w:ascii="Georgia" w:hAnsi="Georgia"/>
        </w:rPr>
        <w:t xml:space="preserve">. Commenter le signe. Pour quelle température extérieure n'y aurait-il pas besoin de conditionnement? L'ordre de grandeur vous paraît-il vraisemblable?</w:t>
      </w:r>
    </w:p>
    <w:p>
      <w:pPr>
        <w:spacing w:line="271" w:before="330" w:lineRule="auto"/>
      </w:pPr>
      <w:r>
        <w:rPr>
          <w:b/>
          <w:sz w:val="42"/>
        </w:rPr>
        <w:t xml:space="preserve">Partie 2 - F</w:t>
      </w:r>
    </w:p>
    <w:p>
      <w:pPr>
        <w:spacing w:after="220" w:lineRule="auto"/>
      </w:pPr>
      <w:r>
        <w:rPr>
          <w:rFonts w:eastAsia="Georgia" w:cs="Georgia" w:ascii="Georgia" w:hAnsi="Georgia"/>
        </w:rPr>
        <w:t xml:space="preserve">F1. Montrer que la température de l'air du véhicule vérifie l'équation différentielle suivante :</w:t>
      </w:r>
    </w:p>
    <w:p>
      <w:pPr>
        <w:spacing w:after="220" w:lineRule="auto"/>
      </w:pPr>
      <m:oMathPara>
        <m:oMath>
          <m:f>
            <m:fPr>
              <m:ctrlPr>
                <w:rPr>
                  <w:rFonts w:ascii="Cambria Math" w:hAnsi="Cambria Math"/>
                </w:rPr>
              </m:ctrlPr>
            </m:fPr>
            <m:num>
              <m:r>
                <m:rPr>
                  <m:sty m:val="p"/>
                </m:rPr>
                <m:t>d</m:t>
              </m:r>
              <m:r>
                <m:rPr>
                  <m:sty m:val="i"/>
                </m:rPr>
                <m:t>T</m:t>
              </m:r>
            </m:num>
            <m:den>
              <m:r>
                <m:rPr>
                  <m:nor/>
                </m:rPr>
                <m:t xml:space="preserve"> </m:t>
              </m:r>
              <m:r>
                <m:rPr>
                  <m:sty m:val="p"/>
                </m:rPr>
                <m:t>d</m:t>
              </m:r>
              <m:r>
                <m:rPr>
                  <m:sty m:val="i"/>
                </m:rPr>
                <m:t>t</m:t>
              </m:r>
            </m:den>
          </m:f>
          <m:r>
            <m:rPr>
              <m:sty m:val="p"/>
            </m:rPr>
            <m:t>+</m:t>
          </m:r>
          <m:f>
            <m:fPr>
              <m:ctrlPr>
                <w:rPr>
                  <w:rFonts w:ascii="Cambria Math" w:hAnsi="Cambria Math"/>
                </w:rPr>
              </m:ctrlPr>
            </m:fPr>
            <m:num>
              <m:r>
                <m:rPr>
                  <m:sty m:val="i"/>
                </m:rPr>
                <m:t>T</m:t>
              </m:r>
            </m:num>
            <m:den>
              <m:r>
                <m:rPr>
                  <m:sty m:val="i"/>
                </m:rPr>
                <m:t>τ</m:t>
              </m:r>
            </m:den>
          </m:f>
          <m:r>
            <m:rPr>
              <m:sty m:val="p"/>
            </m:rPr>
            <m:t>=</m:t>
          </m:r>
          <m:f>
            <m:fPr>
              <m:ctrlPr>
                <w:rPr>
                  <w:rFonts w:ascii="Cambria Math" w:hAnsi="Cambria Math"/>
                </w:rPr>
              </m:ctrlPr>
            </m:fPr>
            <m:num>
              <m:sSub>
                <m:sSubPr/>
                <m:e>
                  <m:r>
                    <m:rPr>
                      <m:sty m:val="i"/>
                    </m:rPr>
                    <m:t>T</m:t>
                  </m:r>
                </m:e>
                <m:sub>
                  <m:r>
                    <m:rPr>
                      <m:sty m:val="p"/>
                    </m:rPr>
                    <m:t>∞</m:t>
                  </m:r>
                </m:sub>
              </m:sSub>
            </m:num>
            <m:den>
              <m:r>
                <m:rPr>
                  <m:sty m:val="i"/>
                </m:rPr>
                <m:t>τ</m:t>
              </m:r>
            </m:den>
          </m:f>
        </m:oMath>
      </m:oMathPara>
    </w:p>
    <w:p>
      <w:pPr>
        <w:spacing w:after="220" w:lineRule="auto"/>
      </w:pPr>
      <w:r>
        <w:rPr/>
        <w:t xml:space="preserve">en explicitant les expressions de </w:t>
      </w:r>
      <m:oMath>
        <m:r>
          <m:rPr>
            <m:sty m:val="i"/>
          </m:rPr>
          <m:t>τ</m:t>
        </m:r>
      </m:oMath>
      <w:r>
        <w:rPr/>
        <w:t xml:space="preserve"> et </w:t>
      </w:r>
      <m:oMath>
        <m:sSub>
          <m:sSubPr/>
          <m:e>
            <m:r>
              <m:rPr>
                <m:sty m:val="i"/>
              </m:rPr>
              <m:t>T</m:t>
            </m:r>
          </m:e>
          <m:sub>
            <m:r>
              <m:rPr>
                <m:sty m:val="p"/>
              </m:rPr>
              <m:t>∞</m:t>
            </m:r>
          </m:sub>
        </m:sSub>
      </m:oMath>
      <w:r>
        <w:rPr/>
        <w:t xml:space="preserve"> en fonction de </w:t>
      </w:r>
      <m:oMath>
        <m:sSub>
          <m:sSubPr/>
          <m:e>
            <m:r>
              <m:rPr>
                <m:sty m:val="i"/>
              </m:rPr>
              <m:t>R</m:t>
            </m:r>
          </m:e>
          <m:sub>
            <m:r>
              <m:rPr>
                <m:sty m:val="i"/>
              </m:rPr>
              <m:t>v</m:t>
            </m:r>
          </m:sub>
        </m:sSub>
        <m:r>
          <m:rPr>
            <m:sty m:val="p"/>
          </m:rPr>
          <m:t>,</m:t>
        </m:r>
        <m:r>
          <m:rPr>
            <m:sty m:val="i"/>
          </m:rPr>
          <m:t>C</m:t>
        </m:r>
        <m:r>
          <m:rPr>
            <m:sty m:val="p"/>
          </m:rPr>
          <m:t>,</m:t>
        </m:r>
        <m:r>
          <m:rPr>
            <m:sty m:val="i"/>
          </m:rPr>
          <m:t>n</m:t>
        </m:r>
        <m:r>
          <m:rPr>
            <m:sty m:val="p"/>
          </m:rPr>
          <m:t>,</m:t>
        </m:r>
        <m:r>
          <m:rPr>
            <m:sty m:val="i"/>
          </m:rPr>
          <m:t>p</m:t>
        </m:r>
        <m:r>
          <m:rPr>
            <m:sty m:val="p"/>
          </m:rPr>
          <m:t>,</m:t>
        </m:r>
        <m:sSub>
          <m:sSubPr/>
          <m:e>
            <m:r>
              <m:rPr>
                <m:sty m:val="i"/>
              </m:rPr>
              <m:t>T</m:t>
            </m:r>
          </m:e>
          <m:sub>
            <m:r>
              <m:rPr>
                <m:nor/>
              </m:rPr>
              <m:t>ext </m:t>
            </m:r>
          </m:sub>
        </m:sSub>
      </m:oMath>
      <w:r>
        <w:rPr/>
        <w:t xml:space="preserve"> et </w:t>
      </w:r>
      <m:oMath>
        <m:sSub>
          <m:sSubPr/>
          <m:e>
            <m:r>
              <m:rPr>
                <m:sty m:val="i"/>
              </m:rPr>
              <m:t>P</m:t>
            </m:r>
          </m:e>
          <m:sub>
            <m:r>
              <m:rPr>
                <m:sty m:val="p"/>
              </m:rPr>
              <m:t>1</m:t>
            </m:r>
            <m:r>
              <m:rPr>
                <m:sty m:val="p"/>
              </m:rPr>
              <m:t>,</m:t>
            </m:r>
            <m:r>
              <m:rPr>
                <m:nor/>
              </m:rPr>
              <m:t> max </m:t>
            </m:r>
          </m:sub>
        </m:sSub>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F2. Proposer un schéma électrique équivalent.</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2862"/>
            <wp:effectExtent b="0" l="0" r="0" t="0"/>
            <wp:docPr id="42" name="image-ab432ab672eaf2ae8cf87431f50db24798f672af.jpg"/>
            <a:graphic>
              <a:graphicData uri="http://schemas.openxmlformats.org/drawingml/2006/picture">
                <pic:pic>
                  <pic:nvPicPr>
                    <pic:cNvPr id="42" name="image-ab432ab672eaf2ae8cf87431f50db24798f672af.jpg" descr=""/>
                    <pic:cNvPicPr/>
                  </pic:nvPicPr>
                  <pic:blipFill>
                    <a:blip r:embed="rId48" cstate="print"/>
                    <a:srcRect b="0" l="0" r="0" t="0"/>
                    <a:stretch>
                      <a:fillRect/>
                    </a:stretch>
                  </pic:blipFill>
                  <pic:spPr>
                    <a:xfrm>
                      <a:off x="0" y="0"/>
                      <a:ext cx="5486400" cy="1462862"/>
                    </a:xfrm>
                    <a:prstGeom prst="rect"/>
                  </pic:spPr>
                </pic:pic>
              </a:graphicData>
            </a:graphic>
          </wp:inline>
        </w:drawing>
      </w:r>
    </w:p>
    <w:p>
      <w:pPr>
        <w:spacing w:after="220" w:lineRule="auto"/>
      </w:pPr>
      <w:r>
        <w:rPr>
          <w:rFonts w:eastAsia="Georgia" w:cs="Georgia" w:ascii="Georgia" w:hAnsi="Georgia"/>
        </w:rPr>
        <w:t xml:space="preserve">F3. Représenter l'allure de l'évolution au cours du temps de la température de l'habitacle.</w:t>
      </w:r>
      <w:r>
        <w:rPr/>
        <w:br w:type="textWrapping"/>
      </w:r>
    </w:p>
    <w:p>
      <w:pPr>
        <w:spacing w:lineRule="auto"/>
        <w:jc w:val="center"/>
      </w:pPr>
      <w:r>
        <w:rPr/>
        <w:drawing>
          <wp:inline distB="0" distL="0" distR="0" distT="0">
            <wp:extent cx="5486400" cy="2087840"/>
            <wp:effectExtent b="0" l="0" r="0" t="0"/>
            <wp:docPr id="43" name="image-e3991e6c0cc1a66ec48294e3ab1ddc1cd816371e.jpg"/>
            <a:graphic>
              <a:graphicData uri="http://schemas.openxmlformats.org/drawingml/2006/picture">
                <pic:pic>
                  <pic:nvPicPr>
                    <pic:cNvPr id="43" name="image-e3991e6c0cc1a66ec48294e3ab1ddc1cd816371e.jpg" descr=""/>
                    <pic:cNvPicPr/>
                  </pic:nvPicPr>
                  <pic:blipFill>
                    <a:blip r:embed="rId49" cstate="print"/>
                    <a:srcRect b="0" l="0" r="0" t="0"/>
                    <a:stretch>
                      <a:fillRect/>
                    </a:stretch>
                  </pic:blipFill>
                  <pic:spPr>
                    <a:xfrm>
                      <a:off x="0" y="0"/>
                      <a:ext cx="5486400" cy="2087840"/>
                    </a:xfrm>
                    <a:prstGeom prst="rect"/>
                  </pic:spPr>
                </pic:pic>
              </a:graphicData>
            </a:graphic>
          </wp:inline>
        </w:drawing>
      </w:r>
    </w:p>
    <w:p>
      <w:pPr>
        <w:spacing w:after="220" w:lineRule="auto"/>
      </w:pPr>
      <w:r>
        <w:rPr>
          <w:rFonts w:eastAsia="Georgia" w:cs="Georgia" w:ascii="Georgia" w:hAnsi="Georgia"/>
        </w:rPr>
        <w:t xml:space="preserve">F4. Résoudre l'équation de la question F. 1 et déterminer l'expression littérale de </w:t>
      </w:r>
      <m:oMath>
        <m:sSub>
          <m:sSubPr/>
          <m:e>
            <m:r>
              <m:rPr>
                <m:sty m:val="i"/>
              </m:rPr>
              <m:t>P</m:t>
            </m:r>
          </m:e>
          <m:sub>
            <m:r>
              <m:rPr>
                <m:sty m:val="p"/>
              </m:rPr>
              <m:t>1</m:t>
            </m:r>
            <m:r>
              <m:rPr>
                <m:sty m:val="p"/>
              </m:rPr>
              <m:t>,</m:t>
            </m:r>
            <m:r>
              <m:rPr>
                <m:nor/>
              </m:rPr>
              <m:t> max </m:t>
            </m:r>
          </m:sub>
        </m:sSub>
      </m:oMath>
      <w:r>
        <w:rPr/>
        <w:t xml:space="preserve"> en fonction de </w:t>
      </w:r>
      <m:oMath>
        <m:sSub>
          <m:sSubPr/>
          <m:e>
            <m:r>
              <m:rPr>
                <m:sty m:val="i"/>
              </m:rPr>
              <m:t>R</m:t>
            </m:r>
          </m:e>
          <m:sub>
            <m:r>
              <m:rPr>
                <m:sty m:val="i"/>
              </m:rPr>
              <m:t>v</m:t>
            </m:r>
          </m:sub>
        </m:sSub>
        <m:r>
          <m:rPr>
            <m:sty m:val="p"/>
          </m:rPr>
          <m:t>,</m:t>
        </m:r>
        <m:r>
          <m:rPr>
            <m:sty m:val="i"/>
          </m:rPr>
          <m:t>τ</m:t>
        </m:r>
        <m:r>
          <m:rPr>
            <m:sty m:val="p"/>
          </m:rPr>
          <m:t>,</m:t>
        </m:r>
        <m:r>
          <m:rPr>
            <m:sty m:val="i"/>
          </m:rPr>
          <m:t>n</m:t>
        </m:r>
        <m:r>
          <m:rPr>
            <m:sty m:val="p"/>
          </m:rPr>
          <m:t>,</m:t>
        </m:r>
        <m:r>
          <m:rPr>
            <m:sty m:val="i"/>
          </m:rPr>
          <m:t>p</m:t>
        </m:r>
        <m:r>
          <m:rPr>
            <m:sty m:val="p"/>
          </m:rPr>
          <m:t>,</m:t>
        </m:r>
        <m:sSub>
          <m:sSubPr/>
          <m:e>
            <m:r>
              <m:rPr>
                <m:sty m:val="i"/>
              </m:rPr>
              <m:t>T</m:t>
            </m:r>
          </m:e>
          <m:sub>
            <m:r>
              <m:rPr>
                <m:nor/>
              </m:rPr>
              <m:t>ext </m:t>
            </m:r>
          </m:sub>
        </m:sSub>
        <m:r>
          <m:rPr>
            <m:sty m:val="p"/>
          </m:rPr>
          <m:t>,</m:t>
        </m:r>
        <m:sSub>
          <m:sSubPr/>
          <m:e>
            <m:r>
              <m:rPr>
                <m:sty m:val="i"/>
              </m:rPr>
              <m:t>T</m:t>
            </m:r>
          </m:e>
          <m:sub>
            <m:r>
              <m:rPr>
                <m:sty m:val="i"/>
              </m:rPr>
              <m:t>c</m:t>
            </m:r>
          </m:sub>
        </m:sSub>
      </m:oMath>
      <w:r>
        <w:rPr/>
        <w:t xml:space="preserve"> et </w:t>
      </w:r>
      <m:oMath>
        <m:r>
          <m:rPr>
            <m:sty m:val="p"/>
          </m:rPr>
          <m:t>Δ</m:t>
        </m:r>
        <m:r>
          <m:rPr>
            <m:sty m:val="i"/>
          </m:rPr>
          <m:t>t</m:t>
        </m:r>
      </m:oMath>
      <w:r>
        <w:rPr>
          <w:rFonts w:eastAsia="Georgia" w:cs="Georgia" w:ascii="Georgia" w:hAnsi="Georgia"/>
        </w:rPr>
        <w:t xml:space="preserve"> pour que la température de consigne soit atteinte en une durée </w:t>
      </w:r>
      <m:oMath>
        <m:r>
          <m:rPr>
            <m:sty m:val="p"/>
          </m:rPr>
          <m:t>Δ</m:t>
        </m:r>
        <m:r>
          <m:rPr>
            <m:sty m:val="i"/>
          </m:rPr>
          <m:t>t</m:t>
        </m:r>
      </m:oMath>
      <w:r>
        <w:rPr/>
        <w:t xml:space="preserve">.</w:t>
      </w:r>
      <w:r>
        <w:rPr/>
        <w:br w:type="textWrapping"/>
      </w:r>
    </w:p>
    <w:p>
      <w:pPr>
        <w:spacing w:lineRule="auto"/>
        <w:jc w:val="center"/>
      </w:pPr>
      <w:r>
        <w:rPr/>
        <w:drawing>
          <wp:inline distB="0" distL="0" distR="0" distT="0">
            <wp:extent cx="5486400" cy="1469139"/>
            <wp:effectExtent b="0" l="0" r="0" t="0"/>
            <wp:docPr id="44" name="image-eefcde42e6fd042322ede848bd57a05f61fa40c5.jpg"/>
            <a:graphic>
              <a:graphicData uri="http://schemas.openxmlformats.org/drawingml/2006/picture">
                <pic:pic>
                  <pic:nvPicPr>
                    <pic:cNvPr id="44" name="image-eefcde42e6fd042322ede848bd57a05f61fa40c5.jpg" descr=""/>
                    <pic:cNvPicPr/>
                  </pic:nvPicPr>
                  <pic:blipFill>
                    <a:blip r:embed="rId50" cstate="print"/>
                    <a:srcRect b="0" l="0" r="0" t="0"/>
                    <a:stretch>
                      <a:fillRect/>
                    </a:stretch>
                  </pic:blipFill>
                  <pic:spPr>
                    <a:xfrm>
                      <a:off x="0" y="0"/>
                      <a:ext cx="5486400" cy="1469139"/>
                    </a:xfrm>
                    <a:prstGeom prst="rect"/>
                  </pic:spPr>
                </pic:pic>
              </a:graphicData>
            </a:graphic>
          </wp:inline>
        </w:drawing>
      </w:r>
    </w:p>
    <w:p>
      <w:pPr>
        <w:spacing w:after="220" w:lineRule="auto"/>
      </w:pPr>
      <w:r>
        <w:rPr>
          <w:rFonts w:eastAsia="Georgia" w:cs="Georgia" w:ascii="Georgia" w:hAnsi="Georgia"/>
        </w:rPr>
        <w:t xml:space="preserve">F5. Evaluer l'ordre de grandeur de la quantité de matière ( </w:t>
      </w:r>
      <m:oMath>
        <m:r>
          <m:rPr>
            <m:sty m:val="i"/>
          </m:rPr>
          <m:t>q</m:t>
        </m:r>
      </m:oMath>
      <w:r>
        <w:rPr/>
        <w:t xml:space="preserve"> en mol) de l'air contenu dans la voiture en supposant que l'air occupe </w:t>
      </w:r>
      <m:oMath>
        <m:r>
          <m:rPr>
            <m:sty m:val="p"/>
          </m:rPr>
          <m:t>50</m:t>
        </m:r>
        <m:r>
          <m:rPr>
            <m:sty m:val="p"/>
          </m:rPr>
          <m:t>%</m:t>
        </m:r>
      </m:oMath>
      <w:r>
        <w:rPr>
          <w:rFonts w:eastAsia="Georgia" w:cs="Georgia" w:ascii="Georgia" w:hAnsi="Georgia"/>
        </w:rPr>
        <w:t xml:space="preserve"> du volume intérieur. L'air est considéré comme un gaz parfait de masse molaire </w:t>
      </w:r>
      <m:oMath>
        <m:r>
          <m:rPr>
            <m:sty m:val="i"/>
          </m:rPr>
          <m:t>M</m:t>
        </m:r>
        <m:r>
          <m:rPr>
            <m:sty m:val="p"/>
          </m:rPr>
          <m:t>=</m:t>
        </m:r>
        <m:r>
          <m:rPr>
            <m:sty m:val="p"/>
          </m:rPr>
          <m:t>29</m:t>
        </m:r>
        <m:r>
          <m:rPr>
            <m:nor/>
          </m:rPr>
          <m:t xml:space="preserve"> </m:t>
        </m:r>
        <m:r>
          <m:rPr>
            <m:sty m:val="p"/>
          </m:rPr>
          <m:t>g</m:t>
        </m:r>
        <m:r>
          <m:rPr>
            <m:sty m:val="p"/>
          </m:rPr>
          <m:t>.</m:t>
        </m:r>
        <m:sSup>
          <m:sSupPr/>
          <m:e>
            <m:r>
              <m:rPr>
                <m:sty m:val="p"/>
              </m:rPr>
              <m:t>mol</m:t>
            </m:r>
          </m:e>
          <m:sup>
            <m:r>
              <m:rPr>
                <m:sty m:val="p"/>
              </m:rPr>
              <m:t>−</m:t>
            </m:r>
            <m:r>
              <m:rPr>
                <m:sty m:val="p"/>
              </m:rPr>
              <m:t>1</m:t>
            </m:r>
          </m:sup>
        </m:sSup>
      </m:oMath>
      <w:r>
        <w:rPr>
          <w:rFonts w:eastAsia="Georgia" w:cs="Georgia" w:ascii="Georgia" w:hAnsi="Georgia"/>
        </w:rPr>
        <w:t xml:space="preserve"> et caractérisé par des capacités thermiques molaires isobar </w:t>
      </w:r>
      <m:oMath>
        <m:sSub>
          <m:sSubPr/>
          <m:e>
            <m:r>
              <m:rPr>
                <m:sty m:val="i"/>
              </m:rPr>
              <m:t>C</m:t>
            </m:r>
          </m:e>
          <m:sub>
            <m:r>
              <m:rPr>
                <m:sty m:val="i"/>
              </m:rPr>
              <m:t>p</m:t>
            </m:r>
          </m:sub>
        </m:sSub>
      </m:oMath>
      <w:r>
        <w:rPr/>
        <w:t xml:space="preserve"> et isochore </w:t>
      </w:r>
      <m:oMath>
        <m:sSub>
          <m:sSubPr/>
          <m:e>
            <m:r>
              <m:rPr>
                <m:sty m:val="i"/>
              </m:rPr>
              <m:t>C</m:t>
            </m:r>
          </m:e>
          <m:sub>
            <m:r>
              <m:rPr>
                <m:sty m:val="i"/>
              </m:rPr>
              <m:t>v</m:t>
            </m:r>
          </m:sub>
        </m:sSub>
      </m:oMath>
      <w:r>
        <w:rPr/>
        <w:t xml:space="preserve"> dont le rapport vaut </w:t>
      </w:r>
      <m:oMath>
        <m:r>
          <m:rPr>
            <m:sty m:val="i"/>
          </m:rPr>
          <m:t>γ</m:t>
        </m:r>
        <m:r>
          <m:rPr>
            <m:sty m:val="p"/>
          </m:rPr>
          <m:t>=</m:t>
        </m:r>
        <m:f>
          <m:fPr>
            <m:ctrlPr>
              <w:rPr>
                <w:rFonts w:ascii="Cambria Math" w:hAnsi="Cambria Math"/>
              </w:rPr>
            </m:ctrlPr>
          </m:fPr>
          <m:num>
            <m:sSub>
              <m:sSubPr/>
              <m:e>
                <m:r>
                  <m:rPr>
                    <m:sty m:val="i"/>
                  </m:rPr>
                  <m:t>C</m:t>
                </m:r>
              </m:e>
              <m:sub>
                <m:r>
                  <m:rPr>
                    <m:sty m:val="i"/>
                  </m:rPr>
                  <m:t>p</m:t>
                </m:r>
              </m:sub>
            </m:sSub>
          </m:num>
          <m:den>
            <m:sSub>
              <m:sSubPr/>
              <m:e>
                <m:r>
                  <m:rPr>
                    <m:sty m:val="i"/>
                  </m:rPr>
                  <m:t>C</m:t>
                </m:r>
              </m:e>
              <m:sub>
                <m:r>
                  <m:rPr>
                    <m:sty m:val="i"/>
                  </m:rPr>
                  <m:t>v</m:t>
                </m:r>
              </m:sub>
            </m:sSub>
          </m:den>
        </m:f>
        <m:r>
          <m:rPr>
            <m:sty m:val="p"/>
          </m:rPr>
          <m:t>=</m:t>
        </m:r>
        <m:r>
          <m:rPr>
            <m:sty m:val="p"/>
          </m:rPr>
          <m:t>1</m:t>
        </m:r>
        <m:r>
          <m:rPr>
            <m:sty m:val="p"/>
          </m:rPr>
          <m:t>,</m:t>
        </m:r>
        <m:r>
          <m:rPr>
            <m:sty m:val="p"/>
          </m:rPr>
          <m:t>4</m:t>
        </m:r>
      </m:oMath>
      <w:r>
        <w:rPr>
          <w:rFonts w:eastAsia="Georgia" w:cs="Georgia" w:ascii="Georgia" w:hAnsi="Georgia"/>
        </w:rPr>
        <w:t xml:space="preserve">. On fera l'application numérique à la température </w:t>
      </w:r>
      <m:oMath>
        <m:sSub>
          <m:sSubPr/>
          <m:e>
            <m:r>
              <m:rPr>
                <m:sty m:val="i"/>
              </m:rPr>
              <m:t>T</m:t>
            </m:r>
          </m:e>
          <m:sub>
            <m:r>
              <m:rPr>
                <m:sty m:val="i"/>
              </m:rPr>
              <m:t>c</m:t>
            </m:r>
          </m:sub>
        </m:sSub>
        <m:r>
          <m:rPr>
            <m:sty m:val="p"/>
          </m:rPr>
          <m:t>=</m:t>
        </m:r>
        <m:r>
          <m:rPr>
            <m:sty m:val="p"/>
          </m:rPr>
          <m:t>293</m:t>
        </m:r>
        <m:r>
          <m:rPr>
            <m:nor/>
          </m:rPr>
          <m:t xml:space="preserve"> </m:t>
        </m:r>
        <m:r>
          <m:rPr>
            <m:sty m:val="p"/>
          </m:rPr>
          <m:t>K</m:t>
        </m:r>
      </m:oMath>
      <w:r>
        <w:rPr/>
        <w:t xml:space="preserve">.</w:t>
      </w:r>
      <w:r>
        <w:rPr/>
        <w:br w:type="textWrapping"/>
      </w:r>
    </w:p>
    <w:p>
      <w:pPr>
        <w:spacing w:lineRule="auto"/>
        <w:jc w:val="center"/>
      </w:pPr>
      <w:r>
        <w:rPr/>
        <w:drawing>
          <wp:inline distB="0" distL="0" distR="0" distT="0">
            <wp:extent cx="5486400" cy="1400250"/>
            <wp:effectExtent b="0" l="0" r="0" t="0"/>
            <wp:docPr id="45" name="image-a6c951df2e00187436129c72678674024d5a60ee.jpg"/>
            <a:graphic>
              <a:graphicData uri="http://schemas.openxmlformats.org/drawingml/2006/picture">
                <pic:pic>
                  <pic:nvPicPr>
                    <pic:cNvPr id="45" name="image-a6c951df2e00187436129c72678674024d5a60ee.jpg" descr=""/>
                    <pic:cNvPicPr/>
                  </pic:nvPicPr>
                  <pic:blipFill>
                    <a:blip r:embed="rId51" cstate="print"/>
                    <a:srcRect b="0" l="0" r="0" t="0"/>
                    <a:stretch>
                      <a:fillRect/>
                    </a:stretch>
                  </pic:blipFill>
                  <pic:spPr>
                    <a:xfrm>
                      <a:off x="0" y="0"/>
                      <a:ext cx="5486400" cy="1400250"/>
                    </a:xfrm>
                    <a:prstGeom prst="rect"/>
                  </pic:spPr>
                </pic:pic>
              </a:graphicData>
            </a:graphic>
          </wp:inline>
        </w:drawing>
      </w:r>
    </w:p>
    <w:p>
      <w:pPr>
        <w:spacing w:after="220" w:lineRule="auto"/>
      </w:pPr>
      <w:r>
        <w:rPr>
          <w:rFonts w:eastAsia="Georgia" w:cs="Georgia" w:ascii="Georgia" w:hAnsi="Georgia"/>
        </w:rPr>
        <w:t xml:space="preserve">F6. Rappeler le lien entre énergie interne et enthalpie d'une mole de gaz parfait. En déduire la valeur de </w:t>
      </w:r>
      <m:oMath>
        <m:sSub>
          <m:sSubPr/>
          <m:e>
            <m:r>
              <m:rPr>
                <m:sty m:val="i"/>
              </m:rPr>
              <m:t>C</m:t>
            </m:r>
          </m:e>
          <m:sub>
            <m:r>
              <m:rPr>
                <m:sty m:val="i"/>
              </m:rPr>
              <m:t>p</m:t>
            </m:r>
          </m:sub>
        </m:sSub>
        <m:r>
          <m:rPr>
            <m:sty m:val="p"/>
          </m:rPr>
          <m:t>−</m:t>
        </m:r>
        <m:sSub>
          <m:sSubPr/>
          <m:e>
            <m:r>
              <m:rPr>
                <m:sty m:val="i"/>
              </m:rPr>
              <m:t>C</m:t>
            </m:r>
          </m:e>
          <m:sub>
            <m:r>
              <m:rPr>
                <m:sty m:val="i"/>
              </m:rPr>
              <m:t>v</m:t>
            </m:r>
          </m:sub>
        </m:sSub>
      </m:oMath>
      <w:r>
        <w:rPr/>
        <w:t xml:space="preserve"> et l'expression de </w:t>
      </w:r>
      <m:oMath>
        <m:sSub>
          <m:sSubPr/>
          <m:e>
            <m:r>
              <m:rPr>
                <m:sty m:val="i"/>
              </m:rPr>
              <m:t>C</m:t>
            </m:r>
          </m:e>
          <m:sub>
            <m:r>
              <m:rPr>
                <m:sty m:val="i"/>
              </m:rPr>
              <m:t>p</m:t>
            </m:r>
          </m:sub>
        </m:sSub>
      </m:oMath>
      <w:r>
        <w:rPr/>
        <w:t xml:space="preserve"> en fonction de </w:t>
      </w:r>
      <m:oMath>
        <m:r>
          <m:rPr>
            <m:sty m:val="i"/>
          </m:rPr>
          <m:t>R</m:t>
        </m:r>
      </m:oMath>
      <w:r>
        <w:rPr/>
        <w:t xml:space="preserve"> et </w:t>
      </w:r>
      <m:oMath>
        <m:r>
          <m:rPr>
            <m:sty m:val="i"/>
          </m:rPr>
          <m:t>γ</m:t>
        </m:r>
      </m:oMath>
      <w:r>
        <w:rPr/>
        <w:t xml:space="preserve">.</w:t>
      </w:r>
      <w:r>
        <w:rPr/>
        <w:br w:type="textWrapping"/>
      </w:r>
    </w:p>
    <w:p>
      <w:pPr>
        <w:spacing w:lineRule="auto"/>
        <w:jc w:val="center"/>
      </w:pPr>
      <w:r>
        <w:rPr/>
        <w:drawing>
          <wp:inline distB="0" distL="0" distR="0" distT="0">
            <wp:extent cx="5486400" cy="1933849"/>
            <wp:effectExtent b="0" l="0" r="0" t="0"/>
            <wp:docPr id="46" name="image-94f267530e65a77df377f8f6832e8010e26d3d70.jpg"/>
            <a:graphic>
              <a:graphicData uri="http://schemas.openxmlformats.org/drawingml/2006/picture">
                <pic:pic>
                  <pic:nvPicPr>
                    <pic:cNvPr id="46" name="image-94f267530e65a77df377f8f6832e8010e26d3d70.jpg" descr=""/>
                    <pic:cNvPicPr/>
                  </pic:nvPicPr>
                  <pic:blipFill>
                    <a:blip r:embed="rId52" cstate="print"/>
                    <a:srcRect b="0" l="0" r="0" t="0"/>
                    <a:stretch>
                      <a:fillRect/>
                    </a:stretch>
                  </pic:blipFill>
                  <pic:spPr>
                    <a:xfrm>
                      <a:off x="0" y="0"/>
                      <a:ext cx="5486400" cy="1933849"/>
                    </a:xfrm>
                    <a:prstGeom prst="rect"/>
                  </pic:spPr>
                </pic:pic>
              </a:graphicData>
            </a:graphic>
          </wp:inline>
        </w:drawing>
      </w:r>
    </w:p>
    <w:p>
      <w:pPr>
        <w:spacing w:after="220" w:lineRule="auto"/>
      </w:pPr>
      <w:r>
        <w:rPr>
          <w:rFonts w:eastAsia="Georgia" w:cs="Georgia" w:ascii="Georgia" w:hAnsi="Georgia"/>
        </w:rPr>
        <w:t xml:space="preserve">F7. Evaluer la valeur numérique de la capacité </w:t>
      </w:r>
      <m:oMath>
        <m:r>
          <m:rPr>
            <m:sty m:val="i"/>
          </m:rPr>
          <m:t>C</m:t>
        </m:r>
      </m:oMath>
      <w:r>
        <w:rPr/>
        <w:t xml:space="preserve"> des </w:t>
      </w:r>
      <m:oMath>
        <m:r>
          <m:rPr>
            <m:sty m:val="i"/>
          </m:rPr>
          <m:t>q</m:t>
        </m:r>
      </m:oMath>
      <w:r>
        <w:rPr/>
        <w:t xml:space="preserve"> moles d'air puis celle de </w:t>
      </w:r>
      <m:oMath>
        <m:sSub>
          <m:sSubPr/>
          <m:e>
            <m:r>
              <m:rPr>
                <m:sty m:val="i"/>
              </m:rPr>
              <m:t>P</m:t>
            </m:r>
          </m:e>
          <m:sub>
            <m:r>
              <m:rPr>
                <m:sty m:val="p"/>
              </m:rPr>
              <m:t>1</m:t>
            </m:r>
            <m:r>
              <m:rPr>
                <m:sty m:val="p"/>
              </m:rPr>
              <m:t>,</m:t>
            </m:r>
            <m:r>
              <m:rPr>
                <m:sty m:val="p"/>
              </m:rPr>
              <m:t>max</m:t>
            </m:r>
          </m:sub>
        </m:sSub>
      </m:oMath>
      <w:r>
        <w:rPr/>
        <w:t xml:space="preserve">. Commenter.</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F8. Déterminer, sans calculs excessifs et en réutilisant les résultats des questions précédentes, la puissance </w:t>
      </w:r>
      <m:oMath>
        <m:sSub>
          <m:sSubPr/>
          <m:e>
            <m:r>
              <m:rPr>
                <m:sty m:val="i"/>
              </m:rPr>
              <m:t>P</m:t>
            </m:r>
          </m:e>
          <m:sub>
            <m:r>
              <m:rPr>
                <m:sty m:val="p"/>
              </m:rPr>
              <m:t>1</m:t>
            </m:r>
            <m:r>
              <m:rPr>
                <m:sty m:val="p"/>
              </m:rPr>
              <m:t>,</m:t>
            </m:r>
            <m:r>
              <m:rPr>
                <m:nor/>
              </m:rPr>
              <m:t> min </m:t>
            </m:r>
          </m:sub>
        </m:sSub>
        <m:r>
          <m:rPr>
            <m:sty m:val="p"/>
          </m:rPr>
          <m:t>&lt;</m:t>
        </m:r>
        <m:r>
          <m:rPr>
            <m:sty m:val="p"/>
          </m:rPr>
          <m:t>0</m:t>
        </m:r>
      </m:oMath>
      <w:r>
        <w:rPr/>
        <w:t xml:space="preserve"> que devrait avoir un climatiseur pour que </w:t>
      </w:r>
      <m:oMath>
        <m:r>
          <m:rPr>
            <m:sty m:val="i"/>
          </m:rPr>
          <m:t>T</m:t>
        </m:r>
      </m:oMath>
      <w:r>
        <w:rPr/>
        <w:t xml:space="preserve"> atteigne </w:t>
      </w:r>
      <m:oMath>
        <m:sSub>
          <m:sSubPr/>
          <m:e>
            <m:r>
              <m:rPr>
                <m:sty m:val="i"/>
              </m:rPr>
              <m:t>T</m:t>
            </m:r>
          </m:e>
          <m:sub>
            <m:r>
              <m:rPr>
                <m:sty m:val="i"/>
              </m:rPr>
              <m:t>c</m:t>
            </m:r>
          </m:sub>
        </m:sSub>
      </m:oMath>
      <w:r>
        <w:rPr/>
        <w:t xml:space="preserve"> en </w:t>
      </w:r>
      <m:oMath>
        <m:r>
          <m:rPr>
            <m:sty m:val="p"/>
          </m:rPr>
          <m:t>Δ</m:t>
        </m:r>
        <m:r>
          <m:rPr>
            <m:sty m:val="i"/>
          </m:rPr>
          <m:t>t</m:t>
        </m:r>
        <m:r>
          <m:rPr>
            <m:sty m:val="p"/>
          </m:rPr>
          <m:t>=</m:t>
        </m:r>
        <m:r>
          <m:rPr>
            <m:sty m:val="p"/>
          </m:rPr>
          <m:t>2</m:t>
        </m:r>
        <m:r>
          <m:rPr>
            <m:sty m:val="p"/>
          </m:rPr>
          <m:t>,</m:t>
        </m:r>
        <m:r>
          <m:rPr>
            <m:sty m:val="p"/>
          </m:rPr>
          <m:t>0</m:t>
        </m:r>
      </m:oMath>
      <w:r>
        <w:rPr>
          <w:rFonts w:eastAsia="Georgia" w:cs="Georgia" w:ascii="Georgia" w:hAnsi="Georgia"/>
        </w:rPr>
        <w:t xml:space="preserve"> min également en été ( </w:t>
      </w:r>
      <m:oMath>
        <m:sSub>
          <m:sSubPr/>
          <m:e>
            <m:r>
              <m:rPr>
                <m:sty m:val="i"/>
              </m:rPr>
              <m:t>T</m:t>
            </m:r>
          </m:e>
          <m:sub>
            <m:r>
              <m:rPr>
                <m:nor/>
              </m:rPr>
              <m:t>ext </m:t>
            </m:r>
          </m:sub>
        </m:sSub>
        <m:r>
          <m:rPr>
            <m:sty m:val="p"/>
          </m:rPr>
          <m:t>=</m:t>
        </m:r>
        <m:r>
          <m:rPr>
            <m:sty m:val="p"/>
          </m:rPr>
          <m:t>303</m:t>
        </m:r>
        <m:r>
          <m:rPr>
            <m:nor/>
          </m:rPr>
          <m:t xml:space="preserve"> </m:t>
        </m:r>
        <m:r>
          <m:rPr>
            <m:sty m:val="p"/>
          </m:rPr>
          <m:t>K</m:t>
        </m:r>
      </m:oMath>
      <w:r>
        <w:rPr/>
        <w:t xml:space="preserve"> ) avec </w:t>
      </w:r>
      <m:oMath>
        <m:r>
          <m:rPr>
            <m:sty m:val="i"/>
          </m:rPr>
          <m:t>n</m:t>
        </m:r>
        <m:r>
          <m:rPr>
            <m:sty m:val="p"/>
          </m:rPr>
          <m:t>=</m:t>
        </m:r>
        <m:r>
          <m:rPr>
            <m:sty m:val="p"/>
          </m:rPr>
          <m:t>4</m:t>
        </m:r>
      </m:oMath>
      <w:r>
        <w:rPr/>
        <w:t xml:space="preserve"> passageurs.</w:t>
      </w:r>
      <w:r>
        <w:rPr/>
        <w:br w:type="textWrapping"/>
      </w:r>
    </w:p>
    <w:p>
      <w:pPr>
        <w:spacing w:lineRule="auto"/>
        <w:jc w:val="center"/>
      </w:pPr>
      <w:r>
        <w:rPr/>
        <w:drawing>
          <wp:inline distB="0" distL="0" distR="0" distT="0">
            <wp:extent cx="5486400" cy="1911763"/>
            <wp:effectExtent b="0" l="0" r="0" t="0"/>
            <wp:docPr id="47" name="image-f365d9d4a9a58e0b5309ee325abc02514352dd01.jpg"/>
            <a:graphic>
              <a:graphicData uri="http://schemas.openxmlformats.org/drawingml/2006/picture">
                <pic:pic>
                  <pic:nvPicPr>
                    <pic:cNvPr id="47" name="image-f365d9d4a9a58e0b5309ee325abc02514352dd01.jpg" descr=""/>
                    <pic:cNvPicPr/>
                  </pic:nvPicPr>
                  <pic:blipFill>
                    <a:blip r:embed="rId53" cstate="print"/>
                    <a:srcRect b="0" l="0" r="0" t="0"/>
                    <a:stretch>
                      <a:fillRect/>
                    </a:stretch>
                  </pic:blipFill>
                  <pic:spPr>
                    <a:xfrm>
                      <a:off x="0" y="0"/>
                      <a:ext cx="5486400" cy="1911763"/>
                    </a:xfrm>
                    <a:prstGeom prst="rect"/>
                  </pic:spPr>
                </pic:pic>
              </a:graphicData>
            </a:graphic>
          </wp:inline>
        </w:drawing>
      </w:r>
    </w:p>
    <w:p>
      <w:pPr>
        <w:spacing w:after="220" w:lineRule="auto"/>
      </w:pPr>
      <w:r>
        <w:rPr>
          <w:rFonts w:eastAsia="Georgia" w:cs="Georgia" w:ascii="Georgia" w:hAnsi="Georgia"/>
        </w:rPr>
        <w:t xml:space="preserve">F9. Quelles critiques pourriez-vous faire à ce modèle simpliste et quelles améliorations du modèle proposeriez-vous?</w:t>
      </w:r>
      <w:r>
        <w:rPr/>
        <w:br w:type="textWrapping"/>
      </w:r>
      <m:oMathPara>
        <m:oMathParaPr>
          <m:jc m:val="left"/>
        </m:oMathParaPr>
        <m:oMath>
          <m:r>
            <m:rPr>
              <m:sty m:val="i"/>
            </m:rPr>
            <m:t>◻</m:t>
          </m:r>
        </m:oMath>
      </m:oMathPara>
    </w:p>
    <w:p>
      <w:pPr>
        <w:spacing w:line="271" w:before="330" w:lineRule="auto"/>
      </w:pPr>
      <w:r>
        <w:rPr>
          <w:b/>
          <w:sz w:val="42"/>
        </w:rPr>
        <w:t xml:space="preserve">Partie 3 - G</w:t>
      </w:r>
    </w:p>
    <w:p>
      <w:pPr>
        <w:spacing w:after="220" w:lineRule="auto"/>
      </w:pPr>
      <w:r>
        <w:rPr>
          <w:rFonts w:eastAsia="Georgia" w:cs="Georgia" w:ascii="Georgia" w:hAnsi="Georgia"/>
        </w:rPr>
        <w:t xml:space="preserve">G1. Donner la configuration électronique du chrome </w:t>
      </w:r>
      <m:oMath>
        <m:r>
          <m:rPr>
            <m:sty m:val="i"/>
          </m:rPr>
          <m:t>C</m:t>
        </m:r>
        <m:r>
          <m:rPr>
            <m:sty m:val="i"/>
          </m:rPr>
          <m:t>r</m:t>
        </m:r>
      </m:oMath>
      <w:r>
        <w:rPr>
          <w:rFonts w:eastAsia="Georgia" w:cs="Georgia" w:ascii="Georgia" w:hAnsi="Georgia"/>
        </w:rPr>
        <w:t xml:space="preserve"> et de l'oxygène </w:t>
      </w:r>
      <m:oMath>
        <m:r>
          <m:rPr>
            <m:sty m:val="i"/>
          </m:rPr>
          <m:t>O</m:t>
        </m:r>
      </m:oMath>
      <w:r>
        <w:rPr/>
        <w:t xml:space="preserv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G2. En fait, la configuration électronique du chrome est </w:t>
      </w:r>
      <m:oMath>
        <m:r>
          <m:rPr>
            <m:sty m:val="p"/>
          </m:rPr>
          <m:t>1</m:t>
        </m:r>
        <m:sSup>
          <m:sSupPr/>
          <m:e>
            <m:r>
              <m:rPr>
                <m:sty m:val="i"/>
              </m:rPr>
              <m:t>s</m:t>
            </m:r>
          </m:e>
          <m:sup>
            <m:r>
              <m:rPr>
                <m:sty m:val="p"/>
              </m:rPr>
              <m:t>2</m:t>
            </m:r>
          </m:sup>
        </m:sSup>
        <m:r>
          <m:rPr>
            <m:sty m:val="p"/>
          </m:rPr>
          <m:t>2</m:t>
        </m:r>
        <m:sSup>
          <m:sSupPr/>
          <m:e>
            <m:r>
              <m:rPr>
                <m:sty m:val="i"/>
              </m:rPr>
              <m:t>s</m:t>
            </m:r>
          </m:e>
          <m:sup>
            <m:r>
              <m:rPr>
                <m:sty m:val="p"/>
              </m:rPr>
              <m:t>2</m:t>
            </m:r>
          </m:sup>
        </m:sSup>
        <m:r>
          <m:rPr>
            <m:sty m:val="p"/>
          </m:rPr>
          <m:t>2</m:t>
        </m:r>
        <m:sSup>
          <m:sSupPr/>
          <m:e>
            <m:r>
              <m:rPr>
                <m:sty m:val="i"/>
              </m:rPr>
              <m:t>p</m:t>
            </m:r>
          </m:e>
          <m:sup>
            <m:r>
              <m:rPr>
                <m:sty m:val="p"/>
              </m:rPr>
              <m:t>6</m:t>
            </m:r>
          </m:sup>
        </m:sSup>
        <m:r>
          <m:rPr>
            <m:sty m:val="p"/>
          </m:rPr>
          <m:t>3</m:t>
        </m:r>
        <m:sSup>
          <m:sSupPr/>
          <m:e>
            <m:r>
              <m:rPr>
                <m:sty m:val="i"/>
              </m:rPr>
              <m:t>s</m:t>
            </m:r>
          </m:e>
          <m:sup>
            <m:r>
              <m:rPr>
                <m:sty m:val="p"/>
              </m:rPr>
              <m:t>2</m:t>
            </m:r>
          </m:sup>
        </m:sSup>
        <m:r>
          <m:rPr>
            <m:sty m:val="p"/>
          </m:rPr>
          <m:t>3</m:t>
        </m:r>
        <m:sSup>
          <m:sSupPr/>
          <m:e>
            <m:r>
              <m:rPr>
                <m:sty m:val="i"/>
              </m:rPr>
              <m:t>p</m:t>
            </m:r>
          </m:e>
          <m:sup>
            <m:r>
              <m:rPr>
                <m:sty m:val="p"/>
              </m:rPr>
              <m:t>6</m:t>
            </m:r>
          </m:sup>
        </m:sSup>
        <m:r>
          <m:rPr>
            <m:sty m:val="p"/>
          </m:rPr>
          <m:t>4</m:t>
        </m:r>
        <m:sSup>
          <m:sSupPr/>
          <m:e>
            <m:r>
              <m:rPr>
                <m:sty m:val="i"/>
              </m:rPr>
              <m:t>s</m:t>
            </m:r>
          </m:e>
          <m:sup>
            <m:r>
              <m:rPr>
                <m:sty m:val="p"/>
              </m:rPr>
              <m:t>1</m:t>
            </m:r>
          </m:sup>
        </m:sSup>
        <m:r>
          <m:rPr>
            <m:sty m:val="p"/>
          </m:rPr>
          <m:t>3</m:t>
        </m:r>
        <m:sSup>
          <m:sSupPr/>
          <m:e>
            <m:r>
              <m:rPr>
                <m:sty m:val="i"/>
              </m:rPr>
              <m:t>d</m:t>
            </m:r>
          </m:e>
          <m:sup>
            <m:r>
              <m:rPr>
                <m:sty m:val="p"/>
              </m:rPr>
              <m:t>5</m:t>
            </m:r>
          </m:sup>
        </m:sSup>
      </m:oMath>
      <w:r>
        <w:rPr>
          <w:rFonts w:eastAsia="Georgia" w:cs="Georgia" w:ascii="Georgia" w:hAnsi="Georgia"/>
        </w:rPr>
        <w:t xml:space="preserve">. Proposer une explication en utilisant la règle de remplissage de Hund.</w:t>
      </w:r>
      <w:r>
        <w:rPr/>
        <w:br w:type="textWrapping"/>
      </w:r>
      <m:oMathPara>
        <m:oMathParaPr>
          <m:jc m:val="left"/>
        </m:oMathParaPr>
        <m:oMath>
          <m:r>
            <m:rPr>
              <m:sty m:val="i"/>
            </m:rPr>
            <m:t>◻</m:t>
          </m:r>
        </m:oMath>
      </m:oMathPara>
      <w:r>
        <w:rPr/>
        <w:br w:type="textWrapping"/>
      </w:r>
      <w:r>
        <w:rPr>
          <w:rFonts w:eastAsia="Georgia" w:cs="Georgia" w:ascii="Georgia" w:hAnsi="Georgia"/>
        </w:rPr>
        <w:t xml:space="preserve">G3. Compléter le modèle de Lewis proposé dans le document-réponse pour l'ion dichromate </w:t>
      </w:r>
      <m:oMath>
        <m:sSub>
          <m:sSubPr/>
          <m:e>
            <m:r>
              <m:rPr>
                <m:sty m:val="p"/>
              </m:rPr>
              <m:t>Cr</m:t>
            </m:r>
          </m:e>
          <m:sub>
            <m:r>
              <m:rPr>
                <m:sty m:val="p"/>
              </m:rPr>
              <m:t>2</m:t>
            </m:r>
          </m:sub>
        </m:sSub>
        <m:sSubSup>
          <m:sSubSupPr/>
          <m:e>
            <m:r>
              <m:rPr>
                <m:sty m:val="p"/>
              </m:rPr>
              <m:t>O</m:t>
            </m:r>
          </m:e>
          <m:sub>
            <m:r>
              <m:rPr>
                <m:sty m:val="p"/>
              </m:rPr>
              <m:t>7</m:t>
            </m:r>
          </m:sub>
          <m:sup>
            <m:r>
              <m:rPr>
                <m:sty m:val="p"/>
              </m:rPr>
              <m:t>2</m:t>
            </m:r>
            <m:r>
              <m:rPr>
                <m:sty m:val="p"/>
              </m:rPr>
              <m:t>−</m:t>
            </m:r>
          </m:sup>
        </m:sSubSup>
      </m:oMath>
      <w:r>
        <w:rPr/>
        <w:t xml:space="preserve">.</w:t>
      </w:r>
      <w:r>
        <w:rPr/>
        <w:br w:type="textWrapping"/>
      </w:r>
    </w:p>
    <w:p>
      <w:pPr>
        <w:spacing w:lineRule="auto"/>
      </w:pPr>
      <w:r>
        <w:rPr/>
        <w:drawing>
          <wp:inline distB="0" distL="0" distR="0" distT="0">
            <wp:extent cx="1847850" cy="1257300"/>
            <wp:effectExtent b="0" l="0" r="0" t="0"/>
            <wp:docPr id="48" name="image-svg-362abdb3da53fd1bfc1a18bd37de9a6d9e9ec817.svg"/>
            <a:graphic>
              <a:graphicData uri="http://schemas.openxmlformats.org/drawingml/2006/picture">
                <pic:pic>
                  <pic:nvPicPr>
                    <pic:cNvPr id="48" name="image-svg-362abdb3da53fd1bfc1a18bd37de9a6d9e9ec817.svg" descr=""/>
                    <pic:cNvPicPr/>
                  </pic:nvPicPr>
                  <pic:blipFill>
                    <a:blip r:embed="rId55" cstate="print">
                      <a:extLst>
                        <a:ext uri="">
                          <a14:useLocalDpi val="0"/>
                        </a:ext>
                        <a:ext uri="">
                          <asvg:svgBlip r:embed="rId54"/>
                        </a:ext>
                      </a:extLst>
                    </a:blip>
                    <a:srcRect b="0" l="0" r="0" t="0"/>
                    <a:stretch>
                      <a:fillRect/>
                    </a:stretch>
                  </pic:blipFill>
                  <pic:spPr>
                    <a:xfrm>
                      <a:off x="0" y="0"/>
                      <a:ext cx="1847850" cy="1257300"/>
                    </a:xfrm>
                    <a:prstGeom prst="rect"/>
                  </pic:spPr>
                </pic:pic>
              </a:graphicData>
            </a:graphic>
          </wp:inline>
        </w:drawing>
      </w:r>
    </w:p>
    <w:p>
      <w:pPr>
        <w:spacing w:after="220" w:lineRule="auto"/>
      </w:pPr>
      <w:r>
        <w:rPr>
          <w:rFonts w:eastAsia="Georgia" w:cs="Georgia" w:ascii="Georgia" w:hAnsi="Georgia"/>
        </w:rPr>
        <w:t xml:space="preserve">G4. Indiquer le matériel utilisé pour compléter à 100 mL lors de l'obtention de la solution </w:t>
      </w:r>
      <m:oMath>
        <m:sSub>
          <m:sSubPr/>
          <m:e>
            <m:r>
              <m:rPr>
                <m:sty m:val="i"/>
              </m:rPr>
              <m:t>S</m:t>
            </m:r>
          </m:e>
          <m:sub>
            <m:r>
              <m:rPr>
                <m:sty m:val="p"/>
              </m:rPr>
              <m:t>1</m:t>
            </m:r>
          </m:sub>
        </m:sSub>
      </m:oMath>
      <w:r>
        <w:rPr>
          <w:rFonts w:eastAsia="Georgia" w:cs="Georgia" w:ascii="Georgia" w:hAnsi="Georgia"/>
        </w:rPr>
        <w:t xml:space="preserve">. Détailler le protocole en indiquant l'origine des incertitudes sur les volumes lors de cette étape.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7138"/>
            <wp:effectExtent b="0" l="0" r="0" t="0"/>
            <wp:docPr id="50" name="image-9e19f92ee90e3768e779e4dc080bf1a0cb90da6c.jpg"/>
            <a:graphic>
              <a:graphicData uri="http://schemas.openxmlformats.org/drawingml/2006/picture">
                <pic:pic>
                  <pic:nvPicPr>
                    <pic:cNvPr id="50" name="image-9e19f92ee90e3768e779e4dc080bf1a0cb90da6c.jpg" descr=""/>
                    <pic:cNvPicPr/>
                  </pic:nvPicPr>
                  <pic:blipFill>
                    <a:blip r:embed="rId56" cstate="print"/>
                    <a:srcRect b="0" l="0" r="0" t="0"/>
                    <a:stretch>
                      <a:fillRect/>
                    </a:stretch>
                  </pic:blipFill>
                  <pic:spPr>
                    <a:xfrm>
                      <a:off x="0" y="0"/>
                      <a:ext cx="5486400" cy="1467138"/>
                    </a:xfrm>
                    <a:prstGeom prst="rect"/>
                  </pic:spPr>
                </pic:pic>
              </a:graphicData>
            </a:graphic>
          </wp:inline>
        </w:drawing>
      </w:r>
    </w:p>
    <w:p>
      <w:pPr>
        <w:spacing w:after="220" w:lineRule="auto"/>
      </w:pPr>
      <w:r>
        <w:rPr>
          <w:rFonts w:eastAsia="Georgia" w:cs="Georgia" w:ascii="Georgia" w:hAnsi="Georgia"/>
        </w:rPr>
        <w:t xml:space="preserve">G5. Ecrire l'équation-bilan du titrage de l'excès de dichromate. Calculer sa constante d'équilibre. On prendra </w:t>
      </w:r>
      <m:oMath>
        <m:f>
          <m:fPr>
            <m:ctrlPr>
              <w:rPr>
                <w:rFonts w:ascii="Cambria Math" w:hAnsi="Cambria Math"/>
              </w:rPr>
            </m:ctrlPr>
          </m:fPr>
          <m:num>
            <m:r>
              <m:rPr>
                <m:sty m:val="i"/>
              </m:rPr>
              <m:t>R</m:t>
            </m:r>
            <m:r>
              <m:rPr>
                <m:sty m:val="i"/>
              </m:rPr>
              <m:t>T</m:t>
            </m:r>
            <m:r>
              <m:rPr>
                <m:sty m:val="p"/>
              </m:rPr>
              <m:t>ln</m:t>
            </m:r>
            <m:r>
              <m:rPr>
                <m:sty m:val="p"/>
              </m:rPr>
              <m:t>⁡</m:t>
            </m:r>
            <m:r>
              <m:rPr>
                <m:sty m:val="p"/>
              </m:rPr>
              <m:t>10</m:t>
            </m:r>
          </m:num>
          <m:den>
            <m:r>
              <m:rPr>
                <m:scr m:val="script"/>
              </m:rPr>
              <m:t>F</m:t>
            </m:r>
          </m:den>
        </m:f>
        <m:r>
          <m:rPr>
            <m:sty m:val="p"/>
          </m:rPr>
          <m:t>=</m:t>
        </m:r>
        <m:r>
          <m:rPr>
            <m:sty m:val="p"/>
          </m:rPr>
          <m:t>0</m:t>
        </m:r>
        <m:r>
          <m:rPr>
            <m:sty m:val="p"/>
          </m:rPr>
          <m:t>,</m:t>
        </m:r>
        <m:r>
          <m:rPr>
            <m:sty m:val="p"/>
          </m:rPr>
          <m:t>060</m:t>
        </m:r>
      </m:oMath>
      <w:r>
        <w:rPr>
          <w:rFonts w:eastAsia="Georgia" w:cs="Georgia" w:ascii="Georgia" w:hAnsi="Georgia"/>
        </w:rPr>
        <w:t xml:space="preserve"> où </w:t>
      </w:r>
      <m:oMath>
        <m:r>
          <m:rPr>
            <m:scr m:val="script"/>
          </m:rPr>
          <m:t>F</m:t>
        </m:r>
      </m:oMath>
      <w:r>
        <w:rPr>
          <w:rFonts w:eastAsia="Georgia" w:cs="Georgia" w:ascii="Georgia" w:hAnsi="Georgia"/>
        </w:rPr>
        <w:t xml:space="preserve"> désigne le faraday.</w:t>
      </w:r>
      <w:r>
        <w:rPr/>
        <w:br w:type="textWrapping"/>
      </w:r>
      <m:oMathPara>
        <m:oMathParaPr>
          <m:jc m:val="left"/>
        </m:oMathParaPr>
        <m:oMath>
          <m:r>
            <m:rPr>
              <m:sty m:val="i"/>
            </m:rPr>
            <m:t>◻</m:t>
          </m:r>
        </m:oMath>
      </m:oMathPara>
      <w:r>
        <w:rPr/>
        <w:br w:type="textWrapping"/>
      </w:r>
      <w:r>
        <w:rPr>
          <w:rFonts w:eastAsia="Georgia" w:cs="Georgia" w:ascii="Georgia" w:hAnsi="Georgia"/>
        </w:rPr>
        <w:t xml:space="preserve">G6. Justifier l'ajout d'acide sulfurique concentré.</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7138"/>
            <wp:effectExtent b="0" l="0" r="0" t="0"/>
            <wp:docPr id="51" name="image-e7d47b8a5131b2e784b44be6f6b3a844ec1d17a9.jpg"/>
            <a:graphic>
              <a:graphicData uri="http://schemas.openxmlformats.org/drawingml/2006/picture">
                <pic:pic>
                  <pic:nvPicPr>
                    <pic:cNvPr id="51" name="image-e7d47b8a5131b2e784b44be6f6b3a844ec1d17a9.jpg" descr=""/>
                    <pic:cNvPicPr/>
                  </pic:nvPicPr>
                  <pic:blipFill>
                    <a:blip r:embed="rId57" cstate="print"/>
                    <a:srcRect b="0" l="0" r="0" t="0"/>
                    <a:stretch>
                      <a:fillRect/>
                    </a:stretch>
                  </pic:blipFill>
                  <pic:spPr>
                    <a:xfrm>
                      <a:off x="0" y="0"/>
                      <a:ext cx="5486400" cy="1467138"/>
                    </a:xfrm>
                    <a:prstGeom prst="rect"/>
                  </pic:spPr>
                </pic:pic>
              </a:graphicData>
            </a:graphic>
          </wp:inline>
        </w:drawing>
      </w:r>
    </w:p>
    <w:p>
      <w:pPr>
        <w:spacing w:after="220" w:lineRule="auto"/>
      </w:pPr>
      <w:r>
        <w:rPr>
          <w:rFonts w:eastAsia="Georgia" w:cs="Georgia" w:ascii="Georgia" w:hAnsi="Georgia"/>
        </w:rPr>
        <w:t xml:space="preserve">G7. Déterminer la quantité de matière de dichromate titré par la solution de sel de Mohr.</w:t>
      </w:r>
      <w:r>
        <w:rPr/>
        <w:br w:type="textWrapping"/>
      </w:r>
    </w:p>
    <w:p>
      <w:pPr>
        <w:spacing w:lineRule="auto"/>
        <w:jc w:val="center"/>
      </w:pPr>
      <w:r>
        <w:rPr/>
        <w:drawing>
          <wp:inline distB="0" distL="0" distR="0" distT="0">
            <wp:extent cx="5486400" cy="3293283"/>
            <wp:effectExtent b="0" l="0" r="0" t="0"/>
            <wp:docPr id="52" name="image-60778c2355616025e59492b590f06acdcd5698da.jpg"/>
            <a:graphic>
              <a:graphicData uri="http://schemas.openxmlformats.org/drawingml/2006/picture">
                <pic:pic>
                  <pic:nvPicPr>
                    <pic:cNvPr id="52" name="image-60778c2355616025e59492b590f06acdcd5698da.jpg" descr=""/>
                    <pic:cNvPicPr/>
                  </pic:nvPicPr>
                  <pic:blipFill>
                    <a:blip r:embed="rId58" cstate="print"/>
                    <a:srcRect b="0" l="0" r="0" t="0"/>
                    <a:stretch>
                      <a:fillRect/>
                    </a:stretch>
                  </pic:blipFill>
                  <pic:spPr>
                    <a:xfrm>
                      <a:off x="0" y="0"/>
                      <a:ext cx="5486400" cy="3293283"/>
                    </a:xfrm>
                    <a:prstGeom prst="rect"/>
                  </pic:spPr>
                </pic:pic>
              </a:graphicData>
            </a:graphic>
          </wp:inline>
        </w:drawing>
      </w:r>
    </w:p>
    <w:p>
      <w:pPr>
        <w:spacing w:after="220" w:lineRule="auto"/>
      </w:pPr>
      <w:r>
        <w:rPr>
          <w:rFonts w:eastAsia="Georgia" w:cs="Georgia" w:ascii="Georgia" w:hAnsi="Georgia"/>
        </w:rPr>
        <w:t xml:space="preserve">G8. En déduire la quantité de matière en éthanol présent dans le volume </w:t>
      </w:r>
      <m:oMath>
        <m:sSub>
          <m:sSubPr/>
          <m:e>
            <m:r>
              <m:rPr>
                <m:sty m:val="i"/>
              </m:rPr>
              <m:t>V</m:t>
            </m:r>
          </m:e>
          <m:sub>
            <m:r>
              <m:rPr>
                <m:sty m:val="p"/>
              </m:rPr>
              <m:t>0</m:t>
            </m:r>
          </m:sub>
        </m:sSub>
      </m:oMath>
      <w:r>
        <w:rPr/>
        <w:t xml:space="preserve"> de la solution </w:t>
      </w:r>
      <m:oMath>
        <m:sSub>
          <m:sSubPr/>
          <m:e>
            <m:r>
              <m:rPr>
                <m:sty m:val="i"/>
              </m:rPr>
              <m:t>S</m:t>
            </m:r>
          </m:e>
          <m:sub>
            <m:r>
              <m:rPr>
                <m:sty m:val="p"/>
              </m:rPr>
              <m:t>1</m:t>
            </m:r>
          </m:sub>
        </m:sSub>
      </m:oMath>
      <w:r>
        <w:rPr/>
        <w:t xml:space="preserv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G9. En déduire le degré alcoolique du vin analysé.</w:t>
      </w:r>
    </w:p>
    <w:p>
      <w:pPr>
        <w:spacing w:line="271" w:before="330" w:lineRule="auto"/>
      </w:pPr>
      <w:r>
        <w:rPr>
          <w:b/>
          <w:sz w:val="42"/>
        </w:rPr>
        <w:t xml:space="preserve">Partie 3 - H</w:t>
      </w:r>
    </w:p>
    <w:p>
      <w:pPr>
        <w:spacing w:after="220" w:lineRule="auto"/>
      </w:pPr>
      <w:r>
        <w:rPr>
          <w:rFonts w:eastAsia="Georgia" w:cs="Georgia" w:ascii="Georgia" w:hAnsi="Georgia"/>
        </w:rPr>
        <w:t xml:space="preserve">H1. Calculer la concentration molaire volumique initiale en alcool sachant que l'apéritif a un degré d'alcool de </w:t>
      </w:r>
      <m:oMath>
        <m:sSup>
          <m:sSupPr/>
          <m:e>
            <m:r>
              <m:rPr>
                <m:sty m:val="p"/>
              </m:rPr>
              <m:t>35</m:t>
            </m:r>
          </m:e>
          <m:sup>
            <m:r>
              <m:rPr>
                <m:sty m:val="p"/>
              </m:rPr>
              <m:t>∘</m:t>
            </m:r>
          </m:sup>
        </m:sSup>
      </m:oMath>
      <w:r>
        <w:rPr/>
        <w:t xml:space="preserve">.</w:t>
      </w:r>
      <w:r>
        <w:rPr/>
        <w:br w:type="textWrapping"/>
      </w:r>
    </w:p>
    <w:p>
      <w:pPr>
        <w:spacing w:lineRule="auto"/>
        <w:jc w:val="center"/>
      </w:pPr>
      <w:r>
        <w:rPr/>
        <w:drawing>
          <wp:inline distB="0" distL="0" distR="0" distT="0">
            <wp:extent cx="5486400" cy="1452441"/>
            <wp:effectExtent b="0" l="0" r="0" t="0"/>
            <wp:docPr id="53" name="image-2f40c20b477fd877dbdfb83e1feafde9c6037737.jpg"/>
            <a:graphic>
              <a:graphicData uri="http://schemas.openxmlformats.org/drawingml/2006/picture">
                <pic:pic>
                  <pic:nvPicPr>
                    <pic:cNvPr id="53" name="image-2f40c20b477fd877dbdfb83e1feafde9c6037737.jpg" descr=""/>
                    <pic:cNvPicPr/>
                  </pic:nvPicPr>
                  <pic:blipFill>
                    <a:blip r:embed="rId59" cstate="print"/>
                    <a:srcRect b="0" l="0" r="0" t="0"/>
                    <a:stretch>
                      <a:fillRect/>
                    </a:stretch>
                  </pic:blipFill>
                  <pic:spPr>
                    <a:xfrm>
                      <a:off x="0" y="0"/>
                      <a:ext cx="5486400" cy="1452441"/>
                    </a:xfrm>
                    <a:prstGeom prst="rect"/>
                  </pic:spPr>
                </pic:pic>
              </a:graphicData>
            </a:graphic>
          </wp:inline>
        </w:drawing>
      </w:r>
    </w:p>
    <w:p>
      <w:pPr>
        <w:spacing w:after="220" w:lineRule="auto"/>
      </w:pPr>
      <w:r>
        <w:rPr>
          <w:rFonts w:eastAsia="Georgia" w:cs="Georgia" w:ascii="Georgia" w:hAnsi="Georgia"/>
        </w:rPr>
        <w:t xml:space="preserve">H2. Montrer que la réaction est d'ordre 1. On précisera et justifiera la méthode employée.</w:t>
      </w:r>
      <w:r>
        <w:rPr/>
        <w:br w:type="textWrapping"/>
      </w:r>
    </w:p>
    <w:p>
      <w:pPr>
        <w:spacing w:lineRule="auto"/>
        <w:jc w:val="center"/>
      </w:pPr>
      <w:r>
        <w:rPr/>
        <w:drawing>
          <wp:inline distB="0" distL="0" distR="0" distT="0">
            <wp:extent cx="5486400" cy="3613345"/>
            <wp:effectExtent b="0" l="0" r="0" t="0"/>
            <wp:docPr id="54" name="image-b37427d125deaa030bbb293cca297b657d15c594.jpg"/>
            <a:graphic>
              <a:graphicData uri="http://schemas.openxmlformats.org/drawingml/2006/picture">
                <pic:pic>
                  <pic:nvPicPr>
                    <pic:cNvPr id="54" name="image-b37427d125deaa030bbb293cca297b657d15c594.jpg" descr=""/>
                    <pic:cNvPicPr/>
                  </pic:nvPicPr>
                  <pic:blipFill>
                    <a:blip r:embed="rId60" cstate="print"/>
                    <a:srcRect b="0" l="0" r="0" t="0"/>
                    <a:stretch>
                      <a:fillRect/>
                    </a:stretch>
                  </pic:blipFill>
                  <pic:spPr>
                    <a:xfrm>
                      <a:off x="0" y="0"/>
                      <a:ext cx="5486400" cy="3613345"/>
                    </a:xfrm>
                    <a:prstGeom prst="rect"/>
                  </pic:spPr>
                </pic:pic>
              </a:graphicData>
            </a:graphic>
          </wp:inline>
        </w:drawing>
      </w:r>
    </w:p>
    <w:p>
      <w:pPr>
        <w:spacing w:after="220" w:lineRule="auto"/>
      </w:pPr>
      <w:r>
        <w:rPr/>
        <w:t xml:space="preserve">H3. Estimer la constante de vitesse.</w:t>
      </w:r>
      <w:r>
        <w:rPr/>
        <w:br w:type="textWrapping"/>
      </w:r>
    </w:p>
    <w:p>
      <w:pPr>
        <w:spacing w:lineRule="auto"/>
        <w:jc w:val="center"/>
      </w:pPr>
      <w:r>
        <w:rPr/>
        <w:drawing>
          <wp:inline distB="0" distL="0" distR="0" distT="0">
            <wp:extent cx="5486400" cy="1418277"/>
            <wp:effectExtent b="0" l="0" r="0" t="0"/>
            <wp:docPr id="55" name="image-dfdaad674fc1b0f1bc6beb2c229b908e2c432339.jpg"/>
            <a:graphic>
              <a:graphicData uri="http://schemas.openxmlformats.org/drawingml/2006/picture">
                <pic:pic>
                  <pic:nvPicPr>
                    <pic:cNvPr id="55" name="image-dfdaad674fc1b0f1bc6beb2c229b908e2c432339.jpg" descr=""/>
                    <pic:cNvPicPr/>
                  </pic:nvPicPr>
                  <pic:blipFill>
                    <a:blip r:embed="rId61" cstate="print"/>
                    <a:srcRect b="0" l="0" r="0" t="0"/>
                    <a:stretch>
                      <a:fillRect/>
                    </a:stretch>
                  </pic:blipFill>
                  <pic:spPr>
                    <a:xfrm>
                      <a:off x="0" y="0"/>
                      <a:ext cx="5486400" cy="1418277"/>
                    </a:xfrm>
                    <a:prstGeom prst="rect"/>
                  </pic:spPr>
                </pic:pic>
              </a:graphicData>
            </a:graphic>
          </wp:inline>
        </w:drawing>
      </w:r>
    </w:p>
    <w:p>
      <w:pPr>
        <w:spacing w:after="220" w:lineRule="auto"/>
      </w:pPr>
      <w:r>
        <w:rPr>
          <w:rFonts w:eastAsia="Georgia" w:cs="Georgia" w:ascii="Georgia" w:hAnsi="Georgia"/>
        </w:rPr>
        <w:t xml:space="preserve">H4. Définir le temps de demi-réaction puis le déterminer en détaillant la méthode employée.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74319"/>
            <wp:effectExtent b="0" l="0" r="0" t="0"/>
            <wp:docPr id="56" name="image-dbfcde1da48e48cacb37a6f2fcd799c8d63de2c9.jpg"/>
            <a:graphic>
              <a:graphicData uri="http://schemas.openxmlformats.org/drawingml/2006/picture">
                <pic:pic>
                  <pic:nvPicPr>
                    <pic:cNvPr id="56" name="image-dbfcde1da48e48cacb37a6f2fcd799c8d63de2c9.jpg" descr=""/>
                    <pic:cNvPicPr/>
                  </pic:nvPicPr>
                  <pic:blipFill>
                    <a:blip r:embed="rId62" cstate="print"/>
                    <a:srcRect b="0" l="0" r="0" t="0"/>
                    <a:stretch>
                      <a:fillRect/>
                    </a:stretch>
                  </pic:blipFill>
                  <pic:spPr>
                    <a:xfrm>
                      <a:off x="0" y="0"/>
                      <a:ext cx="5486400" cy="1474319"/>
                    </a:xfrm>
                    <a:prstGeom prst="rect"/>
                  </pic:spPr>
                </pic:pic>
              </a:graphicData>
            </a:graphic>
          </wp:inline>
        </w:drawing>
      </w:r>
    </w:p>
    <w:p>
      <w:pPr>
        <w:spacing w:after="220" w:lineRule="auto"/>
      </w:pPr>
      <w:r>
        <w:rPr>
          <w:rFonts w:eastAsia="Georgia" w:cs="Georgia" w:ascii="Georgia" w:hAnsi="Georgia"/>
        </w:rPr>
        <w:t xml:space="preserve">H5. Un homme de 51 kg boit un verre de 15 cL d'apéritif à </w:t>
      </w:r>
      <m:oMath>
        <m:sSup>
          <m:sSupPr/>
          <m:e>
            <m:r>
              <m:rPr>
                <m:sty m:val="p"/>
              </m:rPr>
              <m:t>35</m:t>
            </m:r>
          </m:e>
          <m:sup>
            <m:r>
              <m:rPr>
                <m:sty m:val="p"/>
              </m:rPr>
              <m:t>∘</m:t>
            </m:r>
          </m:sup>
        </m:sSup>
      </m:oMath>
      <w:r>
        <w:rPr>
          <w:rFonts w:eastAsia="Georgia" w:cs="Georgia" w:ascii="Georgia" w:hAnsi="Georgia"/>
        </w:rPr>
        <w:t xml:space="preserve"> à jeun. Estimer l'instant </w:t>
      </w:r>
      <m:oMath>
        <m:sSub>
          <m:sSubPr/>
          <m:e>
            <m:r>
              <m:rPr>
                <m:sty m:val="i"/>
              </m:rPr>
              <m:t>t</m:t>
            </m:r>
          </m:e>
          <m:sub>
            <m:r>
              <m:rPr>
                <m:sty m:val="i"/>
              </m:rPr>
              <m:t>m</m:t>
            </m:r>
          </m:sub>
        </m:sSub>
      </m:oMath>
      <w:r>
        <w:rPr>
          <w:rFonts w:eastAsia="Georgia" w:cs="Georgia" w:ascii="Georgia" w:hAnsi="Georgia"/>
        </w:rPr>
        <w:t xml:space="preserve"> pour lequel l'alcoolémie de cet homme passe par un maximum ansi que son alcoolémie maximale.</w:t>
      </w:r>
      <w:r>
        <w:rPr/>
        <w:br w:type="textWrapping"/>
      </w:r>
    </w:p>
    <w:p>
      <w:pPr>
        <w:spacing w:lineRule="auto"/>
        <w:jc w:val="center"/>
      </w:pPr>
      <w:r>
        <w:rPr/>
        <w:drawing>
          <wp:inline distB="0" distL="0" distR="0" distT="0">
            <wp:extent cx="5486400" cy="2058292"/>
            <wp:effectExtent b="0" l="0" r="0" t="0"/>
            <wp:docPr id="57" name="image-b62ab8dda7f6eb61a787ef2ba5151bc59a6882c5.jpg"/>
            <a:graphic>
              <a:graphicData uri="http://schemas.openxmlformats.org/drawingml/2006/picture">
                <pic:pic>
                  <pic:nvPicPr>
                    <pic:cNvPr id="57" name="image-b62ab8dda7f6eb61a787ef2ba5151bc59a6882c5.jpg" descr=""/>
                    <pic:cNvPicPr/>
                  </pic:nvPicPr>
                  <pic:blipFill>
                    <a:blip r:embed="rId63" cstate="print"/>
                    <a:srcRect b="0" l="0" r="0" t="0"/>
                    <a:stretch>
                      <a:fillRect/>
                    </a:stretch>
                  </pic:blipFill>
                  <pic:spPr>
                    <a:xfrm>
                      <a:off x="0" y="0"/>
                      <a:ext cx="5486400" cy="2058292"/>
                    </a:xfrm>
                    <a:prstGeom prst="rect"/>
                  </pic:spPr>
                </pic:pic>
              </a:graphicData>
            </a:graphic>
          </wp:inline>
        </w:drawing>
      </w:r>
    </w:p>
    <w:p>
      <w:pPr>
        <w:spacing w:after="220" w:lineRule="auto"/>
      </w:pPr>
      <w:r>
        <w:rPr/>
        <w:t xml:space="preserve">H6. Au bout de combien de temps cet homme aura-t-il le droit de conduire ?</w:t>
      </w:r>
      <w:r>
        <w:rPr/>
        <w:br w:type="textWrapping"/>
      </w:r>
      <m:oMathPara>
        <m:oMathParaPr>
          <m:jc m:val="left"/>
        </m:oMathParaPr>
        <m:oMath>
          <m:r>
            <m:rPr>
              <m:sty m:val="i"/>
            </m:rPr>
            <m:t>◻</m:t>
          </m:r>
        </m:oMath>
      </m:oMathPara>
    </w:p>
    <w:p>
      <w:pPr>
        <w:spacing w:line="271" w:before="330" w:lineRule="auto"/>
      </w:pPr>
      <w:r>
        <w:rPr>
          <w:b/>
          <w:sz w:val="42"/>
        </w:rPr>
        <w:t xml:space="preserve">Partie 3 - I</w:t>
      </w:r>
    </w:p>
    <w:p>
      <w:pPr>
        <w:spacing w:after="220" w:lineRule="auto"/>
      </w:pPr>
      <w:r>
        <w:rPr>
          <w:rFonts w:eastAsia="Georgia" w:cs="Georgia" w:ascii="Georgia" w:hAnsi="Georgia"/>
        </w:rPr>
        <w:t xml:space="preserve">I1. Calculer l'enthalpie standard de réaction </w:t>
      </w:r>
      <m:oMath>
        <m:sSub>
          <m:sSubPr/>
          <m:e>
            <m:r>
              <m:rPr>
                <m:sty m:val="p"/>
              </m:rPr>
              <m:t>Δ</m:t>
            </m:r>
          </m:e>
          <m:sub>
            <m:r>
              <m:rPr>
                <m:sty m:val="i"/>
              </m:rPr>
              <m:t>r</m:t>
            </m:r>
          </m:sub>
        </m:sSub>
        <m:sSup>
          <m:sSupPr/>
          <m:e>
            <m:r>
              <m:rPr>
                <m:sty m:val="i"/>
              </m:rPr>
              <m:t>H</m:t>
            </m:r>
          </m:e>
          <m:sup>
            <m:r>
              <m:rPr>
                <m:sty m:val="p"/>
              </m:rPr>
              <m:t>0</m:t>
            </m:r>
          </m:sup>
        </m:sSup>
      </m:oMath>
      <w:r>
        <w:rPr>
          <w:rFonts w:eastAsia="Georgia" w:cs="Georgia" w:ascii="Georgia" w:hAnsi="Georgia"/>
        </w:rPr>
        <w:t xml:space="preserve"> et l'entropie standard de réaction </w:t>
      </w:r>
      <m:oMath>
        <m:sSub>
          <m:sSubPr/>
          <m:e>
            <m:r>
              <m:rPr>
                <m:sty m:val="p"/>
              </m:rPr>
              <m:t>Δ</m:t>
            </m:r>
          </m:e>
          <m:sub>
            <m:r>
              <m:rPr>
                <m:sty m:val="i"/>
              </m:rPr>
              <m:t>r</m:t>
            </m:r>
          </m:sub>
        </m:sSub>
        <m:sSup>
          <m:sSupPr/>
          <m:e>
            <m:r>
              <m:rPr>
                <m:sty m:val="i"/>
              </m:rPr>
              <m:t>S</m:t>
            </m:r>
          </m:e>
          <m:sup>
            <m:r>
              <m:rPr>
                <m:sty m:val="p"/>
              </m:rPr>
              <m:t>0</m:t>
            </m:r>
          </m:sup>
        </m:sSup>
      </m:oMath>
      <w:r>
        <w:rPr>
          <w:rFonts w:eastAsia="Georgia" w:cs="Georgia" w:ascii="Georgia" w:hAnsi="Georgia"/>
        </w:rPr>
        <w:t xml:space="preserve"> à 298 K . Commenter les signes de ces deux grandeurs.</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I2. Déterminer la constante d'équilibre </w:t>
      </w:r>
      <m:oMath>
        <m:sSup>
          <m:sSupPr/>
          <m:e>
            <m:r>
              <m:rPr>
                <m:sty m:val="i"/>
              </m:rPr>
              <m:t>K</m:t>
            </m:r>
          </m:e>
          <m:sup>
            <m:r>
              <m:rPr>
                <m:sty m:val="p"/>
              </m:rPr>
              <m:t>0</m:t>
            </m:r>
          </m:sup>
        </m:sSup>
      </m:oMath>
      <w:r>
        <w:rPr>
          <w:rFonts w:eastAsia="Georgia" w:cs="Georgia" w:ascii="Georgia" w:hAnsi="Georgia"/>
        </w:rPr>
        <w:t xml:space="preserve"> de cette réaction à 298 K .</w:t>
      </w:r>
      <w:r>
        <w:rPr/>
        <w:br w:type="textWrapping"/>
      </w:r>
      <m:oMathPara>
        <m:oMathParaPr>
          <m:jc m:val="left"/>
        </m:oMathParaPr>
        <m:oMath>
          <m:r>
            <m:rPr>
              <m:sty m:val="i"/>
            </m:rPr>
            <m:t>◻</m:t>
          </m:r>
        </m:oMath>
      </m:oMathPara>
      <w:r>
        <w:rPr/>
        <w:br w:type="textWrapping"/>
      </w:r>
      <w:r>
        <w:rPr/>
        <w:t xml:space="preserve">13. Calculer la valeur de </w:t>
      </w:r>
      <m:oMath>
        <m:sSup>
          <m:sSupPr/>
          <m:e>
            <m:r>
              <m:rPr>
                <m:sty m:val="i"/>
              </m:rPr>
              <m:t>K</m:t>
            </m:r>
          </m:e>
          <m:sup>
            <m:r>
              <m:rPr>
                <m:sty m:val="p"/>
              </m:rPr>
              <m:t>0</m:t>
            </m:r>
          </m:sup>
        </m:sSup>
      </m:oMath>
      <w:r>
        <w:rPr>
          <w:rFonts w:eastAsia="Georgia" w:cs="Georgia" w:ascii="Georgia" w:hAnsi="Georgia"/>
        </w:rPr>
        <w:t xml:space="preserve"> à 600 K .</w:t>
      </w:r>
      <w:r>
        <w:rPr/>
        <w:br w:type="textWrapping"/>
      </w:r>
      <m:oMathPara>
        <m:oMathParaPr>
          <m:jc m:val="left"/>
        </m:oMathParaPr>
        <m:oMath>
          <m:r>
            <m:rPr>
              <m:sty m:val="i"/>
            </m:rPr>
            <m:t>◻</m:t>
          </m:r>
        </m:oMath>
      </m:oMathPara>
      <w:r>
        <w:rPr/>
        <w:br w:type="textWrapping"/>
      </w:r>
      <w:r>
        <w:rPr>
          <w:rFonts w:eastAsia="Georgia" w:cs="Georgia" w:ascii="Georgia" w:hAnsi="Georgia"/>
        </w:rPr>
        <w:t xml:space="preserve">I4. On introduit l'éthène et l'eau dans les proportions stœchiométriques. Déterminer l'équation dont la résolution donne la composition du système à l'équilibre.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9139"/>
            <wp:effectExtent b="0" l="0" r="0" t="0"/>
            <wp:docPr id="58" name="image-f635045d1be858d7291deaf5c7e429fb684ca790.jpg"/>
            <a:graphic>
              <a:graphicData uri="http://schemas.openxmlformats.org/drawingml/2006/picture">
                <pic:pic>
                  <pic:nvPicPr>
                    <pic:cNvPr id="58" name="image-f635045d1be858d7291deaf5c7e429fb684ca790.jpg" descr=""/>
                    <pic:cNvPicPr/>
                  </pic:nvPicPr>
                  <pic:blipFill>
                    <a:blip r:embed="rId64" cstate="print"/>
                    <a:srcRect b="0" l="0" r="0" t="0"/>
                    <a:stretch>
                      <a:fillRect/>
                    </a:stretch>
                  </pic:blipFill>
                  <pic:spPr>
                    <a:xfrm>
                      <a:off x="0" y="0"/>
                      <a:ext cx="5486400" cy="1469139"/>
                    </a:xfrm>
                    <a:prstGeom prst="rect"/>
                  </pic:spPr>
                </pic:pic>
              </a:graphicData>
            </a:graphic>
          </wp:inline>
        </w:drawing>
      </w:r>
    </w:p>
    <w:p>
      <w:pPr>
        <w:spacing w:after="220" w:lineRule="auto"/>
      </w:pPr>
      <w:r>
        <w:rPr/>
        <w:br w:type="textWrapping"/>
      </w:r>
      <w:r>
        <w:rPr>
          <w:rFonts w:eastAsia="Georgia" w:cs="Georgia" w:ascii="Georgia" w:hAnsi="Georgia"/>
        </w:rPr>
        <w:t xml:space="preserve">15. On introduit une mole d'éthène. Déterminer la composition du système à l'équilibre par une résolution numérique.</w:t>
      </w:r>
      <w:r>
        <w:rPr/>
        <w:br w:type="textWrapping"/>
      </w:r>
    </w:p>
    <w:p>
      <w:pPr>
        <w:spacing w:lineRule="auto"/>
        <w:jc w:val="center"/>
      </w:pPr>
      <w:r>
        <w:rPr/>
        <w:drawing>
          <wp:inline distB="0" distL="0" distR="0" distT="0">
            <wp:extent cx="5486400" cy="1230021"/>
            <wp:effectExtent b="0" l="0" r="0" t="0"/>
            <wp:docPr id="59" name="image-46769317909800535c07ebf09f76faab550c34ed.jpg"/>
            <a:graphic>
              <a:graphicData uri="http://schemas.openxmlformats.org/drawingml/2006/picture">
                <pic:pic>
                  <pic:nvPicPr>
                    <pic:cNvPr id="59" name="image-46769317909800535c07ebf09f76faab550c34ed.jpg" descr=""/>
                    <pic:cNvPicPr/>
                  </pic:nvPicPr>
                  <pic:blipFill>
                    <a:blip r:embed="rId65" cstate="print"/>
                    <a:srcRect b="0" l="0" r="0" t="0"/>
                    <a:stretch>
                      <a:fillRect/>
                    </a:stretch>
                  </pic:blipFill>
                  <pic:spPr>
                    <a:xfrm>
                      <a:off x="0" y="0"/>
                      <a:ext cx="5486400" cy="1230021"/>
                    </a:xfrm>
                    <a:prstGeom prst="rect"/>
                  </pic:spPr>
                </pic:pic>
              </a:graphicData>
            </a:graphic>
          </wp:inline>
        </w:drawing>
      </w:r>
    </w:p>
    <w:p>
      <w:pPr>
        <w:spacing w:after="220" w:lineRule="auto"/>
      </w:pPr>
      <w:r>
        <w:rPr>
          <w:rFonts w:eastAsia="Georgia" w:cs="Georgia" w:ascii="Georgia" w:hAnsi="Georgia"/>
        </w:rPr>
        <w:t xml:space="preserve">I6. Comment évolue le système si on diminue la température à pression constante lorsque le système est fermé?</w:t>
      </w:r>
      <w:r>
        <w:rPr/>
        <w:br w:type="textWrapping"/>
      </w:r>
    </w:p>
    <w:p>
      <w:pPr>
        <w:spacing w:lineRule="auto"/>
        <w:jc w:val="center"/>
      </w:pPr>
      <w:r>
        <w:rPr/>
        <w:drawing>
          <wp:inline distB="0" distL="0" distR="0" distT="0">
            <wp:extent cx="5486400" cy="1568058"/>
            <wp:effectExtent b="0" l="0" r="0" t="0"/>
            <wp:docPr id="60" name="image-2f14767bd87a7a7c856cd40c497fc13c1607c0be.jpg"/>
            <a:graphic>
              <a:graphicData uri="http://schemas.openxmlformats.org/drawingml/2006/picture">
                <pic:pic>
                  <pic:nvPicPr>
                    <pic:cNvPr id="60" name="image-2f14767bd87a7a7c856cd40c497fc13c1607c0be.jpg" descr=""/>
                    <pic:cNvPicPr/>
                  </pic:nvPicPr>
                  <pic:blipFill>
                    <a:blip r:embed="rId66" cstate="print"/>
                    <a:srcRect b="0" l="0" r="0" t="0"/>
                    <a:stretch>
                      <a:fillRect/>
                    </a:stretch>
                  </pic:blipFill>
                  <pic:spPr>
                    <a:xfrm>
                      <a:off x="0" y="0"/>
                      <a:ext cx="5486400" cy="1568058"/>
                    </a:xfrm>
                    <a:prstGeom prst="rect"/>
                  </pic:spPr>
                </pic:pic>
              </a:graphicData>
            </a:graphic>
          </wp:inline>
        </w:drawing>
      </w:r>
    </w:p>
    <w:p>
      <w:pPr>
        <w:spacing w:after="220" w:lineRule="auto"/>
      </w:pPr>
      <w:r>
        <w:rPr>
          <w:rFonts w:eastAsia="Georgia" w:cs="Georgia" w:ascii="Georgia" w:hAnsi="Georgia"/>
        </w:rPr>
        <w:t xml:space="preserve">I7. Même question si on diminue la pression à température constante.</w:t>
      </w:r>
      <w:r>
        <w:rPr/>
        <w:br w:type="textWrapping"/>
      </w:r>
      <m:oMathPara>
        <m:oMathParaPr>
          <m:jc m:val="left"/>
        </m:oMathParaPr>
        <m:oMath>
          <m:r>
            <m:rPr>
              <m:sty m:val="i"/>
            </m:rPr>
            <m:t>◻</m:t>
          </m:r>
        </m:oMath>
      </m:oMathPara>
      <w:r>
        <w:rPr/>
        <w:br w:type="textWrapping"/>
      </w:r>
      <w:r>
        <w:rPr>
          <w:rFonts w:eastAsia="Georgia" w:cs="Georgia" w:ascii="Georgia" w:hAnsi="Georgia"/>
        </w:rPr>
        <w:t xml:space="preserve">I8. Conclure sur le choix des conditions de pression et de température retenues.</w:t>
      </w:r>
      <w:r>
        <w:rPr/>
        <w:br w:type="textWrapping"/>
      </w:r>
      <m:oMathPara>
        <m:oMathParaPr>
          <m:jc m:val="left"/>
        </m:oMathParaPr>
        <m:oMath>
          <m:r>
            <m:rPr>
              <m:sty m:val="i"/>
            </m:rPr>
            <m:t>◻</m:t>
          </m:r>
        </m:oMath>
      </m:oMathPara>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decimal"/>
      <w:lvlText w:val="%1."/>
      <w:lvlJc w:val="left"/>
      <w:pPr>
        <w:tabs>
          <w:tab w:val="num" w:pos="1080"/>
        </w:tabs>
        <w:ind w:left="720" w:hanging="36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preventionroutiere.asso.fr" TargetMode="External"/><Relationship Id="rId6" Type="http://schemas.openxmlformats.org/officeDocument/2006/relationships/image" Target="media/image-ce42c2c883bec917f73cca406822066fe66741ce.jpg" TargetMode="Internal"/><Relationship Id="rId7" Type="http://schemas.openxmlformats.org/officeDocument/2006/relationships/image" Target="media/image-6e2ea79a609e11f2dc8c18f0fa4f4e362d409467.jpg" TargetMode="Internal"/><Relationship Id="rId8" Type="http://schemas.openxmlformats.org/officeDocument/2006/relationships/image" Target="media/image-bfd1bd2d48b91d8eb8a27ba9b04b853e2b3d29df.jpg" TargetMode="Internal"/><Relationship Id="rId9" Type="http://schemas.openxmlformats.org/officeDocument/2006/relationships/image" Target="media/image-9a1a700192265c64584d6a819ed981e6e30e0496.jpg" TargetMode="Internal"/><Relationship Id="rId10" Type="http://schemas.openxmlformats.org/officeDocument/2006/relationships/image" Target="media/image-3067e45bbbdf36ac5f774e732c838b77a89ab627.jpg" TargetMode="Internal"/><Relationship Id="rId11" Type="http://schemas.openxmlformats.org/officeDocument/2006/relationships/image" Target="media/image-6a5058766c58e65f914bbcdbb16c730c712c3580.jpg" TargetMode="Internal"/><Relationship Id="rId12" Type="http://schemas.openxmlformats.org/officeDocument/2006/relationships/hyperlink" Target="http://www.acces-soiree.fr" TargetMode="External"/><Relationship Id="rId13" Type="http://schemas.openxmlformats.org/officeDocument/2006/relationships/image" Target="media/image-a1f92e45fe43543a010eac5f6eae8173df7786f0.jpg" TargetMode="Internal"/><Relationship Id="rId14" Type="http://schemas.openxmlformats.org/officeDocument/2006/relationships/image" Target="media/image-7ba23be332c30c561e5bb85eed770e85dcbe96e8.jpg" TargetMode="Internal"/><Relationship Id="rId15" Type="http://schemas.openxmlformats.org/officeDocument/2006/relationships/image" Target="media/image-d57bfce1f41e154dd2a4e29223c7660104c38a97.jpg" TargetMode="Internal"/><Relationship Id="rId16" Type="http://schemas.openxmlformats.org/officeDocument/2006/relationships/image" Target="media/image-c75bb4b4c124d8e1a4d908e7ed37f6c0523ac981.jpg" TargetMode="Internal"/><Relationship Id="rId17" Type="http://schemas.openxmlformats.org/officeDocument/2006/relationships/image" Target="media/image-e6f95d681a989f4a1b835b01a6020e548b298f83.jpg" TargetMode="Internal"/><Relationship Id="rId18" Type="http://schemas.openxmlformats.org/officeDocument/2006/relationships/image" Target="media/image-6d70703569836cc24b80a7d6d3aa3e076f224727.jpg" TargetMode="Internal"/><Relationship Id="rId19" Type="http://schemas.openxmlformats.org/officeDocument/2006/relationships/image" Target="media/image-d49edd97e9c55ba7cab08ff7e6aa497e3469ab0f.jpg" TargetMode="Internal"/><Relationship Id="rId20" Type="http://schemas.openxmlformats.org/officeDocument/2006/relationships/image" Target="media/image-60a84093254e6283dac6e10407875caa51b67d2f.jpg" TargetMode="Internal"/><Relationship Id="rId21" Type="http://schemas.openxmlformats.org/officeDocument/2006/relationships/image" Target="media/image-167c121bb5499d3ae61dd94c6b1dfbb03e93822e.jpg" TargetMode="Internal"/><Relationship Id="rId22" Type="http://schemas.openxmlformats.org/officeDocument/2006/relationships/image" Target="media/image-794243ca3d72e82156a1ec5af81bef2aef417ca2.jpg" TargetMode="Internal"/><Relationship Id="rId23" Type="http://schemas.openxmlformats.org/officeDocument/2006/relationships/image" Target="media/image-65b23ac2fef5d3f6a03a8061ffb61d9dbc994898.jpg" TargetMode="Internal"/><Relationship Id="rId24" Type="http://schemas.openxmlformats.org/officeDocument/2006/relationships/image" Target="media/image-603b6de3c904d8da0c86b5b01663da086fbe11da.jpg" TargetMode="Internal"/><Relationship Id="rId25" Type="http://schemas.openxmlformats.org/officeDocument/2006/relationships/image" Target="media/image-6eeb74dfaea443ebae773dd80872cc7c735619ff.jpg" TargetMode="Internal"/><Relationship Id="rId26" Type="http://schemas.openxmlformats.org/officeDocument/2006/relationships/image" Target="media/image-b2200f5471cf053eb5495b6aace90a3c13e0881b.jpg" TargetMode="Internal"/><Relationship Id="rId27" Type="http://schemas.openxmlformats.org/officeDocument/2006/relationships/image" Target="media/image-0841901b5e0c19b1ad0af371d3162bd394cc4ee4.jpg" TargetMode="Internal"/><Relationship Id="rId28" Type="http://schemas.openxmlformats.org/officeDocument/2006/relationships/image" Target="media/image-9e13cc03202c64bd725ea94a6d7c2f183460a4ed.jpg" TargetMode="Internal"/><Relationship Id="rId29" Type="http://schemas.openxmlformats.org/officeDocument/2006/relationships/image" Target="media/image-b8169625295e4012b27556770c3a52e172fdc13c.jpg" TargetMode="Internal"/><Relationship Id="rId30" Type="http://schemas.openxmlformats.org/officeDocument/2006/relationships/image" Target="media/image-6e1122adcf3b8c2d3df28b010ce29358ef622716.jpg" TargetMode="Internal"/><Relationship Id="rId31" Type="http://schemas.openxmlformats.org/officeDocument/2006/relationships/image" Target="media/image-9571c172d6421effd77fb0657801d8e93fcd6721.jpg" TargetMode="Internal"/><Relationship Id="rId32" Type="http://schemas.openxmlformats.org/officeDocument/2006/relationships/image" Target="media/image-126df4af7908b4591515849aa2d1f2addd3e91c4.jpg" TargetMode="Internal"/><Relationship Id="rId33" Type="http://schemas.openxmlformats.org/officeDocument/2006/relationships/image" Target="media/image-a14204dc44374f353be3027398063ac190259e45.jpg" TargetMode="Internal"/><Relationship Id="rId34" Type="http://schemas.openxmlformats.org/officeDocument/2006/relationships/image" Target="media/image-71ec9d6de2d4b0d18de7ffdcc7dc7868d6cc1822.jpg" TargetMode="Internal"/><Relationship Id="rId35" Type="http://schemas.openxmlformats.org/officeDocument/2006/relationships/image" Target="media/image-e839cf6cbf52dde6f8f0654dfbbf661969e4f174.jpg" TargetMode="Internal"/><Relationship Id="rId36" Type="http://schemas.openxmlformats.org/officeDocument/2006/relationships/image" Target="media/image-02aa18691159f0d84378b979ce2af22e4fe794c4.jpg" TargetMode="Internal"/><Relationship Id="rId37" Type="http://schemas.openxmlformats.org/officeDocument/2006/relationships/image" Target="media/image-281a901adbabf15a3c9ab2b83698b9478186c1a0.jpg" TargetMode="Internal"/><Relationship Id="rId38" Type="http://schemas.openxmlformats.org/officeDocument/2006/relationships/image" Target="media/image-c155dd5bb68aeca3a7b2bae0c73e8757a6413afb.jpg" TargetMode="Internal"/><Relationship Id="rId39" Type="http://schemas.openxmlformats.org/officeDocument/2006/relationships/image" Target="media/image-864865ac4cd5fbaebff9b0499f3ff6cfe94b2eed.jpg" TargetMode="Internal"/><Relationship Id="rId40" Type="http://schemas.openxmlformats.org/officeDocument/2006/relationships/image" Target="media/image-5d0da128eb46da662513f9300012a035024e1c45.jpg" TargetMode="Internal"/><Relationship Id="rId41" Type="http://schemas.openxmlformats.org/officeDocument/2006/relationships/image" Target="media/image-e86eaae7288a4623eb194d5ee2c1a3723ff15e9a.jpg" TargetMode="Internal"/><Relationship Id="rId42" Type="http://schemas.openxmlformats.org/officeDocument/2006/relationships/image" Target="media/image-f7ba367a1312dd812a6edaa026198df36297aeca.jpg" TargetMode="Internal"/><Relationship Id="rId43" Type="http://schemas.openxmlformats.org/officeDocument/2006/relationships/image" Target="media/image-40f1e469105e09a72127cff004aa6a2e782f45b3.jpg" TargetMode="Internal"/><Relationship Id="rId44" Type="http://schemas.openxmlformats.org/officeDocument/2006/relationships/image" Target="media/image-a867d2b383471fbe19fb4175dd6f728bdb81cecf.jpg" TargetMode="Internal"/><Relationship Id="rId45" Type="http://schemas.openxmlformats.org/officeDocument/2006/relationships/image" Target="media/image-c61b6e353a2f8b00e7dd066f2a8a47955a8c6839.jpg" TargetMode="Internal"/><Relationship Id="rId46" Type="http://schemas.openxmlformats.org/officeDocument/2006/relationships/image" Target="media/image-e0539bef1ce4095dfb82fe43a4d9a301c89db3df.jpg" TargetMode="Internal"/><Relationship Id="rId47" Type="http://schemas.openxmlformats.org/officeDocument/2006/relationships/image" Target="media/image-bcf6a1aaecf16bdc8ac1c002fb7efdc8c06b79bf.jpg" TargetMode="Internal"/><Relationship Id="rId48" Type="http://schemas.openxmlformats.org/officeDocument/2006/relationships/image" Target="media/image-ab432ab672eaf2ae8cf87431f50db24798f672af.jpg" TargetMode="Internal"/><Relationship Id="rId49" Type="http://schemas.openxmlformats.org/officeDocument/2006/relationships/image" Target="media/image-e3991e6c0cc1a66ec48294e3ab1ddc1cd816371e.jpg" TargetMode="Internal"/><Relationship Id="rId50" Type="http://schemas.openxmlformats.org/officeDocument/2006/relationships/image" Target="media/image-eefcde42e6fd042322ede848bd57a05f61fa40c5.jpg" TargetMode="Internal"/><Relationship Id="rId51" Type="http://schemas.openxmlformats.org/officeDocument/2006/relationships/image" Target="media/image-a6c951df2e00187436129c72678674024d5a60ee.jpg" TargetMode="Internal"/><Relationship Id="rId52" Type="http://schemas.openxmlformats.org/officeDocument/2006/relationships/image" Target="media/image-94f267530e65a77df377f8f6832e8010e26d3d70.jpg" TargetMode="Internal"/><Relationship Id="rId53" Type="http://schemas.openxmlformats.org/officeDocument/2006/relationships/image" Target="media/image-f365d9d4a9a58e0b5309ee325abc02514352dd01.jpg" TargetMode="Internal"/><Relationship Id="rId54" Type="http://schemas.openxmlformats.org/officeDocument/2006/relationships/image" Target="media/image-svg-362abdb3da53fd1bfc1a18bd37de9a6d9e9ec817.svg" TargetMode="Internal"/><Relationship Id="rId55" Type="http://schemas.openxmlformats.org/officeDocument/2006/relationships/image" Target="media/image-svg-362abdb3da53fd1bfc1a18bd37de9a6d9e9ec817.png" TargetMode="Internal"/><Relationship Id="rId56" Type="http://schemas.openxmlformats.org/officeDocument/2006/relationships/image" Target="media/image-9e19f92ee90e3768e779e4dc080bf1a0cb90da6c.jpg" TargetMode="Internal"/><Relationship Id="rId57" Type="http://schemas.openxmlformats.org/officeDocument/2006/relationships/image" Target="media/image-e7d47b8a5131b2e784b44be6f6b3a844ec1d17a9.jpg" TargetMode="Internal"/><Relationship Id="rId58" Type="http://schemas.openxmlformats.org/officeDocument/2006/relationships/image" Target="media/image-60778c2355616025e59492b590f06acdcd5698da.jpg" TargetMode="Internal"/><Relationship Id="rId59" Type="http://schemas.openxmlformats.org/officeDocument/2006/relationships/image" Target="media/image-2f40c20b477fd877dbdfb83e1feafde9c6037737.jpg" TargetMode="Internal"/><Relationship Id="rId60" Type="http://schemas.openxmlformats.org/officeDocument/2006/relationships/image" Target="media/image-b37427d125deaa030bbb293cca297b657d15c594.jpg" TargetMode="Internal"/><Relationship Id="rId61" Type="http://schemas.openxmlformats.org/officeDocument/2006/relationships/image" Target="media/image-dfdaad674fc1b0f1bc6beb2c229b908e2c432339.jpg" TargetMode="Internal"/><Relationship Id="rId62" Type="http://schemas.openxmlformats.org/officeDocument/2006/relationships/image" Target="media/image-dbfcde1da48e48cacb37a6f2fcd799c8d63de2c9.jpg" TargetMode="Internal"/><Relationship Id="rId63" Type="http://schemas.openxmlformats.org/officeDocument/2006/relationships/image" Target="media/image-b62ab8dda7f6eb61a787ef2ba5151bc59a6882c5.jpg" TargetMode="Internal"/><Relationship Id="rId64" Type="http://schemas.openxmlformats.org/officeDocument/2006/relationships/image" Target="media/image-f635045d1be858d7291deaf5c7e429fb684ca790.jpg" TargetMode="Internal"/><Relationship Id="rId65" Type="http://schemas.openxmlformats.org/officeDocument/2006/relationships/image" Target="media/image-46769317909800535c07ebf09f76faab550c34ed.jpg" TargetMode="Internal"/><Relationship Id="rId66" Type="http://schemas.openxmlformats.org/officeDocument/2006/relationships/image" Target="media/image-2f14767bd87a7a7c856cd40c497fc13c1607c0be.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2025-09-04T21:12:57.441Z</dcterms:created>
  <dcterms:modified xsi:type="dcterms:W3CDTF">2025-09-04T21:12:57.441Z</dcterms:modified>
</cp:coreProperties>
</file>