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PC</w:t>
      </w:r>
    </w:p>
    <w:p>
      <w:pPr>
        <w:spacing w:line="271" w:before="330" w:lineRule="auto"/>
      </w:pPr>
      <w:r>
        <w:rPr>
          <w:b/>
          <w:sz w:val="42"/>
        </w:rPr>
        <w:t xml:space="preserve">PHYSIQUE ET 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quatre problèmes indépendants, deux de physique deux de chimie.</w:t>
      </w:r>
    </w:p>
    <w:p>
      <w:pPr>
        <w:numPr>
          <w:ilvl w:val="0"/>
          <w:numId w:val="2"/>
        </w:numPr>
        <w:spacing w:lineRule="auto"/>
      </w:pPr>
      <w:r>
        <w:rPr>
          <w:rFonts w:eastAsia="Georgia" w:cs="Georgia" w:ascii="Georgia" w:hAnsi="Georgia"/>
        </w:rPr>
        <w:t xml:space="preserve">Tout résultat donné dans l'énoncé peut être admis et utilisé par la suite, même s'il n'a pas été démontré par le ou la candidat(e).</w:t>
      </w:r>
    </w:p>
    <w:p>
      <w:pPr>
        <w:numPr>
          <w:ilvl w:val="0"/>
          <w:numId w:val="2"/>
        </w:numPr>
        <w:spacing w:lineRule="auto"/>
      </w:pPr>
      <w:r>
        <w:rPr>
          <w:rFonts w:eastAsia="Georgia" w:cs="Georgia" w:ascii="Georgia" w:hAnsi="Georgia"/>
        </w:rPr>
        <w:t xml:space="preserve">Les explications des phénomènes étudiés interviennent dans l'évaluation au même titre que les développements analytiques et les applications numériques.</w:t>
      </w:r>
    </w:p>
    <w:p>
      <w:pPr>
        <w:numPr>
          <w:ilvl w:val="0"/>
          <w:numId w:val="2"/>
        </w:numPr>
        <w:spacing w:lineRule="auto"/>
      </w:pPr>
      <w:r>
        <w:rPr>
          <w:rFonts w:eastAsia="Georgia" w:cs="Georgia" w:ascii="Georgia" w:hAnsi="Georgia"/>
        </w:rPr>
        <w:t xml:space="preserve">Les résultats numériques exprimés sans unité ou avec une unité fausse ne sont pas comptabilisés.</w:t>
      </w:r>
    </w:p>
    <w:p>
      <w:pPr>
        <w:spacing w:line="271" w:before="330" w:lineRule="auto"/>
      </w:pPr>
      <w:r>
        <w:rPr>
          <w:rFonts w:eastAsia="Georgia" w:cs="Georgia" w:ascii="Georgia" w:hAnsi="Georgia"/>
          <w:b/>
          <w:sz w:val="42"/>
        </w:rPr>
        <w:t xml:space="preserve">PROBLÈME 1</w:t>
      </w:r>
    </w:p>
    <w:p>
      <w:pPr>
        <w:spacing w:line="271" w:before="330" w:lineRule="auto"/>
      </w:pPr>
      <w:r>
        <w:rPr>
          <w:rFonts w:eastAsia="Georgia" w:cs="Georgia" w:ascii="Georgia" w:hAnsi="Georgia"/>
          <w:b/>
          <w:sz w:val="42"/>
        </w:rPr>
        <w:t xml:space="preserve">Un modèle simplifié de sismographe</w:t>
      </w:r>
    </w:p>
    <w:p>
      <w:pPr>
        <w:spacing w:after="220" w:lineRule="auto"/>
      </w:pPr>
      <w:r>
        <w:rPr>
          <w:rFonts w:eastAsia="Georgia" w:cs="Georgia" w:ascii="Georgia" w:hAnsi="Georgia"/>
        </w:rPr>
        <w:t xml:space="preserve">Le sismographe est un instrument chargé d'enregistrer les mouvements de l'écorce terrestre par rapport au référentiel du laboratoire supposé galiléen.</w:t>
      </w:r>
    </w:p>
    <w:p>
      <w:pPr>
        <w:spacing w:after="220" w:lineRule="auto"/>
      </w:pPr>
      <w:r>
        <w:rPr>
          <w:rFonts w:eastAsia="Georgia" w:cs="Georgia" w:ascii="Georgia" w:hAnsi="Georgia"/>
        </w:rPr>
        <w:t xml:space="preserve">II peut être modélisé par un ressort de constante de raideur </w:t>
      </w:r>
      <m:oMath>
        <m:r>
          <m:rPr>
            <m:sty m:val="i"/>
          </m:rPr>
          <m:t>k</m:t>
        </m:r>
      </m:oMath>
      <w:r>
        <w:rPr>
          <w:rFonts w:eastAsia="Georgia" w:cs="Georgia" w:ascii="Georgia" w:hAnsi="Georgia"/>
        </w:rPr>
        <w:t xml:space="preserve"> dont l'extrémité supérieure est solidaire d'un boîtier posé sur le sol.(Voir Figure 1)</w:t>
      </w:r>
    </w:p>
    <w:p>
      <w:pPr>
        <w:spacing w:after="220" w:lineRule="auto"/>
      </w:pPr>
      <w:r>
        <w:rPr/>
        <w:t xml:space="preserve">Une masse </w:t>
      </w:r>
      <m:oMath>
        <m:r>
          <m:rPr>
            <m:sty m:val="i"/>
          </m:rPr>
          <m:t>m</m:t>
        </m:r>
      </m:oMath>
      <w:r>
        <w:rPr/>
        <w:t xml:space="preserve"> de centre d'inertie </w:t>
      </w:r>
      <m:oMath>
        <m:r>
          <m:rPr>
            <m:sty m:val="i"/>
          </m:rPr>
          <m:t>G</m:t>
        </m:r>
      </m:oMath>
      <w:r>
        <w:rPr>
          <w:rFonts w:eastAsia="Georgia" w:cs="Georgia" w:ascii="Georgia" w:hAnsi="Georgia"/>
        </w:rPr>
        <w:t xml:space="preserve">, attachée à l'autre extrémité du ressort est reliée à un amortisseur exerçant une force de frottement visqueux que l'on écrira </w:t>
      </w:r>
      <m:oMath>
        <m:acc>
          <m:accPr>
            <m:chr m:val="⃗"/>
          </m:accPr>
          <m:e>
            <m:r>
              <m:rPr>
                <m:sty m:val="i"/>
              </m:rPr>
              <m:t>f</m:t>
            </m:r>
          </m:e>
        </m:acc>
        <m:r>
          <m:rPr>
            <m:sty m:val="p"/>
          </m:rPr>
          <m:t>=</m:t>
        </m:r>
        <m:r>
          <m:rPr>
            <m:sty m:val="p"/>
          </m:rPr>
          <m:t>−</m:t>
        </m:r>
        <m:r>
          <m:rPr>
            <m:sty m:val="i"/>
          </m:rPr>
          <m:t>λ</m:t>
        </m:r>
        <m:acc>
          <m:accPr>
            <m:chr m:val="⃗"/>
          </m:accPr>
          <m:e>
            <m:r>
              <m:rPr>
                <m:sty m:val="i"/>
              </m:rPr>
              <m:t>v</m:t>
            </m:r>
          </m:e>
        </m:acc>
      </m:oMath>
      <w:r>
        <w:rPr/>
        <w:t xml:space="preserve">.</w:t>
      </w:r>
    </w:p>
    <w:p>
      <w:pPr>
        <w:spacing w:after="220" w:lineRule="auto"/>
      </w:pPr>
      <w:r>
        <w:rPr>
          <w:rFonts w:eastAsia="Georgia" w:cs="Georgia" w:ascii="Georgia" w:hAnsi="Georgia"/>
        </w:rPr>
        <w:t xml:space="preserve">Une partie non représentée permet d'enregistrer les mouvements de la masse.</w:t>
      </w:r>
      <w:r>
        <w:rPr/>
        <w:br w:type="textWrapping"/>
      </w:r>
      <w:r>
        <w:rPr>
          <w:rFonts w:eastAsia="Georgia" w:cs="Georgia" w:ascii="Georgia" w:hAnsi="Georgia"/>
        </w:rPr>
        <w:t xml:space="preserve">Lorsque l'appareil détecte un tremblement de terre, le boîtier est animé d'un mouvement de translation rectiligne par rapport au référentiel du laboratoire.</w:t>
      </w:r>
    </w:p>
    <w:p>
      <w:pPr>
        <w:spacing w:lineRule="auto"/>
        <w:jc w:val="center"/>
      </w:pPr>
      <w:r>
        <w:rPr/>
        <w:drawing>
          <wp:inline distB="0" distL="0" distR="0" distT="0">
            <wp:extent cx="5486400" cy="5503042"/>
            <wp:effectExtent b="0" l="0" r="0" t="0"/>
            <wp:docPr id="1" name="image-576176409062e2443c3d4bd1b9c6c053db0f09d5.jpg"/>
            <a:graphic>
              <a:graphicData uri="http://schemas.openxmlformats.org/drawingml/2006/picture">
                <pic:pic>
                  <pic:nvPicPr>
                    <pic:cNvPr id="1" name="image-576176409062e2443c3d4bd1b9c6c053db0f09d5.jpg" descr=""/>
                    <pic:cNvPicPr/>
                  </pic:nvPicPr>
                  <pic:blipFill>
                    <a:blip r:embed="rId5" cstate="print"/>
                    <a:srcRect b="0" l="0" r="0" t="0"/>
                    <a:stretch>
                      <a:fillRect/>
                    </a:stretch>
                  </pic:blipFill>
                  <pic:spPr>
                    <a:xfrm>
                      <a:off x="0" y="0"/>
                      <a:ext cx="5486400" cy="5503042"/>
                    </a:xfrm>
                    <a:prstGeom prst="rect"/>
                  </pic:spPr>
                </pic:pic>
              </a:graphicData>
            </a:graphic>
          </wp:inline>
        </w:drawing>
      </w:r>
    </w:p>
    <w:p>
      <w:pPr>
        <w:spacing w:lineRule="auto"/>
      </w:pPr>
      <w:r>
        <w:rPr>
          <w:rFonts w:eastAsia="Georgia" w:cs="Georgia" w:ascii="Georgia" w:hAnsi="Georgia"/>
        </w:rPr>
        <w:t xml:space="preserve">Figure 1 - Modèle du sismographe</w:t>
      </w:r>
    </w:p>
    <w:p>
      <w:pPr>
        <w:spacing w:after="220" w:lineRule="auto"/>
      </w:pPr>
      <w:r>
        <w:rPr>
          <w:rFonts w:eastAsia="Georgia" w:cs="Georgia" w:ascii="Georgia" w:hAnsi="Georgia"/>
        </w:rPr>
        <w:t xml:space="preserve">L'axe (Oz) est un axe fixe lié au référentiel du laboratoire </w:t>
      </w:r>
      <m:oMath>
        <m:r>
          <m:rPr>
            <m:scr m:val="script"/>
          </m:rPr>
          <m:t>R</m:t>
        </m:r>
      </m:oMath>
      <w:r>
        <w:rPr/>
        <w:t xml:space="preserve">.</w:t>
      </w:r>
      <w:r>
        <w:rPr/>
        <w:br w:type="textWrapping"/>
      </w:r>
      <w:r>
        <w:rPr/>
        <w:t xml:space="preserve">L'axe ( </w:t>
      </w:r>
      <m:oMath>
        <m:sSup>
          <m:sSupPr/>
          <m:e>
            <m:r>
              <m:rPr>
                <m:sty m:val="i"/>
              </m:rPr>
              <m:t>O</m:t>
            </m:r>
          </m:e>
          <m:sup>
            <m:r>
              <m:rPr>
                <m:sty m:val="i"/>
              </m:rPr>
              <m:t>′</m:t>
            </m:r>
          </m:sup>
        </m:sSup>
        <m:sSup>
          <m:sSupPr/>
          <m:e>
            <m:r>
              <m:rPr>
                <m:sty m:val="i"/>
              </m:rPr>
              <m:t>z</m:t>
            </m:r>
          </m:e>
          <m:sup>
            <m:r>
              <m:rPr>
                <m:sty m:val="i"/>
              </m:rPr>
              <m:t>′</m:t>
            </m:r>
          </m:sup>
        </m:sSup>
      </m:oMath>
      <w:r>
        <w:rPr>
          <w:rFonts w:eastAsia="Georgia" w:cs="Georgia" w:ascii="Georgia" w:hAnsi="Georgia"/>
        </w:rPr>
        <w:t xml:space="preserve"> ) est un axe mobile lié au référentiel boîtier </w:t>
      </w:r>
      <m:oMath>
        <m:sSup>
          <m:sSupPr/>
          <m:e>
            <m:r>
              <m:rPr>
                <m:scr m:val="script"/>
              </m:rPr>
              <m:t>R</m:t>
            </m:r>
          </m:e>
          <m:sup>
            <m:r>
              <m:rPr>
                <m:sty m:val="i"/>
              </m:rPr>
              <m:t>′</m:t>
            </m:r>
          </m:sup>
        </m:sSup>
      </m:oMath>
      <w:r>
        <w:rPr/>
        <w:t xml:space="preserve">.</w:t>
      </w:r>
      <w:r>
        <w:rPr/>
        <w:br w:type="textWrapping"/>
      </w:r>
      <w:r>
        <w:rPr/>
        <w:t xml:space="preserve">La cote de l'origine </w:t>
      </w:r>
      <m:oMath>
        <m:sSup>
          <m:sSupPr/>
          <m:e>
            <m:r>
              <m:rPr>
                <m:sty m:val="b"/>
              </m:rPr>
              <m:t>O</m:t>
            </m:r>
          </m:e>
          <m:sup>
            <m:r>
              <m:rPr>
                <m:sty m:val="i"/>
              </m:rPr>
              <m:t>′</m:t>
            </m:r>
          </m:sup>
        </m:sSup>
      </m:oMath>
      <w:r>
        <w:rPr>
          <w:rFonts w:eastAsia="Georgia" w:cs="Georgia" w:ascii="Georgia" w:hAnsi="Georgia"/>
        </w:rPr>
        <w:t xml:space="preserve"> du repère </w:t>
      </w:r>
      <m:oMath>
        <m:sSup>
          <m:sSupPr/>
          <m:e>
            <m:r>
              <m:rPr>
                <m:scr m:val="script"/>
              </m:rPr>
              <m:t>R</m:t>
            </m:r>
          </m:e>
          <m:sup>
            <m:r>
              <m:rPr>
                <m:sty m:val="i"/>
              </m:rPr>
              <m:t>′</m:t>
            </m:r>
          </m:sup>
        </m:sSup>
      </m:oMath>
      <w:r>
        <w:rPr>
          <w:rFonts w:eastAsia="Georgia" w:cs="Georgia" w:ascii="Georgia" w:hAnsi="Georgia"/>
        </w:rPr>
        <w:t xml:space="preserve"> représentée sur le schéma correspond à la position d'équilibre du centre d'inertie de la masse lorsque le boîtier est immobile, c'est-à-dire en absence de mouvement de l'écorce terrestre.</w:t>
      </w:r>
    </w:p>
    <w:p>
      <w:pPr>
        <w:spacing w:after="220" w:lineRule="auto"/>
      </w:pPr>
      <w:r>
        <w:rPr>
          <w:rFonts w:eastAsia="Georgia" w:cs="Georgia" w:ascii="Georgia" w:hAnsi="Georgia"/>
        </w:rPr>
        <w:t xml:space="preserve">Q1. Que représente le coefficient </w:t>
      </w:r>
      <m:oMath>
        <m:r>
          <m:rPr>
            <m:sty m:val="i"/>
          </m:rPr>
          <m:t>λ</m:t>
        </m:r>
      </m:oMath>
      <w:r>
        <w:rPr/>
        <w:t xml:space="preserve"> dans l'expression de </w:t>
      </w:r>
      <m:oMath>
        <m:acc>
          <m:accPr>
            <m:chr m:val="⃗"/>
          </m:accPr>
          <m:e>
            <m:r>
              <m:rPr>
                <m:sty m:val="i"/>
              </m:rPr>
              <m:t>f</m:t>
            </m:r>
          </m:e>
        </m:acc>
      </m:oMath>
      <w:r>
        <w:rPr>
          <w:rFonts w:eastAsia="Georgia" w:cs="Georgia" w:ascii="Georgia" w:hAnsi="Georgia"/>
        </w:rPr>
        <w:t xml:space="preserve"> ? Quelle est son unité?</w:t>
      </w:r>
    </w:p>
    <w:p>
      <w:pPr>
        <w:spacing w:after="220" w:lineRule="auto"/>
      </w:pPr>
      <w:r>
        <w:rPr>
          <w:rFonts w:eastAsia="Georgia" w:cs="Georgia" w:ascii="Georgia" w:hAnsi="Georgia"/>
        </w:rPr>
        <w:t xml:space="preserve">Q2. La longueur à vide du ressort est notée </w:t>
      </w:r>
      <m:oMath>
        <m:sSub>
          <m:sSubPr/>
          <m:e>
            <m:r>
              <m:rPr>
                <m:sty m:val="i"/>
              </m:rPr>
              <m:t>ℓ</m:t>
            </m:r>
          </m:e>
          <m:sub>
            <m:r>
              <m:rPr>
                <m:sty m:val="p"/>
              </m:rPr>
              <m:t>0</m:t>
            </m:r>
          </m:sub>
        </m:sSub>
      </m:oMath>
      <w:r>
        <w:rPr>
          <w:rFonts w:eastAsia="Georgia" w:cs="Georgia" w:ascii="Georgia" w:hAnsi="Georgia"/>
        </w:rPr>
        <w:t xml:space="preserve">. On considère dans cette question que le sol ne vibre pas.</w:t>
      </w:r>
      <w:r>
        <w:rPr/>
        <w:br w:type="textWrapping"/>
      </w:r>
      <w:r>
        <w:rPr>
          <w:rFonts w:eastAsia="Georgia" w:cs="Georgia" w:ascii="Georgia" w:hAnsi="Georgia"/>
        </w:rPr>
        <w:t xml:space="preserve">Appliquer la seconde loi de Newton à la masse </w:t>
      </w:r>
      <m:oMath>
        <m:r>
          <m:rPr>
            <m:sty m:val="i"/>
          </m:rPr>
          <m:t>m</m:t>
        </m:r>
      </m:oMath>
      <w:r>
        <w:rPr>
          <w:rFonts w:eastAsia="Georgia" w:cs="Georgia" w:ascii="Georgia" w:hAnsi="Georgia"/>
        </w:rPr>
        <w:t xml:space="preserve"> dans le référentiel </w:t>
      </w:r>
      <m:oMath>
        <m:sSup>
          <m:sSupPr/>
          <m:e>
            <m:r>
              <m:rPr>
                <m:scr m:val="script"/>
              </m:rPr>
              <m:t>R</m:t>
            </m:r>
          </m:e>
          <m:sup>
            <m:r>
              <m:rPr>
                <m:sty m:val="i"/>
              </m:rPr>
              <m:t>′</m:t>
            </m:r>
          </m:sup>
        </m:sSup>
      </m:oMath>
      <w:r>
        <w:rPr>
          <w:rFonts w:eastAsia="Georgia" w:cs="Georgia" w:ascii="Georgia" w:hAnsi="Georgia"/>
        </w:rPr>
        <w:t xml:space="preserve"> lié au boîtier qui est alors galiléen.</w:t>
      </w:r>
      <w:r>
        <w:rPr/>
        <w:br w:type="textWrapping"/>
      </w:r>
      <w:r>
        <w:rPr>
          <w:rFonts w:eastAsia="Georgia" w:cs="Georgia" w:ascii="Georgia" w:hAnsi="Georgia"/>
        </w:rPr>
        <w:t xml:space="preserve">Quelle est la longueur à l'équilibre </w:t>
      </w:r>
      <m:oMath>
        <m:sSub>
          <m:sSubPr/>
          <m:e>
            <m:r>
              <m:rPr>
                <m:sty m:val="i"/>
              </m:rPr>
              <m:t>ℓ</m:t>
            </m:r>
          </m:e>
          <m:sub>
            <m:r>
              <m:rPr>
                <m:sty m:val="p"/>
              </m:rPr>
              <m:t>1</m:t>
            </m:r>
          </m:sub>
        </m:sSub>
      </m:oMath>
      <w:r>
        <w:rPr>
          <w:rFonts w:eastAsia="Georgia" w:cs="Georgia" w:ascii="Georgia" w:hAnsi="Georgia"/>
        </w:rPr>
        <w:t xml:space="preserve"> du ressort en fonction des données?</w:t>
      </w:r>
    </w:p>
    <w:p>
      <w:pPr>
        <w:spacing w:after="220" w:lineRule="auto"/>
      </w:pPr>
      <w:r>
        <w:rPr>
          <w:rFonts w:eastAsia="Georgia" w:cs="Georgia" w:ascii="Georgia" w:hAnsi="Georgia"/>
        </w:rPr>
        <w:t xml:space="preserve">Q3. Lorsque le sol vibre, le référentiel lié au boîtier n'est plus galiléen.</w:t>
      </w:r>
      <w:r>
        <w:rPr/>
        <w:br w:type="textWrapping"/>
      </w:r>
      <w:r>
        <w:rPr>
          <w:rFonts w:eastAsia="Georgia" w:cs="Georgia" w:ascii="Georgia" w:hAnsi="Georgia"/>
        </w:rPr>
        <w:t xml:space="preserve">Rappeler les expressions des forces d'inertie à prendre alors en compte et donner leurs expressions dans le cas du sismographe étudié.</w:t>
      </w:r>
    </w:p>
    <w:p>
      <w:pPr>
        <w:spacing w:after="220" w:lineRule="auto"/>
      </w:pPr>
      <w:r>
        <w:rPr>
          <w:rFonts w:eastAsia="Georgia" w:cs="Georgia" w:ascii="Georgia" w:hAnsi="Georgia"/>
        </w:rPr>
        <w:t xml:space="preserve">Q4. Effectuer le bilan des forces s'exerçant sur la masse dans </w:t>
      </w:r>
      <m:oMath>
        <m:sSup>
          <m:sSupPr/>
          <m:e>
            <m:r>
              <m:rPr>
                <m:scr m:val="script"/>
              </m:rPr>
              <m:t>R</m:t>
            </m:r>
          </m:e>
          <m:sup>
            <m:r>
              <m:rPr>
                <m:sty m:val="i"/>
              </m:rPr>
              <m:t>′</m:t>
            </m:r>
          </m:sup>
        </m:sSup>
      </m:oMath>
      <w:r>
        <w:rPr>
          <w:rFonts w:eastAsia="Georgia" w:cs="Georgia" w:ascii="Georgia" w:hAnsi="Georgia"/>
        </w:rPr>
        <w:t xml:space="preserve"> et les représenter en supposant que les valeurs de l'allongement du ressort, de la vitesse du point </w:t>
      </w:r>
      <m:oMath>
        <m:r>
          <m:rPr>
            <m:sty m:val="i"/>
          </m:rPr>
          <m:t>G</m:t>
        </m:r>
      </m:oMath>
      <w:r>
        <w:rPr>
          <w:rFonts w:eastAsia="Georgia" w:cs="Georgia" w:ascii="Georgia" w:hAnsi="Georgia"/>
        </w:rPr>
        <w:t xml:space="preserve"> et de l'accélération d'entraînement sont positives.</w:t>
      </w:r>
    </w:p>
    <w:p>
      <w:pPr>
        <w:spacing w:after="220" w:lineRule="auto"/>
      </w:pPr>
      <w:r>
        <w:rPr>
          <w:rFonts w:eastAsia="Georgia" w:cs="Georgia" w:ascii="Georgia" w:hAnsi="Georgia"/>
        </w:rPr>
        <w:t xml:space="preserve">Q5. Appliquer la seconde loi de Newton à la masse dans le référentiel </w:t>
      </w:r>
      <m:oMath>
        <m:sSup>
          <m:sSupPr/>
          <m:e>
            <m:r>
              <m:rPr>
                <m:scr m:val="script"/>
              </m:rPr>
              <m:t>R</m:t>
            </m:r>
          </m:e>
          <m:sup>
            <m:r>
              <m:rPr>
                <m:sty m:val="i"/>
              </m:rPr>
              <m:t>′</m:t>
            </m:r>
          </m:sup>
        </m:sSup>
      </m:oMath>
      <w:r>
        <w:rPr>
          <w:rFonts w:eastAsia="Georgia" w:cs="Georgia" w:ascii="Georgia" w:hAnsi="Georgia"/>
        </w:rPr>
        <w:t xml:space="preserve"> lié au boîtier. On notera </w:t>
      </w:r>
      <m:oMath>
        <m:sSubSup>
          <m:sSubSupPr/>
          <m:e>
            <m:r>
              <m:rPr>
                <m:sty m:val="i"/>
              </m:rPr>
              <m:t>z</m:t>
            </m:r>
          </m:e>
          <m:sub>
            <m:r>
              <m:rPr>
                <m:sty m:val="i"/>
              </m:rPr>
              <m:t>G</m:t>
            </m:r>
          </m:sub>
          <m:sup>
            <m:r>
              <m:rPr>
                <m:sty m:val="i"/>
              </m:rPr>
              <m:t>′</m:t>
            </m:r>
          </m:sup>
        </m:sSubSup>
      </m:oMath>
      <w:r>
        <w:rPr/>
        <w:t xml:space="preserve"> la cote du point </w:t>
      </w:r>
      <m:oMath>
        <m:r>
          <m:rPr>
            <m:sty m:val="i"/>
          </m:rPr>
          <m:t>G</m:t>
        </m:r>
      </m:oMath>
      <w:r>
        <w:rPr>
          <w:rFonts w:eastAsia="Georgia" w:cs="Georgia" w:ascii="Georgia" w:hAnsi="Georgia"/>
        </w:rPr>
        <w:t xml:space="preserve"> dans le repère </w:t>
      </w:r>
      <m:oMath>
        <m:sSup>
          <m:sSupPr/>
          <m:e>
            <m:r>
              <m:rPr>
                <m:scr m:val="script"/>
              </m:rPr>
              <m:t>R</m:t>
            </m:r>
          </m:e>
          <m:sup>
            <m:r>
              <m:rPr>
                <m:sty m:val="i"/>
              </m:rPr>
              <m:t>′</m:t>
            </m:r>
          </m:sup>
        </m:sSup>
      </m:oMath>
      <w:r>
        <w:rPr/>
        <w:t xml:space="preserve">. Projeter cette relation sur l'axe vertical. On supposera que l'expression de </w:t>
      </w:r>
      <m:oMath>
        <m:sSub>
          <m:sSubPr/>
          <m:e>
            <m:r>
              <m:rPr>
                <m:sty m:val="i"/>
              </m:rPr>
              <m:t>z</m:t>
            </m:r>
          </m:e>
          <m:sub>
            <m:r>
              <m:rPr>
                <m:sty m:val="i"/>
              </m:rPr>
              <m:t>s</m:t>
            </m:r>
          </m:sub>
        </m:sSub>
        <m:r>
          <m:rPr>
            <m:sty m:val="p"/>
          </m:rPr>
          <m:t>(</m:t>
        </m:r>
        <m:r>
          <m:rPr>
            <m:sty m:val="i"/>
          </m:rPr>
          <m:t>t</m:t>
        </m:r>
        <m:r>
          <m:rPr>
            <m:sty m:val="p"/>
          </m:rPr>
          <m:t>)</m:t>
        </m:r>
      </m:oMath>
      <w:r>
        <w:rPr>
          <w:rFonts w:eastAsia="Georgia" w:cs="Georgia" w:ascii="Georgia" w:hAnsi="Georgia"/>
        </w:rPr>
        <w:t xml:space="preserve"> décrivant le mouvement du sol est :</w:t>
      </w:r>
    </w:p>
    <w:p>
      <w:pPr>
        <w:spacing w:after="220" w:lineRule="auto"/>
      </w:pPr>
      <m:oMathPara>
        <m:oMath>
          <m:sSub>
            <m:sSubPr/>
            <m:e>
              <m:r>
                <m:rPr>
                  <m:sty m:val="i"/>
                </m:rPr>
                <m:t>z</m:t>
              </m:r>
            </m:e>
            <m:sub>
              <m:r>
                <m:rPr>
                  <m:sty m:val="i"/>
                </m:rPr>
                <m:t>s</m:t>
              </m:r>
            </m:sub>
          </m:sSub>
          <m:r>
            <m:rPr>
              <m:sty m:val="p"/>
            </m:rPr>
            <m:t>(</m:t>
          </m:r>
          <m:r>
            <m:rPr>
              <m:sty m:val="i"/>
            </m:rPr>
            <m:t>t</m:t>
          </m:r>
          <m:r>
            <m:rPr>
              <m:sty m:val="p"/>
            </m:rPr>
            <m:t>)</m:t>
          </m:r>
          <m:r>
            <m:rPr>
              <m:sty m:val="p"/>
            </m:rPr>
            <m:t>=</m:t>
          </m:r>
          <m:sSub>
            <m:sSubPr/>
            <m:e>
              <m:r>
                <m:rPr>
                  <m:sty m:val="i"/>
                </m:rPr>
                <m:t>E</m:t>
              </m:r>
            </m:e>
            <m:sub>
              <m:r>
                <m:rPr>
                  <m:sty m:val="i"/>
                </m:rPr>
                <m:t>m</m:t>
              </m:r>
            </m:sub>
          </m:sSub>
          <m:r>
            <m:rPr>
              <m:sty m:val="p"/>
            </m:rPr>
            <m:t>cos</m:t>
          </m:r>
          <m:r>
            <m:rPr>
              <m:sty m:val="p"/>
            </m:rPr>
            <m:t>⁡</m:t>
          </m:r>
          <m:r>
            <m:rPr>
              <m:sty m:val="p"/>
            </m:rPr>
            <m:t>(</m:t>
          </m:r>
          <m:r>
            <m:rPr>
              <m:sty m:val="i"/>
            </m:rPr>
            <m:t>ω</m:t>
          </m:r>
          <m:r>
            <m:rPr>
              <m:sty m:val="i"/>
            </m:rPr>
            <m:t>t</m:t>
          </m:r>
          <m:r>
            <m:rPr>
              <m:sty m:val="p"/>
            </m:rPr>
            <m:t>+</m:t>
          </m:r>
          <m:r>
            <m:rPr>
              <m:sty m:val="i"/>
            </m:rPr>
            <m:t>ϕ</m:t>
          </m:r>
          <m:r>
            <m:rPr>
              <m:sty m:val="p"/>
            </m:rPr>
            <m:t>)</m:t>
          </m:r>
        </m:oMath>
      </m:oMathPara>
    </w:p>
    <w:p>
      <w:pPr>
        <w:spacing w:after="220" w:lineRule="auto"/>
      </w:pPr>
      <w:r>
        <w:rPr>
          <w:rFonts w:eastAsia="Georgia" w:cs="Georgia" w:ascii="Georgia" w:hAnsi="Georgia"/>
        </w:rPr>
        <w:t xml:space="preserve">Q6. On écrit cette relation sous la forme suivante :</w:t>
      </w:r>
    </w:p>
    <w:p>
      <w:pPr>
        <w:spacing w:after="220" w:lineRule="auto"/>
      </w:pPr>
      <m:oMathPara>
        <m:oMath>
          <m:f>
            <m:fPr>
              <m:ctrlPr>
                <w:rPr>
                  <w:rFonts w:ascii="Cambria Math" w:hAnsi="Cambria Math"/>
                </w:rPr>
              </m:ctrlPr>
            </m:fPr>
            <m:num>
              <m:sSup>
                <m:sSupPr/>
                <m:e>
                  <m:r>
                    <m:rPr>
                      <m:sty m:val="i"/>
                    </m:rPr>
                    <m:t>d</m:t>
                  </m:r>
                </m:e>
                <m:sup>
                  <m:r>
                    <m:rPr>
                      <m:sty m:val="p"/>
                    </m:rPr>
                    <m:t>2</m:t>
                  </m:r>
                </m:sup>
              </m:sSup>
              <m:sSubSup>
                <m:sSubSupPr/>
                <m:e>
                  <m:r>
                    <m:rPr>
                      <m:sty m:val="i"/>
                    </m:rPr>
                    <m:t>z</m:t>
                  </m:r>
                </m:e>
                <m:sub>
                  <m:r>
                    <m:rPr>
                      <m:sty m:val="i"/>
                    </m:rPr>
                    <m:t>G</m:t>
                  </m:r>
                </m:sub>
                <m:sup>
                  <m:r>
                    <m:rPr>
                      <m:sty m:val="i"/>
                    </m:rPr>
                    <m:t>′</m:t>
                  </m:r>
                </m:sup>
              </m:sSubSup>
            </m:num>
            <m:den>
              <m:r>
                <m:rPr>
                  <m:sty m:val="i"/>
                </m:rPr>
                <m:t>d</m:t>
              </m:r>
              <m:sSup>
                <m:sSupPr/>
                <m:e>
                  <m:r>
                    <m:rPr>
                      <m:sty m:val="i"/>
                    </m:rPr>
                    <m:t>t</m:t>
                  </m:r>
                </m:e>
                <m:sup>
                  <m:r>
                    <m:rPr>
                      <m:sty m:val="p"/>
                    </m:rPr>
                    <m:t>2</m:t>
                  </m:r>
                </m:sup>
              </m:sSup>
            </m:den>
          </m:f>
          <m:r>
            <m:rPr>
              <m:sty m:val="p"/>
            </m:rPr>
            <m:t>+</m:t>
          </m:r>
          <m:f>
            <m:fPr>
              <m:ctrlPr>
                <w:rPr>
                  <w:rFonts w:ascii="Cambria Math" w:hAnsi="Cambria Math"/>
                </w:rPr>
              </m:ctrlPr>
            </m:fPr>
            <m:num>
              <m:sSub>
                <m:sSubPr/>
                <m:e>
                  <m:r>
                    <m:rPr>
                      <m:sty m:val="i"/>
                    </m:rPr>
                    <m:t>ω</m:t>
                  </m:r>
                </m:e>
                <m:sub>
                  <m:r>
                    <m:rPr>
                      <m:sty m:val="p"/>
                    </m:rPr>
                    <m:t>0</m:t>
                  </m:r>
                </m:sub>
              </m:sSub>
            </m:num>
            <m:den>
              <m:r>
                <m:rPr>
                  <m:sty m:val="i"/>
                </m:rPr>
                <m:t>Q</m:t>
              </m:r>
            </m:den>
          </m:f>
          <m:f>
            <m:fPr>
              <m:ctrlPr>
                <w:rPr>
                  <w:rFonts w:ascii="Cambria Math" w:hAnsi="Cambria Math"/>
                </w:rPr>
              </m:ctrlPr>
            </m:fPr>
            <m:num>
              <m:r>
                <m:rPr>
                  <m:sty m:val="i"/>
                </m:rPr>
                <m:t>d</m:t>
              </m:r>
              <m:sSubSup>
                <m:sSubSupPr/>
                <m:e>
                  <m:r>
                    <m:rPr>
                      <m:sty m:val="i"/>
                    </m:rPr>
                    <m:t>z</m:t>
                  </m:r>
                </m:e>
                <m:sub>
                  <m:r>
                    <m:rPr>
                      <m:sty m:val="i"/>
                    </m:rPr>
                    <m:t>G</m:t>
                  </m:r>
                </m:sub>
                <m:sup>
                  <m:r>
                    <m:rPr>
                      <m:sty m:val="i"/>
                    </m:rPr>
                    <m:t>′</m:t>
                  </m:r>
                </m:sup>
              </m:sSubSup>
            </m:num>
            <m:den>
              <m:r>
                <m:rPr>
                  <m:sty m:val="i"/>
                </m:rPr>
                <m:t>d</m:t>
              </m:r>
              <m:r>
                <m:rPr>
                  <m:sty m:val="i"/>
                </m:rPr>
                <m:t>t</m:t>
              </m:r>
            </m:den>
          </m:f>
          <m:r>
            <m:rPr>
              <m:sty m:val="p"/>
            </m:rPr>
            <m:t>+</m:t>
          </m:r>
          <m:sSubSup>
            <m:sSubSupPr/>
            <m:e>
              <m:r>
                <m:rPr>
                  <m:sty m:val="i"/>
                </m:rPr>
                <m:t>ω</m:t>
              </m:r>
            </m:e>
            <m:sub>
              <m:r>
                <m:rPr>
                  <m:sty m:val="p"/>
                </m:rPr>
                <m:t>0</m:t>
              </m:r>
            </m:sub>
            <m:sup>
              <m:r>
                <m:rPr>
                  <m:sty m:val="p"/>
                </m:rPr>
                <m:t>2</m:t>
              </m:r>
            </m:sup>
          </m:sSubSup>
          <m:sSubSup>
            <m:sSubSupPr/>
            <m:e>
              <m:r>
                <m:rPr>
                  <m:sty m:val="i"/>
                </m:rPr>
                <m:t>z</m:t>
              </m:r>
            </m:e>
            <m:sub>
              <m:r>
                <m:rPr>
                  <m:sty m:val="i"/>
                </m:rPr>
                <m:t>G</m:t>
              </m:r>
            </m:sub>
            <m:sup>
              <m:r>
                <m:rPr>
                  <m:sty m:val="i"/>
                </m:rPr>
                <m:t>′</m:t>
              </m:r>
            </m:sup>
          </m:sSubSup>
          <m:r>
            <m:rPr>
              <m:sty m:val="p"/>
            </m:rPr>
            <m:t>=</m:t>
          </m:r>
          <m:sSub>
            <m:sSubPr/>
            <m:e>
              <m:r>
                <m:rPr>
                  <m:sty m:val="i"/>
                </m:rPr>
                <m:t>E</m:t>
              </m:r>
            </m:e>
            <m:sub>
              <m:r>
                <m:rPr>
                  <m:sty m:val="i"/>
                </m:rPr>
                <m:t>m</m:t>
              </m:r>
            </m:sub>
          </m:sSub>
          <m:sSup>
            <m:sSupPr/>
            <m:e>
              <m:r>
                <m:rPr>
                  <m:sty m:val="i"/>
                </m:rPr>
                <m:t>ω</m:t>
              </m:r>
            </m:e>
            <m:sup>
              <m:r>
                <m:rPr>
                  <m:sty m:val="p"/>
                </m:rPr>
                <m:t>2</m:t>
              </m:r>
            </m:sup>
          </m:sSup>
          <m:r>
            <m:rPr>
              <m:sty m:val="p"/>
            </m:rPr>
            <m:t>cos</m:t>
          </m:r>
          <m:r>
            <m:rPr>
              <m:sty m:val="p"/>
            </m:rPr>
            <m:t>⁡</m:t>
          </m:r>
          <m:r>
            <m:rPr>
              <m:sty m:val="p"/>
            </m:rPr>
            <m:t>(</m:t>
          </m:r>
          <m:r>
            <m:rPr>
              <m:sty m:val="i"/>
            </m:rPr>
            <m:t>ω</m:t>
          </m:r>
          <m:r>
            <m:rPr>
              <m:sty m:val="i"/>
            </m:rPr>
            <m:t>t</m:t>
          </m:r>
          <m:r>
            <m:rPr>
              <m:sty m:val="p"/>
            </m:rPr>
            <m:t>+</m:t>
          </m:r>
          <m:r>
            <m:rPr>
              <m:sty m:val="i"/>
            </m:rPr>
            <m:t>ϕ</m:t>
          </m:r>
          <m:r>
            <m:rPr>
              <m:sty m:val="p"/>
            </m:rPr>
            <m:t>)</m:t>
          </m:r>
        </m:oMath>
      </m:oMathPara>
    </w:p>
    <w:p>
      <w:pPr>
        <w:spacing w:after="220" w:lineRule="auto"/>
      </w:pPr>
      <w:r>
        <w:rPr/>
        <w:t xml:space="preserve">Comment appelle-t-on </w:t>
      </w:r>
      <m:oMath>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 Donner leurs expressions littérales.</w:t>
      </w:r>
    </w:p>
    <w:p>
      <w:pPr>
        <w:spacing w:after="220" w:lineRule="auto"/>
      </w:pPr>
      <w:r>
        <w:rPr>
          <w:rFonts w:eastAsia="Georgia" w:cs="Georgia" w:ascii="Georgia" w:hAnsi="Georgia"/>
        </w:rPr>
        <w:t xml:space="preserve">Q7. Pour un sismographe, le facteur de qualité est toujours très élevé.</w:t>
      </w:r>
      <w:r>
        <w:rPr/>
        <w:br w:type="textWrapping"/>
      </w:r>
      <w:r>
        <w:rPr>
          <w:rFonts w:eastAsia="Georgia" w:cs="Georgia" w:ascii="Georgia" w:hAnsi="Georgia"/>
        </w:rPr>
        <w:t xml:space="preserve">Quelle est alors l'équation obtenue en simplifiant la relation précédente si on se place dans le cas idéal où le facteur de qualité est infini?</w:t>
      </w:r>
    </w:p>
    <w:p>
      <w:pPr>
        <w:spacing w:after="220" w:lineRule="auto"/>
      </w:pPr>
      <w:r>
        <w:rPr>
          <w:rFonts w:eastAsia="Georgia" w:cs="Georgia" w:ascii="Georgia" w:hAnsi="Georgia"/>
        </w:rPr>
        <w:t xml:space="preserve">Q8. En régime permanent, la solution de cette équation s'écrit </w:t>
      </w:r>
      <m:oMath>
        <m:sSubSup>
          <m:sSubSupPr/>
          <m:e>
            <m:r>
              <m:rPr>
                <m:sty m:val="i"/>
              </m:rPr>
              <m:t>z</m:t>
            </m:r>
          </m:e>
          <m:sub>
            <m:r>
              <m:rPr>
                <m:sty m:val="i"/>
              </m:rPr>
              <m:t>G</m:t>
            </m:r>
          </m:sub>
          <m:sup>
            <m:r>
              <m:rPr>
                <m:sty m:val="i"/>
              </m:rPr>
              <m:t>′</m:t>
            </m:r>
          </m:sup>
        </m:sSubSup>
        <m:r>
          <m:rPr>
            <m:sty m:val="p"/>
          </m:rPr>
          <m:t>(</m:t>
        </m:r>
        <m:r>
          <m:rPr>
            <m:sty m:val="i"/>
          </m:rPr>
          <m:t>t</m:t>
        </m:r>
        <m:r>
          <m:rPr>
            <m:sty m:val="p"/>
          </m:rPr>
          <m:t>)</m:t>
        </m:r>
        <m:r>
          <m:rPr>
            <m:sty m:val="p"/>
          </m:rPr>
          <m:t>=</m:t>
        </m:r>
        <m:sSub>
          <m:sSubPr/>
          <m:e>
            <m:r>
              <m:rPr>
                <m:sty m:val="i"/>
              </m:rPr>
              <m:t>Z</m:t>
            </m:r>
          </m:e>
          <m:sub>
            <m:r>
              <m:rPr>
                <m:sty m:val="i"/>
              </m:rPr>
              <m:t>m</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p>
              <m:sSupPr/>
              <m:e>
                <m:r>
                  <m:rPr>
                    <m:sty m:val="i"/>
                  </m:rPr>
                  <m:t>ϕ</m:t>
                </m:r>
              </m:e>
              <m:sup>
                <m:r>
                  <m:rPr>
                    <m:sty m:val="i"/>
                  </m:rPr>
                  <m:t>′</m:t>
                </m:r>
              </m:sup>
            </m:sSup>
          </m:e>
        </m:d>
      </m:oMath>
      <w:r>
        <w:rPr/>
        <w:t xml:space="preserve"> avec </w:t>
      </w:r>
      <m:oMath>
        <m:sSub>
          <m:sSubPr/>
          <m:e>
            <m:r>
              <m:rPr>
                <m:sty m:val="i"/>
              </m:rPr>
              <m:t>Z</m:t>
            </m:r>
          </m:e>
          <m:sub>
            <m:r>
              <m:rPr>
                <m:sty m:val="i"/>
              </m:rPr>
              <m:t>m</m:t>
            </m:r>
          </m:sub>
        </m:sSub>
        <m:r>
          <m:rPr>
            <m:sty m:val="p"/>
          </m:rPr>
          <m:t>&gt;</m:t>
        </m:r>
        <m:r>
          <m:rPr>
            <m:sty m:val="p"/>
          </m:rPr>
          <m:t>0</m:t>
        </m:r>
      </m:oMath>
      <w:r>
        <w:rPr/>
        <w:t xml:space="preserve">.</w:t>
      </w:r>
      <w:r>
        <w:rPr/>
        <w:br w:type="textWrapping"/>
      </w:r>
      <w:r>
        <w:rPr/>
        <w:t xml:space="preserve">Quelle est l'expression de </w:t>
      </w:r>
      <m:oMath>
        <m:sSub>
          <m:sSubPr/>
          <m:e>
            <m:r>
              <m:rPr>
                <m:sty m:val="i"/>
              </m:rPr>
              <m:t>Z</m:t>
            </m:r>
          </m:e>
          <m:sub>
            <m:r>
              <m:rPr>
                <m:sty m:val="i"/>
              </m:rPr>
              <m:t>m</m:t>
            </m:r>
          </m:sub>
        </m:sSub>
      </m:oMath>
      <w:r>
        <w:rPr/>
        <w:t xml:space="preserve"> ?</w:t>
      </w:r>
    </w:p>
    <w:p>
      <w:pPr>
        <w:spacing w:after="220" w:lineRule="auto"/>
      </w:pPr>
      <w:r>
        <w:rPr>
          <w:rFonts w:eastAsia="Georgia" w:cs="Georgia" w:ascii="Georgia" w:hAnsi="Georgia"/>
        </w:rPr>
        <w:t xml:space="preserve">Q9. On donne la représentation graphique de </w:t>
      </w:r>
      <m:oMath>
        <m:sSub>
          <m:sSubPr/>
          <m:e>
            <m:r>
              <m:rPr>
                <m:sty m:val="i"/>
              </m:rPr>
              <m:t>Z</m:t>
            </m:r>
          </m:e>
          <m:sub>
            <m:r>
              <m:rPr>
                <m:sty m:val="i"/>
              </m:rPr>
              <m:t>m</m:t>
            </m:r>
          </m:sub>
        </m:sSub>
        <m:r>
          <m:rPr>
            <m:sty m:val="p"/>
          </m:rPr>
          <m:t>(</m:t>
        </m:r>
        <m:r>
          <m:rPr>
            <m:sty m:val="i"/>
          </m:rPr>
          <m:t>u</m:t>
        </m:r>
        <m:r>
          <m:rPr>
            <m:sty m:val="p"/>
          </m:rPr>
          <m:t>)</m:t>
        </m:r>
      </m:oMath>
      <w:r>
        <w:rPr/>
        <w:t xml:space="preserve"> avec </w:t>
      </w:r>
      <m:oMath>
        <m:r>
          <m:rPr>
            <m:sty m:val="i"/>
          </m:rPr>
          <m:t>u</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rFonts w:eastAsia="Georgia" w:cs="Georgia" w:ascii="Georgia" w:hAnsi="Georgia"/>
        </w:rPr>
        <w:t xml:space="preserve">. Figure 2) Justifier l'allure de cette courbe à partir des résultats de la question précédente.</w:t>
      </w:r>
    </w:p>
    <w:p>
      <w:pPr>
        <w:spacing w:lineRule="auto"/>
        <w:jc w:val="center"/>
      </w:pPr>
      <w:r>
        <w:rPr/>
        <w:drawing>
          <wp:inline distB="0" distL="0" distR="0" distT="0">
            <wp:extent cx="5486400" cy="5339901"/>
            <wp:effectExtent b="0" l="0" r="0" t="0"/>
            <wp:docPr id="2" name="image-a2bdb523b13f8668a4411244651652d92d858248.jpg"/>
            <a:graphic>
              <a:graphicData uri="http://schemas.openxmlformats.org/drawingml/2006/picture">
                <pic:pic>
                  <pic:nvPicPr>
                    <pic:cNvPr id="2" name="image-a2bdb523b13f8668a4411244651652d92d858248.jpg" descr=""/>
                    <pic:cNvPicPr/>
                  </pic:nvPicPr>
                  <pic:blipFill>
                    <a:blip r:embed="rId6" cstate="print"/>
                    <a:srcRect b="0" l="0" r="0" t="0"/>
                    <a:stretch>
                      <a:fillRect/>
                    </a:stretch>
                  </pic:blipFill>
                  <pic:spPr>
                    <a:xfrm>
                      <a:off x="0" y="0"/>
                      <a:ext cx="5486400" cy="5339901"/>
                    </a:xfrm>
                    <a:prstGeom prst="rect"/>
                  </pic:spPr>
                </pic:pic>
              </a:graphicData>
            </a:graphic>
          </wp:inline>
        </w:drawing>
      </w:r>
    </w:p>
    <w:p>
      <w:pPr>
        <w:spacing w:lineRule="auto"/>
      </w:pPr>
      <w:r>
        <w:rPr>
          <w:rFonts w:eastAsia="Georgia" w:cs="Georgia" w:ascii="Georgia" w:hAnsi="Georgia"/>
        </w:rPr>
        <w:t xml:space="preserve">Figure 2 - Représentation graphique de </w:t>
      </w:r>
      <m:oMath>
        <m:sSub>
          <m:sSubPr/>
          <m:e>
            <m:r>
              <m:rPr>
                <m:sty m:val="i"/>
              </m:rPr>
              <m:t>Z</m:t>
            </m:r>
          </m:e>
          <m:sub>
            <m:r>
              <m:rPr>
                <m:sty m:val="i"/>
              </m:rPr>
              <m:t>m</m:t>
            </m:r>
          </m:sub>
        </m:sSub>
        <m:r>
          <m:rPr>
            <m:sty m:val="p"/>
          </m:rPr>
          <m:t>(</m:t>
        </m:r>
        <m:r>
          <m:rPr>
            <m:sty m:val="i"/>
          </m:rPr>
          <m:t>u</m:t>
        </m:r>
        <m:r>
          <m:rPr>
            <m:sty m:val="p"/>
          </m:rPr>
          <m:t>)</m:t>
        </m:r>
      </m:oMath>
    </w:p>
    <w:p>
      <w:pPr>
        <w:spacing w:after="220" w:lineRule="auto"/>
      </w:pPr>
      <w:r>
        <w:rPr/>
        <w:t xml:space="preserve">Q10. II faut distinguer trois zones sur cette courbe : zone I ( </w:t>
      </w:r>
      <m:oMath>
        <m:r>
          <m:rPr>
            <m:sty m:val="i"/>
          </m:rPr>
          <m:t>u</m:t>
        </m:r>
        <m:r>
          <m:rPr>
            <m:sty m:val="p"/>
          </m:rPr>
          <m:t>≪</m:t>
        </m:r>
        <m:r>
          <m:rPr>
            <m:sty m:val="p"/>
          </m:rPr>
          <m:t>1</m:t>
        </m:r>
      </m:oMath>
      <w:r>
        <w:rPr/>
        <w:t xml:space="preserve"> ), zone II ( </w:t>
      </w:r>
      <m:oMath>
        <m:r>
          <m:rPr>
            <m:sty m:val="i"/>
          </m:rPr>
          <m:t>u</m:t>
        </m:r>
      </m:oMath>
      <w:r>
        <w:rPr/>
        <w:t xml:space="preserve"> tend vers 1) et zone III ( </w:t>
      </w:r>
      <m:oMath>
        <m:r>
          <m:rPr>
            <m:sty m:val="i"/>
          </m:rPr>
          <m:t>u</m:t>
        </m:r>
        <m:r>
          <m:rPr>
            <m:sty m:val="p"/>
          </m:rPr>
          <m:t>≫</m:t>
        </m:r>
        <m:r>
          <m:rPr>
            <m:sty m:val="p"/>
          </m:rPr>
          <m:t>1</m:t>
        </m:r>
      </m:oMath>
      <w:r>
        <w:rPr/>
        <w:t xml:space="preserve"> )</w:t>
      </w:r>
      <w:r>
        <w:rPr/>
        <w:br w:type="textWrapping"/>
      </w:r>
      <w:r>
        <w:rPr>
          <w:rFonts w:eastAsia="Georgia" w:cs="Georgia" w:ascii="Georgia" w:hAnsi="Georgia"/>
        </w:rPr>
        <w:t xml:space="preserve">Comment appelle-t-on le phénomène mis en évidence pour </w:t>
      </w:r>
      <m:oMath>
        <m:r>
          <m:rPr>
            <m:sty m:val="i"/>
          </m:rPr>
          <m:t>u</m:t>
        </m:r>
        <m:r>
          <m:rPr>
            <m:sty m:val="p"/>
          </m:rPr>
          <m:t>=</m:t>
        </m:r>
        <m:r>
          <m:rPr>
            <m:sty m:val="p"/>
          </m:rPr>
          <m:t>1</m:t>
        </m:r>
      </m:oMath>
      <w:r>
        <w:rPr/>
        <w:t xml:space="preserve"> ?</w:t>
      </w:r>
      <w:r>
        <w:rPr/>
        <w:br w:type="textWrapping"/>
      </w:r>
      <w:r>
        <w:rPr>
          <w:rFonts w:eastAsia="Georgia" w:cs="Georgia" w:ascii="Georgia" w:hAnsi="Georgia"/>
        </w:rPr>
        <w:t xml:space="preserve">À quelle partie de la courbe correspond la zone de fonctionnement du sismographe? Citer un exemple de la vie courante correspondant à la zone restante de cette courbe.</w:t>
      </w:r>
    </w:p>
    <w:p>
      <w:pPr>
        <w:spacing w:line="271" w:before="330" w:lineRule="auto"/>
      </w:pPr>
      <w:r>
        <w:rPr>
          <w:rFonts w:eastAsia="Georgia" w:cs="Georgia" w:ascii="Georgia" w:hAnsi="Georgia"/>
          <w:b/>
          <w:sz w:val="42"/>
        </w:rPr>
        <w:t xml:space="preserve">PROBLÈME 2</w:t>
      </w:r>
    </w:p>
    <w:p>
      <w:pPr>
        <w:spacing w:line="271" w:before="330" w:lineRule="auto"/>
      </w:pPr>
      <w:r>
        <w:rPr>
          <w:rFonts w:eastAsia="Georgia" w:cs="Georgia" w:ascii="Georgia" w:hAnsi="Georgia"/>
          <w:b/>
          <w:sz w:val="42"/>
        </w:rPr>
        <w:t xml:space="preserve">Un modèle simplifié de tornade</w:t>
      </w:r>
    </w:p>
    <w:p>
      <w:pPr>
        <w:spacing w:after="220" w:lineRule="auto"/>
      </w:pPr>
      <w:r>
        <w:rPr>
          <w:rFonts w:eastAsia="Georgia" w:cs="Georgia" w:ascii="Georgia" w:hAnsi="Georgia"/>
        </w:rPr>
        <w:t xml:space="preserve">Une tornade est un vortex (tourbillon) de vents extrêmement violents, prenant habituellement naissance à la base des cumulonimbus fortement orageux qui sont les seuls à en produire (Voir Figure 3). Il s'agit d'un phénomène météorologique au pouvoir destructeur qui peut être très grand.</w:t>
      </w:r>
    </w:p>
    <w:p>
      <w:pPr>
        <w:spacing w:lineRule="auto"/>
        <w:jc w:val="center"/>
      </w:pPr>
      <w:r>
        <w:rPr/>
        <w:drawing>
          <wp:inline distB="0" distL="0" distR="0" distT="0">
            <wp:extent cx="5486400" cy="5817166"/>
            <wp:effectExtent b="0" l="0" r="0" t="0"/>
            <wp:docPr id="3" name="image-e81346b478b8a2f2dd42178a04b8f51a335005be.jpg"/>
            <a:graphic>
              <a:graphicData uri="http://schemas.openxmlformats.org/drawingml/2006/picture">
                <pic:pic>
                  <pic:nvPicPr>
                    <pic:cNvPr id="3" name="image-e81346b478b8a2f2dd42178a04b8f51a335005be.jpg" descr=""/>
                    <pic:cNvPicPr/>
                  </pic:nvPicPr>
                  <pic:blipFill>
                    <a:blip r:embed="rId7" cstate="print"/>
                    <a:srcRect b="0" l="0" r="0" t="0"/>
                    <a:stretch>
                      <a:fillRect/>
                    </a:stretch>
                  </pic:blipFill>
                  <pic:spPr>
                    <a:xfrm>
                      <a:off x="0" y="0"/>
                      <a:ext cx="5486400" cy="5817166"/>
                    </a:xfrm>
                    <a:prstGeom prst="rect"/>
                  </pic:spPr>
                </pic:pic>
              </a:graphicData>
            </a:graphic>
          </wp:inline>
        </w:drawing>
      </w:r>
    </w:p>
    <w:p>
      <w:pPr>
        <w:spacing w:lineRule="auto"/>
      </w:pPr>
      <w:r>
        <w:rPr/>
        <w:t xml:space="preserve">Figure 3 - Une tornade</w:t>
      </w:r>
    </w:p>
    <w:p>
      <w:pPr>
        <w:spacing w:lineRule="auto"/>
        <w:jc w:val="center"/>
      </w:pPr>
      <w:r>
        <w:rPr/>
        <w:drawing>
          <wp:inline distB="0" distL="0" distR="0" distT="0">
            <wp:extent cx="5486400" cy="3739939"/>
            <wp:effectExtent b="0" l="0" r="0" t="0"/>
            <wp:docPr id="4" name="image-bf17ddd34956954e435a0815f273044fca4562be.jpg"/>
            <a:graphic>
              <a:graphicData uri="http://schemas.openxmlformats.org/drawingml/2006/picture">
                <pic:pic>
                  <pic:nvPicPr>
                    <pic:cNvPr id="4" name="image-bf17ddd34956954e435a0815f273044fca4562be.jpg" descr=""/>
                    <pic:cNvPicPr/>
                  </pic:nvPicPr>
                  <pic:blipFill>
                    <a:blip r:embed="rId8" cstate="print"/>
                    <a:srcRect b="0" l="0" r="0" t="0"/>
                    <a:stretch>
                      <a:fillRect/>
                    </a:stretch>
                  </pic:blipFill>
                  <pic:spPr>
                    <a:xfrm>
                      <a:off x="0" y="0"/>
                      <a:ext cx="5486400" cy="3739939"/>
                    </a:xfrm>
                    <a:prstGeom prst="rect"/>
                  </pic:spPr>
                </pic:pic>
              </a:graphicData>
            </a:graphic>
          </wp:inline>
        </w:drawing>
      </w:r>
    </w:p>
    <w:p>
      <w:pPr>
        <w:spacing w:lineRule="auto"/>
      </w:pPr>
      <w:r>
        <w:rPr>
          <w:rFonts w:eastAsia="Georgia" w:cs="Georgia" w:ascii="Georgia" w:hAnsi="Georgia"/>
        </w:rPr>
        <w:t xml:space="preserve">Figure 4 - Les coordonnées cylindriques </w:t>
      </w:r>
      <m:oMath>
        <m:r>
          <m:rPr>
            <m:sty m:val="p"/>
          </m:rPr>
          <m:t>r</m:t>
        </m:r>
        <m:r>
          <m:rPr>
            <m:sty m:val="p"/>
          </m:rPr>
          <m:t>,</m:t>
        </m:r>
        <m:r>
          <m:rPr>
            <m:sty m:val="i"/>
          </m:rPr>
          <m:t>θ</m:t>
        </m:r>
        <m:r>
          <m:rPr>
            <m:sty m:val="p"/>
          </m:rPr>
          <m:t>,</m:t>
        </m:r>
        <m:r>
          <m:rPr>
            <m:sty m:val="p"/>
          </m:rPr>
          <m:t>z</m:t>
        </m:r>
      </m:oMath>
    </w:p>
    <w:p>
      <w:pPr>
        <w:spacing w:after="220" w:lineRule="auto"/>
      </w:pPr>
      <w:r>
        <w:rPr>
          <w:rFonts w:eastAsia="Georgia" w:cs="Georgia" w:ascii="Georgia" w:hAnsi="Georgia"/>
        </w:rPr>
        <w:t xml:space="preserve">Dans ce problème la tornade est modélisée par un vortex cylindrique de rayon </w:t>
      </w:r>
      <m:oMath>
        <m:r>
          <m:rPr>
            <m:sty m:val="i"/>
          </m:rPr>
          <m:t>R</m:t>
        </m:r>
      </m:oMath>
      <w:r>
        <w:rPr/>
        <w:t xml:space="preserve"> et d'axe Oz.(Voir Figure 4)</w:t>
      </w:r>
    </w:p>
    <w:p>
      <w:pPr>
        <w:spacing w:after="220" w:lineRule="auto"/>
      </w:pPr>
      <w:r>
        <w:rPr>
          <w:rFonts w:eastAsia="Georgia" w:cs="Georgia" w:ascii="Georgia" w:hAnsi="Georgia"/>
        </w:rPr>
        <w:t xml:space="preserve">L'écoulement d'air sera considéré comme parfait, incompressible, homogène et stationnaire.</w:t>
      </w:r>
      <w:r>
        <w:rPr/>
        <w:br w:type="textWrapping"/>
      </w:r>
      <w:r>
        <w:rPr>
          <w:rFonts w:eastAsia="Georgia" w:cs="Georgia" w:ascii="Georgia" w:hAnsi="Georgia"/>
        </w:rPr>
        <w:t xml:space="preserve">Le champ de vitesse est décrit par la relation </w:t>
      </w:r>
      <m:oMath>
        <m:acc>
          <m:accPr>
            <m:chr m:val="⃗"/>
          </m:accPr>
          <m:e>
            <m:r>
              <m:rPr>
                <m:sty m:val="i"/>
              </m:rPr>
              <m:t>v</m:t>
            </m:r>
          </m:e>
        </m:acc>
        <m:r>
          <m:rPr>
            <m:sty m:val="p"/>
          </m:rPr>
          <m:t>=</m:t>
        </m:r>
        <m:sSub>
          <m:sSubPr/>
          <m:e>
            <m:r>
              <m:rPr>
                <m:sty m:val="i"/>
              </m:rPr>
              <m:t>v</m:t>
            </m:r>
          </m:e>
          <m:sub>
            <m:r>
              <m:rPr>
                <m:sty m:val="i"/>
              </m:rPr>
              <m:t>θ</m:t>
            </m:r>
          </m:sub>
        </m:sSub>
        <m:r>
          <m:rPr>
            <m:sty m:val="p"/>
          </m:rPr>
          <m:t>(</m:t>
        </m:r>
        <m:r>
          <m:rPr>
            <m:sty m:val="i"/>
          </m:rPr>
          <m:t>r</m:t>
        </m:r>
        <m:r>
          <m:rPr>
            <m:sty m:val="p"/>
          </m:rPr>
          <m:t>)</m:t>
        </m:r>
        <m:acc>
          <m:accPr>
            <m:chr m:val="⃗"/>
          </m:accPr>
          <m:e>
            <m:sSub>
              <m:sSubPr/>
              <m:e>
                <m:r>
                  <m:rPr>
                    <m:sty m:val="i"/>
                  </m:rPr>
                  <m:t>e</m:t>
                </m:r>
              </m:e>
              <m:sub>
                <m:r>
                  <m:rPr>
                    <m:sty m:val="i"/>
                  </m:rPr>
                  <m:t>θ</m:t>
                </m:r>
              </m:sub>
            </m:sSub>
          </m:e>
        </m:acc>
      </m:oMath>
      <w:r>
        <w:rPr/>
        <w:t xml:space="preserve"> et un vecteur tourbillon </w:t>
      </w:r>
      <m:oMath>
        <m:acc>
          <m:accPr>
            <m:chr m:val="⃗"/>
          </m:accPr>
          <m:e>
            <m:r>
              <m:rPr>
                <m:sty m:val="p"/>
              </m:rPr>
              <m:t>Ω</m:t>
            </m:r>
          </m:e>
        </m:acc>
      </m:oMath>
      <w:r>
        <w:rPr/>
        <w:t xml:space="preserve"> tel que </w:t>
      </w:r>
      <m:oMath>
        <m:acc>
          <m:accPr>
            <m:chr m:val="⃗"/>
          </m:accPr>
          <m:e>
            <m:r>
              <m:rPr>
                <m:sty m:val="p"/>
              </m:rPr>
              <m:t>Ω</m:t>
            </m:r>
          </m:e>
        </m:acc>
        <m:r>
          <m:rPr>
            <m:sty m:val="p"/>
          </m:rPr>
          <m:t>=</m:t>
        </m:r>
        <m:sSub>
          <m:sSubPr/>
          <m:e>
            <m:r>
              <m:rPr>
                <m:sty m:val="p"/>
              </m:rPr>
              <m:t>Ω</m:t>
            </m:r>
          </m:e>
          <m:sub>
            <m:r>
              <m:rPr>
                <m:sty m:val="p"/>
              </m:rPr>
              <m:t>0</m:t>
            </m:r>
          </m:sub>
        </m:sSub>
        <m:acc>
          <m:accPr>
            <m:chr m:val="⃗"/>
          </m:accPr>
          <m:e>
            <m:sSub>
              <m:sSubPr/>
              <m:e>
                <m:r>
                  <m:rPr>
                    <m:sty m:val="i"/>
                  </m:rPr>
                  <m:t>e</m:t>
                </m:r>
              </m:e>
              <m:sub>
                <m:r>
                  <m:rPr>
                    <m:sty m:val="i"/>
                  </m:rPr>
                  <m:t>z</m:t>
                </m:r>
              </m:sub>
            </m:sSub>
          </m:e>
        </m:acc>
      </m:oMath>
      <w:r>
        <w:rPr/>
        <w:t xml:space="preserve"> pour </w:t>
      </w:r>
      <m:oMath>
        <m:r>
          <m:rPr>
            <m:sty m:val="p"/>
          </m:rPr>
          <m:t>0</m:t>
        </m:r>
        <m:r>
          <m:rPr>
            <m:sty m:val="p"/>
          </m:rPr>
          <m:t>⩽</m:t>
        </m:r>
        <m:r>
          <m:rPr>
            <m:sty m:val="i"/>
          </m:rPr>
          <m:t>r</m:t>
        </m:r>
        <m:r>
          <m:rPr>
            <m:sty m:val="p"/>
          </m:rPr>
          <m:t>⩽</m:t>
        </m:r>
        <m:r>
          <m:rPr>
            <m:sty m:val="i"/>
          </m:rPr>
          <m:t>R</m:t>
        </m:r>
      </m:oMath>
      <w:r>
        <w:rPr/>
        <w:t xml:space="preserve"> et </w:t>
      </w:r>
      <m:oMath>
        <m:acc>
          <m:accPr>
            <m:chr m:val="⃗"/>
          </m:accPr>
          <m:e>
            <m:r>
              <m:rPr>
                <m:sty m:val="p"/>
              </m:rPr>
              <m:t>Ω</m:t>
            </m:r>
          </m:e>
        </m:acc>
        <m:r>
          <m:rPr>
            <m:sty m:val="p"/>
          </m:rPr>
          <m:t>=</m:t>
        </m:r>
        <m:acc>
          <m:accPr>
            <m:chr m:val="⃗"/>
          </m:accPr>
          <m:e>
            <m:r>
              <m:rPr>
                <m:sty m:val="p"/>
              </m:rPr>
              <m:t>0</m:t>
            </m:r>
          </m:e>
        </m:acc>
      </m:oMath>
      <w:r>
        <w:rPr/>
        <w:t xml:space="preserve"> pour </w:t>
      </w:r>
      <m:oMath>
        <m:r>
          <m:rPr>
            <m:sty m:val="i"/>
          </m:rPr>
          <m:t>r</m:t>
        </m:r>
        <m:r>
          <m:rPr>
            <m:sty m:val="p"/>
          </m:rPr>
          <m:t>&gt;</m:t>
        </m:r>
        <m:r>
          <m:rPr>
            <m:sty m:val="i"/>
          </m:rPr>
          <m:t>R</m:t>
        </m:r>
      </m:oMath>
      <w:r>
        <w:rPr/>
        <w:t xml:space="preserve">.</w:t>
      </w:r>
    </w:p>
    <w:p>
      <w:pPr>
        <w:spacing w:after="220" w:lineRule="auto"/>
      </w:pPr>
      <w:r>
        <w:rPr>
          <w:rFonts w:eastAsia="Georgia" w:cs="Georgia" w:ascii="Georgia" w:hAnsi="Georgia"/>
        </w:rPr>
        <w:t xml:space="preserve">Les effets de la pesanteur seront négligés et la masse volumique de l'air sera notée </w:t>
      </w:r>
      <m:oMath>
        <m:r>
          <m:rPr>
            <m:sty m:val="i"/>
          </m:rPr>
          <m:t>μ</m:t>
        </m:r>
      </m:oMath>
      <w:r>
        <w:rPr/>
        <w:t xml:space="preserve">.</w:t>
      </w:r>
    </w:p>
    <w:p>
      <w:pPr>
        <w:spacing w:after="220" w:lineRule="auto"/>
      </w:pPr>
      <w:r>
        <w:rPr>
          <w:rFonts w:eastAsia="Georgia" w:cs="Georgia" w:ascii="Georgia" w:hAnsi="Georgia"/>
        </w:rPr>
        <w:t xml:space="preserve">Q11. Quelle est l'expression du vecteur tourbillon? Que représente qualitativement ce vecteur au niveau local?</w:t>
      </w:r>
      <w:r>
        <w:rPr/>
        <w:br w:type="textWrapping"/>
      </w:r>
      <w:r>
        <w:rPr>
          <w:rFonts w:eastAsia="Georgia" w:cs="Georgia" w:ascii="Georgia" w:hAnsi="Georgia"/>
        </w:rPr>
        <w:t xml:space="preserve">Dans quel cas ce vecteur est-il nul? Comment est alors caractérisé l'écoulement correspondant?</w:t>
      </w:r>
    </w:p>
    <w:p>
      <w:pPr>
        <w:spacing w:after="220" w:lineRule="auto"/>
      </w:pPr>
      <w:r>
        <w:rPr>
          <w:rFonts w:eastAsia="Georgia" w:cs="Georgia" w:ascii="Georgia" w:hAnsi="Georgia"/>
        </w:rPr>
        <w:t xml:space="preserve">Q12. Définir les expressions suivantes figurant dans l'énoncé : écoulement parfait, écoulement homogène et incompressible, écoulement stationnaire.</w:t>
      </w:r>
    </w:p>
    <w:p>
      <w:pPr>
        <w:spacing w:after="220" w:lineRule="auto"/>
      </w:pPr>
      <w:r>
        <w:rPr>
          <w:rFonts w:eastAsia="Georgia" w:cs="Georgia" w:ascii="Georgia" w:hAnsi="Georgia"/>
        </w:rPr>
        <w:t xml:space="preserve">Q13. Rappeler la définition d'une ligne de courant. Quelle est la nature de ces lignes de courant dans la cas du modèle de la tornade adopté? Représenter quelques unes de ces lignes de façon lisible.</w:t>
      </w:r>
    </w:p>
    <w:p>
      <w:pPr>
        <w:spacing w:after="220" w:lineRule="auto"/>
      </w:pPr>
      <w:r>
        <w:rPr>
          <w:rFonts w:eastAsia="Georgia" w:cs="Georgia" w:ascii="Georgia" w:hAnsi="Georgia"/>
        </w:rPr>
        <w:t xml:space="preserve">Q14. Établir les expressions de la vitesse </w:t>
      </w:r>
      <m:oMath>
        <m:sSub>
          <m:sSubPr/>
          <m:e>
            <m:r>
              <m:rPr>
                <m:sty m:val="i"/>
              </m:rPr>
              <m:t>v</m:t>
            </m:r>
          </m:e>
          <m:sub>
            <m:r>
              <m:rPr>
                <m:sty m:val="i"/>
              </m:rPr>
              <m:t>θ</m:t>
            </m:r>
          </m:sub>
        </m:sSub>
        <m:r>
          <m:rPr>
            <m:sty m:val="p"/>
          </m:rPr>
          <m:t>(</m:t>
        </m:r>
        <m:r>
          <m:rPr>
            <m:sty m:val="i"/>
          </m:rPr>
          <m:t>r</m:t>
        </m:r>
        <m:r>
          <m:rPr>
            <m:sty m:val="p"/>
          </m:rPr>
          <m:t>)</m:t>
        </m:r>
      </m:oMath>
      <w:r>
        <w:rPr>
          <w:rFonts w:eastAsia="Georgia" w:cs="Georgia" w:ascii="Georgia" w:hAnsi="Georgia"/>
        </w:rPr>
        <w:t xml:space="preserve"> dans les deux domaines considérés. On précise que la vitesse est continue dans le domaine dans lequel elle est définie de même qu'en </w:t>
      </w:r>
      <m:oMath>
        <m:r>
          <m:rPr>
            <m:sty m:val="i"/>
          </m:rPr>
          <m:t>r</m:t>
        </m:r>
        <m:r>
          <m:rPr>
            <m:sty m:val="p"/>
          </m:rPr>
          <m:t>=</m:t>
        </m:r>
        <m:r>
          <m:rPr>
            <m:sty m:val="i"/>
          </m:rPr>
          <m:t>R</m:t>
        </m:r>
      </m:oMath>
      <w:r>
        <w:rPr/>
        <w:t xml:space="preserve">, que </w:t>
      </w:r>
      <m:oMath>
        <m:sSub>
          <m:sSubPr/>
          <m:e>
            <m:r>
              <m:rPr>
                <m:sty m:val="i"/>
              </m:rPr>
              <m:t>v</m:t>
            </m:r>
          </m:e>
          <m:sub>
            <m:r>
              <m:rPr>
                <m:sty m:val="i"/>
              </m:rPr>
              <m:t>θ</m:t>
            </m:r>
          </m:sub>
        </m:sSub>
        <m:r>
          <m:rPr>
            <m:sty m:val="p"/>
          </m:rPr>
          <m:t>(</m:t>
        </m:r>
        <m:r>
          <m:rPr>
            <m:sty m:val="i"/>
          </m:rPr>
          <m:t>r</m:t>
        </m:r>
        <m:r>
          <m:rPr>
            <m:sty m:val="p"/>
          </m:rPr>
          <m:t>=</m:t>
        </m:r>
        <m:r>
          <m:rPr>
            <m:sty m:val="p"/>
          </m:rPr>
          <m:t>0</m:t>
        </m:r>
        <m:r>
          <m:rPr>
            <m:sty m:val="p"/>
          </m:rPr>
          <m:t>)</m:t>
        </m:r>
        <m:r>
          <m:rPr>
            <m:sty m:val="p"/>
          </m:rPr>
          <m:t>=</m:t>
        </m:r>
        <m:r>
          <m:rPr>
            <m:sty m:val="p"/>
          </m:rPr>
          <m:t>0</m:t>
        </m:r>
      </m:oMath>
      <w:r>
        <w:rPr/>
        <w:t xml:space="preserve"> et que </w:t>
      </w:r>
      <m:oMath>
        <m:sSub>
          <m:sSubPr/>
          <m:e>
            <m:r>
              <m:rPr>
                <m:sty m:val="i"/>
              </m:rPr>
              <m:t>v</m:t>
            </m:r>
          </m:e>
          <m:sub>
            <m:r>
              <m:rPr>
                <m:sty m:val="i"/>
              </m:rPr>
              <m:t>θ</m:t>
            </m:r>
          </m:sub>
        </m:sSub>
        <m:r>
          <m:rPr>
            <m:sty m:val="p"/>
          </m:rPr>
          <m:t>(</m:t>
        </m:r>
        <m:r>
          <m:rPr>
            <m:sty m:val="i"/>
          </m:rPr>
          <m:t>r</m:t>
        </m:r>
        <m:r>
          <m:rPr>
            <m:sty m:val="p"/>
          </m:rPr>
          <m:t>)</m:t>
        </m:r>
        <m:r>
          <m:rPr>
            <m:sty m:val="p"/>
          </m:rPr>
          <m:t>⟶</m:t>
        </m:r>
        <m:r>
          <m:rPr>
            <m:sty m:val="p"/>
          </m:rPr>
          <m:t>0</m:t>
        </m:r>
      </m:oMath>
      <w:r>
        <w:rPr/>
        <w:t xml:space="preserve"> lorsque </w:t>
      </w:r>
      <m:oMath>
        <m:r>
          <m:rPr>
            <m:sty m:val="i"/>
          </m:rPr>
          <m:t>r</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Q15. Représenter graphiquement ses variations en fonction de </w:t>
      </w:r>
      <m:oMath>
        <m:r>
          <m:rPr>
            <m:sty m:val="i"/>
          </m:rPr>
          <m:t>r</m:t>
        </m:r>
      </m:oMath>
      <w:r>
        <w:rPr>
          <w:rFonts w:eastAsia="Georgia" w:cs="Georgia" w:ascii="Georgia" w:hAnsi="Georgia"/>
        </w:rPr>
        <w:t xml:space="preserve">. Proposer une analogie magnétique.</w:t>
      </w:r>
    </w:p>
    <w:p>
      <w:pPr>
        <w:spacing w:after="220" w:lineRule="auto"/>
      </w:pPr>
      <w:r>
        <w:rPr>
          <w:rFonts w:eastAsia="Georgia" w:cs="Georgia" w:ascii="Georgia" w:hAnsi="Georgia"/>
        </w:rPr>
        <w:t xml:space="preserve">Q16. On s'intéresse au champ de pression dans le domaine </w:t>
      </w:r>
      <m:oMath>
        <m:r>
          <m:rPr>
            <m:sty m:val="i"/>
          </m:rPr>
          <m:t>r</m:t>
        </m:r>
        <m:r>
          <m:rPr>
            <m:sty m:val="p"/>
          </m:rPr>
          <m:t>&gt;</m:t>
        </m:r>
        <m:r>
          <m:rPr>
            <m:sty m:val="i"/>
          </m:rPr>
          <m:t>R</m:t>
        </m:r>
      </m:oMath>
      <w:r>
        <w:rPr/>
        <w:t xml:space="preserve">.</w:t>
      </w:r>
      <w:r>
        <w:rPr/>
        <w:br w:type="textWrapping"/>
      </w:r>
      <w:r>
        <w:rPr>
          <w:rFonts w:eastAsia="Georgia" w:cs="Georgia" w:ascii="Georgia" w:hAnsi="Georgia"/>
        </w:rPr>
        <w:t xml:space="preserve">On suppose que la pression loin de la tornade est égale à la pression atmosphérique </w:t>
      </w:r>
      <m:oMath>
        <m:r>
          <m:rPr>
            <m:sty m:val="i"/>
          </m:rPr>
          <m:t>P</m:t>
        </m:r>
        <m:r>
          <m:rPr>
            <m:sty m:val="p"/>
          </m:rPr>
          <m:t>(</m:t>
        </m:r>
        <m:r>
          <m:rPr>
            <m:sty m:val="i"/>
          </m:rPr>
          <m:t>r</m:t>
        </m:r>
        <m:r>
          <m:rPr>
            <m:sty m:val="p"/>
          </m:rPr>
          <m:t>=</m:t>
        </m:r>
        <m:r>
          <m:rPr>
            <m:sty m:val="p"/>
          </m:rPr>
          <m:t>∞</m:t>
        </m:r>
        <m:r>
          <m:rPr>
            <m:sty m:val="p"/>
          </m:rPr>
          <m:t>)</m:t>
        </m:r>
        <m:r>
          <m:rPr>
            <m:sty m:val="p"/>
          </m:rPr>
          <m:t>=</m:t>
        </m:r>
        <m:sSub>
          <m:sSubPr/>
          <m:e>
            <m:r>
              <m:rPr>
                <m:sty m:val="i"/>
              </m:rPr>
              <m:t>P</m:t>
            </m:r>
          </m:e>
          <m:sub>
            <m:r>
              <m:rPr>
                <m:sty m:val="i"/>
              </m:rPr>
              <m:t>a</m:t>
            </m:r>
          </m:sub>
        </m:sSub>
      </m:oMath>
      <w:r>
        <w:rPr/>
        <w:t xml:space="preserve">.</w:t>
      </w:r>
      <w:r>
        <w:rPr/>
        <w:br w:type="textWrapping"/>
      </w:r>
      <w:r>
        <w:rPr>
          <w:rFonts w:eastAsia="Georgia" w:cs="Georgia" w:ascii="Georgia" w:hAnsi="Georgia"/>
        </w:rPr>
        <w:t xml:space="preserve">Que peut-on dire de l'écoulement pour ces valeurs de </w:t>
      </w:r>
      <m:oMath>
        <m:r>
          <m:rPr>
            <m:sty m:val="i"/>
          </m:rPr>
          <m:t>r</m:t>
        </m:r>
      </m:oMath>
      <w:r>
        <w:rPr/>
        <w:t xml:space="preserve"> ?</w:t>
      </w:r>
      <w:r>
        <w:rPr/>
        <w:br w:type="textWrapping"/>
      </w:r>
      <w:r>
        <w:rPr>
          <w:rFonts w:eastAsia="Georgia" w:cs="Georgia" w:ascii="Georgia" w:hAnsi="Georgia"/>
        </w:rPr>
        <w:t xml:space="preserve">Que peut-on en déduire pour la relation de Bernoulli? Préciser son champ d'application dans ce cas.</w:t>
      </w:r>
    </w:p>
    <w:p>
      <w:pPr>
        <w:spacing w:after="220" w:lineRule="auto"/>
      </w:pPr>
      <w:r>
        <w:rPr>
          <w:rFonts w:eastAsia="Georgia" w:cs="Georgia" w:ascii="Georgia" w:hAnsi="Georgia"/>
        </w:rPr>
        <w:t xml:space="preserve">Q17. Établir alors l'expression de </w:t>
      </w:r>
      <m:oMath>
        <m:r>
          <m:rPr>
            <m:sty m:val="i"/>
          </m:rPr>
          <m:t>P</m:t>
        </m:r>
        <m:r>
          <m:rPr>
            <m:sty m:val="p"/>
          </m:rPr>
          <m:t>(</m:t>
        </m:r>
        <m:r>
          <m:rPr>
            <m:sty m:val="i"/>
          </m:rPr>
          <m:t>r</m:t>
        </m:r>
        <m:r>
          <m:rPr>
            <m:sty m:val="p"/>
          </m:rPr>
          <m:t>)</m:t>
        </m:r>
      </m:oMath>
      <w:r>
        <w:rPr/>
        <w:t xml:space="preserve"> pour </w:t>
      </w:r>
      <m:oMath>
        <m:r>
          <m:rPr>
            <m:sty m:val="i"/>
          </m:rPr>
          <m:t>r</m:t>
        </m:r>
        <m:r>
          <m:rPr>
            <m:sty m:val="p"/>
          </m:rPr>
          <m:t>&gt;</m:t>
        </m:r>
        <m:r>
          <m:rPr>
            <m:sty m:val="i"/>
          </m:rPr>
          <m:t>R</m:t>
        </m:r>
      </m:oMath>
      <w:r>
        <w:rPr/>
        <w:t xml:space="preserve">.</w:t>
      </w:r>
    </w:p>
    <w:p>
      <w:pPr>
        <w:spacing w:after="220" w:lineRule="auto"/>
      </w:pPr>
      <w:r>
        <w:rPr>
          <w:rFonts w:eastAsia="Georgia" w:cs="Georgia" w:ascii="Georgia" w:hAnsi="Georgia"/>
        </w:rPr>
        <w:t xml:space="preserve">Q18. On s'intéresse au champ de pression dans le domaine </w:t>
      </w:r>
      <m:oMath>
        <m:r>
          <m:rPr>
            <m:sty m:val="p"/>
          </m:rPr>
          <m:t>0</m:t>
        </m:r>
        <m:r>
          <m:rPr>
            <m:sty m:val="p"/>
          </m:rPr>
          <m:t>⩽</m:t>
        </m:r>
        <m:r>
          <m:rPr>
            <m:sty m:val="i"/>
          </m:rPr>
          <m:t>r</m:t>
        </m:r>
        <m:r>
          <m:rPr>
            <m:sty m:val="p"/>
          </m:rPr>
          <m:t>⩽</m:t>
        </m:r>
        <m:r>
          <m:rPr>
            <m:sty m:val="i"/>
          </m:rPr>
          <m:t>R</m:t>
        </m:r>
      </m:oMath>
      <w:r>
        <w:rPr/>
        <w:t xml:space="preserve">.</w:t>
      </w:r>
      <w:r>
        <w:rPr/>
        <w:br w:type="textWrapping"/>
      </w:r>
      <w:r>
        <w:rPr>
          <w:rFonts w:eastAsia="Georgia" w:cs="Georgia" w:ascii="Georgia" w:hAnsi="Georgia"/>
        </w:rPr>
        <w:t xml:space="preserve">Que peut-on dire de l'écoulement pour ces valeurs de </w:t>
      </w:r>
      <m:oMath>
        <m:r>
          <m:rPr>
            <m:sty m:val="i"/>
          </m:rPr>
          <m:t>r</m:t>
        </m:r>
      </m:oMath>
      <w:r>
        <w:rPr/>
        <w:t xml:space="preserve"> ?</w:t>
      </w:r>
      <w:r>
        <w:rPr/>
        <w:br w:type="textWrapping"/>
      </w:r>
      <w:r>
        <w:rPr>
          <w:rFonts w:eastAsia="Georgia" w:cs="Georgia" w:ascii="Georgia" w:hAnsi="Georgia"/>
        </w:rPr>
        <w:t xml:space="preserve">Que peut-on en déduire pour la relation de Bernoulli?</w:t>
      </w:r>
      <w:r>
        <w:rPr/>
        <w:br w:type="textWrapping"/>
      </w:r>
      <w:r>
        <w:rPr>
          <w:rFonts w:eastAsia="Georgia" w:cs="Georgia" w:ascii="Georgia" w:hAnsi="Georgia"/>
        </w:rPr>
        <w:t xml:space="preserve">Expliquer alors pourquoi cette relation n'est pas intéressante pour trouver l'expression de </w:t>
      </w:r>
      <m:oMath>
        <m:r>
          <m:rPr>
            <m:sty m:val="i"/>
          </m:rPr>
          <m:t>P</m:t>
        </m:r>
        <m:r>
          <m:rPr>
            <m:sty m:val="p"/>
          </m:rPr>
          <m:t>(</m:t>
        </m:r>
        <m:r>
          <m:rPr>
            <m:sty m:val="i"/>
          </m:rPr>
          <m:t>r</m:t>
        </m:r>
        <m:r>
          <m:rPr>
            <m:sty m:val="p"/>
          </m:rPr>
          <m:t>)</m:t>
        </m:r>
      </m:oMath>
      <w:r>
        <w:rPr>
          <w:rFonts w:eastAsia="Georgia" w:cs="Georgia" w:ascii="Georgia" w:hAnsi="Georgia"/>
        </w:rPr>
        <w:t xml:space="preserve"> dans ce domaine. Préciser son champ d'application dans ce cas.</w:t>
      </w:r>
    </w:p>
    <w:p>
      <w:pPr>
        <w:spacing w:after="220" w:lineRule="auto"/>
      </w:pPr>
      <w:r>
        <w:rPr>
          <w:rFonts w:eastAsia="Georgia" w:cs="Georgia" w:ascii="Georgia" w:hAnsi="Georgia"/>
        </w:rPr>
        <w:t xml:space="preserve">Q19. Établir l'expression de </w:t>
      </w:r>
      <m:oMath>
        <m:r>
          <m:rPr>
            <m:sty m:val="i"/>
          </m:rPr>
          <m:t>P</m:t>
        </m:r>
        <m:r>
          <m:rPr>
            <m:sty m:val="p"/>
          </m:rPr>
          <m:t>(</m:t>
        </m:r>
        <m:r>
          <m:rPr>
            <m:sty m:val="i"/>
          </m:rPr>
          <m:t>r</m:t>
        </m:r>
        <m:r>
          <m:rPr>
            <m:sty m:val="p"/>
          </m:rPr>
          <m:t>)</m:t>
        </m:r>
      </m:oMath>
      <w:r>
        <w:rPr/>
        <w:t xml:space="preserve"> pour </w:t>
      </w:r>
      <m:oMath>
        <m:r>
          <m:rPr>
            <m:sty m:val="p"/>
          </m:rPr>
          <m:t>0</m:t>
        </m:r>
        <m:r>
          <m:rPr>
            <m:sty m:val="p"/>
          </m:rPr>
          <m:t>⩽</m:t>
        </m:r>
        <m:r>
          <m:rPr>
            <m:sty m:val="i"/>
          </m:rPr>
          <m:t>r</m:t>
        </m:r>
        <m:r>
          <m:rPr>
            <m:sty m:val="p"/>
          </m:rPr>
          <m:t>⩽</m:t>
        </m:r>
        <m:r>
          <m:rPr>
            <m:sty m:val="i"/>
          </m:rPr>
          <m:t>R</m:t>
        </m:r>
      </m:oMath>
      <w:r>
        <w:rPr/>
        <w:t xml:space="preserve"> en utilisant le relation d'Euler.</w:t>
      </w:r>
    </w:p>
    <w:p>
      <w:pPr>
        <w:spacing w:after="220" w:lineRule="auto"/>
      </w:pPr>
      <w:r>
        <w:rPr>
          <w:rFonts w:eastAsia="Georgia" w:cs="Georgia" w:ascii="Georgia" w:hAnsi="Georgia"/>
        </w:rPr>
        <w:t xml:space="preserve">Q20. On appelle dépression </w:t>
      </w:r>
      <m:oMath>
        <m:r>
          <m:rPr>
            <m:sty m:val="i"/>
          </m:rPr>
          <m:t>P</m:t>
        </m:r>
        <m:r>
          <m:rPr>
            <m:sty m:val="p"/>
          </m:rPr>
          <m:t>(</m:t>
        </m:r>
        <m:r>
          <m:rPr>
            <m:sty m:val="i"/>
          </m:rPr>
          <m:t>r</m:t>
        </m:r>
        <m:r>
          <m:rPr>
            <m:sty m:val="p"/>
          </m:rPr>
          <m:t>)</m:t>
        </m:r>
        <m:r>
          <m:rPr>
            <m:sty m:val="p"/>
          </m:rPr>
          <m:t>−</m:t>
        </m:r>
        <m:sSub>
          <m:sSubPr/>
          <m:e>
            <m:r>
              <m:rPr>
                <m:sty m:val="i"/>
              </m:rPr>
              <m:t>P</m:t>
            </m:r>
          </m:e>
          <m:sub>
            <m:r>
              <m:rPr>
                <m:sty m:val="i"/>
              </m:rPr>
              <m:t>a</m:t>
            </m:r>
          </m:sub>
        </m:sSub>
      </m:oMath>
      <w:r>
        <w:rPr/>
        <w:t xml:space="preserve">.</w:t>
      </w:r>
      <w:r>
        <w:rPr/>
        <w:br w:type="textWrapping"/>
      </w:r>
      <w:r>
        <w:rPr>
          <w:rFonts w:eastAsia="Georgia" w:cs="Georgia" w:ascii="Georgia" w:hAnsi="Georgia"/>
        </w:rPr>
        <w:t xml:space="preserve">Préciser ses expressions dans le cas étudié.</w:t>
      </w:r>
      <w:r>
        <w:rPr/>
        <w:br w:type="textWrapping"/>
      </w:r>
      <w:r>
        <w:rPr/>
        <w:t xml:space="preserve">Pour quelle valeur de </w:t>
      </w:r>
      <m:oMath>
        <m:r>
          <m:rPr>
            <m:sty m:val="i"/>
          </m:rPr>
          <m:t>r</m:t>
        </m:r>
      </m:oMath>
      <w:r>
        <w:rPr/>
        <w:t xml:space="preserve"> la valeur de </w:t>
      </w:r>
      <m:oMath>
        <m:r>
          <m:rPr>
            <m:sty m:val="p"/>
          </m:rPr>
          <m:t>|</m:t>
        </m:r>
        <m:r>
          <m:rPr>
            <m:sty m:val="i"/>
          </m:rPr>
          <m:t>P</m:t>
        </m:r>
        <m:r>
          <m:rPr>
            <m:sty m:val="p"/>
          </m:rPr>
          <m:t>(</m:t>
        </m:r>
        <m:r>
          <m:rPr>
            <m:sty m:val="i"/>
          </m:rPr>
          <m:t>r</m:t>
        </m:r>
        <m:r>
          <m:rPr>
            <m:sty m:val="p"/>
          </m:rPr>
          <m:t>)</m:t>
        </m:r>
        <m:r>
          <m:rPr>
            <m:sty m:val="p"/>
          </m:rPr>
          <m:t>−</m:t>
        </m:r>
        <m:r>
          <m:rPr>
            <m:sty m:val="i"/>
          </m:rPr>
          <m:t>P</m:t>
        </m:r>
        <m:r>
          <m:rPr>
            <m:sty m:val="i"/>
          </m:rPr>
          <m:t>a</m:t>
        </m:r>
        <m:r>
          <m:rPr>
            <m:sty m:val="p"/>
          </m:rPr>
          <m:t>|</m:t>
        </m:r>
      </m:oMath>
      <w:r>
        <w:rPr>
          <w:rFonts w:eastAsia="Georgia" w:cs="Georgia" w:ascii="Georgia" w:hAnsi="Georgia"/>
        </w:rPr>
        <w:t xml:space="preserve"> est-elle la plus élevée?</w:t>
      </w:r>
      <w:r>
        <w:rPr/>
        <w:br w:type="textWrapping"/>
      </w:r>
      <w:r>
        <w:rPr/>
        <w:t xml:space="preserve">Commenter.</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Gradient en coordonnées cylindriques</w:t>
      </w:r>
      <w:r>
        <w:rPr/>
        <w:br w:type="textWrapping"/>
      </w:r>
      <m:oMathPara>
        <m:oMathParaPr>
          <m:jc m:val="left"/>
        </m:oMathParaPr>
        <m:oMath>
          <m:acc>
            <m:accPr>
              <m:chr m:val="⃗"/>
            </m:accPr>
            <m:e>
              <m:r>
                <m:rPr>
                  <m:sty m:val="p"/>
                </m:rPr>
                <m:t>grad</m:t>
              </m:r>
            </m:e>
          </m:acc>
          <m:r>
            <m:rPr>
              <m:sty m:val="p"/>
            </m:rPr>
            <m:t>(</m:t>
          </m:r>
          <m:r>
            <m:rPr>
              <m:sty m:val="i"/>
            </m:rPr>
            <m:t>f</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acc>
            <m:accPr>
              <m:chr m:val="⃗"/>
            </m:accPr>
            <m:e>
              <m:sSub>
                <m:sSubPr/>
                <m:e>
                  <m:r>
                    <m:rPr>
                      <m:sty m:val="i"/>
                    </m:rPr>
                    <m:t>e</m:t>
                  </m:r>
                </m:e>
                <m:sub>
                  <m:r>
                    <m:rPr>
                      <m:sty m:val="i"/>
                    </m:rPr>
                    <m:t>θ</m:t>
                  </m:r>
                </m:sub>
              </m:sSub>
            </m:e>
          </m:acc>
          <m:r>
            <m:rPr>
              <m:sty m:val="p"/>
            </m:rPr>
            <m:t>+</m:t>
          </m:r>
          <m:f>
            <m:fPr>
              <m:ctrlPr>
                <w:rPr>
                  <w:rFonts w:ascii="Cambria Math" w:hAnsi="Cambria Math"/>
                </w:rPr>
              </m:ctrlPr>
            </m:fPr>
            <m:num>
              <m:r>
                <m:rPr>
                  <m:sty m:val="i"/>
                </m:rPr>
                <m:t>∂</m:t>
              </m:r>
              <m:r>
                <m:rPr>
                  <m:sty m:val="i"/>
                </m:rPr>
                <m:t>f</m:t>
              </m:r>
            </m:num>
            <m:den>
              <m:r>
                <m:rPr>
                  <m:sty m:val="i"/>
                </m:rPr>
                <m:t>∂</m:t>
              </m:r>
              <m:r>
                <m:rPr>
                  <m:sty m:val="i"/>
                </m:rPr>
                <m:t>z</m:t>
              </m:r>
            </m:den>
          </m:f>
          <m:acc>
            <m:accPr>
              <m:chr m:val="⃗"/>
            </m:accPr>
            <m:e>
              <m:sSub>
                <m:sSubPr/>
                <m:e>
                  <m:r>
                    <m:rPr>
                      <m:sty m:val="i"/>
                    </m:rPr>
                    <m:t>e</m:t>
                  </m:r>
                </m:e>
                <m:sub>
                  <m:r>
                    <m:rPr>
                      <m:sty m:val="i"/>
                    </m:rPr>
                    <m:t>z</m:t>
                  </m:r>
                </m:sub>
              </m:sSub>
            </m:e>
          </m:acc>
        </m:oMath>
      </m:oMathPara>
      <w:r>
        <w:rPr/>
        <w:br w:type="textWrapping"/>
      </w:r>
      <w:r>
        <w:rPr>
          <w:rFonts w:eastAsia="Georgia" w:cs="Georgia" w:ascii="Georgia" w:hAnsi="Georgia"/>
        </w:rPr>
        <w:t xml:space="preserve">Rotationnel en coordonnées cylindriques</w:t>
      </w:r>
      <w:r>
        <w:rPr/>
        <w:br w:type="textWrapping"/>
      </w:r>
      <m:oMathPara>
        <m:oMathParaPr>
          <m:jc m:val="left"/>
        </m:oMathParaPr>
        <m:oMath>
          <m:acc>
            <m:accPr>
              <m:chr m:val="⃗"/>
            </m:accPr>
            <m:e>
              <m:r>
                <m:rPr>
                  <m:sty m:val="i"/>
                </m:rPr>
                <m:t>r</m:t>
              </m:r>
              <m:r>
                <m:rPr>
                  <m:sty m:val="i"/>
                </m:rPr>
                <m:t>o</m:t>
              </m:r>
              <m:r>
                <m:rPr>
                  <m:sty m:val="i"/>
                </m:rPr>
                <m:t>t</m:t>
              </m:r>
            </m:e>
          </m:acc>
          <m:acc>
            <m:accPr>
              <m:chr m:val="⃗"/>
            </m:accPr>
            <m:e>
              <m:r>
                <m:rPr>
                  <m:sty m:val="i"/>
                </m:rPr>
                <m:t>f</m:t>
              </m:r>
            </m:e>
          </m:acc>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f</m:t>
                          </m:r>
                        </m:e>
                        <m:sub>
                          <m:r>
                            <m:rPr>
                              <m:sty m:val="i"/>
                            </m:rPr>
                            <m:t>θ</m:t>
                          </m:r>
                        </m:sub>
                      </m:sSub>
                    </m:e>
                  </m:d>
                </m:num>
                <m:den>
                  <m:r>
                    <m:rPr>
                      <m:sty m:val="i"/>
                    </m:rPr>
                    <m:t>∂</m:t>
                  </m:r>
                  <m:r>
                    <m:rPr>
                      <m:sty m:val="i"/>
                    </m:rPr>
                    <m:t>z</m:t>
                  </m:r>
                </m:den>
              </m:f>
            </m:e>
          </m:d>
          <m:acc>
            <m:accPr>
              <m:chr m:val="⃗"/>
            </m:accPr>
            <m:e>
              <m:sSub>
                <m:sSubPr/>
                <m:e>
                  <m:r>
                    <m:rPr>
                      <m:sty m:val="i"/>
                    </m:rPr>
                    <m:t>e</m:t>
                  </m:r>
                </m:e>
                <m:sub>
                  <m:r>
                    <m:rPr>
                      <m:sty m:val="i"/>
                    </m:rPr>
                    <m:t>r</m:t>
                  </m:r>
                </m:sub>
              </m:sSub>
            </m:e>
          </m:acc>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f</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f</m:t>
                      </m:r>
                    </m:e>
                    <m:sub>
                      <m:r>
                        <m:rPr>
                          <m:sty m:val="i"/>
                        </m:rPr>
                        <m:t>z</m:t>
                      </m:r>
                    </m:sub>
                  </m:sSub>
                </m:num>
                <m:den>
                  <m:r>
                    <m:rPr>
                      <m:sty m:val="i"/>
                    </m:rPr>
                    <m:t>∂</m:t>
                  </m:r>
                  <m:r>
                    <m:rPr>
                      <m:sty m:val="i"/>
                    </m:rPr>
                    <m:t>r</m:t>
                  </m:r>
                </m:den>
              </m:f>
            </m:e>
          </m:d>
          <m:acc>
            <m:accPr>
              <m:chr m:val="⃗"/>
            </m:accPr>
            <m:e>
              <m:sSub>
                <m:sSubPr/>
                <m:e>
                  <m:r>
                    <m:rPr>
                      <m:sty m:val="i"/>
                    </m:rPr>
                    <m:t>e</m:t>
                  </m:r>
                </m:e>
                <m:sub>
                  <m:r>
                    <m:rPr>
                      <m:sty m:val="i"/>
                    </m:rPr>
                    <m:t>θ</m:t>
                  </m:r>
                </m:sub>
              </m:sSub>
            </m:e>
          </m:acc>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f</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f</m:t>
                      </m:r>
                    </m:e>
                    <m:sub>
                      <m:r>
                        <m:rPr>
                          <m:sty m:val="i"/>
                        </m:rPr>
                        <m:t>r</m:t>
                      </m:r>
                    </m:sub>
                  </m:sSub>
                </m:num>
                <m:den>
                  <m:r>
                    <m:rPr>
                      <m:sty m:val="i"/>
                    </m:rPr>
                    <m:t>∂</m:t>
                  </m:r>
                  <m:r>
                    <m:rPr>
                      <m:sty m:val="i"/>
                    </m:rPr>
                    <m:t>θ</m:t>
                  </m:r>
                </m:den>
              </m:f>
            </m:e>
          </m:d>
          <m:acc>
            <m:accPr>
              <m:chr m:val="⃗"/>
            </m:accPr>
            <m:e>
              <m:sSub>
                <m:sSubPr/>
                <m:e>
                  <m:r>
                    <m:rPr>
                      <m:sty m:val="i"/>
                    </m:rPr>
                    <m:t>e</m:t>
                  </m:r>
                </m:e>
                <m:sub>
                  <m:r>
                    <m:rPr>
                      <m:sty m:val="i"/>
                    </m:rPr>
                    <m:t>z</m:t>
                  </m:r>
                </m:sub>
              </m:sSub>
            </m:e>
          </m:acc>
        </m:oMath>
      </m:oMathPara>
      <w:r>
        <w:rPr/>
        <w:br w:type="textWrapping"/>
      </w:r>
      <w:r>
        <w:rPr>
          <w:rFonts w:eastAsia="Georgia" w:cs="Georgia" w:ascii="Georgia" w:hAnsi="Georgia"/>
        </w:rPr>
        <w:t xml:space="preserve">Accélération convective</w:t>
      </w:r>
      <w:r>
        <w:rPr/>
        <w:br w:type="textWrapping"/>
      </w:r>
      <m:oMathPara>
        <m:oMathParaPr>
          <m:jc m:val="left"/>
        </m:oMathParaPr>
        <m:oMath>
          <m:r>
            <m:rPr>
              <m:sty m:val="p"/>
            </m:rPr>
            <m:t>(</m:t>
          </m:r>
          <m:acc>
            <m:accPr>
              <m:chr m:val="⃗"/>
            </m:accPr>
            <m:e>
              <m:r>
                <m:rPr>
                  <m:sty m:val="i"/>
                </m:rPr>
                <m:t>v</m:t>
              </m:r>
            </m:e>
          </m:acc>
          <m:r>
            <m:rPr>
              <m:sty m:val="p"/>
            </m:rPr>
            <m:t>⋅</m:t>
          </m:r>
          <m:acc>
            <m:accPr>
              <m:chr m:val="⃗"/>
            </m:accPr>
            <m:e>
              <m:r>
                <m:rPr>
                  <m:nor/>
                </m:rPr>
                <m:t> grad </m:t>
              </m:r>
            </m:e>
          </m:acc>
          <m:r>
            <m:rPr>
              <m:sty m:val="p"/>
            </m:rPr>
            <m:t>)</m:t>
          </m:r>
          <m:acc>
            <m:accPr>
              <m:chr m:val="⃗"/>
            </m:accPr>
            <m:e>
              <m:r>
                <m:rPr>
                  <m:sty m:val="i"/>
                </m:rPr>
                <m:t>v</m:t>
              </m:r>
            </m:e>
          </m:acc>
          <m:r>
            <m:rPr>
              <m:sty m:val="p"/>
            </m:rPr>
            <m:t>=</m:t>
          </m:r>
          <m:acc>
            <m:accPr>
              <m:chr m:val="⃗"/>
            </m:accPr>
            <m:e>
              <m:r>
                <m:rPr>
                  <m:nor/>
                </m:rPr>
                <m:t> grad </m:t>
              </m:r>
            </m:e>
          </m:acc>
          <m:d>
            <m:dPr>
              <m:begChr m:val="("/>
              <m:endChr m:val=")"/>
              <m:ctrlPr>
                <w:rPr>
                  <w:rFonts w:ascii="Cambria Math" w:hAnsi="Cambria Math"/>
                </w:rPr>
              </m:ctrlPr>
            </m:dPr>
            <m:e>
              <m:f>
                <m:fPr>
                  <m:ctrlPr>
                    <w:rPr>
                      <w:rFonts w:ascii="Cambria Math" w:hAnsi="Cambria Math"/>
                    </w:rPr>
                  </m:ctrlPr>
                </m:fPr>
                <m:num>
                  <m:sSup>
                    <m:sSupPr/>
                    <m:e>
                      <m:r>
                        <m:rPr>
                          <m:sty m:val="i"/>
                        </m:rPr>
                        <m:t>v</m:t>
                      </m:r>
                    </m:e>
                    <m:sup>
                      <m:r>
                        <m:rPr>
                          <m:sty m:val="p"/>
                        </m:rPr>
                        <m:t>2</m:t>
                      </m:r>
                    </m:sup>
                  </m:sSup>
                </m:num>
                <m:den>
                  <m:r>
                    <m:rPr>
                      <m:sty m:val="p"/>
                    </m:rPr>
                    <m:t>2</m:t>
                  </m:r>
                </m:den>
              </m:f>
            </m:e>
          </m:d>
          <m:r>
            <m:rPr>
              <m:sty m:val="p"/>
            </m:rPr>
            <m:t>+</m:t>
          </m:r>
          <m:acc>
            <m:accPr>
              <m:chr m:val="⃗"/>
            </m:accPr>
            <m:e>
              <m:r>
                <m:rPr>
                  <m:sty m:val="p"/>
                </m:rPr>
                <m:t>rot</m:t>
              </m:r>
              <m:acc>
                <m:accPr>
                  <m:chr m:val="⃗"/>
                </m:accPr>
                <m:e>
                  <m:r>
                    <m:rPr>
                      <m:sty m:val="i"/>
                    </m:rPr>
                    <m:t>v</m:t>
                  </m:r>
                </m:e>
              </m:acc>
            </m:e>
          </m:acc>
          <m:r>
            <m:rPr>
              <m:sty m:val="p"/>
            </m:rPr>
            <m:t>∧</m:t>
          </m:r>
          <m:acc>
            <m:accPr>
              <m:chr m:val="⃗"/>
            </m:accPr>
            <m:e>
              <m:r>
                <m:rPr>
                  <m:sty m:val="i"/>
                </m:rPr>
                <m:t>v</m:t>
              </m:r>
            </m:e>
          </m:acc>
        </m:oMath>
      </m:oMathPara>
    </w:p>
    <w:p>
      <w:pPr>
        <w:spacing w:line="271" w:before="330" w:lineRule="auto"/>
      </w:pPr>
      <w:r>
        <w:rPr>
          <w:rFonts w:eastAsia="Georgia" w:cs="Georgia" w:ascii="Georgia" w:hAnsi="Georgia"/>
          <w:b/>
          <w:sz w:val="42"/>
        </w:rPr>
        <w:t xml:space="preserve">PROBLÈME 3</w:t>
      </w:r>
    </w:p>
    <w:p>
      <w:pPr>
        <w:spacing w:line="271" w:before="330" w:lineRule="auto"/>
      </w:pPr>
      <w:r>
        <w:rPr>
          <w:rFonts w:eastAsia="Georgia" w:cs="Georgia" w:ascii="Georgia" w:hAnsi="Georgia"/>
          <w:b/>
          <w:sz w:val="42"/>
        </w:rPr>
        <w:t xml:space="preserve">Synthèse du (-)-aromadendrène</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L'aromadendrène 13 (figure 5) est un sesquiterpène tricyclique comportant 3 unités isoprènes (2-méthylbuta-1,3-diène), qui est présent dans les huiles essentielles d'arbre à thé ou d'eucalyptus. Il confère aux huiles essentielles précitées une odeur caractéristique mentholée.</w:t>
      </w:r>
      <w:r>
        <w:rPr/>
        <w:br w:type="textWrapping"/>
      </w:r>
    </w:p>
    <w:p>
      <w:pPr>
        <w:spacing w:lineRule="auto"/>
      </w:pPr>
      <w:r>
        <w:rPr/>
        <w:drawing>
          <wp:inline distB="0" distL="0" distR="0" distT="0">
            <wp:extent cx="2162175" cy="1609725"/>
            <wp:effectExtent b="0" l="0" r="0" t="0"/>
            <wp:docPr id="5" name="image-svg-a7c1cb85678e426551220469d61f010c07041ffb.svg"/>
            <a:graphic>
              <a:graphicData uri="http://schemas.openxmlformats.org/drawingml/2006/picture">
                <pic:pic>
                  <pic:nvPicPr>
                    <pic:cNvPr id="5" name="image-svg-a7c1cb85678e426551220469d61f010c07041ffb.svg" descr=""/>
                    <pic:cNvPicPr/>
                  </pic:nvPicPr>
                  <pic:blipFill>
                    <a:blip r:embed="rId10" cstate="print">
                      <a:extLst>
                        <a:ext uri="">
                          <a14:useLocalDpi val="0"/>
                        </a:ext>
                        <a:ext uri="">
                          <asvg:svgBlip r:embed="rId9"/>
                        </a:ext>
                      </a:extLst>
                    </a:blip>
                    <a:srcRect b="0" l="0" r="0" t="0"/>
                    <a:stretch>
                      <a:fillRect/>
                    </a:stretch>
                  </pic:blipFill>
                  <pic:spPr>
                    <a:xfrm>
                      <a:off x="0" y="0"/>
                      <a:ext cx="2162175" cy="1609725"/>
                    </a:xfrm>
                    <a:prstGeom prst="rect"/>
                  </pic:spPr>
                </pic:pic>
              </a:graphicData>
            </a:graphic>
          </wp:inline>
        </w:drawing>
      </w:r>
    </w:p>
    <w:p>
      <w:pPr>
        <w:spacing w:after="220" w:lineRule="auto"/>
      </w:pPr>
      <w:r>
        <w:rPr>
          <w:rFonts w:eastAsia="Georgia" w:cs="Georgia" w:ascii="Georgia" w:hAnsi="Georgia"/>
        </w:rPr>
        <w:t xml:space="preserve">Figure 5 - (-)-aromadendrène 13</w:t>
      </w:r>
    </w:p>
    <w:p>
      <w:pPr>
        <w:spacing w:after="220" w:lineRule="auto"/>
      </w:pPr>
      <w:r>
        <w:rPr>
          <w:rFonts w:eastAsia="Georgia" w:cs="Georgia" w:ascii="Georgia" w:hAnsi="Georgia"/>
        </w:rPr>
        <w:t xml:space="preserve">On se propose d'étudier la synthèse du (-)-aromadendrène à partir du (-)-périllaldéhyde (1) d'origine naturelle. Le document 1 décrit le schéma de synthèse associé.</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Abréviation</w:t>
            </w:r>
          </w:p>
        </w:tc>
        <w:tc>
          <w:tcPr>
            <w:tcBorders>
              <w:top w:val="single" w:sz="8" w:space="0" w:color="000000"/>
              <w:bottom w:val="single" w:sz="8" w:space="0" w:color="000000"/>
              <w:right w:val="single" w:sz="8" w:space="0" w:color="000000"/>
            </w:tcBorders>
            <w:vAlign w:val="center"/>
          </w:tcPr>
          <w:p>
            <w:pPr>
              <w:spacing w:lineRule="auto"/>
              <w:jc w:val="left"/>
            </w:pPr>
            <w:r>
              <w:rPr/>
              <w:t xml:space="preserve">Nom</w:t>
            </w:r>
          </w:p>
        </w:tc>
        <w:tc>
          <w:tcPr>
            <w:tcBorders>
              <w:top w:val="single" w:sz="8" w:space="0" w:color="000000"/>
              <w:bottom w:val="single" w:sz="8" w:space="0" w:color="000000"/>
              <w:right w:val="single" w:sz="8" w:space="0" w:color="000000"/>
            </w:tcBorders>
            <w:vAlign w:val="center"/>
          </w:tcPr>
          <w:p>
            <w:pPr>
              <w:spacing w:lineRule="auto"/>
              <w:jc w:val="left"/>
            </w:pPr>
            <w:r>
              <w:rPr/>
              <w:t xml:space="preserve">Formule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Méthyle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sSub>
                  <m:sSubPr/>
                  <m:e>
                    <m:r>
                      <m:rPr>
                        <m:sty m:val="p"/>
                      </m:rPr>
                      <m:t>CH</m:t>
                    </m:r>
                  </m:e>
                  <m:sub>
                    <m:r>
                      <m:rPr>
                        <m:sty m:val="p"/>
                      </m:rPr>
                      <m:t>3</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t-BuOK</w:t>
            </w:r>
          </w:p>
        </w:tc>
        <w:tc>
          <w:tcPr>
            <w:tcBorders>
              <w:bottom w:val="single" w:sz="8" w:space="0" w:color="000000"/>
              <w:right w:val="single" w:sz="8" w:space="0" w:color="000000"/>
            </w:tcBorders>
            <w:vAlign w:val="center"/>
          </w:tcPr>
          <w:p>
            <w:pPr>
              <w:spacing w:lineRule="auto"/>
              <w:jc w:val="left"/>
            </w:pPr>
            <w:r>
              <w:rPr/>
              <w:t xml:space="preserve">Tertiobutanolate de potassium</w:t>
            </w:r>
          </w:p>
        </w:tc>
        <w:tc>
          <w:tcPr>
            <w:tcBorders>
              <w:bottom w:val="single" w:sz="8" w:space="0" w:color="000000"/>
              <w:right w:val="single" w:sz="8" w:space="0" w:color="000000"/>
            </w:tcBorders>
            <w:vAlign w:val="center"/>
          </w:tcPr>
          <w:p>
            <w:pPr>
              <w:spacing w:lineRule="auto"/>
            </w:pPr>
            <w:r>
              <w:rPr/>
              <w:drawing>
                <wp:inline distB="0" distL="0" distR="0" distT="0">
                  <wp:extent cx="1581150" cy="809625"/>
                  <wp:effectExtent b="0" l="0" r="0" t="0"/>
                  <wp:docPr id="7" name="image-svg-79dad17afd6ad3348d2ea8aa33ede0f386080c2e.svg"/>
                  <a:graphic>
                    <a:graphicData uri="http://schemas.openxmlformats.org/drawingml/2006/picture">
                      <pic:pic>
                        <pic:nvPicPr>
                          <pic:cNvPr id="7" name="image-svg-79dad17afd6ad3348d2ea8aa33ede0f386080c2e.svg" descr=""/>
                          <pic:cNvPicPr/>
                        </pic:nvPicPr>
                        <pic:blipFill>
                          <a:blip r:embed="rId12" cstate="print">
                            <a:extLst>
                              <a:ext uri="">
                                <a14:useLocalDpi val="0"/>
                              </a:ext>
                              <a:ext uri="">
                                <asvg:svgBlip r:embed="rId11"/>
                              </a:ext>
                            </a:extLst>
                          </a:blip>
                          <a:srcRect b="0" l="0" r="0" t="0"/>
                          <a:stretch>
                            <a:fillRect/>
                          </a:stretch>
                        </pic:blipFill>
                        <pic:spPr>
                          <a:xfrm>
                            <a:off x="0" y="0"/>
                            <a:ext cx="1581150" cy="80962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Ph</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Phényle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sSub>
                  <m:sSubPr/>
                  <m:e>
                    <m:r>
                      <m:rPr>
                        <m:sty m:val="p"/>
                      </m:rPr>
                      <m:t>C</m:t>
                    </m:r>
                  </m:e>
                  <m:sub>
                    <m:r>
                      <m:rPr>
                        <m:sty m:val="p"/>
                      </m:rPr>
                      <m:t>6</m:t>
                    </m:r>
                  </m:sub>
                </m:sSub>
                <m:sSub>
                  <m:sSubPr/>
                  <m:e>
                    <m:r>
                      <m:rPr>
                        <m:sty m:val="p"/>
                      </m:rPr>
                      <m:t>H</m:t>
                    </m:r>
                  </m:e>
                  <m:sub>
                    <m:r>
                      <m:rPr>
                        <m:sty m:val="p"/>
                      </m:rPr>
                      <m:t>5</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PPh</m:t>
                    </m:r>
                  </m:e>
                  <m:sub>
                    <m:r>
                      <m:rPr>
                        <m:sty m:val="p"/>
                      </m:rPr>
                      <m:t>3</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Triphénylphosphine</w:t>
            </w:r>
          </w:p>
        </w:tc>
        <w:tc>
          <w:tcPr>
            <w:tcBorders>
              <w:bottom w:val="single" w:sz="8" w:space="0" w:color="000000"/>
              <w:right w:val="single" w:sz="8" w:space="0" w:color="000000"/>
            </w:tcBorders>
            <w:vAlign w:val="center"/>
          </w:tcPr>
          <w:p>
            <w:pPr>
              <w:spacing w:lineRule="auto"/>
            </w:pPr>
            <w:r>
              <w:rPr/>
              <w:drawing>
                <wp:inline distB="0" distL="0" distR="0" distT="0">
                  <wp:extent cx="2362200" cy="1895475"/>
                  <wp:effectExtent b="0" l="0" r="0" t="0"/>
                  <wp:docPr id="9" name="image-svg-9d54c0270122785acdcc3e21926a3e999dfebe0a.svg"/>
                  <a:graphic>
                    <a:graphicData uri="http://schemas.openxmlformats.org/drawingml/2006/picture">
                      <pic:pic>
                        <pic:nvPicPr>
                          <pic:cNvPr id="9" name="image-svg-9d54c0270122785acdcc3e21926a3e999dfebe0a.svg" descr=""/>
                          <pic:cNvPicPr/>
                        </pic:nvPicPr>
                        <pic:blipFill>
                          <a:blip r:embed="rId14" cstate="print">
                            <a:extLst>
                              <a:ext uri="">
                                <a14:useLocalDpi val="0"/>
                              </a:ext>
                              <a:ext uri="">
                                <asvg:svgBlip r:embed="rId13"/>
                              </a:ext>
                            </a:extLst>
                          </a:blip>
                          <a:srcRect b="0" l="0" r="0" t="0"/>
                          <a:stretch>
                            <a:fillRect/>
                          </a:stretch>
                        </pic:blipFill>
                        <pic:spPr>
                          <a:xfrm>
                            <a:off x="0" y="0"/>
                            <a:ext cx="2362200" cy="189547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DMSO</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Diméthylsulfoxyde</w:t>
            </w:r>
          </w:p>
        </w:tc>
        <w:tc>
          <w:tcPr>
            <w:tcBorders>
              <w:bottom w:val="single" w:sz="8" w:space="0" w:color="000000"/>
              <w:right w:val="single" w:sz="8" w:space="0" w:color="000000"/>
            </w:tcBorders>
            <w:vAlign w:val="center"/>
          </w:tcPr>
          <w:p>
            <w:pPr>
              <w:spacing w:lineRule="auto"/>
            </w:pPr>
            <w:r>
              <w:rPr/>
              <w:drawing>
                <wp:inline distB="0" distL="0" distR="0" distT="0">
                  <wp:extent cx="1323975" cy="847725"/>
                  <wp:effectExtent b="0" l="0" r="0" t="0"/>
                  <wp:docPr id="11" name="image-svg-531c7e7d23c044221abdddcb45b90636342f0564.svg"/>
                  <a:graphic>
                    <a:graphicData uri="http://schemas.openxmlformats.org/drawingml/2006/picture">
                      <pic:pic>
                        <pic:nvPicPr>
                          <pic:cNvPr id="11" name="image-svg-531c7e7d23c044221abdddcb45b90636342f0564.svg" descr=""/>
                          <pic:cNvPicPr/>
                        </pic:nvPicPr>
                        <pic:blipFill>
                          <a:blip r:embed="rId16" cstate="print">
                            <a:extLst>
                              <a:ext uri="">
                                <a14:useLocalDpi val="0"/>
                              </a:ext>
                              <a:ext uri="">
                                <asvg:svgBlip r:embed="rId15"/>
                              </a:ext>
                            </a:extLst>
                          </a:blip>
                          <a:srcRect b="0" l="0" r="0" t="0"/>
                          <a:stretch>
                            <a:fillRect/>
                          </a:stretch>
                        </pic:blipFill>
                        <pic:spPr>
                          <a:xfrm>
                            <a:off x="0" y="0"/>
                            <a:ext cx="1323975" cy="84772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Et</m:t>
                    </m:r>
                  </m:e>
                  <m:sub>
                    <m:r>
                      <m:rPr>
                        <m:sty m:val="p"/>
                      </m:rPr>
                      <m:t>2</m:t>
                    </m:r>
                  </m:sub>
                </m:sSub>
                <m:r>
                  <m:rPr>
                    <m:sty m:val="p"/>
                  </m:rPr>
                  <m:t>O</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Diéthyléther</w:t>
            </w:r>
          </w:p>
        </w:tc>
        <w:tc>
          <w:tcPr>
            <w:tcBorders>
              <w:bottom w:val="single" w:sz="8" w:space="0" w:color="000000"/>
              <w:right w:val="single" w:sz="8" w:space="0" w:color="000000"/>
            </w:tcBorders>
            <w:vAlign w:val="center"/>
          </w:tcPr>
          <w:p>
            <w:pPr>
              <w:spacing w:lineRule="auto"/>
            </w:pPr>
            <w:r>
              <w:rPr/>
              <w:drawing>
                <wp:inline distB="0" distL="0" distR="0" distT="0">
                  <wp:extent cx="1838325" cy="552450"/>
                  <wp:effectExtent b="0" l="0" r="0" t="0"/>
                  <wp:docPr id="13" name="image-svg-686229c619e541b96f8b27219f43157fa992b675.svg"/>
                  <a:graphic>
                    <a:graphicData uri="http://schemas.openxmlformats.org/drawingml/2006/picture">
                      <pic:pic>
                        <pic:nvPicPr>
                          <pic:cNvPr id="13" name="image-svg-686229c619e541b96f8b27219f43157fa992b675.svg" descr=""/>
                          <pic:cNvPicPr/>
                        </pic:nvPicPr>
                        <pic:blipFill>
                          <a:blip r:embed="rId18" cstate="print">
                            <a:extLst>
                              <a:ext uri="">
                                <a14:useLocalDpi val="0"/>
                              </a:ext>
                              <a:ext uri="">
                                <asvg:svgBlip r:embed="rId17"/>
                              </a:ext>
                            </a:extLst>
                          </a:blip>
                          <a:srcRect b="0" l="0" r="0" t="0"/>
                          <a:stretch>
                            <a:fillRect/>
                          </a:stretch>
                        </pic:blipFill>
                        <pic:spPr>
                          <a:xfrm>
                            <a:off x="0" y="0"/>
                            <a:ext cx="1838325" cy="552450"/>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Mésyle (méthanesulfonyle)</w:t>
            </w:r>
          </w:p>
        </w:tc>
        <w:tc>
          <w:tcPr>
            <w:tcBorders>
              <w:bottom w:val="single" w:sz="8" w:space="0" w:color="000000"/>
              <w:right w:val="single" w:sz="8" w:space="0" w:color="000000"/>
            </w:tcBorders>
            <w:vAlign w:val="center"/>
          </w:tcPr>
          <w:p>
            <w:pPr>
              <w:spacing w:lineRule="auto"/>
            </w:pPr>
            <w:r>
              <w:rPr/>
              <w:drawing>
                <wp:inline distB="0" distL="0" distR="0" distT="0">
                  <wp:extent cx="2095500" cy="1114425"/>
                  <wp:effectExtent b="0" l="0" r="0" t="0"/>
                  <wp:docPr id="15" name="image-svg-0068289636d02961f78f48dd84a9ba662fd32c35.svg"/>
                  <a:graphic>
                    <a:graphicData uri="http://schemas.openxmlformats.org/drawingml/2006/picture">
                      <pic:pic>
                        <pic:nvPicPr>
                          <pic:cNvPr id="15" name="image-svg-0068289636d02961f78f48dd84a9ba662fd32c35.svg" descr=""/>
                          <pic:cNvPicPr/>
                        </pic:nvPicPr>
                        <pic:blipFill>
                          <a:blip r:embed="rId20" cstate="print">
                            <a:extLst>
                              <a:ext uri="">
                                <a14:useLocalDpi val="0"/>
                              </a:ext>
                              <a:ext uri="">
                                <asvg:svgBlip r:embed="rId19"/>
                              </a:ext>
                            </a:extLst>
                          </a:blip>
                          <a:srcRect b="0" l="0" r="0" t="0"/>
                          <a:stretch>
                            <a:fillRect/>
                          </a:stretch>
                        </pic:blipFill>
                        <pic:spPr>
                          <a:xfrm>
                            <a:off x="0" y="0"/>
                            <a:ext cx="2095500" cy="111442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Tosyle (paratoluènesulfonyle)</w:t>
            </w:r>
          </w:p>
        </w:tc>
        <w:tc>
          <w:tcPr>
            <w:tcBorders>
              <w:bottom w:val="single" w:sz="8" w:space="0" w:color="000000"/>
              <w:right w:val="single" w:sz="8" w:space="0" w:color="000000"/>
            </w:tcBorders>
            <w:vAlign w:val="center"/>
          </w:tcPr>
          <w:p>
            <w:pPr>
              <w:spacing w:lineRule="auto"/>
            </w:pPr>
            <w:r>
              <w:rPr/>
              <w:drawing>
                <wp:inline distB="0" distL="0" distR="0" distT="0">
                  <wp:extent cx="3200400" cy="1219200"/>
                  <wp:effectExtent b="0" l="0" r="0" t="0"/>
                  <wp:docPr id="17" name="image-svg-d4a48d0b04bf963a94b12835e0d728c388fd9680.svg"/>
                  <a:graphic>
                    <a:graphicData uri="http://schemas.openxmlformats.org/drawingml/2006/picture">
                      <pic:pic>
                        <pic:nvPicPr>
                          <pic:cNvPr id="17" name="image-svg-d4a48d0b04bf963a94b12835e0d728c388fd9680.svg" descr=""/>
                          <pic:cNvPicPr/>
                        </pic:nvPicPr>
                        <pic:blipFill>
                          <a:blip r:embed="rId22" cstate="print">
                            <a:extLst>
                              <a:ext uri="">
                                <a14:useLocalDpi val="0"/>
                              </a:ext>
                              <a:ext uri="">
                                <asvg:svgBlip r:embed="rId21"/>
                              </a:ext>
                            </a:extLst>
                          </a:blip>
                          <a:srcRect b="0" l="0" r="0" t="0"/>
                          <a:stretch>
                            <a:fillRect/>
                          </a:stretch>
                        </pic:blipFill>
                        <pic:spPr>
                          <a:xfrm>
                            <a:off x="0" y="0"/>
                            <a:ext cx="3200400" cy="1219200"/>
                          </a:xfrm>
                          <a:prstGeom prst="rect"/>
                        </pic:spPr>
                      </pic:pic>
                    </a:graphicData>
                  </a:graphic>
                </wp:inline>
              </w:drawing>
            </w:r>
          </w:p>
        </w:tc>
      </w:tr>
    </w:tbl>
    <w:p>
      <w:pPr>
        <w:spacing w:lineRule="auto"/>
      </w:pPr>
    </w:p>
    <w:p>
      <w:pPr>
        <w:spacing w:lineRule="auto"/>
      </w:pPr>
      <w:r>
        <w:rPr>
          <w:rFonts w:eastAsia="Georgia" w:cs="Georgia" w:ascii="Georgia" w:hAnsi="Georgia"/>
        </w:rPr>
        <w:t xml:space="preserve">Tableau 1 - Liste des abréviations</w:t>
      </w:r>
    </w:p>
    <w:p>
      <w:pPr>
        <w:spacing w:lineRule="auto"/>
      </w:pPr>
      <w:r>
        <w:rPr>
          <w:rFonts w:eastAsia="Georgia" w:cs="Georgia" w:ascii="Georgia" w:hAnsi="Georgia"/>
        </w:rPr>
        <w:t xml:space="preserve">Document 1 - Schéma de synthèse du (-)-aromadendrène</w:t>
      </w:r>
      <w:r>
        <w:rPr/>
        <w:br w:type="textWrapping"/>
      </w:r>
      <w:r>
        <w:rPr>
          <w:rFonts w:eastAsia="Georgia" w:cs="Georgia" w:ascii="Georgia" w:hAnsi="Georgia"/>
        </w:rPr>
        <w:t xml:space="preserve">(Le rendement est donné en pourcentage pour chaque étape)</w:t>
      </w:r>
    </w:p>
    <w:p>
      <w:pPr>
        <w:spacing w:lineRule="auto"/>
        <w:jc w:val="center"/>
      </w:pPr>
      <w:r>
        <w:rPr/>
        <w:drawing>
          <wp:inline distB="0" distL="0" distR="0" distT="0">
            <wp:extent cx="5486400" cy="6442536"/>
            <wp:effectExtent b="0" l="0" r="0" t="0"/>
            <wp:docPr id="19" name="image-135b26fd61a890eb2f952f9059f3c9556d21c20f.jpg"/>
            <a:graphic>
              <a:graphicData uri="http://schemas.openxmlformats.org/drawingml/2006/picture">
                <pic:pic>
                  <pic:nvPicPr>
                    <pic:cNvPr id="19" name="image-135b26fd61a890eb2f952f9059f3c9556d21c20f.jpg" descr=""/>
                    <pic:cNvPicPr/>
                  </pic:nvPicPr>
                  <pic:blipFill>
                    <a:blip r:embed="rId23" cstate="print"/>
                    <a:srcRect b="0" l="0" r="0" t="0"/>
                    <a:stretch>
                      <a:fillRect/>
                    </a:stretch>
                  </pic:blipFill>
                  <pic:spPr>
                    <a:xfrm>
                      <a:off x="0" y="0"/>
                      <a:ext cx="5486400" cy="6442536"/>
                    </a:xfrm>
                    <a:prstGeom prst="rect"/>
                  </pic:spPr>
                </pic:pic>
              </a:graphicData>
            </a:graphic>
          </wp:inline>
        </w:drawing>
      </w:r>
    </w:p>
    <w:p>
      <w:pPr>
        <w:spacing w:after="220" w:lineRule="auto"/>
      </w:pPr>
      <w:r>
        <w:rPr>
          <w:rFonts w:eastAsia="Georgia" w:cs="Georgia" w:ascii="Georgia" w:hAnsi="Georgia"/>
        </w:rPr>
        <w:t xml:space="preserve">Source : (1) Büchi, G.; Hofheinz, W.; Paukstelis, J. V. The Total Synthesis of (-)-Aromadendrene. J. Am. Chem. Soc. 1966, 88, 4113-4114.</w:t>
      </w:r>
      <w:r>
        <w:rPr/>
        <w:br w:type="textWrapping"/>
      </w:r>
      <w:r>
        <w:rPr>
          <w:rFonts w:eastAsia="Georgia" w:cs="Georgia" w:ascii="Georgia" w:hAnsi="Georgia"/>
        </w:rPr>
        <w:t xml:space="preserve">(2) Büchi, G.; Hofheinz, W.; Paukstelis, J. V. Synthesis of (-)-aromadendrene and related sesquiterpenes. J. Am. Chem. Soc. 1969, 91, 6473-6478.</w:t>
      </w:r>
    </w:p>
    <w:p>
      <w:pPr>
        <w:spacing w:after="220" w:lineRule="auto"/>
      </w:pPr>
      <w:r>
        <w:rPr>
          <w:rFonts w:eastAsia="Georgia" w:cs="Georgia" w:ascii="Georgia" w:hAnsi="Georgia"/>
        </w:rPr>
        <w:t xml:space="preserve">Q21. Que signifie le "(-)" dans l'écriture du (-)-périllaldéhyde 1 ? Combien existe-il de stéréoisomères de configuration pour le composé 1? Donner le descripteur stéréochimique de l'atome de carbone asymétrique du composé 1.</w:t>
      </w:r>
      <w:r>
        <w:rPr/>
        <w:br w:type="textWrapping"/>
      </w:r>
      <w:r>
        <w:rPr>
          <w:rFonts w:eastAsia="Georgia" w:cs="Georgia" w:ascii="Georgia" w:hAnsi="Georgia"/>
        </w:rPr>
        <w:t xml:space="preserve">Q22. Le produit 2 est obtenu par addition régiosélective d'un équivalent de HBr sur le (-)-périllaldéhyde (1) selon le mécanisme décrit dans le document 2. Sachant que la première étape (formation du carbocation) respecte la règle de Markovnikov, proposer une explication quant à la régiosélectivité de formation du carbocation intermédiaire.</w:t>
      </w:r>
    </w:p>
    <w:p>
      <w:pPr>
        <w:spacing w:lineRule="auto"/>
      </w:pPr>
      <w:r>
        <w:rPr>
          <w:rFonts w:eastAsia="Georgia" w:cs="Georgia" w:ascii="Georgia" w:hAnsi="Georgia"/>
        </w:rPr>
        <w:t xml:space="preserve">Document 2 - Mécanisme d'addition de HBr sur l'alcène 1</w:t>
      </w:r>
    </w:p>
    <w:p>
      <w:pPr>
        <w:spacing w:lineRule="auto"/>
        <w:jc w:val="center"/>
      </w:pPr>
      <w:r>
        <w:rPr/>
        <w:drawing>
          <wp:inline distB="0" distL="0" distR="0" distT="0">
            <wp:extent cx="5486400" cy="1037102"/>
            <wp:effectExtent b="0" l="0" r="0" t="0"/>
            <wp:docPr id="20" name="image-c86c3583a9cbf9842437183097ffd62d2ea6d7d5.jpg"/>
            <a:graphic>
              <a:graphicData uri="http://schemas.openxmlformats.org/drawingml/2006/picture">
                <pic:pic>
                  <pic:nvPicPr>
                    <pic:cNvPr id="20" name="image-c86c3583a9cbf9842437183097ffd62d2ea6d7d5.jpg" descr=""/>
                    <pic:cNvPicPr/>
                  </pic:nvPicPr>
                  <pic:blipFill>
                    <a:blip r:embed="rId24" cstate="print"/>
                    <a:srcRect b="0" l="0" r="0" t="0"/>
                    <a:stretch>
                      <a:fillRect/>
                    </a:stretch>
                  </pic:blipFill>
                  <pic:spPr>
                    <a:xfrm>
                      <a:off x="0" y="0"/>
                      <a:ext cx="5486400" cy="1037102"/>
                    </a:xfrm>
                    <a:prstGeom prst="rect"/>
                  </pic:spPr>
                </pic:pic>
              </a:graphicData>
            </a:graphic>
          </wp:inline>
        </w:drawing>
      </w:r>
    </w:p>
    <w:p>
      <w:pPr>
        <w:spacing w:after="220" w:lineRule="auto"/>
      </w:pPr>
      <w:r>
        <w:rPr>
          <w:rFonts w:eastAsia="Georgia" w:cs="Georgia" w:ascii="Georgia" w:hAnsi="Georgia"/>
        </w:rPr>
        <w:t xml:space="preserve">Les hydrogènes en position </w:t>
      </w:r>
      <m:oMath>
        <m:r>
          <m:rPr>
            <m:sty m:val="i"/>
          </m:rPr>
          <m:t>γ</m:t>
        </m:r>
      </m:oMath>
      <w:r>
        <w:rPr>
          <w:rFonts w:eastAsia="Georgia" w:cs="Georgia" w:ascii="Georgia" w:hAnsi="Georgia"/>
        </w:rPr>
        <w:t xml:space="preserve"> d'une énone ont un caractère suffisamment acide pour que le carbone en position </w:t>
      </w:r>
      <m:oMath>
        <m:r>
          <m:rPr>
            <m:sty m:val="i"/>
          </m:rPr>
          <m:t>γ</m:t>
        </m:r>
      </m:oMath>
      <w:r>
        <w:rPr>
          <w:rFonts w:eastAsia="Georgia" w:cs="Georgia" w:ascii="Georgia" w:hAnsi="Georgia"/>
        </w:rPr>
        <w:t xml:space="preserve"> puisse être déprotonné par un alcoolate tel que t-BuOK (document 3).</w:t>
      </w:r>
    </w:p>
    <w:p>
      <w:pPr>
        <w:spacing w:lineRule="auto"/>
      </w:pPr>
      <w:r>
        <w:rPr/>
        <w:t xml:space="preserve">Document 3 - Formation d'un carbanion sur une </w:t>
      </w:r>
      <m:oMath>
        <m:r>
          <m:rPr>
            <m:sty m:val="i"/>
          </m:rPr>
          <m:t>α</m:t>
        </m:r>
      </m:oMath>
      <w:r>
        <w:rPr>
          <w:rFonts w:eastAsia="Georgia" w:cs="Georgia" w:ascii="Georgia" w:hAnsi="Georgia"/>
        </w:rPr>
        <w:t xml:space="preserve">-énone</w:t>
      </w:r>
    </w:p>
    <w:p>
      <w:pPr>
        <w:spacing w:lineRule="auto"/>
        <w:jc w:val="center"/>
      </w:pPr>
      <w:r>
        <w:rPr/>
        <w:drawing>
          <wp:inline distB="0" distL="0" distR="0" distT="0">
            <wp:extent cx="5486400" cy="921843"/>
            <wp:effectExtent b="0" l="0" r="0" t="0"/>
            <wp:docPr id="21" name="image-bc9e56ba5587893c141cd7f080a2ef09d6ea3e35.jpg"/>
            <a:graphic>
              <a:graphicData uri="http://schemas.openxmlformats.org/drawingml/2006/picture">
                <pic:pic>
                  <pic:nvPicPr>
                    <pic:cNvPr id="21" name="image-bc9e56ba5587893c141cd7f080a2ef09d6ea3e35.jpg" descr=""/>
                    <pic:cNvPicPr/>
                  </pic:nvPicPr>
                  <pic:blipFill>
                    <a:blip r:embed="rId25" cstate="print"/>
                    <a:srcRect b="0" l="0" r="0" t="0"/>
                    <a:stretch>
                      <a:fillRect/>
                    </a:stretch>
                  </pic:blipFill>
                  <pic:spPr>
                    <a:xfrm>
                      <a:off x="0" y="0"/>
                      <a:ext cx="5486400" cy="921843"/>
                    </a:xfrm>
                    <a:prstGeom prst="rect"/>
                  </pic:spPr>
                </pic:pic>
              </a:graphicData>
            </a:graphic>
          </wp:inline>
        </w:drawing>
      </w:r>
    </w:p>
    <w:p>
      <w:pPr>
        <w:spacing w:after="220" w:lineRule="auto"/>
      </w:pPr>
      <w:r>
        <w:rPr>
          <w:rFonts w:eastAsia="Georgia" w:cs="Georgia" w:ascii="Georgia" w:hAnsi="Georgia"/>
        </w:rPr>
        <w:t xml:space="preserve">Q23. Sachant que l'attaque nucléophile conduit directement à 3 sans intermédiaire réactionnel, proposer un mécanisme de formation de 3.</w:t>
      </w:r>
      <w:r>
        <w:rPr/>
        <w:br w:type="textWrapping"/>
      </w:r>
      <w:r>
        <w:rPr>
          <w:rFonts w:eastAsia="Georgia" w:cs="Georgia" w:ascii="Georgia" w:hAnsi="Georgia"/>
        </w:rPr>
        <w:t xml:space="preserve">À quel mécanisme connu l'étape d'attaque nucléophile s'apparente-t-elle? Quelle différence constatez-vous?</w:t>
      </w:r>
      <w:r>
        <w:rPr/>
        <w:br w:type="textWrapping"/>
      </w:r>
      <w:r>
        <w:rPr>
          <w:rFonts w:eastAsia="Georgia" w:cs="Georgia" w:ascii="Georgia" w:hAnsi="Georgia"/>
        </w:rPr>
        <w:t xml:space="preserve">Justifier la stabilité particulière du carbanion intermédiairement formé lors de la réaction de formation de 3.</w:t>
      </w:r>
      <w:r>
        <w:rPr/>
        <w:br w:type="textWrapping"/>
      </w:r>
      <w:r>
        <w:rPr>
          <w:rFonts w:eastAsia="Georgia" w:cs="Georgia" w:ascii="Georgia" w:hAnsi="Georgia"/>
        </w:rPr>
        <w:t xml:space="preserve">Q24. La réaction du composé bicyclique 3 avec le méthylènetriphénylphosphorane </w:t>
      </w:r>
      <m:oMath>
        <m:r>
          <m:rPr>
            <m:sty m:val="b"/>
          </m:rPr>
          <m:t>A</m:t>
        </m:r>
      </m:oMath>
      <w:r>
        <w:rPr/>
        <w:t xml:space="preserve"> permet de former le produit 4.</w:t>
      </w:r>
      <w:r>
        <w:rPr/>
        <w:br w:type="textWrapping"/>
      </w:r>
      <w:r>
        <w:rPr/>
        <w:t xml:space="preserve">Donner la structure de 4.</w:t>
      </w:r>
      <w:r>
        <w:rPr/>
        <w:br w:type="textWrapping"/>
      </w:r>
      <w:r>
        <w:rPr>
          <w:rFonts w:eastAsia="Georgia" w:cs="Georgia" w:ascii="Georgia" w:hAnsi="Georgia"/>
        </w:rPr>
        <w:t xml:space="preserve">Donner le nom de la réaction.</w:t>
      </w:r>
      <w:r>
        <w:rPr/>
        <w:br w:type="textWrapping"/>
      </w:r>
      <w:r>
        <w:rPr>
          <w:rFonts w:eastAsia="Georgia" w:cs="Georgia" w:ascii="Georgia" w:hAnsi="Georgia"/>
        </w:rPr>
        <w:t xml:space="preserve">Q25. La réaction à haute température du composé 4 en présence du réactif </w:t>
      </w:r>
      <m:oMath>
        <m:r>
          <m:rPr>
            <m:sty m:val="b"/>
          </m:rPr>
          <m:t>B</m:t>
        </m:r>
      </m:oMath>
      <w:r>
        <w:rPr>
          <w:rFonts w:eastAsia="Georgia" w:cs="Georgia" w:ascii="Georgia" w:hAnsi="Georgia"/>
        </w:rPr>
        <w:t xml:space="preserve">, génère par une réaction régiosélective et stéréosélective un mélange de seulement deux stéréoisomères 5 et 6 , l'isomère 5 étant majoritaire.</w:t>
      </w:r>
      <w:r>
        <w:rPr/>
        <w:br w:type="textWrapping"/>
      </w:r>
      <w:r>
        <w:rPr>
          <w:rFonts w:eastAsia="Georgia" w:cs="Georgia" w:ascii="Georgia" w:hAnsi="Georgia"/>
        </w:rPr>
        <w:t xml:space="preserve">Quelle est la relation d'isomérie entre 5 et 6 ?</w:t>
      </w:r>
      <w:r>
        <w:rPr/>
        <w:br w:type="textWrapping"/>
      </w:r>
      <w:r>
        <w:rPr>
          <w:rFonts w:eastAsia="Georgia" w:cs="Georgia" w:ascii="Georgia" w:hAnsi="Georgia"/>
        </w:rPr>
        <w:t xml:space="preserve">De quelle réaction s'agit-il ?</w:t>
      </w:r>
      <w:r>
        <w:rPr/>
        <w:br w:type="textWrapping"/>
      </w:r>
      <w:r>
        <w:rPr>
          <w:rFonts w:eastAsia="Georgia" w:cs="Georgia" w:ascii="Georgia" w:hAnsi="Georgia"/>
        </w:rPr>
        <w:t xml:space="preserve">Donner la structure du réactif </w:t>
      </w:r>
      <m:oMath>
        <m:r>
          <m:rPr>
            <m:sty m:val="b"/>
          </m:rPr>
          <m:t>B</m:t>
        </m:r>
      </m:oMath>
      <w:r>
        <w:rPr/>
        <w:t xml:space="preserve">.</w:t>
      </w:r>
      <w:r>
        <w:rPr/>
        <w:br w:type="textWrapping"/>
      </w:r>
      <w:r>
        <w:rPr>
          <w:rFonts w:eastAsia="Georgia" w:cs="Georgia" w:ascii="Georgia" w:hAnsi="Georgia"/>
        </w:rPr>
        <w:t xml:space="preserve">Le mélange brut de </w:t>
      </w:r>
      <m:oMath>
        <m:r>
          <m:rPr>
            <m:sty m:val="b"/>
          </m:rPr>
          <m:t>5</m:t>
        </m:r>
      </m:oMath>
      <w:r>
        <w:rPr/>
        <w:t xml:space="preserve"> et </w:t>
      </w:r>
      <m:oMath>
        <m:r>
          <m:rPr>
            <m:sty m:val="b"/>
          </m:rPr>
          <m:t>6</m:t>
        </m:r>
      </m:oMath>
      <w:r>
        <w:rPr>
          <w:rFonts w:eastAsia="Georgia" w:cs="Georgia" w:ascii="Georgia" w:hAnsi="Georgia"/>
        </w:rPr>
        <w:t xml:space="preserve"> issu de la réaction étudiée à la question précédente est mis en réaction en conditions d'épimérisation (conditions permettant l'inversion de configuration d'un centre stéréogène). Les proportions des deux aldéhydes 5 et 6 sont alors inversées pour atteindre à l'équilibre les proportions respectives de </w:t>
      </w:r>
      <m:oMath>
        <m:r>
          <m:rPr>
            <m:sty m:val="p"/>
          </m:rPr>
          <m:t>17</m:t>
        </m:r>
        <m:r>
          <m:rPr>
            <m:sty m:val="p"/>
          </m:rPr>
          <m:t>%</m:t>
        </m:r>
      </m:oMath>
      <w:r>
        <w:rPr/>
        <w:t xml:space="preserve"> et </w:t>
      </w:r>
      <m:oMath>
        <m:r>
          <m:rPr>
            <m:sty m:val="p"/>
          </m:rPr>
          <m:t>83</m:t>
        </m:r>
        <m:r>
          <m:rPr>
            <m:sty m:val="p"/>
          </m:rPr>
          <m:t>%</m:t>
        </m:r>
      </m:oMath>
      <w:r>
        <w:rPr/>
        <w:t xml:space="preserve">.</w:t>
      </w:r>
    </w:p>
    <w:p>
      <w:pPr>
        <w:spacing w:after="220" w:lineRule="auto"/>
      </w:pPr>
      <w:r>
        <w:rPr>
          <w:rFonts w:eastAsia="Georgia" w:cs="Georgia" w:ascii="Georgia" w:hAnsi="Georgia"/>
        </w:rPr>
        <w:t xml:space="preserve">Q26. Expliquer en quoi l'expérience décrite dans le paragraphe précédent permet de confirmer que la transformation de 4 en mélange de 5 et 6 est sous contrôle cinétique.</w:t>
      </w:r>
      <w:r>
        <w:rPr/>
        <w:br w:type="textWrapping"/>
      </w:r>
      <w:r>
        <w:rPr>
          <w:rFonts w:eastAsia="Georgia" w:cs="Georgia" w:ascii="Georgia" w:hAnsi="Georgia"/>
        </w:rPr>
        <w:t xml:space="preserve">Q27. Après séparation des stéréoisomères 5 et 6 , le composé 5 est transformé en 7 par action d'un réactif </w:t>
      </w:r>
      <m:oMath>
        <m:r>
          <m:rPr>
            <m:sty m:val="b"/>
          </m:rPr>
          <m:t>C</m:t>
        </m:r>
      </m:oMath>
      <w:r>
        <w:rPr>
          <w:rFonts w:eastAsia="Georgia" w:cs="Georgia" w:ascii="Georgia" w:hAnsi="Georgia"/>
        </w:rPr>
        <w:t xml:space="preserve">. Identifier le couple d'oxydoréduction composé des molécules 5 et 7 . En déduire la nature de la réaction. Proposer un réactif pour </w:t>
      </w:r>
      <m:oMath>
        <m:r>
          <m:rPr>
            <m:sty m:val="b"/>
          </m:rPr>
          <m:t>C</m:t>
        </m:r>
      </m:oMath>
      <w:r>
        <w:rPr/>
        <w:t xml:space="preserve">.</w:t>
      </w:r>
      <w:r>
        <w:rPr/>
        <w:br w:type="textWrapping"/>
      </w:r>
      <w:r>
        <w:rPr>
          <w:rFonts w:eastAsia="Georgia" w:cs="Georgia" w:ascii="Georgia" w:hAnsi="Georgia"/>
        </w:rPr>
        <w:t xml:space="preserve">Q28. Proposer des conditions opératoires permettant de transformer 7 en 8.</w:t>
      </w:r>
      <w:r>
        <w:rPr/>
        <w:br w:type="textWrapping"/>
      </w:r>
      <w:r>
        <w:rPr>
          <w:rFonts w:eastAsia="Georgia" w:cs="Georgia" w:ascii="Georgia" w:hAnsi="Georgia"/>
        </w:rPr>
        <w:t xml:space="preserve">Le composé 8 réagit avec </w:t>
      </w:r>
      <m:oMath>
        <m:sSub>
          <m:sSubPr/>
          <m:e>
            <m:r>
              <m:rPr>
                <m:sty m:val="p"/>
              </m:rPr>
              <m:t>LiAlH</m:t>
            </m:r>
          </m:e>
          <m:sub>
            <m:r>
              <m:rPr>
                <m:sty m:val="p"/>
              </m:rPr>
              <m:t>4</m:t>
            </m:r>
          </m:sub>
        </m:sSub>
      </m:oMath>
      <w:r>
        <w:rPr>
          <w:rFonts w:eastAsia="Georgia" w:cs="Georgia" w:ascii="Georgia" w:hAnsi="Georgia"/>
        </w:rPr>
        <w:t xml:space="preserve">. Ce dernier réactif est un donneur d'hydrure </w:t>
      </w:r>
      <m:oMath>
        <m:sSup>
          <m:sSupPr/>
          <m:e>
            <m:r>
              <m:rPr>
                <m:sty m:val="p"/>
              </m:rPr>
              <m:t>H</m:t>
            </m:r>
          </m:e>
          <m:sup>
            <m:r>
              <m:rPr>
                <m:sty m:val="p"/>
              </m:rPr>
              <m:t>−</m:t>
            </m:r>
          </m:sup>
        </m:sSup>
      </m:oMath>
      <w:r>
        <w:rPr>
          <w:rFonts w:eastAsia="Georgia" w:cs="Georgia" w:ascii="Georgia" w:hAnsi="Georgia"/>
        </w:rPr>
        <w:t xml:space="preserve">qui peut réagir en tant que nucléophile.</w:t>
      </w:r>
    </w:p>
    <w:p>
      <w:pPr>
        <w:spacing w:after="220" w:lineRule="auto"/>
      </w:pPr>
      <w:r>
        <w:rPr>
          <w:rFonts w:eastAsia="Georgia" w:cs="Georgia" w:ascii="Georgia" w:hAnsi="Georgia"/>
        </w:rPr>
        <w:t xml:space="preserve">Q29. Quel type de réaction a lieu lors de la formation de 9 ?</w:t>
      </w:r>
      <w:r>
        <w:rPr/>
        <w:br w:type="textWrapping"/>
      </w:r>
      <w:r>
        <w:rPr>
          <w:rFonts w:eastAsia="Georgia" w:cs="Georgia" w:ascii="Georgia" w:hAnsi="Georgia"/>
        </w:rPr>
        <w:t xml:space="preserve">Donner le mécanisme de formation de 9 et l'ordre global de la réaction.</w:t>
      </w:r>
      <w:r>
        <w:rPr/>
        <w:br w:type="textWrapping"/>
      </w:r>
      <w:r>
        <w:rPr>
          <w:rFonts w:eastAsia="Georgia" w:cs="Georgia" w:ascii="Georgia" w:hAnsi="Georgia"/>
        </w:rPr>
        <w:t xml:space="preserve">Justifier le choix du mécanisme.</w:t>
      </w:r>
      <w:r>
        <w:rPr/>
        <w:br w:type="textWrapping"/>
      </w:r>
      <w:r>
        <w:rPr>
          <w:rFonts w:eastAsia="Georgia" w:cs="Georgia" w:ascii="Georgia" w:hAnsi="Georgia"/>
        </w:rPr>
        <w:t xml:space="preserve">Donner l'allure du profil énergétique de la réaction. On précisera les natures de l'abscisse et de l'ordonnée.</w:t>
      </w:r>
      <w:r>
        <w:rPr/>
        <w:br w:type="textWrapping"/>
      </w:r>
      <w:r>
        <w:rPr>
          <w:rFonts w:eastAsia="Georgia" w:cs="Georgia" w:ascii="Georgia" w:hAnsi="Georgia"/>
        </w:rPr>
        <w:t xml:space="preserve">Q30. Lorsque la réaction précédente s'effectue sur un atome de carbone asymétrique, expliquer comment est régie la stéréosélectivité de la réaction.</w:t>
      </w:r>
      <w:r>
        <w:rPr/>
        <w:br w:type="textWrapping"/>
      </w:r>
      <w:r>
        <w:rPr>
          <w:rFonts w:eastAsia="Georgia" w:cs="Georgia" w:ascii="Georgia" w:hAnsi="Georgia"/>
        </w:rPr>
        <w:t xml:space="preserve">Q31. On considère désormais la formation de la molécule 10 par réaction du tétraoxyde d'osmium sur 9. En considérant le méthyle porté par le cycle à 6 chaînons comme le plus encombrant, donner la structure du composé 10 majoritairement formé en précisant la stéréochimie des centres stéréogènes formés.</w:t>
      </w:r>
    </w:p>
    <w:p>
      <w:pPr>
        <w:spacing w:after="220" w:lineRule="auto"/>
      </w:pPr>
      <w:r>
        <w:rPr>
          <w:rFonts w:eastAsia="Georgia" w:cs="Georgia" w:ascii="Georgia" w:hAnsi="Georgia"/>
        </w:rPr>
        <w:t xml:space="preserve">Après fonctionnalisation d'une fonction alcool de 10 par un groupement tosyle (Ts), un réarrangement permet d'obtenir le composé tricyclique 12. Finalement, la réaction du composé 12 avec un réactif E permet de former le (-)-aromadendrène 13.</w:t>
      </w:r>
    </w:p>
    <w:p>
      <w:pPr>
        <w:spacing w:after="220" w:lineRule="auto"/>
      </w:pPr>
      <w:r>
        <w:rPr>
          <w:rFonts w:eastAsia="Georgia" w:cs="Georgia" w:ascii="Georgia" w:hAnsi="Georgia"/>
        </w:rPr>
        <w:t xml:space="preserve">Q32. Donner le réactif </w:t>
      </w:r>
      <m:oMath>
        <m:r>
          <m:rPr>
            <m:sty m:val="b"/>
          </m:rPr>
          <m:t>E</m:t>
        </m:r>
      </m:oMath>
      <w:r>
        <w:rPr/>
        <w:t xml:space="preserve">.</w:t>
      </w:r>
    </w:p>
    <w:p>
      <w:pPr>
        <w:spacing w:line="271" w:before="330" w:lineRule="auto"/>
      </w:pPr>
      <w:r>
        <w:rPr>
          <w:rFonts w:eastAsia="Georgia" w:cs="Georgia" w:ascii="Georgia" w:hAnsi="Georgia"/>
          <w:b/>
          <w:sz w:val="42"/>
        </w:rPr>
        <w:t xml:space="preserve">PROBLÈME 4</w:t>
      </w:r>
    </w:p>
    <w:p>
      <w:pPr>
        <w:spacing w:line="271" w:before="330" w:lineRule="auto"/>
      </w:pPr>
      <w:r>
        <w:rPr>
          <w:rFonts w:eastAsia="Georgia" w:cs="Georgia" w:ascii="Georgia" w:hAnsi="Georgia"/>
          <w:b/>
          <w:sz w:val="42"/>
        </w:rPr>
        <w:t xml:space="preserve">Échange de ligands dans un complexe de coordination</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Les réactions de substitution de ligands revêtent une importance particulière dans la synthèse de complexes de coordination porteurs de propriétés optiques ou magnétiques. La stabilité thermodynamique ou l'inertie cinétique de ces complexes sont des prérequis nécessaires afin d'assurer leur intégrité sur le long terme en vue d'applications technologiques. La compréhension de la cinétique de réactions d'échange de ligands et de leur mécanisme a motivé les chimistes du XX </w:t>
      </w:r>
      <m:oMath>
        <m:sSup>
          <m:sSupPr/>
          <m:e>
            <m:r>
              <m:t xml:space="preserve"> </m:t>
            </m:r>
          </m:e>
          <m:sup>
            <m:r>
              <m:rPr>
                <m:nor/>
              </m:rPr>
              <m:t>ème </m:t>
            </m:r>
          </m:sup>
        </m:sSup>
      </m:oMath>
      <w:r>
        <w:rPr>
          <w:rFonts w:eastAsia="Georgia" w:cs="Georgia" w:ascii="Georgia" w:hAnsi="Georgia"/>
        </w:rPr>
        <w:t xml:space="preserve"> siècle et a participé aux fondations du domaine de la chimie de coordination depuis les travaux d'Alfred Werner sur les complexes de cobalt(III).</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Abréviation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Nom</w:t>
            </w:r>
          </w:p>
        </w:tc>
        <w:tc>
          <w:tcPr>
            <w:tcBorders>
              <w:top w:val="single" w:sz="8" w:space="0" w:color="000000"/>
              <w:bottom w:val="single" w:sz="8" w:space="0" w:color="000000"/>
              <w:right w:val="single" w:sz="8" w:space="0" w:color="000000"/>
            </w:tcBorders>
            <w:vAlign w:val="center"/>
          </w:tcPr>
          <w:p>
            <w:pPr>
              <w:spacing w:lineRule="auto"/>
              <w:jc w:val="center"/>
            </w:pPr>
            <w:r>
              <w:rPr/>
              <w:t xml:space="preserve">Formule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Phen</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1,10-Phénantroline</w:t>
            </w:r>
          </w:p>
        </w:tc>
        <w:tc>
          <w:tcPr>
            <w:tcBorders>
              <w:bottom w:val="single" w:sz="8" w:space="0" w:color="000000"/>
              <w:right w:val="single" w:sz="8" w:space="0" w:color="000000"/>
            </w:tcBorders>
            <w:vAlign w:val="center"/>
          </w:tcPr>
          <w:p>
            <w:pPr>
              <w:spacing w:lineRule="auto"/>
              <w:jc w:val="center"/>
            </w:pPr>
            <w:r>
              <w:rPr/>
              <w:t xml:space="preserve">P(==</w:t>
            </w:r>
          </w:p>
        </w:tc>
      </w:tr>
    </w:tbl>
    <w:p>
      <w:pPr>
        <w:spacing w:lineRule="auto"/>
      </w:pPr>
    </w:p>
    <w:p>
      <w:pPr>
        <w:spacing w:lineRule="auto"/>
      </w:pPr>
      <w:r>
        <w:rPr>
          <w:rFonts w:eastAsia="Georgia" w:cs="Georgia" w:ascii="Georgia" w:hAnsi="Georgia"/>
        </w:rPr>
        <w:t xml:space="preserve">Tableau 2 - Abréviation</w:t>
      </w:r>
    </w:p>
    <w:p>
      <w:pPr>
        <w:spacing w:line="271" w:before="330" w:lineRule="auto"/>
      </w:pPr>
      <w:r>
        <w:rPr>
          <w:rFonts w:eastAsia="Georgia" w:cs="Georgia" w:ascii="Georgia" w:hAnsi="Georgia"/>
          <w:b/>
          <w:sz w:val="42"/>
        </w:rPr>
        <w:t xml:space="preserve">Partie I - Cinétique d'hydrolyse d'un complexe de fer: </w:t>
      </w:r>
      <m:oMath>
        <m:sSup>
          <m:sSupPr>
            <m:ctrlPr>
              <w:rPr>
                <w:rFonts w:ascii="Cambria Math" w:hAnsi="Cambria Math"/>
                <w:sz w:val="42"/>
              </w:rPr>
            </m:ctrlPr>
          </m:sSupPr>
          <m:e>
            <m:d>
              <m:dPr>
                <m:begChr m:val="["/>
                <m:endChr m:val="]"/>
                <m:ctrlPr>
                  <w:rPr>
                    <w:rFonts w:ascii="Cambria Math" w:hAnsi="Cambria Math"/>
                    <w:sz w:val="42"/>
                  </w:rPr>
                </m:ctrlPr>
              </m:dPr>
              <m:e>
                <m:r>
                  <m:rPr>
                    <m:sty m:val="p"/>
                  </m:rPr>
                  <w:rPr>
                    <w:sz w:val="42"/>
                  </w:rPr>
                  <m:t>Fe</m:t>
                </m:r>
                <m:r>
                  <m:rPr>
                    <m:sty m:val="p"/>
                  </m:rPr>
                  <w:rPr>
                    <w:sz w:val="42"/>
                  </w:rPr>
                  <m:t>(</m:t>
                </m:r>
                <m:r>
                  <m:rPr>
                    <m:sty m:val="p"/>
                  </m:rPr>
                  <w:rPr>
                    <w:sz w:val="42"/>
                  </w:rPr>
                  <m:t>Phen</m:t>
                </m:r>
                <m:sSub>
                  <m:sSubPr>
                    <m:ctrlPr>
                      <w:rPr>
                        <w:rFonts w:ascii="Cambria Math" w:hAnsi="Cambria Math"/>
                        <w:sz w:val="42"/>
                      </w:rPr>
                    </m:ctrlPr>
                  </m:sSubPr>
                  <m:e>
                    <m:r>
                      <m:rPr>
                        <m:sty m:val="p"/>
                      </m:rPr>
                      <w:rPr>
                        <w:sz w:val="42"/>
                      </w:rPr>
                      <m:t>)</m:t>
                    </m:r>
                  </m:e>
                  <m:sub>
                    <m:r>
                      <m:rPr>
                        <m:sty m:val="p"/>
                      </m:rPr>
                      <w:rPr>
                        <w:sz w:val="42"/>
                      </w:rPr>
                      <m:t>3</m:t>
                    </m:r>
                  </m:sub>
                </m:sSub>
              </m:e>
            </m:d>
          </m:e>
          <m:sup>
            <m:r>
              <m:rPr>
                <m:sty m:val="p"/>
              </m:rPr>
              <w:rPr>
                <w:sz w:val="42"/>
              </w:rPr>
              <m:t>2</m:t>
            </m:r>
            <m:r>
              <m:rPr>
                <m:sty m:val="p"/>
              </m:rPr>
              <w:rPr>
                <w:sz w:val="42"/>
              </w:rPr>
              <m:t>+</m:t>
            </m:r>
          </m:sup>
        </m:sSup>
      </m:oMath>
    </w:p>
    <w:p>
      <w:pPr>
        <w:spacing w:after="220" w:lineRule="auto"/>
      </w:pPr>
      <w:r>
        <w:rPr>
          <w:rFonts w:eastAsia="Georgia" w:cs="Georgia" w:ascii="Georgia" w:hAnsi="Georgia"/>
        </w:rPr>
        <w:t xml:space="preserve">On s'intéresse à la réaction d'hydrolyse d'un complexe </w:t>
      </w:r>
      <m:oMath>
        <m:sSup>
          <m:sSupPr/>
          <m:e>
            <m:d>
              <m:dPr>
                <m:begChr m:val="["/>
                <m:endChr m:val="]"/>
                <m:ctrlPr>
                  <w:rPr>
                    <w:rFonts w:ascii="Cambria Math" w:hAnsi="Cambria Math"/>
                  </w:rPr>
                </m:ctrlPr>
              </m:dPr>
              <m:e>
                <m:r>
                  <m:rPr>
                    <m:sty m:val="p"/>
                  </m:rPr>
                  <m:t>Fe</m:t>
                </m:r>
                <m:r>
                  <m:rPr>
                    <m:sty m:val="p"/>
                  </m:rPr>
                  <m:t>(</m:t>
                </m:r>
                <m:r>
                  <m:rPr>
                    <m:sty m:val="p"/>
                  </m:rPr>
                  <m:t>Phen</m:t>
                </m:r>
                <m:sSub>
                  <m:sSubPr/>
                  <m:e>
                    <m:r>
                      <m:rPr>
                        <m:sty m:val="p"/>
                      </m:rPr>
                      <m:t>)</m:t>
                    </m:r>
                  </m:e>
                  <m:sub>
                    <m:r>
                      <m:rPr>
                        <m:sty m:val="p"/>
                      </m:rPr>
                      <m:t>3</m:t>
                    </m:r>
                  </m:sub>
                </m:sSub>
              </m:e>
            </m:d>
          </m:e>
          <m:sup>
            <m:r>
              <m:rPr>
                <m:sty m:val="p"/>
              </m:rPr>
              <m:t>2</m:t>
            </m:r>
            <m:r>
              <m:rPr>
                <m:sty m:val="p"/>
              </m:rPr>
              <m:t>+</m:t>
            </m:r>
          </m:sup>
        </m:sSup>
      </m:oMath>
      <w:r>
        <w:rPr>
          <w:rFonts w:eastAsia="Georgia" w:cs="Georgia" w:ascii="Georgia" w:hAnsi="Georgia"/>
        </w:rPr>
        <w:t xml:space="preserve"> (figure 6), c'est-àdire à la substitution totale des ligands bidentes Phen par des ligands monodentes aqua </w:t>
      </w:r>
      <m:oMath>
        <m:d>
          <m:dPr>
            <m:begChr m:val="("/>
            <m:endChr m:val=")"/>
            <m:ctrlPr>
              <w:rPr>
                <w:rFonts w:ascii="Cambria Math" w:hAnsi="Cambria Math"/>
              </w:rPr>
            </m:ctrlPr>
          </m:dPr>
          <m:e>
            <m:sSub>
              <m:sSubPr/>
              <m:e>
                <m:r>
                  <m:rPr>
                    <m:sty m:val="p"/>
                  </m:rPr>
                  <m:t>H</m:t>
                </m:r>
              </m:e>
              <m:sub>
                <m:r>
                  <m:rPr>
                    <m:sty m:val="p"/>
                  </m:rPr>
                  <m:t>2</m:t>
                </m:r>
              </m:sub>
            </m:sSub>
            <m:r>
              <m:rPr>
                <m:sty m:val="p"/>
              </m:rPr>
              <m:t>O</m:t>
            </m:r>
          </m:e>
        </m:d>
      </m:oMath>
      <w:r>
        <w:rPr/>
        <w:t xml:space="preserve"> en solution aqueuse d'acide fort HCl de concentration </w:t>
      </w:r>
      <m:oMath>
        <m:r>
          <m:rPr>
            <m:sty m:val="p"/>
          </m:rPr>
          <m:t>2</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Le complexe de couleur orange caractéristique présente une forte bande d'absorption dans le visible (figure 7). En fin de réaction, le complexe de </w:t>
      </w:r>
      <m:oMath>
        <m:r>
          <m:rPr>
            <m:sty m:val="p"/>
          </m:rPr>
          <m:t>Fe</m:t>
        </m:r>
        <m:r>
          <m:rPr>
            <m:sty m:val="p"/>
          </m:rPr>
          <m:t>(</m:t>
        </m:r>
        <m:r>
          <m:rPr>
            <m:sty m:val="p"/>
          </m:rPr>
          <m:t>II</m:t>
        </m:r>
        <m:r>
          <m:rPr>
            <m:sty m:val="p"/>
          </m:rPr>
          <m:t>)</m:t>
        </m:r>
      </m:oMath>
      <w:r>
        <w:rPr>
          <w:rFonts w:eastAsia="Georgia" w:cs="Georgia" w:ascii="Georgia" w:hAnsi="Georgia"/>
        </w:rPr>
        <w:t xml:space="preserve"> hydrolysé présente dans le visible des bandes mille fois moins intenses que celles du complexe de départ. On considérera donc que seul le complexe de départ </w:t>
      </w:r>
      <m:oMath>
        <m:sSup>
          <m:sSupPr/>
          <m:e>
            <m:d>
              <m:dPr>
                <m:begChr m:val="["/>
                <m:endChr m:val="]"/>
                <m:ctrlPr>
                  <w:rPr>
                    <w:rFonts w:ascii="Cambria Math" w:hAnsi="Cambria Math"/>
                  </w:rPr>
                </m:ctrlPr>
              </m:dPr>
              <m:e>
                <m:r>
                  <m:rPr>
                    <m:sty m:val="p"/>
                  </m:rPr>
                  <m:t>Fe</m:t>
                </m:r>
                <m:r>
                  <m:rPr>
                    <m:sty m:val="p"/>
                  </m:rPr>
                  <m:t>(</m:t>
                </m:r>
                <m:r>
                  <m:rPr>
                    <m:sty m:val="p"/>
                  </m:rPr>
                  <m:t>Phen</m:t>
                </m:r>
                <m:sSub>
                  <m:sSubPr/>
                  <m:e>
                    <m:r>
                      <m:rPr>
                        <m:sty m:val="p"/>
                      </m:rPr>
                      <m:t>)</m:t>
                    </m:r>
                  </m:e>
                  <m:sub>
                    <m:r>
                      <m:rPr>
                        <m:sty m:val="p"/>
                      </m:rPr>
                      <m:t>3</m:t>
                    </m:r>
                  </m:sub>
                </m:sSub>
              </m:e>
            </m:d>
          </m:e>
          <m:sup>
            <m:r>
              <m:rPr>
                <m:sty m:val="p"/>
              </m:rPr>
              <m:t>2</m:t>
            </m:r>
            <m:r>
              <m:rPr>
                <m:sty m:val="p"/>
              </m:rPr>
              <m:t>+</m:t>
            </m:r>
          </m:sup>
        </m:sSup>
      </m:oMath>
      <w:r>
        <w:rPr>
          <w:rFonts w:eastAsia="Georgia" w:cs="Georgia" w:ascii="Georgia" w:hAnsi="Georgia"/>
        </w:rPr>
        <w:t xml:space="preserve"> absorbe dans le visible. La cinétique de dégradation du complexe </w:t>
      </w:r>
      <m:oMath>
        <m:sSup>
          <m:sSupPr/>
          <m:e>
            <m:d>
              <m:dPr>
                <m:begChr m:val="["/>
                <m:endChr m:val="]"/>
                <m:ctrlPr>
                  <w:rPr>
                    <w:rFonts w:ascii="Cambria Math" w:hAnsi="Cambria Math"/>
                  </w:rPr>
                </m:ctrlPr>
              </m:dPr>
              <m:e>
                <m:r>
                  <m:rPr>
                    <m:sty m:val="p"/>
                  </m:rPr>
                  <m:t>Fe</m:t>
                </m:r>
                <m:r>
                  <m:rPr>
                    <m:sty m:val="p"/>
                  </m:rPr>
                  <m:t>(</m:t>
                </m:r>
                <m:r>
                  <m:rPr>
                    <m:sty m:val="p"/>
                  </m:rPr>
                  <m:t>Phen</m:t>
                </m:r>
                <m:sSub>
                  <m:sSubPr/>
                  <m:e>
                    <m:r>
                      <m:rPr>
                        <m:sty m:val="p"/>
                      </m:rPr>
                      <m:t>)</m:t>
                    </m:r>
                  </m:e>
                  <m:sub>
                    <m:r>
                      <m:rPr>
                        <m:sty m:val="p"/>
                      </m:rPr>
                      <m:t>3</m:t>
                    </m:r>
                  </m:sub>
                </m:sSub>
              </m:e>
            </m:d>
          </m:e>
          <m:sup>
            <m:r>
              <m:rPr>
                <m:sty m:val="p"/>
              </m:rPr>
              <m:t>2</m:t>
            </m:r>
            <m:r>
              <m:rPr>
                <m:sty m:val="p"/>
              </m:rPr>
              <m:t>+</m:t>
            </m:r>
          </m:sup>
        </m:sSup>
      </m:oMath>
      <w:r>
        <w:rPr/>
        <w:t xml:space="preserve"> en solution aqueuse de HCl est suivie par spectroscopie d'absorption, en mesurant au cours du temps l'absorbance d'une solution initiale de </w:t>
      </w:r>
      <m:oMath>
        <m:sSup>
          <m:sSupPr/>
          <m:e>
            <m:d>
              <m:dPr>
                <m:begChr m:val="["/>
                <m:endChr m:val="]"/>
                <m:ctrlPr>
                  <w:rPr>
                    <w:rFonts w:ascii="Cambria Math" w:hAnsi="Cambria Math"/>
                  </w:rPr>
                </m:ctrlPr>
              </m:dPr>
              <m:e>
                <m:r>
                  <m:rPr>
                    <m:sty m:val="p"/>
                  </m:rPr>
                  <m:t>Fe</m:t>
                </m:r>
                <m:r>
                  <m:rPr>
                    <m:sty m:val="p"/>
                  </m:rPr>
                  <m:t>(</m:t>
                </m:r>
                <m:r>
                  <m:rPr>
                    <m:nor/>
                  </m:rPr>
                  <m:t> Phen </m:t>
                </m:r>
                <m:sSub>
                  <m:sSubPr/>
                  <m:e>
                    <m:r>
                      <m:rPr>
                        <m:sty m:val="p"/>
                      </m:rPr>
                      <m:t>)</m:t>
                    </m:r>
                  </m:e>
                  <m:sub>
                    <m:r>
                      <m:rPr>
                        <m:sty m:val="p"/>
                      </m:rPr>
                      <m:t>3</m:t>
                    </m:r>
                  </m:sub>
                </m:sSub>
              </m:e>
            </m:d>
          </m:e>
          <m:sup>
            <m:r>
              <m:rPr>
                <m:sty m:val="p"/>
              </m:rPr>
              <m:t>2</m:t>
            </m:r>
            <m:r>
              <m:rPr>
                <m:sty m:val="p"/>
              </m:rPr>
              <m:t>+</m:t>
            </m:r>
          </m:sup>
        </m:sSup>
      </m:oMath>
      <w:r>
        <w:rPr>
          <w:rFonts w:eastAsia="Georgia" w:cs="Georgia" w:ascii="Georgia" w:hAnsi="Georgia"/>
        </w:rPr>
        <w:t xml:space="preserve"> à une concentration de </w:t>
      </w:r>
      <m:oMath>
        <m:r>
          <m:rPr>
            <m:sty m:val="p"/>
          </m:rPr>
          <m:t>2</m:t>
        </m:r>
        <m:r>
          <m:rPr>
            <m:sty m:val="p"/>
          </m:rPr>
          <m:t>,</m:t>
        </m:r>
        <m:r>
          <m:rPr>
            <m:sty m:val="p"/>
          </m:rPr>
          <m:t>6</m:t>
        </m:r>
        <m:r>
          <m:rPr>
            <m:sty m:val="p"/>
          </m:rPr>
          <m:t>⋅</m:t>
        </m:r>
        <m:sSup>
          <m:sSupPr/>
          <m:e>
            <m:r>
              <m:rPr>
                <m:sty m:val="p"/>
              </m:rPr>
              <m:t>10</m:t>
            </m:r>
          </m:e>
          <m:sup>
            <m:r>
              <m:rPr>
                <m:sty m:val="p"/>
              </m:rPr>
              <m:t>−</m:t>
            </m:r>
            <m:r>
              <m:rPr>
                <m:sty m:val="p"/>
              </m:rPr>
              <m:t>4</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dans une cuve de </w:t>
      </w:r>
      <m:oMath>
        <m:r>
          <m:rPr>
            <m:sty m:val="p"/>
          </m:rPr>
          <m:t>1</m:t>
        </m:r>
        <m:r>
          <m:rPr>
            <m:sty m:val="p"/>
          </m:rPr>
          <m:t>,</m:t>
        </m:r>
        <m:r>
          <m:rPr>
            <m:sty m:val="p"/>
          </m:rPr>
          <m:t>0</m:t>
        </m:r>
        <m:r>
          <m:rPr>
            <m:nor/>
          </m:rPr>
          <m:t xml:space="preserve"> </m:t>
        </m:r>
        <m:r>
          <m:rPr>
            <m:sty m:val="p"/>
          </m:rPr>
          <m:t>cm</m:t>
        </m:r>
      </m:oMath>
      <w:r>
        <w:rPr>
          <w:rFonts w:eastAsia="Georgia" w:cs="Georgia" w:ascii="Georgia" w:hAnsi="Georgia"/>
        </w:rPr>
        <w:t xml:space="preserve"> de longueur. On admet que la loi de Beer-Lambert est vérifiée dans les conditions de l'étude.</w:t>
      </w:r>
    </w:p>
    <w:p>
      <w:pPr>
        <w:spacing w:lineRule="auto"/>
        <w:jc w:val="center"/>
      </w:pPr>
      <w:r>
        <w:rPr/>
        <w:drawing>
          <wp:inline distB="0" distL="0" distR="0" distT="0">
            <wp:extent cx="4581525" cy="3905250"/>
            <wp:effectExtent b="0" l="0" r="0" t="0"/>
            <wp:docPr id="22" name="image-eeb30e71217596017d0bd81c913c9b44d07f8a58.jpg"/>
            <a:graphic>
              <a:graphicData uri="http://schemas.openxmlformats.org/drawingml/2006/picture">
                <pic:pic>
                  <pic:nvPicPr>
                    <pic:cNvPr id="22" name="image-eeb30e71217596017d0bd81c913c9b44d07f8a58.jpg" descr=""/>
                    <pic:cNvPicPr/>
                  </pic:nvPicPr>
                  <pic:blipFill>
                    <a:blip r:embed="rId26" cstate="print"/>
                    <a:srcRect b="0" l="0" r="0" t="0"/>
                    <a:stretch>
                      <a:fillRect/>
                    </a:stretch>
                  </pic:blipFill>
                  <pic:spPr>
                    <a:xfrm>
                      <a:off x="0" y="0"/>
                      <a:ext cx="4581525" cy="3905250"/>
                    </a:xfrm>
                    <a:prstGeom prst="rect"/>
                  </pic:spPr>
                </pic:pic>
              </a:graphicData>
            </a:graphic>
          </wp:inline>
        </w:drawing>
      </w:r>
    </w:p>
    <w:p>
      <w:pPr>
        <w:spacing w:lineRule="auto"/>
      </w:pPr>
      <w:r>
        <w:rPr/>
        <w:t xml:space="preserve">Figure 6 - Complexe </w:t>
      </w:r>
      <m:oMath>
        <m:sSup>
          <m:sSupPr/>
          <m:e>
            <m:d>
              <m:dPr>
                <m:begChr m:val="["/>
                <m:endChr m:val="]"/>
                <m:ctrlPr>
                  <w:rPr>
                    <w:rFonts w:ascii="Cambria Math" w:hAnsi="Cambria Math"/>
                  </w:rPr>
                </m:ctrlPr>
              </m:dPr>
              <m:e>
                <m:r>
                  <m:rPr>
                    <m:sty m:val="p"/>
                  </m:rPr>
                  <m:t>Fe</m:t>
                </m:r>
                <m:r>
                  <m:rPr>
                    <m:sty m:val="p"/>
                  </m:rPr>
                  <m:t>(</m:t>
                </m:r>
                <m:r>
                  <m:rPr>
                    <m:nor/>
                  </m:rPr>
                  <m:t> Phen </m:t>
                </m:r>
                <m:sSub>
                  <m:sSubPr/>
                  <m:e>
                    <m:r>
                      <m:rPr>
                        <m:sty m:val="p"/>
                      </m:rPr>
                      <m:t>)</m:t>
                    </m:r>
                  </m:e>
                  <m:sub>
                    <m:r>
                      <m:rPr>
                        <m:sty m:val="p"/>
                      </m:rPr>
                      <m:t>3</m:t>
                    </m:r>
                  </m:sub>
                </m:sSub>
              </m:e>
            </m:d>
          </m:e>
          <m:sup>
            <m:r>
              <m:rPr>
                <m:sty m:val="p"/>
              </m:rPr>
              <m:t>2</m:t>
            </m:r>
            <m:r>
              <m:rPr>
                <m:sty m:val="p"/>
              </m:rPr>
              <m:t>+</m:t>
            </m:r>
          </m:sup>
        </m:sSup>
      </m:oMath>
    </w:p>
    <w:p>
      <w:pPr>
        <w:spacing w:lineRule="auto"/>
        <w:jc w:val="center"/>
      </w:pPr>
      <w:r>
        <w:rPr/>
        <w:drawing>
          <wp:inline distB="0" distL="0" distR="0" distT="0">
            <wp:extent cx="5486400" cy="2569351"/>
            <wp:effectExtent b="0" l="0" r="0" t="0"/>
            <wp:docPr id="23" name="image-cc7a792a074046bea7f830a08298006f60754f93.jpg"/>
            <a:graphic>
              <a:graphicData uri="http://schemas.openxmlformats.org/drawingml/2006/picture">
                <pic:pic>
                  <pic:nvPicPr>
                    <pic:cNvPr id="23" name="image-cc7a792a074046bea7f830a08298006f60754f93.jpg" descr=""/>
                    <pic:cNvPicPr/>
                  </pic:nvPicPr>
                  <pic:blipFill>
                    <a:blip r:embed="rId27" cstate="print"/>
                    <a:srcRect b="0" l="0" r="0" t="0"/>
                    <a:stretch>
                      <a:fillRect/>
                    </a:stretch>
                  </pic:blipFill>
                  <pic:spPr>
                    <a:xfrm>
                      <a:off x="0" y="0"/>
                      <a:ext cx="5486400" cy="2569351"/>
                    </a:xfrm>
                    <a:prstGeom prst="rect"/>
                  </pic:spPr>
                </pic:pic>
              </a:graphicData>
            </a:graphic>
          </wp:inline>
        </w:drawing>
      </w:r>
    </w:p>
    <w:p>
      <w:pPr>
        <w:spacing w:lineRule="auto"/>
      </w:pPr>
      <w:r>
        <w:rPr/>
        <w:t xml:space="preserve">Figure 7 - Spectre d'absorption du complexe </w:t>
      </w:r>
      <m:oMath>
        <m:sSup>
          <m:sSupPr/>
          <m:e>
            <m:d>
              <m:dPr>
                <m:begChr m:val="["/>
                <m:endChr m:val="]"/>
                <m:ctrlPr>
                  <w:rPr>
                    <w:rFonts w:ascii="Cambria Math" w:hAnsi="Cambria Math"/>
                  </w:rPr>
                </m:ctrlPr>
              </m:dPr>
              <m:e>
                <m:r>
                  <m:rPr>
                    <m:sty m:val="p"/>
                  </m:rPr>
                  <m:t>Fe</m:t>
                </m:r>
                <m:r>
                  <m:rPr>
                    <m:sty m:val="p"/>
                  </m:rPr>
                  <m:t>(</m:t>
                </m:r>
                <m:r>
                  <m:rPr>
                    <m:nor/>
                  </m:rPr>
                  <m:t> Phen </m:t>
                </m:r>
                <m:sSub>
                  <m:sSubPr/>
                  <m:e>
                    <m:r>
                      <m:rPr>
                        <m:sty m:val="p"/>
                      </m:rPr>
                      <m:t>)</m:t>
                    </m:r>
                  </m:e>
                  <m:sub>
                    <m:r>
                      <m:rPr>
                        <m:sty m:val="p"/>
                      </m:rPr>
                      <m:t>3</m:t>
                    </m:r>
                  </m:sub>
                </m:sSub>
              </m:e>
            </m:d>
          </m:e>
          <m:sup>
            <m:r>
              <m:rPr>
                <m:sty m:val="p"/>
              </m:rPr>
              <m:t>2</m:t>
            </m:r>
            <m:r>
              <m:rPr>
                <m:sty m:val="p"/>
              </m:rPr>
              <m:t>+</m:t>
            </m:r>
          </m:sup>
        </m:sSup>
      </m:oMath>
      <w:r>
        <w:rPr/>
        <w:t xml:space="preserve"> dans l'eau</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t</m:t>
                </m:r>
                <m:r>
                  <m:rPr>
                    <m:sty m:val="p"/>
                  </m:rPr>
                  <m:t>(</m:t>
                </m:r>
                <m:r>
                  <m:rPr>
                    <m:sty m:val="p"/>
                  </m:rPr>
                  <m:t>min</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Absorbance A</w:t>
            </w:r>
          </w:p>
        </w:tc>
        <w:tc>
          <w:tcPr>
            <w:tcBorders>
              <w:bottom w:val="single" w:sz="8" w:space="0" w:color="000000"/>
              <w:right w:val="single" w:sz="8" w:space="0" w:color="000000"/>
            </w:tcBorders>
            <w:vAlign w:val="center"/>
          </w:tcPr>
          <w:p>
            <w:pPr>
              <w:spacing w:lineRule="auto"/>
              <w:jc w:val="center"/>
            </w:pPr>
            <w:r>
              <w:rPr/>
              <w:t xml:space="preserve">0,93</w:t>
            </w:r>
          </w:p>
        </w:tc>
        <w:tc>
          <w:tcPr>
            <w:tcBorders>
              <w:bottom w:val="single" w:sz="8" w:space="0" w:color="000000"/>
              <w:right w:val="single" w:sz="8" w:space="0" w:color="000000"/>
            </w:tcBorders>
            <w:vAlign w:val="center"/>
          </w:tcPr>
          <w:p>
            <w:pPr>
              <w:spacing w:lineRule="auto"/>
              <w:jc w:val="center"/>
            </w:pPr>
            <w:r>
              <w:rPr/>
              <w:t xml:space="preserve">0,80</w:t>
            </w:r>
          </w:p>
        </w:tc>
        <w:tc>
          <w:tcPr>
            <w:tcBorders>
              <w:bottom w:val="single" w:sz="8" w:space="0" w:color="000000"/>
              <w:right w:val="single" w:sz="8" w:space="0" w:color="000000"/>
            </w:tcBorders>
            <w:vAlign w:val="center"/>
          </w:tcPr>
          <w:p>
            <w:pPr>
              <w:spacing w:lineRule="auto"/>
              <w:jc w:val="center"/>
            </w:pPr>
            <w:r>
              <w:rPr/>
              <w:t xml:space="preserve">0,72</w:t>
            </w:r>
          </w:p>
        </w:tc>
        <w:tc>
          <w:tcPr>
            <w:tcBorders>
              <w:bottom w:val="single" w:sz="8" w:space="0" w:color="000000"/>
              <w:right w:val="single" w:sz="8" w:space="0" w:color="000000"/>
            </w:tcBorders>
            <w:vAlign w:val="center"/>
          </w:tcPr>
          <w:p>
            <w:pPr>
              <w:spacing w:lineRule="auto"/>
              <w:jc w:val="center"/>
            </w:pPr>
            <w:r>
              <w:rPr/>
              <w:t xml:space="preserve">0,65</w:t>
            </w:r>
          </w:p>
        </w:tc>
        <w:tc>
          <w:tcPr>
            <w:tcBorders>
              <w:bottom w:val="single" w:sz="8" w:space="0" w:color="000000"/>
              <w:right w:val="single" w:sz="8" w:space="0" w:color="000000"/>
            </w:tcBorders>
            <w:vAlign w:val="center"/>
          </w:tcPr>
          <w:p>
            <w:pPr>
              <w:spacing w:lineRule="auto"/>
              <w:jc w:val="center"/>
            </w:pPr>
            <w:r>
              <w:rPr/>
              <w:t xml:space="preserve">0,58</w:t>
            </w:r>
          </w:p>
        </w:tc>
        <w:tc>
          <w:tcPr>
            <w:tcBorders>
              <w:bottom w:val="single" w:sz="8" w:space="0" w:color="000000"/>
              <w:right w:val="single" w:sz="8" w:space="0" w:color="000000"/>
            </w:tcBorders>
            <w:vAlign w:val="center"/>
          </w:tcPr>
          <w:p>
            <w:pPr>
              <w:spacing w:lineRule="auto"/>
              <w:jc w:val="center"/>
            </w:pPr>
            <w:r>
              <w:rPr/>
              <w:t xml:space="preserve">0,51</w:t>
            </w:r>
          </w:p>
        </w:tc>
        <w:tc>
          <w:tcPr>
            <w:tcBorders>
              <w:bottom w:val="single" w:sz="8" w:space="0" w:color="000000"/>
              <w:right w:val="single" w:sz="8" w:space="0" w:color="000000"/>
            </w:tcBorders>
            <w:vAlign w:val="center"/>
          </w:tcPr>
          <w:p>
            <w:pPr>
              <w:spacing w:lineRule="auto"/>
              <w:jc w:val="center"/>
            </w:pPr>
            <w:r>
              <w:rPr/>
              <w:t xml:space="preserve">0,46</w:t>
            </w:r>
          </w:p>
        </w:tc>
        <w:tc>
          <w:tcPr>
            <w:tcBorders>
              <w:bottom w:val="single" w:sz="8" w:space="0" w:color="000000"/>
              <w:right w:val="single" w:sz="8" w:space="0" w:color="000000"/>
            </w:tcBorders>
            <w:vAlign w:val="center"/>
          </w:tcPr>
          <w:p>
            <w:pPr>
              <w:spacing w:lineRule="auto"/>
              <w:jc w:val="center"/>
            </w:pPr>
            <w:r>
              <w:rPr/>
              <w:t xml:space="preserve">0,41</w:t>
            </w:r>
          </w:p>
        </w:tc>
      </w:tr>
    </w:tbl>
    <w:p>
      <w:pPr>
        <w:spacing w:lineRule="auto"/>
      </w:pPr>
    </w:p>
    <w:p>
      <w:pPr>
        <w:spacing w:after="220" w:lineRule="auto"/>
      </w:pPr>
      <w:r>
        <w:rPr>
          <w:rFonts w:eastAsia="Georgia" w:cs="Georgia" w:ascii="Georgia" w:hAnsi="Georgia"/>
        </w:rPr>
        <w:t xml:space="preserve">Tableau 3 - Données de suivi spectrophotométrique de la cinétique de décomposition du complexe en solution aqueuse acide à </w:t>
      </w:r>
      <m:oMath>
        <m:sSup>
          <m:sSupPr/>
          <m:e>
            <m:r>
              <m:rPr>
                <m:sty m:val="p"/>
              </m:rPr>
              <m:t>40</m:t>
            </m:r>
          </m:e>
          <m:sup>
            <m:r>
              <m:rPr>
                <m:sty m:val="p"/>
              </m:rPr>
              <m:t>∘</m:t>
            </m:r>
          </m:sup>
        </m:sSup>
        <m:r>
          <m:rPr>
            <m:sty m:val="p"/>
          </m:rPr>
          <m:t>C</m:t>
        </m:r>
      </m:oMath>
    </w:p>
    <w:p>
      <w:pPr>
        <w:spacing w:after="220" w:lineRule="auto"/>
      </w:pPr>
      <w:r>
        <w:rPr>
          <w:rFonts w:eastAsia="Georgia" w:cs="Georgia" w:ascii="Georgia" w:hAnsi="Georgia"/>
        </w:rPr>
        <w:t xml:space="preserve">Q33. À quelle longueur d'onde est-il judicieux d'enregistrer l'absorbance de la solution? Justifier.</w:t>
      </w:r>
      <w:r>
        <w:rPr/>
        <w:br w:type="textWrapping"/>
      </w:r>
      <w:r>
        <w:rPr>
          <w:rFonts w:eastAsia="Georgia" w:cs="Georgia" w:ascii="Georgia" w:hAnsi="Georgia"/>
        </w:rPr>
        <w:t xml:space="preserve">Q34. Donner l'équation bilan de la réaction de substitution de ligands étudiée (sans tenir compte des étapes mécanistiques impliquant </w:t>
      </w:r>
      <m:oMath>
        <m:sSup>
          <m:sSupPr/>
          <m:e>
            <m:r>
              <m:rPr>
                <m:sty m:val="p"/>
              </m:rPr>
              <m:t>H</m:t>
            </m:r>
          </m:e>
          <m:sup>
            <m:r>
              <m:rPr>
                <m:sty m:val="p"/>
              </m:rPr>
              <m:t>+</m:t>
            </m:r>
          </m:sup>
        </m:sSup>
      </m:oMath>
      <w:r>
        <w:rPr/>
        <w:t xml:space="preserve">).</w:t>
      </w:r>
    </w:p>
    <w:p>
      <w:pPr>
        <w:spacing w:after="220" w:lineRule="auto"/>
      </w:pPr>
      <w:r>
        <w:rPr>
          <w:rFonts w:eastAsia="Georgia" w:cs="Georgia" w:ascii="Georgia" w:hAnsi="Georgia"/>
        </w:rPr>
        <w:t xml:space="preserve">On suppose que la vitesse volumique de cette réaction de substitution de ligands s'écrit :</w:t>
      </w:r>
    </w:p>
    <w:p>
      <w:pPr>
        <w:spacing w:after="220" w:lineRule="auto"/>
      </w:pPr>
      <m:oMathPara>
        <m:oMath>
          <m:r>
            <m:rPr>
              <m:sty m:val="i"/>
            </m:rPr>
            <m:t>v</m:t>
          </m:r>
          <m:r>
            <m:rPr>
              <m:sty m:val="p"/>
            </m:rPr>
            <m:t>=</m:t>
          </m:r>
          <m:r>
            <m:rPr>
              <m:sty m:val="i"/>
            </m:rPr>
            <m:t>k</m:t>
          </m:r>
          <m:sSup>
            <m:sSupPr/>
            <m:e>
              <m:d>
                <m:dPr>
                  <m:begChr m:val="["/>
                  <m:endChr m:val="]"/>
                  <m:ctrlPr>
                    <w:rPr>
                      <w:rFonts w:ascii="Cambria Math" w:hAnsi="Cambria Math"/>
                    </w:rPr>
                  </m:ctrlPr>
                </m:dPr>
                <m:e>
                  <m:sSub>
                    <m:sSubPr/>
                    <m:e>
                      <m:r>
                        <m:rPr>
                          <m:sty m:val="p"/>
                        </m:rPr>
                        <m:t>H</m:t>
                      </m:r>
                    </m:e>
                    <m:sub>
                      <m:r>
                        <m:rPr>
                          <m:sty m:val="p"/>
                        </m:rPr>
                        <m:t>2</m:t>
                      </m:r>
                    </m:sub>
                  </m:sSub>
                  <m:r>
                    <m:rPr>
                      <m:sty m:val="p"/>
                    </m:rPr>
                    <m:t>O</m:t>
                  </m:r>
                </m:e>
              </m:d>
            </m:e>
            <m:sup>
              <m:r>
                <m:rPr>
                  <m:sty m:val="i"/>
                </m:rPr>
                <m:t>α</m:t>
              </m:r>
            </m:sup>
          </m:sSup>
          <m:sSup>
            <m:sSupPr/>
            <m:e>
              <m:d>
                <m:dPr>
                  <m:begChr m:val="["/>
                  <m:endChr m:val="]"/>
                  <m:ctrlPr>
                    <w:rPr>
                      <w:rFonts w:ascii="Cambria Math" w:hAnsi="Cambria Math"/>
                    </w:rPr>
                  </m:ctrlPr>
                </m:dPr>
                <m:e>
                  <m:sSup>
                    <m:sSupPr/>
                    <m:e>
                      <m:r>
                        <m:rPr>
                          <m:sty m:val="p"/>
                        </m:rPr>
                        <m:t>H</m:t>
                      </m:r>
                    </m:e>
                    <m:sup>
                      <m:r>
                        <m:rPr>
                          <m:sty m:val="p"/>
                        </m:rPr>
                        <m:t>+</m:t>
                      </m:r>
                    </m:sup>
                  </m:sSup>
                </m:e>
              </m:d>
            </m:e>
            <m:sup>
              <m:r>
                <m:rPr>
                  <m:sty m:val="i"/>
                </m:rPr>
                <m:t>β</m:t>
              </m:r>
            </m:sup>
          </m:sSup>
          <m:sSup>
            <m:sSupPr/>
            <m:e>
              <m:d>
                <m:dPr>
                  <m:begChr m:val="["/>
                  <m:endChr m:val="]"/>
                  <m:ctrlPr>
                    <w:rPr>
                      <w:rFonts w:ascii="Cambria Math" w:hAnsi="Cambria Math"/>
                    </w:rPr>
                  </m:ctrlPr>
                </m:dPr>
                <m:e>
                  <m:sSup>
                    <m:sSupPr/>
                    <m:e>
                      <m:d>
                        <m:dPr>
                          <m:begChr m:val="["/>
                          <m:endChr m:val="]"/>
                          <m:ctrlPr>
                            <w:rPr>
                              <w:rFonts w:ascii="Cambria Math" w:hAnsi="Cambria Math"/>
                            </w:rPr>
                          </m:ctrlPr>
                        </m:dPr>
                        <m:e>
                          <m:r>
                            <m:rPr>
                              <m:sty m:val="p"/>
                            </m:rPr>
                            <m:t>Fe</m:t>
                          </m:r>
                          <m:r>
                            <m:rPr>
                              <m:sty m:val="p"/>
                            </m:rPr>
                            <m:t>(</m:t>
                          </m:r>
                          <m:r>
                            <m:rPr>
                              <m:nor/>
                            </m:rPr>
                            <m:t> Phen </m:t>
                          </m:r>
                          <m:sSub>
                            <m:sSubPr/>
                            <m:e>
                              <m:r>
                                <m:rPr>
                                  <m:sty m:val="p"/>
                                </m:rPr>
                                <m:t>)</m:t>
                              </m:r>
                            </m:e>
                            <m:sub>
                              <m:r>
                                <m:rPr>
                                  <m:sty m:val="p"/>
                                </m:rPr>
                                <m:t>3</m:t>
                              </m:r>
                            </m:sub>
                          </m:sSub>
                        </m:e>
                      </m:d>
                    </m:e>
                    <m:sup>
                      <m:r>
                        <m:rPr>
                          <m:sty m:val="p"/>
                        </m:rPr>
                        <m:t>2</m:t>
                      </m:r>
                      <m:r>
                        <m:rPr>
                          <m:sty m:val="p"/>
                        </m:rPr>
                        <m:t>+</m:t>
                      </m:r>
                    </m:sup>
                  </m:sSup>
                </m:e>
              </m:d>
            </m:e>
            <m:sup>
              <m:r>
                <m:rPr>
                  <m:sty m:val="i"/>
                </m:rPr>
                <m:t>γ</m:t>
              </m:r>
            </m:sup>
          </m:sSup>
        </m:oMath>
      </m:oMathPara>
    </w:p>
    <w:p>
      <w:pPr>
        <w:spacing w:after="220" w:lineRule="auto"/>
      </w:pPr>
      <w:r>
        <w:rPr>
          <w:rFonts w:eastAsia="Georgia" w:cs="Georgia" w:ascii="Georgia" w:hAnsi="Georgia"/>
        </w:rPr>
        <w:t xml:space="preserve">Q35. En absence d'acide, la réaction est cinétiquement bloquée. Quel est le rôle de l'acide introduit?</w:t>
      </w:r>
      <w:r>
        <w:rPr/>
        <w:br w:type="textWrapping"/>
      </w:r>
      <w:r>
        <w:rPr>
          <w:rFonts w:eastAsia="Georgia" w:cs="Georgia" w:ascii="Georgia" w:hAnsi="Georgia"/>
        </w:rPr>
        <w:t xml:space="preserve">Q36. En tenant compte des conditions expérimentales, simplifier la loi de vitesse (1) en faisant apparaître une constante de vitesse apparente </w:t>
      </w:r>
      <m:oMath>
        <m:sSub>
          <m:sSubPr/>
          <m:e>
            <m:r>
              <m:rPr>
                <m:sty m:val="i"/>
              </m:rPr>
              <m:t>k</m:t>
            </m:r>
          </m:e>
          <m:sub>
            <m:r>
              <m:rPr>
                <m:nor/>
              </m:rPr>
              <m:t>app </m:t>
            </m:r>
          </m:sub>
        </m:sSub>
      </m:oMath>
      <w:r>
        <w:rPr/>
        <w:t xml:space="preserve">.</w:t>
      </w:r>
      <w:r>
        <w:rPr/>
        <w:br w:type="textWrapping"/>
      </w:r>
      <w:r>
        <w:rPr>
          <w:rFonts w:eastAsia="Georgia" w:cs="Georgia" w:ascii="Georgia" w:hAnsi="Georgia"/>
        </w:rPr>
        <w:t xml:space="preserve">Q37. Établir l'équation donnant la concentration en complexe </w:t>
      </w:r>
      <m:oMath>
        <m:sSup>
          <m:sSupPr/>
          <m:e>
            <m:d>
              <m:dPr>
                <m:begChr m:val="["/>
                <m:endChr m:val="]"/>
                <m:ctrlPr>
                  <w:rPr>
                    <w:rFonts w:ascii="Cambria Math" w:hAnsi="Cambria Math"/>
                  </w:rPr>
                </m:ctrlPr>
              </m:dPr>
              <m:e>
                <m:r>
                  <m:rPr>
                    <m:sty m:val="p"/>
                  </m:rPr>
                  <m:t>Fe</m:t>
                </m:r>
                <m:r>
                  <m:rPr>
                    <m:sty m:val="p"/>
                  </m:rPr>
                  <m:t>(</m:t>
                </m:r>
                <m:r>
                  <m:rPr>
                    <m:sty m:val="p"/>
                  </m:rPr>
                  <m:t>Phen</m:t>
                </m:r>
                <m:sSub>
                  <m:sSubPr/>
                  <m:e>
                    <m:r>
                      <m:rPr>
                        <m:sty m:val="p"/>
                      </m:rPr>
                      <m:t>)</m:t>
                    </m:r>
                  </m:e>
                  <m:sub>
                    <m:r>
                      <m:rPr>
                        <m:sty m:val="p"/>
                      </m:rPr>
                      <m:t>3</m:t>
                    </m:r>
                  </m:sub>
                </m:sSub>
              </m:e>
            </m:d>
          </m:e>
          <m:sup>
            <m:r>
              <m:rPr>
                <m:sty m:val="p"/>
              </m:rPr>
              <m:t>2</m:t>
            </m:r>
            <m:r>
              <m:rPr>
                <m:sty m:val="p"/>
              </m:rPr>
              <m:t>+</m:t>
            </m:r>
          </m:sup>
        </m:sSup>
      </m:oMath>
      <w:r>
        <w:rPr>
          <w:rFonts w:eastAsia="Georgia" w:cs="Georgia" w:ascii="Georgia" w:hAnsi="Georgia"/>
        </w:rPr>
        <w:t xml:space="preserve"> en fonction du temps, en supposant un ordre apparent de réaction de 1.</w:t>
      </w:r>
      <w:r>
        <w:rPr/>
        <w:br w:type="textWrapping"/>
      </w:r>
      <w:r>
        <w:rPr>
          <w:rFonts w:eastAsia="Georgia" w:cs="Georgia" w:ascii="Georgia" w:hAnsi="Georgia"/>
        </w:rPr>
        <w:t xml:space="preserve">Q38. En modélisant les données du tableau 3 à l'aide d'une équation établie à la question précédente, vérifier que la réaction est d'ordre 1 par rapport au complexe </w:t>
      </w:r>
      <m:oMath>
        <m:sSup>
          <m:sSupPr/>
          <m:e>
            <m:d>
              <m:dPr>
                <m:begChr m:val="["/>
                <m:endChr m:val="]"/>
                <m:ctrlPr>
                  <w:rPr>
                    <w:rFonts w:ascii="Cambria Math" w:hAnsi="Cambria Math"/>
                  </w:rPr>
                </m:ctrlPr>
              </m:dPr>
              <m:e>
                <m:r>
                  <m:rPr>
                    <m:sty m:val="p"/>
                  </m:rPr>
                  <m:t>Fe</m:t>
                </m:r>
                <m:r>
                  <m:rPr>
                    <m:sty m:val="p"/>
                  </m:rPr>
                  <m:t>(</m:t>
                </m:r>
                <m:r>
                  <m:rPr>
                    <m:sty m:val="p"/>
                  </m:rPr>
                  <m:t>Phen</m:t>
                </m:r>
                <m:sSub>
                  <m:sSubPr/>
                  <m:e>
                    <m:r>
                      <m:rPr>
                        <m:sty m:val="p"/>
                      </m:rPr>
                      <m:t>)</m:t>
                    </m:r>
                  </m:e>
                  <m:sub>
                    <m:r>
                      <m:rPr>
                        <m:sty m:val="p"/>
                      </m:rPr>
                      <m:t>3</m:t>
                    </m:r>
                  </m:sub>
                </m:sSub>
              </m:e>
            </m:d>
          </m:e>
          <m:sup>
            <m:r>
              <m:rPr>
                <m:sty m:val="p"/>
              </m:rPr>
              <m:t>2</m:t>
            </m:r>
            <m:r>
              <m:rPr>
                <m:sty m:val="p"/>
              </m:rPr>
              <m:t>+</m:t>
            </m:r>
          </m:sup>
        </m:sSup>
      </m:oMath>
      <w:r>
        <w:rPr/>
        <w:t xml:space="preserve">.</w:t>
      </w:r>
      <w:r>
        <w:rPr/>
        <w:br w:type="textWrapping"/>
      </w:r>
      <w:r>
        <w:rPr>
          <w:rFonts w:eastAsia="Georgia" w:cs="Georgia" w:ascii="Georgia" w:hAnsi="Georgia"/>
        </w:rPr>
        <w:t xml:space="preserve">En déduire la valeur de la constante de vitesse apparente.</w:t>
      </w:r>
      <w:r>
        <w:rPr/>
        <w:br w:type="textWrapping"/>
      </w:r>
      <w:r>
        <w:rPr>
          <w:rFonts w:eastAsia="Georgia" w:cs="Georgia" w:ascii="Georgia" w:hAnsi="Georgia"/>
        </w:rPr>
        <w:t xml:space="preserve">On donne dans le tableau 4 les constantes de vitesse apparentes déterminées pour des milieux réactionnels thermostatées à </w:t>
      </w:r>
      <m:oMath>
        <m:sSup>
          <m:sSupPr/>
          <m:e>
            <m:r>
              <m:rPr>
                <m:sty m:val="p"/>
              </m:rPr>
              <m:t>25</m:t>
            </m:r>
          </m:e>
          <m:sup>
            <m:r>
              <m:rPr>
                <m:sty m:val="p"/>
              </m:rPr>
              <m:t>∘</m:t>
            </m:r>
          </m:sup>
        </m:sSup>
        <m:r>
          <m:rPr>
            <m:sty m:val="p"/>
          </m:rPr>
          <m:t>C</m:t>
        </m:r>
        <m:r>
          <m:rPr>
            <m:sty m:val="p"/>
          </m:rPr>
          <m:t>,</m:t>
        </m:r>
        <m:sSup>
          <m:sSupPr/>
          <m:e>
            <m:r>
              <m:rPr>
                <m:sty m:val="p"/>
              </m:rPr>
              <m:t>30</m:t>
            </m:r>
          </m:e>
          <m:sup>
            <m:r>
              <m:rPr>
                <m:sty m:val="p"/>
              </m:rPr>
              <m:t>∘</m:t>
            </m:r>
          </m:sup>
        </m:sSup>
        <m:r>
          <m:rPr>
            <m:sty m:val="p"/>
          </m:rPr>
          <m:t>C</m:t>
        </m:r>
      </m:oMath>
      <w:r>
        <w:rPr/>
        <w:t xml:space="preserve"> et </w:t>
      </w:r>
      <m:oMath>
        <m:sSup>
          <m:sSupPr/>
          <m:e>
            <m:r>
              <m:rPr>
                <m:sty m:val="p"/>
              </m:rPr>
              <m:t>35</m:t>
            </m:r>
          </m:e>
          <m:sup>
            <m:r>
              <m:rPr>
                <m:sty m:val="p"/>
              </m:rPr>
              <m:t>∘</m:t>
            </m:r>
          </m:sup>
        </m:sSup>
        <m:r>
          <m:rPr>
            <m:sty m:val="p"/>
          </m:rPr>
          <m:t>C</m:t>
        </m:r>
      </m:oMath>
      <w:r>
        <w:rPr/>
        <w:t xml:space="preserve">. On rappelle </w:t>
      </w:r>
      <m:oMath>
        <m:r>
          <m:rPr>
            <m:sty m:val="p"/>
          </m:rPr>
          <m:t>T</m:t>
        </m:r>
        <m:r>
          <m:rPr>
            <m:sty m:val="p"/>
          </m:rPr>
          <m:t>(</m:t>
        </m:r>
        <m:r>
          <m:rPr>
            <m:sty m:val="p"/>
          </m:rPr>
          <m:t>K</m:t>
        </m:r>
        <m:r>
          <m:rPr>
            <m:sty m:val="p"/>
          </m:rPr>
          <m:t>)</m:t>
        </m:r>
        <m:r>
          <m:rPr>
            <m:sty m:val="p"/>
          </m:rPr>
          <m:t>=</m:t>
        </m:r>
        <m:r>
          <m:rPr>
            <m:sty m:val="p"/>
          </m:rPr>
          <m:t>273</m:t>
        </m:r>
        <m:r>
          <m:rPr>
            <m:sty m:val="p"/>
          </m:rPr>
          <m:t>+</m:t>
        </m:r>
        <m:r>
          <m:rPr>
            <m:sty m:val="p"/>
          </m:rPr>
          <m:t>T</m:t>
        </m:r>
        <m:d>
          <m:dPr>
            <m:begChr m:val="("/>
            <m:endChr m:val=")"/>
            <m:ctrlPr>
              <w:rPr>
                <w:rFonts w:ascii="Cambria Math" w:hAnsi="Cambria Math"/>
              </w:rPr>
            </m:ctrlPr>
          </m:dPr>
          <m:e>
            <m:sSup>
              <m:sSupPr/>
              <m:e>
                <m:r>
                  <m:t xml:space="preserve"> </m:t>
                </m:r>
              </m:e>
              <m:sup>
                <m:r>
                  <m:rPr>
                    <m:sty m:val="p"/>
                  </m:rPr>
                  <m:t>∘</m:t>
                </m:r>
              </m:sup>
            </m:sSup>
            <m:r>
              <m:rPr>
                <m:sty m:val="p"/>
              </m:rPr>
              <m:t>C</m:t>
            </m:r>
          </m:e>
        </m:d>
      </m:oMath>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T</m:t>
                </m:r>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25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k</m:t>
                    </m:r>
                  </m:e>
                  <m:sub>
                    <m:r>
                      <m:rPr>
                        <m:nor/>
                      </m:rPr>
                      <m:t>app </m:t>
                    </m:r>
                  </m:sub>
                </m:sSub>
                <m:d>
                  <m:dPr>
                    <m:begChr m:val="("/>
                    <m:endChr m:val=")"/>
                    <m:ctrlPr>
                      <w:rPr>
                        <w:rFonts w:ascii="Cambria Math" w:hAnsi="Cambria Math"/>
                      </w:rPr>
                    </m:ctrlPr>
                  </m:dPr>
                  <m:e>
                    <m:sSup>
                      <m:sSupPr/>
                      <m:e>
                        <m:r>
                          <m:rPr>
                            <m:sty m:val="p"/>
                          </m:rPr>
                          <m:t>s</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r>
                  <m:rPr>
                    <m:sty m:val="p"/>
                  </m:rPr>
                  <m:t>8</m:t>
                </m:r>
                <m:r>
                  <m:rPr>
                    <m:sty m:val="p"/>
                  </m:rPr>
                  <m:t>⋅</m:t>
                </m:r>
                <m:sSup>
                  <m:sSupPr/>
                  <m:e>
                    <m:r>
                      <m:rPr>
                        <m:sty m:val="p"/>
                      </m:rPr>
                      <m:t>10</m:t>
                    </m:r>
                  </m:e>
                  <m:sup>
                    <m:r>
                      <m:rPr>
                        <m:sty m:val="p"/>
                      </m:rPr>
                      <m:t>−</m:t>
                    </m:r>
                    <m:r>
                      <m:rPr>
                        <m:sty m:val="p"/>
                      </m:rPr>
                      <m:t>5</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3</m:t>
                </m:r>
                <m:r>
                  <m:rPr>
                    <m:sty m:val="p"/>
                  </m:rPr>
                  <m:t>⋅</m:t>
                </m:r>
                <m:sSup>
                  <m:sSupPr/>
                  <m:e>
                    <m:r>
                      <m:rPr>
                        <m:sty m:val="p"/>
                      </m:rPr>
                      <m:t>10</m:t>
                    </m:r>
                  </m:e>
                  <m:sup>
                    <m:r>
                      <m:rPr>
                        <m:sty m:val="p"/>
                      </m:rPr>
                      <m:t>−</m:t>
                    </m:r>
                    <m:r>
                      <m:rPr>
                        <m:sty m:val="p"/>
                      </m:rPr>
                      <m:t>4</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r>
                  <m:rPr>
                    <m:sty m:val="p"/>
                  </m:rPr>
                  <m:t>1</m:t>
                </m:r>
                <m:r>
                  <m:rPr>
                    <m:sty m:val="p"/>
                  </m:rPr>
                  <m:t>⋅</m:t>
                </m:r>
                <m:sSup>
                  <m:sSupPr/>
                  <m:e>
                    <m:r>
                      <m:rPr>
                        <m:sty m:val="p"/>
                      </m:rPr>
                      <m:t>10</m:t>
                    </m:r>
                  </m:e>
                  <m:sup>
                    <m:r>
                      <m:rPr>
                        <m:sty m:val="p"/>
                      </m:rPr>
                      <m:t>−</m:t>
                    </m:r>
                    <m:r>
                      <m:rPr>
                        <m:sty m:val="p"/>
                      </m:rPr>
                      <m:t>4</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b"/>
                  </m:rPr>
                  <m:t>Q</m:t>
                </m:r>
                <m:r>
                  <m:rPr>
                    <m:sty m:val="b"/>
                  </m:rPr>
                  <m:t>3</m:t>
                </m:r>
                <m:r>
                  <m:rPr>
                    <m:sty m:val="b"/>
                  </m:rPr>
                  <m:t>8</m:t>
                </m:r>
              </m:oMath>
            </m:oMathPara>
          </w:p>
        </w:tc>
      </w:tr>
    </w:tbl>
    <w:p>
      <w:pPr>
        <w:spacing w:lineRule="auto"/>
      </w:pPr>
    </w:p>
    <w:p>
      <w:pPr>
        <w:spacing w:lineRule="auto"/>
      </w:pPr>
      <w:r>
        <w:rPr>
          <w:rFonts w:eastAsia="Georgia" w:cs="Georgia" w:ascii="Georgia" w:hAnsi="Georgia"/>
        </w:rPr>
        <w:t xml:space="preserve">Tableau 4 - Constantes de vitesse apparentes déterminées pour la réaction d'hydrolyse du complexe </w:t>
      </w:r>
      <m:oMath>
        <m:sSup>
          <m:sSupPr/>
          <m:e>
            <m:d>
              <m:dPr>
                <m:begChr m:val="["/>
                <m:endChr m:val="]"/>
                <m:ctrlPr>
                  <w:rPr>
                    <w:rFonts w:ascii="Cambria Math" w:hAnsi="Cambria Math"/>
                  </w:rPr>
                </m:ctrlPr>
              </m:dPr>
              <m:e>
                <m:r>
                  <m:rPr>
                    <m:sty m:val="p"/>
                  </m:rPr>
                  <m:t>Fe</m:t>
                </m:r>
                <m:r>
                  <m:rPr>
                    <m:sty m:val="p"/>
                  </m:rPr>
                  <m:t>(</m:t>
                </m:r>
                <m:r>
                  <m:rPr>
                    <m:nor/>
                  </m:rPr>
                  <m:t> Phen </m:t>
                </m:r>
                <m:sSub>
                  <m:sSubPr/>
                  <m:e>
                    <m:r>
                      <m:rPr>
                        <m:sty m:val="p"/>
                      </m:rPr>
                      <m:t>)</m:t>
                    </m:r>
                  </m:e>
                  <m:sub>
                    <m:r>
                      <m:rPr>
                        <m:sty m:val="p"/>
                      </m:rPr>
                      <m:t>3</m:t>
                    </m:r>
                  </m:sub>
                </m:sSub>
              </m:e>
            </m:d>
          </m:e>
          <m:sup>
            <m:r>
              <m:rPr>
                <m:sty m:val="p"/>
              </m:rPr>
              <m:t>2</m:t>
            </m:r>
            <m:r>
              <m:rPr>
                <m:sty m:val="p"/>
              </m:rPr>
              <m:t>+</m:t>
            </m:r>
          </m:sup>
        </m:sSup>
      </m:oMath>
      <w:r>
        <w:rPr>
          <w:rFonts w:eastAsia="Georgia" w:cs="Georgia" w:ascii="Georgia" w:hAnsi="Georgia"/>
        </w:rPr>
        <w:t xml:space="preserve"> à </w:t>
      </w:r>
      <m:oMath>
        <m:sSup>
          <m:sSupPr/>
          <m:e>
            <m:r>
              <m:rPr>
                <m:sty m:val="p"/>
              </m:rPr>
              <m:t>25</m:t>
            </m:r>
          </m:e>
          <m:sup>
            <m:r>
              <m:rPr>
                <m:sty m:val="p"/>
              </m:rPr>
              <m:t>∘</m:t>
            </m:r>
          </m:sup>
        </m:sSup>
        <m:r>
          <m:rPr>
            <m:sty m:val="p"/>
          </m:rPr>
          <m:t>C</m:t>
        </m:r>
        <m:r>
          <m:rPr>
            <m:sty m:val="p"/>
          </m:rPr>
          <m:t>,</m:t>
        </m:r>
        <m:sSup>
          <m:sSupPr/>
          <m:e>
            <m:r>
              <m:rPr>
                <m:sty m:val="p"/>
              </m:rPr>
              <m:t>30</m:t>
            </m:r>
          </m:e>
          <m:sup>
            <m:r>
              <m:rPr>
                <m:sty m:val="p"/>
              </m:rPr>
              <m:t>∘</m:t>
            </m:r>
          </m:sup>
        </m:sSup>
        <m:r>
          <m:rPr>
            <m:sty m:val="p"/>
          </m:rPr>
          <m:t>C</m:t>
        </m:r>
      </m:oMath>
      <w:r>
        <w:rPr/>
        <w:t xml:space="preserve"> et </w:t>
      </w:r>
      <m:oMath>
        <m:sSup>
          <m:sSupPr/>
          <m:e>
            <m:r>
              <m:rPr>
                <m:sty m:val="p"/>
              </m:rPr>
              <m:t>35</m:t>
            </m:r>
          </m:e>
          <m:sup>
            <m:r>
              <m:rPr>
                <m:sty m:val="p"/>
              </m:rPr>
              <m:t>∘</m:t>
            </m:r>
          </m:sup>
        </m:sSup>
        <m:r>
          <m:rPr>
            <m:sty m:val="p"/>
          </m:rPr>
          <m:t>C</m:t>
        </m:r>
      </m:oMath>
    </w:p>
    <w:p>
      <w:pPr>
        <w:spacing w:after="220" w:lineRule="auto"/>
      </w:pPr>
      <w:r>
        <w:rPr>
          <w:rFonts w:eastAsia="Georgia" w:cs="Georgia" w:ascii="Georgia" w:hAnsi="Georgia"/>
        </w:rPr>
        <w:t xml:space="preserve">Q39. Calculer l'énergie d'activation de la réaction d'hydrolyse du complexe en milieu acide.</w:t>
      </w:r>
    </w:p>
    <w:p>
      <w:pPr>
        <w:spacing w:line="271" w:before="330" w:lineRule="auto"/>
      </w:pPr>
      <w:r>
        <w:rPr>
          <w:rFonts w:eastAsia="Georgia" w:cs="Georgia" w:ascii="Georgia" w:hAnsi="Georgia"/>
          <w:b/>
          <w:sz w:val="42"/>
        </w:rPr>
        <w:t xml:space="preserve">Partie II - Diagramme énergétique d'un complexe de coordination</w:t>
      </w:r>
    </w:p>
    <w:p>
      <w:pPr>
        <w:spacing w:after="220" w:lineRule="auto"/>
      </w:pPr>
      <w:r>
        <w:rPr/>
        <w:t xml:space="preserve">Les complexes de coordination de la </w:t>
      </w:r>
      <m:oMath>
        <m:r>
          <m:rPr>
            <m:sty m:val="p"/>
          </m:rPr>
          <m:t>1</m:t>
        </m:r>
        <m:sSup>
          <m:sSupPr/>
          <m:e>
            <m:r>
              <m:t xml:space="preserve"> </m:t>
            </m:r>
          </m:e>
          <m:sup>
            <m:r>
              <m:rPr>
                <m:nor/>
              </m:rPr>
              <m:t>re </m:t>
            </m:r>
          </m:sup>
        </m:sSup>
      </m:oMath>
      <w:r>
        <w:rPr/>
        <w:t xml:space="preserve"> ligne du bloc </w:t>
      </w:r>
      <m:oMath>
        <m:r>
          <m:rPr>
            <m:sty m:val="i"/>
          </m:rPr>
          <m:t>d</m:t>
        </m:r>
      </m:oMath>
      <w:r>
        <w:rPr>
          <w:rFonts w:eastAsia="Georgia" w:cs="Georgia" w:ascii="Georgia" w:hAnsi="Georgia"/>
        </w:rPr>
        <w:t xml:space="preserve"> sont connus pour être labiles avec des réactions d'échange de ligands particulièrement rapides, de temps caractéristique inférieur à la seconde à </w:t>
      </w:r>
      <m:oMath>
        <m:r>
          <m:rPr>
            <m:sty m:val="p"/>
          </m:rPr>
          <m:t>25</m:t>
        </m:r>
        <m:sSup>
          <m:sSupPr/>
          <m:e>
            <m:r>
              <m:t xml:space="preserve"> </m:t>
            </m:r>
          </m:e>
          <m:sup>
            <m:r>
              <m:rPr>
                <m:sty m:val="p"/>
              </m:rPr>
              <m:t>∘</m:t>
            </m:r>
          </m:sup>
        </m:sSup>
        <m:r>
          <m:rPr>
            <m:sty m:val="p"/>
          </m:rPr>
          <m:t>C</m:t>
        </m:r>
      </m:oMath>
      <w:r>
        <w:rPr/>
        <w:t xml:space="preserve">. Les ions </w:t>
      </w:r>
      <m:oMath>
        <m:sSup>
          <m:sSupPr/>
          <m:e>
            <m:r>
              <m:rPr>
                <m:sty m:val="p"/>
              </m:rPr>
              <m:t>Fe</m:t>
            </m:r>
          </m:e>
          <m:sup>
            <m:r>
              <m:rPr>
                <m:sty m:val="p"/>
              </m:rPr>
              <m:t>2</m:t>
            </m:r>
            <m:r>
              <m:rPr>
                <m:sty m:val="p"/>
              </m:rPr>
              <m:t>+</m:t>
            </m:r>
          </m:sup>
        </m:sSup>
      </m:oMath>
      <w:r>
        <w:rPr/>
        <w:t xml:space="preserve"> et </w:t>
      </w:r>
      <m:oMath>
        <m:sSup>
          <m:sSupPr/>
          <m:e>
            <m:r>
              <m:rPr>
                <m:sty m:val="p"/>
              </m:rPr>
              <m:t>Co</m:t>
            </m:r>
          </m:e>
          <m:sup>
            <m:r>
              <m:rPr>
                <m:sty m:val="p"/>
              </m:rPr>
              <m:t>3</m:t>
            </m:r>
            <m:r>
              <m:rPr>
                <m:sty m:val="p"/>
              </m:rPr>
              <m:t>+</m:t>
            </m:r>
          </m:sup>
        </m:sSup>
      </m:oMath>
      <w:r>
        <w:rPr>
          <w:rFonts w:eastAsia="Georgia" w:cs="Georgia" w:ascii="Georgia" w:hAnsi="Georgia"/>
        </w:rPr>
        <w:t xml:space="preserve"> font figures d'exception et se distinguent par des complexes cinétiquement inertes. On se propose de rationnaliser cette particularité par l'étude de la structure électronique des complexes.</w:t>
      </w:r>
    </w:p>
    <w:p>
      <w:pPr>
        <w:spacing w:after="220" w:lineRule="auto"/>
      </w:pPr>
      <w:r>
        <w:rPr>
          <w:rFonts w:eastAsia="Georgia" w:cs="Georgia" w:ascii="Georgia" w:hAnsi="Georgia"/>
        </w:rPr>
        <w:t xml:space="preserve">Q40. Établir la configuration électronique des ions </w:t>
      </w:r>
      <m:oMath>
        <m:sSup>
          <m:sSupPr/>
          <m:e>
            <m:r>
              <m:rPr>
                <m:sty m:val="p"/>
              </m:rPr>
              <m:t>Fe</m:t>
            </m:r>
          </m:e>
          <m:sup>
            <m:r>
              <m:rPr>
                <m:sty m:val="p"/>
              </m:rPr>
              <m:t>2</m:t>
            </m:r>
            <m:r>
              <m:rPr>
                <m:sty m:val="p"/>
              </m:rPr>
              <m:t>+</m:t>
            </m:r>
          </m:sup>
        </m:sSup>
        <m:r>
          <m:rPr>
            <m:sty m:val="p"/>
          </m:rPr>
          <m:t>(</m:t>
        </m:r>
        <m:r>
          <m:rPr>
            <m:sty m:val="i"/>
          </m:rPr>
          <m:t>Z</m:t>
        </m:r>
        <m:r>
          <m:rPr>
            <m:sty m:val="p"/>
          </m:rPr>
          <m:t>=</m:t>
        </m:r>
        <m:r>
          <m:rPr>
            <m:sty m:val="p"/>
          </m:rPr>
          <m:t>26</m:t>
        </m:r>
        <m:r>
          <m:rPr>
            <m:sty m:val="p"/>
          </m:rPr>
          <m:t>)</m:t>
        </m:r>
      </m:oMath>
      <w:r>
        <w:rPr/>
        <w:t xml:space="preserve"> et </w:t>
      </w:r>
      <m:oMath>
        <m:sSup>
          <m:sSupPr/>
          <m:e>
            <m:r>
              <m:rPr>
                <m:sty m:val="p"/>
              </m:rPr>
              <m:t>Co</m:t>
            </m:r>
          </m:e>
          <m:sup>
            <m:r>
              <m:rPr>
                <m:sty m:val="p"/>
              </m:rPr>
              <m:t>3</m:t>
            </m:r>
            <m:r>
              <m:rPr>
                <m:sty m:val="p"/>
              </m:rPr>
              <m:t>+</m:t>
            </m:r>
          </m:sup>
        </m:sSup>
        <m:r>
          <m:rPr>
            <m:sty m:val="p"/>
          </m:rPr>
          <m:t>(</m:t>
        </m:r>
        <m:r>
          <m:rPr>
            <m:sty m:val="i"/>
          </m:rPr>
          <m:t>Z</m:t>
        </m:r>
        <m:r>
          <m:rPr>
            <m:sty m:val="p"/>
          </m:rPr>
          <m:t>=</m:t>
        </m:r>
        <m:r>
          <m:rPr>
            <m:sty m:val="p"/>
          </m:rPr>
          <m:t>27</m:t>
        </m:r>
        <m:r>
          <m:rPr>
            <m:sty m:val="p"/>
          </m:rPr>
          <m:t>)</m:t>
        </m:r>
      </m:oMath>
      <w:r>
        <w:rPr>
          <w:rFonts w:eastAsia="Georgia" w:cs="Georgia" w:ascii="Georgia" w:hAnsi="Georgia"/>
        </w:rPr>
        <w:t xml:space="preserve"> dans leur état fondamental.</w:t>
      </w:r>
    </w:p>
    <w:p>
      <w:pPr>
        <w:spacing w:after="220" w:lineRule="auto"/>
      </w:pPr>
      <w:r>
        <w:rPr>
          <w:rFonts w:eastAsia="Georgia" w:cs="Georgia" w:ascii="Georgia" w:hAnsi="Georgia"/>
        </w:rPr>
        <w:t xml:space="preserve">On considère que le complexe </w:t>
      </w:r>
      <m:oMath>
        <m:sSup>
          <m:sSupPr/>
          <m:e>
            <m:d>
              <m:dPr>
                <m:begChr m:val="["/>
                <m:endChr m:val="]"/>
                <m:ctrlPr>
                  <w:rPr>
                    <w:rFonts w:ascii="Cambria Math" w:hAnsi="Cambria Math"/>
                  </w:rPr>
                </m:ctrlPr>
              </m:dPr>
              <m:e>
                <m:r>
                  <m:rPr>
                    <m:sty m:val="p"/>
                  </m:rPr>
                  <m:t>Fe</m:t>
                </m:r>
                <m:r>
                  <m:rPr>
                    <m:sty m:val="p"/>
                  </m:rPr>
                  <m:t>(</m:t>
                </m:r>
                <m:r>
                  <m:rPr>
                    <m:sty m:val="p"/>
                  </m:rPr>
                  <m:t>Phen</m:t>
                </m:r>
                <m:sSub>
                  <m:sSubPr/>
                  <m:e>
                    <m:r>
                      <m:rPr>
                        <m:sty m:val="p"/>
                      </m:rPr>
                      <m:t>)</m:t>
                    </m:r>
                  </m:e>
                  <m:sub>
                    <m:r>
                      <m:rPr>
                        <m:sty m:val="p"/>
                      </m:rPr>
                      <m:t>3</m:t>
                    </m:r>
                  </m:sub>
                </m:sSub>
              </m:e>
            </m:d>
          </m:e>
          <m:sup>
            <m:r>
              <m:rPr>
                <m:sty m:val="p"/>
              </m:rPr>
              <m:t>2</m:t>
            </m:r>
            <m:r>
              <m:rPr>
                <m:sty m:val="p"/>
              </m:rPr>
              <m:t>+</m:t>
            </m:r>
          </m:sup>
        </m:sSup>
      </m:oMath>
      <w:r>
        <w:rPr>
          <w:rFonts w:eastAsia="Georgia" w:cs="Georgia" w:ascii="Georgia" w:hAnsi="Georgia"/>
        </w:rPr>
        <w:t xml:space="preserve"> a une géométrie octaédrique. On établit désormais le diagramme d'orbitales frontalières d'un complexe modèle </w:t>
      </w:r>
      <m:oMath>
        <m:sSup>
          <m:sSupPr/>
          <m:e>
            <m:d>
              <m:dPr>
                <m:begChr m:val="["/>
                <m:endChr m:val="]"/>
                <m:ctrlPr>
                  <w:rPr>
                    <w:rFonts w:ascii="Cambria Math" w:hAnsi="Cambria Math"/>
                  </w:rPr>
                </m:ctrlPr>
              </m:dPr>
              <m:e>
                <m:sSub>
                  <m:sSubPr/>
                  <m:e>
                    <m:r>
                      <m:rPr>
                        <m:sty m:val="p"/>
                      </m:rPr>
                      <m:t>FeL</m:t>
                    </m:r>
                  </m:e>
                  <m:sub>
                    <m:r>
                      <m:rPr>
                        <m:sty m:val="p"/>
                      </m:rPr>
                      <m:t>6</m:t>
                    </m:r>
                  </m:sub>
                </m:sSub>
              </m:e>
            </m:d>
          </m:e>
          <m:sup>
            <m:r>
              <m:rPr>
                <m:sty m:val="p"/>
              </m:rPr>
              <m:t>2</m:t>
            </m:r>
            <m:r>
              <m:rPr>
                <m:sty m:val="p"/>
              </m:rPr>
              <m:t>+</m:t>
            </m:r>
          </m:sup>
        </m:sSup>
      </m:oMath>
      <w:r>
        <w:rPr>
          <w:rFonts w:eastAsia="Georgia" w:cs="Georgia" w:ascii="Georgia" w:hAnsi="Georgia"/>
        </w:rPr>
        <w:t xml:space="preserve">, avec L ligand monodentate sigma donneur. On considèrera en première approximation les seuls recouvrements </w:t>
      </w:r>
      <m:oMath>
        <m:r>
          <m:rPr>
            <m:sty m:val="i"/>
          </m:rPr>
          <m:t>σ</m:t>
        </m:r>
      </m:oMath>
      <w:r>
        <w:rPr>
          <w:rFonts w:eastAsia="Georgia" w:cs="Georgia" w:ascii="Georgia" w:hAnsi="Georgia"/>
        </w:rPr>
        <w:t xml:space="preserve"> entre les orbitales du métal et 6 orbitales de symétrie </w:t>
      </w:r>
      <m:oMath>
        <m:r>
          <m:rPr>
            <m:sty m:val="i"/>
          </m:rPr>
          <m:t>σ</m:t>
        </m:r>
      </m:oMath>
      <w:r>
        <w:rPr>
          <w:rFonts w:eastAsia="Georgia" w:cs="Georgia" w:ascii="Georgia" w:hAnsi="Georgia"/>
        </w:rPr>
        <w:t xml:space="preserve"> des ligands L . Le diagramme d'orbitales est établi à partir des orbitales du métal 3 d , 4 s et 4 p , et des orbitales de fragment </w:t>
      </w:r>
      <m:oMath>
        <m:sSub>
          <m:sSubPr/>
          <m:e>
            <m:r>
              <m:rPr>
                <m:sty m:val="p"/>
              </m:rPr>
              <m:t>L</m:t>
            </m:r>
          </m:e>
          <m:sub>
            <m:r>
              <m:rPr>
                <m:sty m:val="p"/>
              </m:rPr>
              <m:t>6</m:t>
            </m:r>
          </m:sub>
        </m:sSub>
        <m:d>
          <m:dPr>
            <m:begChr m:val="("/>
            <m:endChr m:val=")"/>
            <m:ctrlPr>
              <w:rPr>
                <w:rFonts w:ascii="Cambria Math" w:hAnsi="Cambria Math"/>
              </w:rPr>
            </m:ctrlPr>
          </m:dPr>
          <m:e>
            <m:sSub>
              <m:sSubPr/>
              <m:e>
                <m:r>
                  <m:rPr>
                    <m:sty m:val="p"/>
                  </m:rPr>
                  <m:t>Ψ</m:t>
                </m:r>
              </m:e>
              <m:sub>
                <m:r>
                  <m:rPr>
                    <m:sty m:val="p"/>
                  </m:rPr>
                  <m:t>1</m:t>
                </m:r>
              </m:sub>
            </m:sSub>
            <m:r>
              <m:rPr>
                <m:sty m:val="p"/>
              </m:rPr>
              <m:t>,</m:t>
            </m:r>
            <m:sSub>
              <m:sSubPr/>
              <m:e>
                <m:r>
                  <m:rPr>
                    <m:sty m:val="p"/>
                  </m:rPr>
                  <m:t>Ψ</m:t>
                </m:r>
              </m:e>
              <m:sub>
                <m:r>
                  <m:rPr>
                    <m:sty m:val="p"/>
                  </m:rPr>
                  <m:t>2</m:t>
                </m:r>
              </m:sub>
            </m:sSub>
            <m:r>
              <m:rPr>
                <m:sty m:val="p"/>
              </m:rPr>
              <m:t>,</m:t>
            </m:r>
            <m:sSub>
              <m:sSubPr/>
              <m:e>
                <m:r>
                  <m:rPr>
                    <m:sty m:val="p"/>
                  </m:rPr>
                  <m:t>Ψ</m:t>
                </m:r>
              </m:e>
              <m:sub>
                <m:r>
                  <m:rPr>
                    <m:sty m:val="p"/>
                  </m:rPr>
                  <m:t>3</m:t>
                </m:r>
              </m:sub>
            </m:sSub>
            <m:r>
              <m:rPr>
                <m:sty m:val="p"/>
              </m:rPr>
              <m:t>,</m:t>
            </m:r>
            <m:sSub>
              <m:sSubPr/>
              <m:e>
                <m:r>
                  <m:rPr>
                    <m:sty m:val="p"/>
                  </m:rPr>
                  <m:t>Ψ</m:t>
                </m:r>
              </m:e>
              <m:sub>
                <m:r>
                  <m:rPr>
                    <m:sty m:val="p"/>
                  </m:rPr>
                  <m:t>4</m:t>
                </m:r>
              </m:sub>
            </m:sSub>
            <m:r>
              <m:rPr>
                <m:sty m:val="p"/>
              </m:rPr>
              <m:t>,</m:t>
            </m:r>
            <m:sSub>
              <m:sSubPr/>
              <m:e>
                <m:r>
                  <m:rPr>
                    <m:sty m:val="p"/>
                  </m:rPr>
                  <m:t>Ψ</m:t>
                </m:r>
              </m:e>
              <m:sub>
                <m:r>
                  <m:rPr>
                    <m:sty m:val="p"/>
                  </m:rPr>
                  <m:t>5</m:t>
                </m:r>
              </m:sub>
            </m:sSub>
            <m:r>
              <m:rPr>
                <m:sty m:val="p"/>
              </m:rPr>
              <m:t>,</m:t>
            </m:r>
            <m:sSub>
              <m:sSubPr/>
              <m:e>
                <m:r>
                  <m:rPr>
                    <m:sty m:val="p"/>
                  </m:rPr>
                  <m:t>Ψ</m:t>
                </m:r>
              </m:e>
              <m:sub>
                <m:r>
                  <m:rPr>
                    <m:sty m:val="p"/>
                  </m:rPr>
                  <m:t>6</m:t>
                </m:r>
              </m:sub>
            </m:sSub>
          </m:e>
        </m:d>
      </m:oMath>
      <w:r>
        <w:rPr>
          <w:rFonts w:eastAsia="Georgia" w:cs="Georgia" w:ascii="Georgia" w:hAnsi="Georgia"/>
        </w:rPr>
        <w:t xml:space="preserve"> en géométrie octaédrique (document 4).</w:t>
      </w:r>
    </w:p>
    <w:p>
      <w:pPr>
        <w:spacing w:lineRule="auto"/>
      </w:pPr>
      <w:r>
        <w:rPr>
          <w:rFonts w:eastAsia="Georgia" w:cs="Georgia" w:ascii="Georgia" w:hAnsi="Georgia"/>
        </w:rPr>
        <w:t xml:space="preserve">Document 4 - Diagramme d'orbitales frontalières du complexe [ </w:t>
      </w:r>
      <m:oMath>
        <m:sSup>
          <m:sSupPr/>
          <m:e>
            <m:d>
              <m:dPr>
                <m:begChr m:val=""/>
                <m:endChr m:val="]"/>
                <m:ctrlPr>
                  <w:rPr>
                    <w:rFonts w:ascii="Cambria Math" w:hAnsi="Cambria Math"/>
                  </w:rPr>
                </m:ctrlPr>
              </m:dPr>
              <m:e>
                <m:r>
                  <m:rPr>
                    <m:sty m:val="p"/>
                  </m:rPr>
                  <m:t>Fe</m:t>
                </m:r>
                <m:sSub>
                  <m:sSubPr/>
                  <m:e>
                    <m:r>
                      <m:rPr>
                        <m:sty m:val="p"/>
                      </m:rPr>
                      <m:t>L</m:t>
                    </m:r>
                  </m:e>
                  <m:sub>
                    <m:r>
                      <m:rPr>
                        <m:sty m:val="p"/>
                      </m:rPr>
                      <m:t>6</m:t>
                    </m:r>
                  </m:sub>
                </m:sSub>
              </m:e>
            </m:d>
          </m:e>
          <m:sup>
            <m:r>
              <m:rPr>
                <m:sty m:val="p"/>
              </m:rPr>
              <m:t>2</m:t>
            </m:r>
            <m:r>
              <m:rPr>
                <m:sty m:val="p"/>
              </m:rPr>
              <m:t>+</m:t>
            </m:r>
          </m:sup>
        </m:sSup>
      </m:oMath>
      <w:r>
        <w:rPr>
          <w:rFonts w:eastAsia="Georgia" w:cs="Georgia" w:ascii="Georgia" w:hAnsi="Georgia"/>
        </w:rPr>
        <w:t xml:space="preserve"> limité aux recouvrements </w:t>
      </w:r>
      <m:oMath>
        <m:r>
          <m:rPr>
            <m:sty m:val="i"/>
          </m:rPr>
          <m:t>σ</m:t>
        </m:r>
      </m:oMath>
    </w:p>
    <w:p>
      <w:pPr>
        <w:spacing w:lineRule="auto"/>
        <w:jc w:val="center"/>
      </w:pPr>
      <w:r>
        <w:rPr/>
        <w:drawing>
          <wp:inline distB="0" distL="0" distR="0" distT="0">
            <wp:extent cx="5486400" cy="5004683"/>
            <wp:effectExtent b="0" l="0" r="0" t="0"/>
            <wp:docPr id="24" name="image-00fdf4570eee5000c9a5b498707ce23262129e1d.jpg"/>
            <a:graphic>
              <a:graphicData uri="http://schemas.openxmlformats.org/drawingml/2006/picture">
                <pic:pic>
                  <pic:nvPicPr>
                    <pic:cNvPr id="24" name="image-00fdf4570eee5000c9a5b498707ce23262129e1d.jpg" descr=""/>
                    <pic:cNvPicPr/>
                  </pic:nvPicPr>
                  <pic:blipFill>
                    <a:blip r:embed="rId28" cstate="print"/>
                    <a:srcRect b="0" l="0" r="0" t="0"/>
                    <a:stretch>
                      <a:fillRect/>
                    </a:stretch>
                  </pic:blipFill>
                  <pic:spPr>
                    <a:xfrm>
                      <a:off x="0" y="0"/>
                      <a:ext cx="5486400" cy="5004683"/>
                    </a:xfrm>
                    <a:prstGeom prst="rect"/>
                  </pic:spPr>
                </pic:pic>
              </a:graphicData>
            </a:graphic>
          </wp:inline>
        </w:drawing>
      </w:r>
    </w:p>
    <w:p>
      <w:pPr>
        <w:spacing w:after="220" w:lineRule="auto"/>
      </w:pPr>
      <w:r>
        <w:rPr>
          <w:rFonts w:eastAsia="Georgia" w:cs="Georgia" w:ascii="Georgia" w:hAnsi="Georgia"/>
        </w:rPr>
        <w:t xml:space="preserve">Source: Les orbitales moléculaires dans les complexes, Yves Jean (2006, éditions de l'école polytechnique)</w:t>
      </w:r>
      <w:r>
        <w:rPr/>
        <w:br w:type="textWrapping"/>
      </w:r>
      <w:r>
        <w:rPr>
          <w:rFonts w:eastAsia="Georgia" w:cs="Georgia" w:ascii="Georgia" w:hAnsi="Georgia"/>
        </w:rPr>
        <w:t xml:space="preserve">Q41. À l'aide du document 4 identifier les orbitales de fragment ( </w:t>
      </w:r>
      <m:oMath>
        <m:sSub>
          <m:sSubPr/>
          <m:e>
            <m:r>
              <m:rPr>
                <m:sty m:val="p"/>
              </m:rPr>
              <m:t>Ψ</m:t>
            </m:r>
          </m:e>
          <m:sub>
            <m:r>
              <m:rPr>
                <m:sty m:val="p"/>
              </m:rPr>
              <m:t>1</m:t>
            </m:r>
          </m:sub>
        </m:sSub>
        <m:r>
          <m:rPr>
            <m:sty m:val="p"/>
          </m:rPr>
          <m:t>,</m:t>
        </m:r>
        <m:sSub>
          <m:sSubPr/>
          <m:e>
            <m:r>
              <m:rPr>
                <m:sty m:val="p"/>
              </m:rPr>
              <m:t>Ψ</m:t>
            </m:r>
          </m:e>
          <m:sub>
            <m:r>
              <m:rPr>
                <m:sty m:val="p"/>
              </m:rPr>
              <m:t>2</m:t>
            </m:r>
          </m:sub>
        </m:sSub>
        <m:r>
          <m:rPr>
            <m:sty m:val="p"/>
          </m:rPr>
          <m:t>,</m:t>
        </m:r>
        <m:sSub>
          <m:sSubPr/>
          <m:e>
            <m:r>
              <m:rPr>
                <m:sty m:val="p"/>
              </m:rPr>
              <m:t>Ψ</m:t>
            </m:r>
          </m:e>
          <m:sub>
            <m:r>
              <m:rPr>
                <m:sty m:val="p"/>
              </m:rPr>
              <m:t>3</m:t>
            </m:r>
          </m:sub>
        </m:sSub>
        <m:r>
          <m:rPr>
            <m:sty m:val="p"/>
          </m:rPr>
          <m:t>,</m:t>
        </m:r>
        <m:sSub>
          <m:sSubPr/>
          <m:e>
            <m:r>
              <m:rPr>
                <m:sty m:val="p"/>
              </m:rPr>
              <m:t>Ψ</m:t>
            </m:r>
          </m:e>
          <m:sub>
            <m:r>
              <m:rPr>
                <m:sty m:val="p"/>
              </m:rPr>
              <m:t>4</m:t>
            </m:r>
          </m:sub>
        </m:sSub>
        <m:r>
          <m:rPr>
            <m:sty m:val="p"/>
          </m:rPr>
          <m:t>,</m:t>
        </m:r>
        <m:sSub>
          <m:sSubPr/>
          <m:e>
            <m:r>
              <m:rPr>
                <m:sty m:val="p"/>
              </m:rPr>
              <m:t>Ψ</m:t>
            </m:r>
          </m:e>
          <m:sub>
            <m:r>
              <m:rPr>
                <m:sty m:val="p"/>
              </m:rPr>
              <m:t>5</m:t>
            </m:r>
          </m:sub>
        </m:sSub>
        <m:r>
          <m:rPr>
            <m:sty m:val="p"/>
          </m:rPr>
          <m:t>,</m:t>
        </m:r>
        <m:sSub>
          <m:sSubPr/>
          <m:e>
            <m:r>
              <m:rPr>
                <m:sty m:val="p"/>
              </m:rPr>
              <m:t>Ψ</m:t>
            </m:r>
          </m:e>
          <m:sub>
            <m:r>
              <m:rPr>
                <m:sty m:val="p"/>
              </m:rPr>
              <m:t>6</m:t>
            </m:r>
          </m:sub>
        </m:sSub>
      </m:oMath>
      <w:r>
        <w:rPr>
          <w:rFonts w:eastAsia="Georgia" w:cs="Georgia" w:ascii="Georgia" w:hAnsi="Georgia"/>
        </w:rPr>
        <w:t xml:space="preserve"> ) dont le recouvrement est non nul avec les orbitales 3d du métal. Pour ce faire, recopier et compléter le tableau à double entrée suivant en indiquant dans chaque case " </w:t>
      </w:r>
      <m:oMath>
        <m:r>
          <m:rPr>
            <m:sty m:val="b"/>
          </m:rPr>
          <m:t>S</m:t>
        </m:r>
      </m:oMath>
      <w:r>
        <w:rPr/>
        <w:t xml:space="preserve"> " pour un recouvrement non nul et " </w:t>
      </w:r>
      <m:oMath>
        <m:r>
          <m:rPr>
            <m:sty m:val="b"/>
          </m:rPr>
          <m:t>0</m:t>
        </m:r>
      </m:oMath>
      <w:r>
        <w:rPr/>
        <w:t xml:space="preserve"> " pour un recouvrement nul.</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right w:val="single" w:sz="8" w:space="0" w:color="000000"/>
            </w:tcBorders>
            <w:vAlign w:val="center"/>
          </w:tcPr>
          <w:p>
            <w:pPr>
              <w:spacing w:lineRule="auto"/>
              <w:jc w:val="center"/>
            </w:pPr>
            <w:r>
              <w:rPr/>
              <w:t xml:space="preserve">Orbitales</w:t>
            </w:r>
          </w:p>
        </w:tc>
        <w:tc>
          <w:tcPr>
            <w:gridSpan w:val="6"/>
            <w:tcBorders>
              <w:top w:val="single" w:sz="8" w:space="0" w:color="000000"/>
              <w:bottom w:val="single" w:sz="8" w:space="0" w:color="000000"/>
              <w:right w:val="single" w:sz="8" w:space="0" w:color="000000"/>
            </w:tcBorders>
          </w:tcPr>
          <w:p>
            <w:pPr>
              <w:spacing w:lineRule="auto"/>
              <w:jc w:val="center"/>
            </w:pPr>
            <w:r>
              <w:rPr/>
              <w:t xml:space="preserve">Orbitales Ligand</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Métalliques</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Ψ</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Ψ</m:t>
                    </m:r>
                  </m:e>
                  <m:sub>
                    <m:r>
                      <m:rPr>
                        <m:sty m:val="p"/>
                      </m:rPr>
                      <m:t>2</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Ψ</m:t>
                    </m:r>
                  </m:e>
                  <m:sub>
                    <m:r>
                      <m:rPr>
                        <m:sty m:val="p"/>
                      </m:rPr>
                      <m:t>3</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Ψ</m:t>
                    </m:r>
                  </m:e>
                  <m:sub>
                    <m:r>
                      <m:rPr>
                        <m:sty m:val="p"/>
                      </m:rPr>
                      <m:t>4</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Ψ</m:t>
                    </m:r>
                  </m:e>
                  <m:sub>
                    <m:r>
                      <m:rPr>
                        <m:sty m:val="p"/>
                      </m:rPr>
                      <m:t>5</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Ψ</m:t>
                    </m:r>
                  </m:e>
                  <m:sub>
                    <m:r>
                      <m:rPr>
                        <m:sty m:val="p"/>
                      </m:rPr>
                      <m:t>6</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i"/>
                      </m:rPr>
                      <m:t>d</m:t>
                    </m:r>
                  </m:e>
                  <m:sub>
                    <m:r>
                      <m:rPr>
                        <m:sty m:val="bi"/>
                      </m:rPr>
                      <m:t>x</m:t>
                    </m:r>
                    <m:r>
                      <m:rPr>
                        <m:sty m:val="bi"/>
                      </m:rPr>
                      <m:t>y</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i"/>
                      </m:rPr>
                      <m:t>d</m:t>
                    </m:r>
                  </m:e>
                  <m:sub>
                    <m:r>
                      <m:rPr>
                        <m:sty m:val="bi"/>
                      </m:rPr>
                      <m:t>x</m:t>
                    </m:r>
                    <m:r>
                      <m:rPr>
                        <m:sty m:val="bi"/>
                      </m:rPr>
                      <m:t>z</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i"/>
                      </m:rPr>
                      <m:t>d</m:t>
                    </m:r>
                  </m:e>
                  <m:sub>
                    <m:r>
                      <m:rPr>
                        <m:sty m:val="bi"/>
                      </m:rPr>
                      <m:t>y</m:t>
                    </m:r>
                    <m:r>
                      <m:rPr>
                        <m:sty m:val="bi"/>
                      </m:rPr>
                      <m:t>z</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i"/>
                      </m:rPr>
                      <m:t>d</m:t>
                    </m:r>
                  </m:e>
                  <m:sub>
                    <m:sSup>
                      <m:sSupPr/>
                      <m:e>
                        <m:r>
                          <m:rPr>
                            <m:sty m:val="b"/>
                          </m:rPr>
                          <m:t>z</m:t>
                        </m:r>
                      </m:e>
                      <m:sup>
                        <m:r>
                          <m:rPr>
                            <m:sty m:val="b"/>
                          </m:rPr>
                          <m:t>2</m:t>
                        </m:r>
                      </m:sup>
                    </m:sSup>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bi"/>
                      </m:rPr>
                      <m:t>d</m:t>
                    </m:r>
                  </m:e>
                  <m:sub>
                    <m:sSup>
                      <m:sSupPr/>
                      <m:e>
                        <m:r>
                          <m:rPr>
                            <m:sty m:val="bi"/>
                          </m:rPr>
                          <m:t>x</m:t>
                        </m:r>
                      </m:e>
                      <m:sup>
                        <m:r>
                          <m:rPr>
                            <m:sty m:val="b"/>
                          </m:rPr>
                          <m:t>2</m:t>
                        </m:r>
                      </m:sup>
                    </m:sSup>
                    <m:r>
                      <m:rPr>
                        <m:sty m:val="p"/>
                      </m:rPr>
                      <m:t>−</m:t>
                    </m:r>
                    <m:sSup>
                      <m:sSupPr/>
                      <m:e>
                        <m:r>
                          <m:rPr>
                            <m:sty m:val="bi"/>
                          </m:rPr>
                          <m:t>y</m:t>
                        </m:r>
                      </m:e>
                      <m:sup>
                        <m:r>
                          <m:rPr>
                            <m:sty m:val="b"/>
                          </m:rPr>
                          <m:t>2</m:t>
                        </m:r>
                      </m:sup>
                    </m:sSup>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Q42. Recopier la partie du diagramme d'orbitales frontalières (document 4) en se limitant aux orbitales 3d, aux orbitales de fragment ( </w:t>
      </w:r>
      <m:oMath>
        <m:sSub>
          <m:sSubPr/>
          <m:e>
            <m:r>
              <m:rPr>
                <m:sty m:val="p"/>
              </m:rPr>
              <m:t>Ψ</m:t>
            </m:r>
          </m:e>
          <m:sub>
            <m:r>
              <m:rPr>
                <m:sty m:val="p"/>
              </m:rPr>
              <m:t>1</m:t>
            </m:r>
          </m:sub>
        </m:sSub>
        <m:r>
          <m:rPr>
            <m:sty m:val="p"/>
          </m:rPr>
          <m:t>,</m:t>
        </m:r>
        <m:sSub>
          <m:sSubPr/>
          <m:e>
            <m:r>
              <m:rPr>
                <m:sty m:val="p"/>
              </m:rPr>
              <m:t>Ψ</m:t>
            </m:r>
          </m:e>
          <m:sub>
            <m:r>
              <m:rPr>
                <m:sty m:val="p"/>
              </m:rPr>
              <m:t>2</m:t>
            </m:r>
          </m:sub>
        </m:sSub>
        <m:r>
          <m:rPr>
            <m:sty m:val="p"/>
          </m:rPr>
          <m:t>,</m:t>
        </m:r>
        <m:sSub>
          <m:sSubPr/>
          <m:e>
            <m:r>
              <m:rPr>
                <m:sty m:val="p"/>
              </m:rPr>
              <m:t>Ψ</m:t>
            </m:r>
          </m:e>
          <m:sub>
            <m:r>
              <m:rPr>
                <m:sty m:val="p"/>
              </m:rPr>
              <m:t>3</m:t>
            </m:r>
          </m:sub>
        </m:sSub>
        <m:r>
          <m:rPr>
            <m:sty m:val="p"/>
          </m:rPr>
          <m:t>,</m:t>
        </m:r>
        <m:sSub>
          <m:sSubPr/>
          <m:e>
            <m:r>
              <m:rPr>
                <m:sty m:val="p"/>
              </m:rPr>
              <m:t>Ψ</m:t>
            </m:r>
          </m:e>
          <m:sub>
            <m:r>
              <m:rPr>
                <m:sty m:val="p"/>
              </m:rPr>
              <m:t>4</m:t>
            </m:r>
          </m:sub>
        </m:sSub>
        <m:r>
          <m:rPr>
            <m:sty m:val="p"/>
          </m:rPr>
          <m:t>,</m:t>
        </m:r>
        <m:sSub>
          <m:sSubPr/>
          <m:e>
            <m:r>
              <m:rPr>
                <m:sty m:val="p"/>
              </m:rPr>
              <m:t>Ψ</m:t>
            </m:r>
          </m:e>
          <m:sub>
            <m:r>
              <m:rPr>
                <m:sty m:val="p"/>
              </m:rPr>
              <m:t>5</m:t>
            </m:r>
          </m:sub>
        </m:sSub>
        <m:r>
          <m:rPr>
            <m:sty m:val="p"/>
          </m:rPr>
          <m:t>,</m:t>
        </m:r>
        <m:sSub>
          <m:sSubPr/>
          <m:e>
            <m:r>
              <m:rPr>
                <m:sty m:val="p"/>
              </m:rPr>
              <m:t>Ψ</m:t>
            </m:r>
          </m:e>
          <m:sub>
            <m:r>
              <m:rPr>
                <m:sty m:val="p"/>
              </m:rPr>
              <m:t>6</m:t>
            </m:r>
          </m:sub>
        </m:sSub>
      </m:oMath>
      <w:r>
        <w:rPr/>
        <w:t xml:space="preserve"> ) et aux orbitales de complexe </w:t>
      </w:r>
      <m:oMath>
        <m:sSub>
          <m:sSubPr/>
          <m:e>
            <m:r>
              <m:rPr>
                <m:sty m:val="p"/>
              </m:rPr>
              <m:t>t</m:t>
            </m:r>
          </m:e>
          <m:sub>
            <m:r>
              <m:rPr>
                <m:sty m:val="p"/>
              </m:rPr>
              <m:t>2</m:t>
            </m:r>
            <m:r>
              <m:rPr>
                <m:nor/>
              </m:rPr>
              <m:t xml:space="preserve"> </m:t>
            </m:r>
            <m:r>
              <m:rPr>
                <m:sty m:val="p"/>
              </m:rPr>
              <m:t>g</m:t>
            </m:r>
          </m:sub>
        </m:sSub>
      </m:oMath>
      <w:r>
        <w:rPr/>
        <w:t xml:space="preserve"> et </w:t>
      </w:r>
      <m:oMath>
        <m:sSub>
          <m:sSubPr/>
          <m:e>
            <m:r>
              <m:rPr>
                <m:sty m:val="p"/>
              </m:rPr>
              <m:t>e</m:t>
            </m:r>
          </m:e>
          <m:sub>
            <m:r>
              <m:rPr>
                <m:sty m:val="p"/>
              </m:rPr>
              <m:t>g</m:t>
            </m:r>
          </m:sub>
        </m:sSub>
        <m:sSup>
          <m:sSupPr/>
          <m:e>
            <m:r>
              <m:t xml:space="preserve"> </m:t>
            </m:r>
          </m:e>
          <m:sup>
            <m:r>
              <m:rPr>
                <m:sty m:val="p"/>
              </m:rPr>
              <m:t>∗</m:t>
            </m:r>
          </m:sup>
        </m:sSup>
      </m:oMath>
      <w:r>
        <w:rPr>
          <w:rFonts w:eastAsia="Georgia" w:cs="Georgia" w:ascii="Georgia" w:hAnsi="Georgia"/>
        </w:rPr>
        <w:t xml:space="preserve">, et ajouter les lignes de corrélations et le remplissage électronique pour le complexe </w:t>
      </w:r>
      <m:oMath>
        <m:sSup>
          <m:sSupPr/>
          <m:e>
            <m:d>
              <m:dPr>
                <m:begChr m:val="["/>
                <m:endChr m:val="]"/>
                <m:ctrlPr>
                  <w:rPr>
                    <w:rFonts w:ascii="Cambria Math" w:hAnsi="Cambria Math"/>
                  </w:rPr>
                </m:ctrlPr>
              </m:dPr>
              <m:e>
                <m:sSub>
                  <m:sSubPr/>
                  <m:e>
                    <m:r>
                      <m:rPr>
                        <m:sty m:val="p"/>
                      </m:rPr>
                      <m:t>FeL</m:t>
                    </m:r>
                  </m:e>
                  <m:sub>
                    <m:r>
                      <m:rPr>
                        <m:sty m:val="p"/>
                      </m:rPr>
                      <m:t>6</m:t>
                    </m:r>
                  </m:sub>
                </m:sSub>
              </m:e>
            </m:d>
          </m:e>
          <m:sup>
            <m:r>
              <m:rPr>
                <m:sty m:val="p"/>
              </m:rPr>
              <m:t>2</m:t>
            </m:r>
            <m:r>
              <m:rPr>
                <m:sty m:val="p"/>
              </m:rPr>
              <m:t>+</m:t>
            </m:r>
          </m:sup>
        </m:sSup>
      </m:oMath>
      <w:r>
        <w:rPr>
          <w:rFonts w:eastAsia="Georgia" w:cs="Georgia" w:ascii="Georgia" w:hAnsi="Georgia"/>
        </w:rPr>
        <w:t xml:space="preserve"> dans l'hypothèse champ fort (bas spin).</w:t>
      </w:r>
      <w:r>
        <w:rPr/>
        <w:br w:type="textWrapping"/>
      </w:r>
      <w:r>
        <w:rPr>
          <w:rFonts w:eastAsia="Georgia" w:cs="Georgia" w:ascii="Georgia" w:hAnsi="Georgia"/>
        </w:rPr>
        <w:t xml:space="preserve">Q43. En déduire la configuration électronique limitée aux orbitales frontalières.</w:t>
      </w:r>
      <w:r>
        <w:rPr/>
        <w:br w:type="textWrapping"/>
      </w:r>
      <w:r>
        <w:rPr>
          <w:rFonts w:eastAsia="Georgia" w:cs="Georgia" w:ascii="Georgia" w:hAnsi="Georgia"/>
        </w:rPr>
        <w:t xml:space="preserve">On considère désormais les recouvrements </w:t>
      </w:r>
      <m:oMath>
        <m:r>
          <m:rPr>
            <m:sty m:val="i"/>
          </m:rPr>
          <m:t>π</m:t>
        </m:r>
      </m:oMath>
      <w:r>
        <w:rPr/>
        <w:t xml:space="preserve"> au sein du complexe </w:t>
      </w:r>
      <m:oMath>
        <m:sSup>
          <m:sSupPr/>
          <m:e>
            <m:d>
              <m:dPr>
                <m:begChr m:val="["/>
                <m:endChr m:val="]"/>
                <m:ctrlPr>
                  <w:rPr>
                    <w:rFonts w:ascii="Cambria Math" w:hAnsi="Cambria Math"/>
                  </w:rPr>
                </m:ctrlPr>
              </m:dPr>
              <m:e>
                <m:r>
                  <m:rPr>
                    <m:sty m:val="p"/>
                  </m:rPr>
                  <m:t>Fe</m:t>
                </m:r>
                <m:r>
                  <m:rPr>
                    <m:sty m:val="p"/>
                  </m:rPr>
                  <m:t>(</m:t>
                </m:r>
                <m:r>
                  <m:rPr>
                    <m:sty m:val="p"/>
                  </m:rPr>
                  <m:t>Phen</m:t>
                </m:r>
                <m:sSub>
                  <m:sSubPr/>
                  <m:e>
                    <m:r>
                      <m:rPr>
                        <m:sty m:val="p"/>
                      </m:rPr>
                      <m:t>)</m:t>
                    </m:r>
                  </m:e>
                  <m:sub>
                    <m:r>
                      <m:rPr>
                        <m:sty m:val="p"/>
                      </m:rPr>
                      <m:t>3</m:t>
                    </m:r>
                  </m:sub>
                </m:sSub>
              </m:e>
            </m:d>
          </m:e>
          <m:sup>
            <m:r>
              <m:rPr>
                <m:sty m:val="p"/>
              </m:rPr>
              <m:t>2</m:t>
            </m:r>
            <m:r>
              <m:rPr>
                <m:sty m:val="p"/>
              </m:rPr>
              <m:t>+</m:t>
            </m:r>
          </m:sup>
        </m:sSup>
      </m:oMath>
      <w:r>
        <w:rPr>
          <w:rFonts w:eastAsia="Georgia" w:cs="Georgia" w:ascii="Georgia" w:hAnsi="Georgia"/>
        </w:rPr>
        <w:t xml:space="preserve">. La Phen étant un ligand </w:t>
      </w:r>
      <m:oMath>
        <m:r>
          <m:rPr>
            <m:sty m:val="i"/>
          </m:rPr>
          <m:t>π</m:t>
        </m:r>
      </m:oMath>
      <w:r>
        <w:rPr>
          <w:rFonts w:eastAsia="Georgia" w:cs="Georgia" w:ascii="Georgia" w:hAnsi="Georgia"/>
        </w:rPr>
        <w:t xml:space="preserve"> accepteur, l'interaction avec le système </w:t>
      </w:r>
      <m:oMath>
        <m:r>
          <m:rPr>
            <m:sty m:val="i"/>
          </m:rPr>
          <m:t>π</m:t>
        </m:r>
      </m:oMath>
      <w:r>
        <w:rPr>
          <w:rFonts w:eastAsia="Georgia" w:cs="Georgia" w:ascii="Georgia" w:hAnsi="Georgia"/>
        </w:rPr>
        <w:t xml:space="preserve"> des ligands est à l'origine de la stabilisation des orbitales </w:t>
      </w:r>
      <m:oMath>
        <m:sSub>
          <m:sSubPr/>
          <m:e>
            <m:r>
              <m:rPr>
                <m:sty m:val="p"/>
              </m:rPr>
              <m:t>t</m:t>
            </m:r>
          </m:e>
          <m:sub>
            <m:r>
              <m:rPr>
                <m:sty m:val="p"/>
              </m:rPr>
              <m:t>2</m:t>
            </m:r>
            <m:r>
              <m:rPr>
                <m:nor/>
              </m:rPr>
              <m:t xml:space="preserve"> </m:t>
            </m:r>
            <m:r>
              <m:rPr>
                <m:sty m:val="p"/>
              </m:rPr>
              <m:t>g</m:t>
            </m:r>
          </m:sub>
        </m:sSub>
      </m:oMath>
      <w:r>
        <w:rPr/>
        <w:t xml:space="preserve">. Les orbitales </w:t>
      </w:r>
      <m:oMath>
        <m:sSub>
          <m:sSubPr/>
          <m:e>
            <m:r>
              <m:rPr>
                <m:sty m:val="p"/>
              </m:rPr>
              <m:t>t</m:t>
            </m:r>
          </m:e>
          <m:sub>
            <m:r>
              <m:rPr>
                <m:sty m:val="p"/>
              </m:rPr>
              <m:t>2</m:t>
            </m:r>
            <m:r>
              <m:rPr>
                <m:nor/>
              </m:rPr>
              <m:t xml:space="preserve"> </m:t>
            </m:r>
            <m:r>
              <m:rPr>
                <m:sty m:val="p"/>
              </m:rPr>
              <m:t>g</m:t>
            </m:r>
          </m:sub>
        </m:sSub>
      </m:oMath>
      <w:r>
        <w:rPr>
          <w:rFonts w:eastAsia="Georgia" w:cs="Georgia" w:ascii="Georgia" w:hAnsi="Georgia"/>
        </w:rPr>
        <w:t xml:space="preserve">, qui sont non-liantes en ne considérant que le système </w:t>
      </w:r>
      <m:oMath>
        <m:r>
          <m:rPr>
            <m:sty m:val="i"/>
          </m:rPr>
          <m:t>σ</m:t>
        </m:r>
      </m:oMath>
      <w:r>
        <w:rPr/>
        <w:t xml:space="preserve">, deviennent donc liantes en prenant en compte les recouvrements </w:t>
      </w:r>
      <m:oMath>
        <m:r>
          <m:rPr>
            <m:sty m:val="i"/>
          </m:rPr>
          <m:t>π</m:t>
        </m:r>
      </m:oMath>
      <w:r>
        <w:rPr/>
        <w:t xml:space="preserve">.</w:t>
      </w:r>
    </w:p>
    <w:p>
      <w:pPr>
        <w:spacing w:after="220" w:lineRule="auto"/>
      </w:pPr>
      <w:r>
        <w:rPr>
          <w:rFonts w:eastAsia="Georgia" w:cs="Georgia" w:ascii="Georgia" w:hAnsi="Georgia"/>
        </w:rPr>
        <w:t xml:space="preserve">Q44. Quel rôle joue le nombre d'électrons dans les orbitales </w:t>
      </w:r>
      <m:oMath>
        <m:sSub>
          <m:sSubPr/>
          <m:e>
            <m:r>
              <m:rPr>
                <m:sty m:val="i"/>
              </m:rPr>
              <m:t>t</m:t>
            </m:r>
          </m:e>
          <m:sub>
            <m:r>
              <m:rPr>
                <m:sty m:val="p"/>
              </m:rPr>
              <m:t>2</m:t>
            </m:r>
            <m:r>
              <m:rPr>
                <m:sty m:val="i"/>
              </m:rPr>
              <m:t>g</m:t>
            </m:r>
          </m:sub>
        </m:sSub>
      </m:oMath>
      <w:r>
        <w:rPr>
          <w:rFonts w:eastAsia="Georgia" w:cs="Georgia" w:ascii="Georgia" w:hAnsi="Georgia"/>
        </w:rPr>
        <w:t xml:space="preserve"> dans la stabilité du complexe </w:t>
      </w:r>
      <m:oMath>
        <m:sSup>
          <m:sSupPr/>
          <m:e>
            <m:d>
              <m:dPr>
                <m:begChr m:val="["/>
                <m:endChr m:val="]"/>
                <m:ctrlPr>
                  <w:rPr>
                    <w:rFonts w:ascii="Cambria Math" w:hAnsi="Cambria Math"/>
                  </w:rPr>
                </m:ctrlPr>
              </m:dPr>
              <m:e>
                <m:r>
                  <m:rPr>
                    <m:sty m:val="p"/>
                  </m:rPr>
                  <m:t>Fe</m:t>
                </m:r>
                <m:r>
                  <m:rPr>
                    <m:sty m:val="p"/>
                  </m:rPr>
                  <m:t>(</m:t>
                </m:r>
                <m:r>
                  <m:rPr>
                    <m:nor/>
                  </m:rPr>
                  <m:t> Phen </m:t>
                </m:r>
                <m:sSub>
                  <m:sSubPr/>
                  <m:e>
                    <m:r>
                      <m:rPr>
                        <m:sty m:val="p"/>
                      </m:rPr>
                      <m:t>)</m:t>
                    </m:r>
                  </m:e>
                  <m:sub>
                    <m:r>
                      <m:rPr>
                        <m:sty m:val="p"/>
                      </m:rPr>
                      <m:t>3</m:t>
                    </m:r>
                  </m:sub>
                </m:sSub>
              </m:e>
            </m:d>
          </m:e>
          <m:sup>
            <m:r>
              <m:rPr>
                <m:sty m:val="p"/>
              </m:rPr>
              <m:t>2</m:t>
            </m:r>
            <m:r>
              <m:rPr>
                <m:sty m:val="p"/>
              </m:rPr>
              <m:t>+</m:t>
            </m:r>
          </m:sup>
        </m:sSup>
      </m:oMath>
      <w:r>
        <w:rPr/>
        <w:t xml:space="preserve"> ?</w:t>
      </w:r>
      <w:r>
        <w:rPr/>
        <w:br w:type="textWrapping"/>
      </w:r>
      <w:r>
        <w:rPr>
          <w:rFonts w:eastAsia="Georgia" w:cs="Georgia" w:ascii="Georgia" w:hAnsi="Georgia"/>
        </w:rPr>
        <w:t xml:space="preserve">En quoi la stabilité thermodynamique du complexe est à l'origine de son inertie cinétique?</w:t>
      </w:r>
    </w:p>
    <w:p>
      <w:pPr>
        <w:spacing w:line="271" w:before="330" w:lineRule="auto"/>
      </w:pPr>
      <w:r>
        <w:rPr>
          <w:b/>
          <w:sz w:val="42"/>
        </w:rPr>
        <w:t xml:space="preserve">Annexe 1</w:t>
      </w:r>
    </w:p>
    <w:p>
      <w:pPr>
        <w:spacing w:line="271" w:before="330" w:lineRule="auto"/>
      </w:pPr>
      <w:r>
        <w:rPr>
          <w:rFonts w:eastAsia="Georgia" w:cs="Georgia" w:ascii="Georgia" w:hAnsi="Georgia"/>
          <w:b/>
          <w:sz w:val="42"/>
        </w:rPr>
        <w:t xml:space="preserve">Donnée numérique</w:t>
      </w:r>
    </w:p>
    <w:p>
      <w:pPr>
        <w:spacing w:after="220" w:lineRule="auto"/>
      </w:pPr>
      <w:r>
        <w:rPr/>
        <w:t xml:space="preserve">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76176409062e2443c3d4bd1b9c6c053db0f09d5.jpg" TargetMode="Internal"/><Relationship Id="rId6" Type="http://schemas.openxmlformats.org/officeDocument/2006/relationships/image" Target="media/image-a2bdb523b13f8668a4411244651652d92d858248.jpg" TargetMode="Internal"/><Relationship Id="rId7" Type="http://schemas.openxmlformats.org/officeDocument/2006/relationships/image" Target="media/image-e81346b478b8a2f2dd42178a04b8f51a335005be.jpg" TargetMode="Internal"/><Relationship Id="rId8" Type="http://schemas.openxmlformats.org/officeDocument/2006/relationships/image" Target="media/image-bf17ddd34956954e435a0815f273044fca4562be.jpg" TargetMode="Internal"/><Relationship Id="rId9" Type="http://schemas.openxmlformats.org/officeDocument/2006/relationships/image" Target="media/image-svg-a7c1cb85678e426551220469d61f010c07041ffb.svg" TargetMode="Internal"/><Relationship Id="rId10" Type="http://schemas.openxmlformats.org/officeDocument/2006/relationships/image" Target="media/image-svg-a7c1cb85678e426551220469d61f010c07041ffb.png" TargetMode="Internal"/><Relationship Id="rId11" Type="http://schemas.openxmlformats.org/officeDocument/2006/relationships/image" Target="media/image-svg-79dad17afd6ad3348d2ea8aa33ede0f386080c2e.svg" TargetMode="Internal"/><Relationship Id="rId12" Type="http://schemas.openxmlformats.org/officeDocument/2006/relationships/image" Target="media/image-svg-79dad17afd6ad3348d2ea8aa33ede0f386080c2e.png" TargetMode="Internal"/><Relationship Id="rId13" Type="http://schemas.openxmlformats.org/officeDocument/2006/relationships/image" Target="media/image-svg-9d54c0270122785acdcc3e21926a3e999dfebe0a.svg" TargetMode="Internal"/><Relationship Id="rId14" Type="http://schemas.openxmlformats.org/officeDocument/2006/relationships/image" Target="media/image-svg-9d54c0270122785acdcc3e21926a3e999dfebe0a.png" TargetMode="Internal"/><Relationship Id="rId15" Type="http://schemas.openxmlformats.org/officeDocument/2006/relationships/image" Target="media/image-svg-531c7e7d23c044221abdddcb45b90636342f0564.svg" TargetMode="Internal"/><Relationship Id="rId16" Type="http://schemas.openxmlformats.org/officeDocument/2006/relationships/image" Target="media/image-svg-531c7e7d23c044221abdddcb45b90636342f0564.png" TargetMode="Internal"/><Relationship Id="rId17" Type="http://schemas.openxmlformats.org/officeDocument/2006/relationships/image" Target="media/image-svg-686229c619e541b96f8b27219f43157fa992b675.svg" TargetMode="Internal"/><Relationship Id="rId18" Type="http://schemas.openxmlformats.org/officeDocument/2006/relationships/image" Target="media/image-svg-686229c619e541b96f8b27219f43157fa992b675.png" TargetMode="Internal"/><Relationship Id="rId19" Type="http://schemas.openxmlformats.org/officeDocument/2006/relationships/image" Target="media/image-svg-0068289636d02961f78f48dd84a9ba662fd32c35.svg" TargetMode="Internal"/><Relationship Id="rId20" Type="http://schemas.openxmlformats.org/officeDocument/2006/relationships/image" Target="media/image-svg-0068289636d02961f78f48dd84a9ba662fd32c35.png" TargetMode="Internal"/><Relationship Id="rId21" Type="http://schemas.openxmlformats.org/officeDocument/2006/relationships/image" Target="media/image-svg-d4a48d0b04bf963a94b12835e0d728c388fd9680.svg" TargetMode="Internal"/><Relationship Id="rId22" Type="http://schemas.openxmlformats.org/officeDocument/2006/relationships/image" Target="media/image-svg-d4a48d0b04bf963a94b12835e0d728c388fd9680.png" TargetMode="Internal"/><Relationship Id="rId23" Type="http://schemas.openxmlformats.org/officeDocument/2006/relationships/image" Target="media/image-135b26fd61a890eb2f952f9059f3c9556d21c20f.jpg" TargetMode="Internal"/><Relationship Id="rId24" Type="http://schemas.openxmlformats.org/officeDocument/2006/relationships/image" Target="media/image-c86c3583a9cbf9842437183097ffd62d2ea6d7d5.jpg" TargetMode="Internal"/><Relationship Id="rId25" Type="http://schemas.openxmlformats.org/officeDocument/2006/relationships/image" Target="media/image-bc9e56ba5587893c141cd7f080a2ef09d6ea3e35.jpg" TargetMode="Internal"/><Relationship Id="rId26" Type="http://schemas.openxmlformats.org/officeDocument/2006/relationships/image" Target="media/image-eeb30e71217596017d0bd81c913c9b44d07f8a58.jpg" TargetMode="Internal"/><Relationship Id="rId27" Type="http://schemas.openxmlformats.org/officeDocument/2006/relationships/image" Target="media/image-cc7a792a074046bea7f830a08298006f60754f93.jpg" TargetMode="Internal"/><Relationship Id="rId28" Type="http://schemas.openxmlformats.org/officeDocument/2006/relationships/image" Target="media/image-00fdf4570eee5000c9a5b498707ce23262129e1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2025-09-04T21:11:09.483Z</dcterms:created>
  <dcterms:modified xsi:type="dcterms:W3CDTF">2025-09-04T21:11:09.483Z</dcterms:modified>
</cp:coreProperties>
</file>