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Partie physique</w:t>
      </w:r>
    </w:p>
    <w:p>
      <w:pPr>
        <w:spacing w:line="271" w:before="330" w:lineRule="auto"/>
      </w:pPr>
      <w:r>
        <w:rPr>
          <w:b/>
          <w:sz w:val="42"/>
        </w:rPr>
        <w:t xml:space="preserve">L'avion SolarStratos</w:t>
      </w:r>
    </w:p>
    <w:p>
      <w:pPr>
        <w:spacing w:after="220" w:lineRule="auto"/>
      </w:pPr>
      <w:r>
        <w:rPr>
          <w:rFonts w:eastAsia="Georgia" w:cs="Georgia" w:ascii="Georgia" w:hAnsi="Georgia"/>
        </w:rPr>
        <w:t xml:space="preserve">Le problème se déroulera en 3 parties :</w:t>
      </w:r>
      <w:r>
        <w:rPr/>
        <w:br w:type="textWrapping"/>
      </w:r>
      <w:r>
        <w:rPr>
          <w:rFonts w:eastAsia="Georgia" w:cs="Georgia" w:ascii="Georgia" w:hAnsi="Georgia"/>
        </w:rPr>
        <w:t xml:space="preserve">Partie 1 - Une étude de la stratosphère</w:t>
      </w:r>
      <w:r>
        <w:rPr/>
        <w:br w:type="textWrapping"/>
      </w:r>
      <w:r>
        <w:rPr/>
        <w:t xml:space="preserve">Partie 2 - Le mouvement de l'avion</w:t>
      </w:r>
      <w:r>
        <w:rPr/>
        <w:br w:type="textWrapping"/>
      </w:r>
      <w:r>
        <w:rPr>
          <w:rFonts w:eastAsia="Georgia" w:cs="Georgia" w:ascii="Georgia" w:hAnsi="Georgia"/>
        </w:rPr>
        <w:t xml:space="preserve">Partie 3 - Regardons les panneaux de plus près</w:t>
      </w:r>
      <w:r>
        <w:rPr/>
        <w:br w:type="textWrapping"/>
      </w:r>
      <w:r>
        <w:rPr>
          <w:rFonts w:eastAsia="Georgia" w:cs="Georgia" w:ascii="Georgia" w:hAnsi="Georgia"/>
        </w:rPr>
        <w:t xml:space="preserve">SolarStratos est un avion solaire bi-place avec lequel l'explorateur suisse Raphaël Domjan et son équipe envisagent de réaliser un record absolu d'altitude.</w:t>
      </w:r>
    </w:p>
    <w:p>
      <w:pPr>
        <w:spacing w:after="220" w:lineRule="auto"/>
      </w:pPr>
      <w:r>
        <w:rPr>
          <w:rFonts w:eastAsia="Georgia" w:cs="Georgia" w:ascii="Georgia" w:hAnsi="Georgia"/>
        </w:rPr>
        <w:t xml:space="preserve">La mission «To the edge of space» a pour but de lui permettre d'atteindre une altitude supérieure à 25000 mètres.</w:t>
      </w:r>
      <w:r>
        <w:rPr/>
        <w:br w:type="textWrapping"/>
      </w:r>
    </w:p>
    <w:p>
      <w:pPr>
        <w:spacing w:lineRule="auto"/>
        <w:jc w:val="center"/>
      </w:pPr>
      <w:r>
        <w:rPr/>
        <w:drawing>
          <wp:inline distB="0" distL="0" distR="0" distT="0">
            <wp:extent cx="4762500" cy="4838700"/>
            <wp:effectExtent b="0" l="0" r="0" t="0"/>
            <wp:docPr id="1" name="image-41fa622b6d1f7828b0b4848cfaa0e75bdf66e1fa.jpg"/>
            <a:graphic>
              <a:graphicData uri="http://schemas.openxmlformats.org/drawingml/2006/picture">
                <pic:pic>
                  <pic:nvPicPr>
                    <pic:cNvPr id="1" name="image-41fa622b6d1f7828b0b4848cfaa0e75bdf66e1fa.jpg" descr=""/>
                    <pic:cNvPicPr/>
                  </pic:nvPicPr>
                  <pic:blipFill>
                    <a:blip r:embed="rId5" cstate="print"/>
                    <a:srcRect b="0" l="0" r="0" t="0"/>
                    <a:stretch>
                      <a:fillRect/>
                    </a:stretch>
                  </pic:blipFill>
                  <pic:spPr>
                    <a:xfrm>
                      <a:off x="0" y="0"/>
                      <a:ext cx="4762500" cy="4838700"/>
                    </a:xfrm>
                    <a:prstGeom prst="rect"/>
                  </pic:spPr>
                </pic:pic>
              </a:graphicData>
            </a:graphic>
          </wp:inline>
        </w:drawing>
      </w:r>
    </w:p>
    <w:p>
      <w:pPr>
        <w:spacing w:after="220" w:lineRule="auto"/>
      </w:pPr>
      <w:r>
        <w:rPr>
          <w:rFonts w:eastAsia="Georgia" w:cs="Georgia" w:ascii="Georgia" w:hAnsi="Georgia"/>
        </w:rPr>
        <w:t xml:space="preserve">Le premier vol en tandem à basse altitude a été réalisé le 20 août 2020.</w:t>
      </w:r>
      <w:r>
        <w:rPr/>
        <w:br w:type="textWrapping"/>
      </w:r>
      <w:r>
        <w:rPr/>
        <w:t xml:space="preserve">Source : </w:t>
      </w:r>
      <w:hyperlink r:id="rId6">
        <w:r>
          <w:rPr>
            <w:color w:val="4472C4"/>
          </w:rPr>
          <w:t xml:space="preserve">https://www.raphaeldomian.com/projets/solarstratos/</w:t>
        </w:r>
      </w:hyperlink>
      <w:r>
        <w:rPr/>
        <w:br w:type="textWrapping"/>
      </w:r>
      <w:r>
        <w:rPr>
          <w:rFonts w:eastAsia="Georgia" w:cs="Georgia" w:ascii="Georgia" w:hAnsi="Georgia"/>
        </w:rPr>
        <w:t xml:space="preserve">L'explorateur Raphaël Domjan déclare : « Au-delà des innovations technologiques, SolarStratos a pour objectif de promouvoir les énergies renouvelables afin de protéger le climat de notre planète des gaz à effet de serre. SolarStratos vise aussi à démontrer qu'avec les technologies actuelles, il est possible de réaliser des prouesses qui dépassent le potentiel des énergies fossiles. Notre avion, qui pourra voler dans la stratosphère, ouvre une porte sur cette aviation électrique et solaire et sur la mobilité de demain. L'appareil fonctionne grâce au soleil et aux batteries lithium-ion embarquées, constituant une première mondiale également. Afin de limiter le poids de l'avion et de rendre cet exploit possible, SolarStratos ne sera pas pressurisé, obligeant son pilote, Raphaël Domjan, à porter une combinaison pressurisée d'astronaute. Le défi est à la fois technique et humain. La mission durera environ six heures. L'ascension de l'avion vers la stratosphère et son maintien à une vitesse constante dans l'espace durera 2 heures 45 minutes. L'avion et son pilote seront soumis à des températures extrêmes, de l'ordre de </w:t>
      </w:r>
      <m:oMath>
        <m:r>
          <m:rPr>
            <m:sty m:val="p"/>
          </m:rPr>
          <m:t>−</m:t>
        </m:r>
        <m:sSup>
          <m:sSupPr/>
          <m:e>
            <m:r>
              <m:rPr>
                <m:sty m:val="p"/>
              </m:rPr>
              <m:t>70</m:t>
            </m:r>
          </m:e>
          <m:sup>
            <m:r>
              <m:rPr>
                <m:sty m:val="p"/>
              </m:rPr>
              <m:t>∘</m:t>
            </m:r>
          </m:sup>
        </m:sSup>
        <m:r>
          <m:rPr>
            <m:sty m:val="p"/>
          </m:rPr>
          <m:t>C</m:t>
        </m:r>
      </m:oMath>
      <w:r>
        <w:rPr>
          <w:rFonts w:eastAsia="Georgia" w:cs="Georgia" w:ascii="Georgia" w:hAnsi="Georgia"/>
        </w:rPr>
        <w:t xml:space="preserve">. »</w:t>
      </w:r>
    </w:p>
    <w:p>
      <w:pPr>
        <w:spacing w:after="220" w:lineRule="auto"/>
      </w:pPr>
      <w:r>
        <w:rPr>
          <w:rFonts w:eastAsia="Georgia" w:cs="Georgia" w:ascii="Georgia" w:hAnsi="Georgia"/>
        </w:rPr>
        <w:t xml:space="preserve">D'après </w:t>
      </w:r>
      <w:hyperlink r:id="rId7">
        <w:r>
          <w:rPr>
            <w:color w:val="4472C4"/>
          </w:rPr>
          <w:t xml:space="preserve">https://www.solarstratos.com</w:t>
        </w:r>
      </w:hyperlink>
    </w:p>
    <w:p>
      <w:pPr>
        <w:spacing w:lineRule="auto"/>
      </w:pPr>
      <w:r>
        <w:rPr>
          <w:rFonts w:eastAsia="Georgia" w:cs="Georgia" w:ascii="Georgia" w:hAnsi="Georgia"/>
        </w:rPr>
        <w:t xml:space="preserve">Données: Quelques caractéristiques de l'avion SolarStratos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Longueur</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r>
                  <m:rPr>
                    <m:sty m:val="p"/>
                  </m:rPr>
                  <m:t>5</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Envergure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24</m:t>
                </m:r>
                <m:r>
                  <m:rPr>
                    <m:sty m:val="p"/>
                  </m:rPr>
                  <m:t>,</m:t>
                </m:r>
                <m:r>
                  <m:rPr>
                    <m:sty m:val="p"/>
                  </m:rPr>
                  <m:t>8</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Habitacle</w:t>
            </w:r>
          </w:p>
        </w:tc>
        <w:tc>
          <w:tcPr>
            <w:tcBorders>
              <w:bottom w:val="single" w:sz="8" w:space="0" w:color="000000"/>
              <w:right w:val="single" w:sz="8" w:space="0" w:color="000000"/>
            </w:tcBorders>
            <w:vAlign w:val="center"/>
          </w:tcPr>
          <w:p>
            <w:pPr>
              <w:spacing w:lineRule="auto"/>
              <w:jc w:val="left"/>
            </w:pPr>
            <w:r>
              <w:rPr/>
              <w:t xml:space="preserve">Deux places en tandem</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w:t>
            </w:r>
          </w:p>
        </w:tc>
        <w:tc>
          <w:tcPr>
            <w:tcBorders>
              <w:bottom w:val="single" w:sz="8" w:space="0" w:color="000000"/>
              <w:right w:val="single" w:sz="8" w:space="0" w:color="000000"/>
            </w:tcBorders>
            <w:vAlign w:val="center"/>
          </w:tcPr>
          <w:p>
            <w:pPr>
              <w:spacing w:lineRule="auto"/>
              <w:jc w:val="left"/>
            </w:pPr>
            <w:r>
              <w:rPr/>
              <w:t xml:space="preserve">M = 450 kg</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Propulsion</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Hélice </w:t>
            </w:r>
            <m:oMath>
              <m:r>
                <m:rPr>
                  <m:sty m:val="p"/>
                </m:rPr>
                <m:t>2</m:t>
              </m:r>
              <m:r>
                <m:rPr>
                  <m:sty m:val="p"/>
                </m:rPr>
                <m:t>,</m:t>
              </m:r>
              <m:r>
                <m:rPr>
                  <m:sty m:val="p"/>
                </m:rPr>
                <m:t>2</m:t>
              </m:r>
              <m:r>
                <m:rPr>
                  <m:nor/>
                </m:rPr>
                <m:t xml:space="preserve"> </m:t>
              </m:r>
              <m:r>
                <m:rPr>
                  <m:sty m:val="p"/>
                </m:rPr>
                <m:t>m</m:t>
              </m:r>
            </m:oMath>
            <w:r>
              <w:rPr/>
              <w:t xml:space="preserve">; 4 pales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Rendement du moteur électrique</w:t>
            </w:r>
          </w:p>
        </w:tc>
        <w:tc>
          <w:tcPr>
            <w:tcBorders>
              <w:bottom w:val="single" w:sz="8" w:space="0" w:color="000000"/>
              <w:right w:val="single" w:sz="8" w:space="0" w:color="000000"/>
            </w:tcBorders>
            <w:vAlign w:val="center"/>
          </w:tcPr>
          <w:p>
            <w:pPr>
              <w:spacing w:lineRule="auto"/>
              <w:jc w:val="left"/>
            </w:pPr>
            <w:r>
              <w:rPr/>
              <w:t xml:space="preserve">90 %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Surface des panneaux</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22</m:t>
                </m:r>
                <m:sSup>
                  <m:sSupPr/>
                  <m:e>
                    <m:r>
                      <m:rPr>
                        <m:nor/>
                      </m:rPr>
                      <m:t xml:space="preserve"> </m:t>
                    </m:r>
                    <m:r>
                      <m:rPr>
                        <m:sty m:val="p"/>
                      </m:rPr>
                      <m:t>m</m:t>
                    </m:r>
                  </m:e>
                  <m:sup>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Rendement des panneaux photovoltaïques</w:t>
            </w:r>
          </w:p>
        </w:tc>
        <w:tc>
          <w:tcPr>
            <w:tcBorders>
              <w:bottom w:val="single" w:sz="8" w:space="0" w:color="000000"/>
              <w:right w:val="single" w:sz="8" w:space="0" w:color="000000"/>
            </w:tcBorders>
            <w:vAlign w:val="center"/>
          </w:tcPr>
          <w:p>
            <w:pPr>
              <w:spacing w:lineRule="auto"/>
              <w:jc w:val="left"/>
            </w:pPr>
            <w:r>
              <w:rPr/>
              <w:t xml:space="preserve">24 %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Batteries</w:t>
            </w:r>
          </w:p>
        </w:tc>
        <w:tc>
          <w:tcPr>
            <w:tcBorders>
              <w:bottom w:val="single" w:sz="8" w:space="0" w:color="000000"/>
              <w:right w:val="single" w:sz="8" w:space="0" w:color="000000"/>
            </w:tcBorders>
            <w:vAlign w:val="center"/>
          </w:tcPr>
          <w:p>
            <w:pPr>
              <w:spacing w:lineRule="auto"/>
              <w:jc w:val="left"/>
            </w:pPr>
            <w:r>
              <w:rPr/>
              <w:t xml:space="preserve">Lithium-ion</w:t>
            </w:r>
          </w:p>
        </w:tc>
      </w:tr>
    </w:tbl>
    <w:p>
      <w:pPr>
        <w:spacing w:lineRule="auto"/>
      </w:pPr>
    </w:p>
    <w:p>
      <w:pPr>
        <w:spacing w:line="271" w:before="330" w:lineRule="auto"/>
      </w:pPr>
      <w:r>
        <w:rPr>
          <w:rFonts w:eastAsia="Georgia" w:cs="Georgia" w:ascii="Georgia" w:hAnsi="Georgia"/>
          <w:b/>
          <w:sz w:val="42"/>
        </w:rPr>
        <w:t xml:space="preserve">Données générales</w:t>
      </w:r>
    </w:p>
    <w:p>
      <w:pPr>
        <w:spacing w:after="220" w:lineRule="auto"/>
      </w:pPr>
      <w:r>
        <w:rPr/>
        <w:t xml:space="preserve">Constante gravitationnelle: </w:t>
      </w:r>
      <m:oMath>
        <m:r>
          <m:rPr>
            <m:sty m:val="p"/>
          </m:rPr>
          <m:t>G</m:t>
        </m:r>
        <m:r>
          <m:rPr>
            <m:sty m:val="p"/>
          </m:rPr>
          <m:t>=</m:t>
        </m:r>
        <m:r>
          <m:rPr>
            <m:sty m:val="p"/>
          </m:rPr>
          <m:t>6</m:t>
        </m:r>
        <m:r>
          <m:rPr>
            <m:sty m:val="p"/>
          </m:rPr>
          <m:t>,</m:t>
        </m:r>
        <m:sSup>
          <m:sSupPr/>
          <m:e>
            <m:r>
              <m:rPr>
                <m:sty m:val="p"/>
              </m:rPr>
              <m:t>67.10</m:t>
            </m:r>
          </m:e>
          <m:sup>
            <m:r>
              <m:rPr>
                <m:sty m:val="p"/>
              </m:rPr>
              <m:t>−</m:t>
            </m:r>
            <m:r>
              <m:rPr>
                <m:sty m:val="p"/>
              </m:rPr>
              <m:t>11</m:t>
            </m:r>
          </m:sup>
        </m:sSup>
        <m:r>
          <m:rPr>
            <m:sty m:val="p"/>
          </m:rPr>
          <m:t>SI</m:t>
        </m:r>
      </m:oMath>
      <w:r>
        <w:rPr/>
        <w:br w:type="textWrapping"/>
      </w:r>
      <w:r>
        <w:rPr>
          <w:rFonts w:eastAsia="Georgia" w:cs="Georgia" w:ascii="Georgia" w:hAnsi="Georgia"/>
        </w:rPr>
        <w:t xml:space="preserve">La Terre est supposée sphérique de rayon </w:t>
      </w:r>
      <m:oMath>
        <m:sSub>
          <m:sSubPr/>
          <m:e>
            <m:r>
              <m:rPr>
                <m:sty m:val="i"/>
              </m:rPr>
              <m:t>R</m:t>
            </m:r>
          </m:e>
          <m:sub>
            <m:r>
              <m:rPr>
                <m:sty m:val="i"/>
              </m:rPr>
              <m:t>T</m:t>
            </m:r>
          </m:sub>
        </m:sSub>
        <m:r>
          <m:rPr>
            <m:sty m:val="p"/>
          </m:rPr>
          <m:t>=</m:t>
        </m:r>
        <m:r>
          <m:rPr>
            <m:sty m:val="p"/>
          </m:rPr>
          <m:t>6370</m:t>
        </m:r>
        <m:r>
          <m:rPr>
            <m:nor/>
          </m:rPr>
          <m:t xml:space="preserve"> </m:t>
        </m:r>
        <m:r>
          <m:rPr>
            <m:sty m:val="p"/>
          </m:rPr>
          <m:t>km</m:t>
        </m:r>
      </m:oMath>
      <w:r>
        <w:rPr/>
        <w:br w:type="textWrapping"/>
      </w:r>
      <w:r>
        <w:rPr/>
        <w:t xml:space="preserve">Masse de la Terre : </w:t>
      </w:r>
      <m:oMath>
        <m:sSub>
          <m:sSubPr/>
          <m:e>
            <m:r>
              <m:rPr>
                <m:sty m:val="p"/>
              </m:rPr>
              <m:t>M</m:t>
            </m:r>
          </m:e>
          <m:sub>
            <m:r>
              <m:rPr>
                <m:sty m:val="p"/>
              </m:rPr>
              <m:t>T</m:t>
            </m:r>
          </m:sub>
        </m:sSub>
        <m:r>
          <m:rPr>
            <m:sty m:val="p"/>
          </m:rPr>
          <m:t>=</m:t>
        </m:r>
        <m:r>
          <m:rPr>
            <m:sty m:val="p"/>
          </m:rPr>
          <m:t>5</m:t>
        </m:r>
        <m:r>
          <m:rPr>
            <m:sty m:val="p"/>
          </m:rPr>
          <m:t>,</m:t>
        </m:r>
        <m:sSup>
          <m:sSupPr/>
          <m:e>
            <m:r>
              <m:rPr>
                <m:sty m:val="p"/>
              </m:rPr>
              <m:t>96.10</m:t>
            </m:r>
          </m:e>
          <m:sup>
            <m:r>
              <m:rPr>
                <m:sty m:val="p"/>
              </m:rPr>
              <m:t>24</m:t>
            </m:r>
          </m:sup>
        </m:sSup>
        <m:r>
          <m:rPr>
            <m:nor/>
          </m:rPr>
          <m:t xml:space="preserve"> </m:t>
        </m:r>
        <m:r>
          <m:rPr>
            <m:sty m:val="p"/>
          </m:rPr>
          <m:t>kg</m:t>
        </m:r>
      </m:oMath>
      <w:r>
        <w:rPr/>
        <w:br w:type="textWrapping"/>
      </w:r>
      <w:r>
        <w:rPr>
          <w:rFonts w:eastAsia="Georgia" w:cs="Georgia" w:ascii="Georgia" w:hAnsi="Georgia"/>
        </w:rPr>
        <w:t xml:space="preserve">Masse volumique de l'air à </w:t>
      </w:r>
      <m:oMath>
        <m:r>
          <m:rPr>
            <m:sty m:val="p"/>
          </m:rPr>
          <m:t>25</m:t>
        </m:r>
        <m:r>
          <m:rPr>
            <m:sty m:val="p"/>
          </m:rPr>
          <m:t>,</m:t>
        </m:r>
        <m:r>
          <m:rPr>
            <m:sty m:val="p"/>
          </m:rPr>
          <m:t>0</m:t>
        </m:r>
        <m:r>
          <m:rPr>
            <m:nor/>
          </m:rPr>
          <m:t xml:space="preserve"> </m:t>
        </m:r>
        <m:r>
          <m:rPr>
            <m:sty m:val="p"/>
          </m:rPr>
          <m:t>km</m:t>
        </m:r>
      </m:oMath>
      <w:r>
        <w:rPr/>
        <w:t xml:space="preserve"> d'altitude : </w:t>
      </w:r>
      <m:oMath>
        <m:sSub>
          <m:sSubPr/>
          <m:e>
            <m:r>
              <m:rPr>
                <m:sty m:val="i"/>
              </m:rPr>
              <m:t>μ</m:t>
            </m:r>
          </m:e>
          <m:sub>
            <m:r>
              <m:rPr>
                <m:sty m:val="p"/>
              </m:rPr>
              <m:t>1</m:t>
            </m:r>
          </m:sub>
        </m:sSub>
        <m:r>
          <m:rPr>
            <m:sty m:val="p"/>
          </m:rPr>
          <m:t>=</m:t>
        </m:r>
        <m:r>
          <m:rPr>
            <m:sty m:val="p"/>
          </m:rPr>
          <m:t>7</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br w:type="textWrapping"/>
      </w:r>
      <w:r>
        <w:rPr/>
        <w:t xml:space="preserve">Surface totale des ailes de l'avion : </w:t>
      </w:r>
      <m:oMath>
        <m:r>
          <m:rPr>
            <m:sty m:val="i"/>
          </m:rPr>
          <m:t>S</m:t>
        </m:r>
        <m:r>
          <m:rPr>
            <m:sty m:val="p"/>
          </m:rPr>
          <m:t>=</m:t>
        </m:r>
        <m:r>
          <m:rPr>
            <m:sty m:val="p"/>
          </m:rPr>
          <m:t>24</m:t>
        </m:r>
        <m:sSup>
          <m:sSupPr/>
          <m:e>
            <m:r>
              <m:rPr>
                <m:nor/>
              </m:rPr>
              <m:t xml:space="preserve"> </m:t>
            </m:r>
            <m:r>
              <m:rPr>
                <m:sty m:val="p"/>
              </m:rPr>
              <m:t>m</m:t>
            </m:r>
          </m:e>
          <m:sup>
            <m:r>
              <m:rPr>
                <m:sty m:val="p"/>
              </m:rPr>
              <m:t>2</m:t>
            </m:r>
          </m:sup>
        </m:sSup>
      </m:oMath>
      <w:r>
        <w:rPr/>
        <w:br w:type="textWrapping"/>
      </w:r>
      <w:r>
        <w:rPr>
          <w:rFonts w:eastAsia="Georgia" w:cs="Georgia" w:ascii="Georgia" w:hAnsi="Georgia"/>
        </w:rPr>
        <w:t xml:space="preserve">Expression de la force modélisant la portance : </w:t>
      </w:r>
      <m:oMath>
        <m:sSub>
          <m:sSubPr/>
          <m:e>
            <m:r>
              <m:rPr>
                <m:sty m:val="i"/>
              </m:rPr>
              <m:t>R</m:t>
            </m:r>
          </m:e>
          <m:sub>
            <m:r>
              <m:rPr>
                <m:sty m:val="i"/>
              </m:rPr>
              <m:t>Z</m:t>
            </m:r>
          </m:sub>
        </m:sSub>
        <m:r>
          <m:rPr>
            <m:sty m:val="p"/>
          </m:rPr>
          <m:t>=</m:t>
        </m:r>
        <m:f>
          <m:fPr>
            <m:ctrlPr>
              <w:rPr>
                <w:rFonts w:ascii="Cambria Math" w:hAnsi="Cambria Math"/>
              </w:rPr>
            </m:ctrlPr>
          </m:fPr>
          <m:num>
            <m:r>
              <m:rPr>
                <m:sty m:val="p"/>
              </m:rPr>
              <m:t>1</m:t>
            </m:r>
          </m:num>
          <m:den>
            <m:r>
              <m:rPr>
                <m:sty m:val="p"/>
              </m:rPr>
              <m:t>2</m:t>
            </m:r>
          </m:den>
        </m:f>
        <m:sSub>
          <m:sSubPr/>
          <m:e>
            <m:r>
              <m:rPr>
                <m:sty m:val="i"/>
              </m:rPr>
              <m:t>μ</m:t>
            </m:r>
          </m:e>
          <m:sub>
            <m:r>
              <m:rPr>
                <m:sty m:val="p"/>
              </m:rPr>
              <m:t>1</m:t>
            </m:r>
          </m:sub>
        </m:sSub>
        <m:sSub>
          <m:sSubPr/>
          <m:e>
            <m:r>
              <m:rPr>
                <m:sty m:val="i"/>
              </m:rPr>
              <m:t>C</m:t>
            </m:r>
          </m:e>
          <m:sub>
            <m:r>
              <m:rPr>
                <m:sty m:val="i"/>
              </m:rPr>
              <m:t>Z</m:t>
            </m:r>
          </m:sub>
        </m:sSub>
        <m:sSup>
          <m:sSupPr/>
          <m:e>
            <m:r>
              <m:rPr>
                <m:sty m:val="i"/>
              </m:rPr>
              <m:t>v</m:t>
            </m:r>
          </m:e>
          <m:sup>
            <m:r>
              <m:rPr>
                <m:sty m:val="p"/>
              </m:rPr>
              <m:t>2</m:t>
            </m:r>
          </m:sup>
        </m:sSup>
        <m:r>
          <m:rPr>
            <m:sty m:val="i"/>
          </m:rPr>
          <m:t>S</m:t>
        </m:r>
      </m:oMath>
      <w:r>
        <w:rPr/>
        <w:br w:type="textWrapping"/>
      </w:r>
      <w:r>
        <w:rPr>
          <w:rFonts w:eastAsia="Georgia" w:cs="Georgia" w:ascii="Georgia" w:hAnsi="Georgia"/>
        </w:rPr>
        <w:t xml:space="preserve">Expression de la force modélisant la traînée : </w:t>
      </w:r>
      <m:oMath>
        <m:sSub>
          <m:sSubPr/>
          <m:e>
            <m:r>
              <m:rPr>
                <m:sty m:val="i"/>
              </m:rPr>
              <m:t>R</m:t>
            </m:r>
          </m:e>
          <m:sub>
            <m:r>
              <m:rPr>
                <m:sty m:val="p"/>
              </m:rPr>
              <m:t>X</m:t>
            </m:r>
          </m:sub>
        </m:sSub>
        <m:r>
          <m:rPr>
            <m:sty m:val="p"/>
          </m:rPr>
          <m:t>=</m:t>
        </m:r>
        <m:f>
          <m:fPr>
            <m:ctrlPr>
              <w:rPr>
                <w:rFonts w:ascii="Cambria Math" w:hAnsi="Cambria Math"/>
              </w:rPr>
            </m:ctrlPr>
          </m:fPr>
          <m:num>
            <m:r>
              <m:rPr>
                <m:sty m:val="p"/>
              </m:rPr>
              <m:t>1</m:t>
            </m:r>
          </m:num>
          <m:den>
            <m:r>
              <m:rPr>
                <m:sty m:val="p"/>
              </m:rPr>
              <m:t>2</m:t>
            </m:r>
          </m:den>
        </m:f>
        <m:sSub>
          <m:sSubPr/>
          <m:e>
            <m:r>
              <m:rPr>
                <m:sty m:val="i"/>
              </m:rPr>
              <m:t>μ</m:t>
            </m:r>
          </m:e>
          <m:sub>
            <m:r>
              <m:rPr>
                <m:sty m:val="p"/>
              </m:rPr>
              <m:t>1</m:t>
            </m:r>
          </m:sub>
        </m:sSub>
        <m:sSub>
          <m:sSubPr/>
          <m:e>
            <m:r>
              <m:rPr>
                <m:sty m:val="i"/>
              </m:rPr>
              <m:t>C</m:t>
            </m:r>
          </m:e>
          <m:sub>
            <m:r>
              <m:rPr>
                <m:sty m:val="p"/>
              </m:rPr>
              <m:t>X</m:t>
            </m:r>
          </m:sub>
        </m:sSub>
        <m:sSup>
          <m:sSupPr/>
          <m:e>
            <m:r>
              <m:rPr>
                <m:sty m:val="i"/>
              </m:rPr>
              <m:t>v</m:t>
            </m:r>
          </m:e>
          <m:sup>
            <m:r>
              <m:rPr>
                <m:sty m:val="p"/>
              </m:rPr>
              <m:t>2</m:t>
            </m:r>
          </m:sup>
        </m:sSup>
        <m:r>
          <m:rPr>
            <m:sty m:val="i"/>
          </m:rPr>
          <m:t>S</m:t>
        </m:r>
      </m:oMath>
      <w:r>
        <w:rPr/>
        <w:br w:type="textWrapping"/>
      </w:r>
      <w:r>
        <w:rPr/>
        <w:t xml:space="preserve">Coefficient de portance de l'aile : </w:t>
      </w:r>
      <m:oMath>
        <m:sSub>
          <m:sSubPr/>
          <m:e>
            <m:r>
              <m:rPr>
                <m:sty m:val="p"/>
              </m:rPr>
              <m:t>C</m:t>
            </m:r>
          </m:e>
          <m:sub>
            <m:r>
              <m:rPr>
                <m:sty m:val="p"/>
              </m:rPr>
              <m:t>z</m:t>
            </m:r>
          </m:sub>
        </m:sSub>
        <m:r>
          <m:rPr>
            <m:sty m:val="p"/>
          </m:rPr>
          <m:t>=</m:t>
        </m:r>
        <m:r>
          <m:rPr>
            <m:sty m:val="p"/>
          </m:rPr>
          <m:t>1</m:t>
        </m:r>
        <m:r>
          <m:rPr>
            <m:sty m:val="p"/>
          </m:rPr>
          <m:t>,</m:t>
        </m:r>
        <m:r>
          <m:rPr>
            <m:sty m:val="p"/>
          </m:rPr>
          <m:t>1</m:t>
        </m:r>
      </m:oMath>
      <w:r>
        <w:rPr/>
        <w:t xml:space="preserve"> USI</w:t>
      </w:r>
      <w:r>
        <w:rPr/>
        <w:br w:type="textWrapping"/>
      </w:r>
      <w:r>
        <w:rPr>
          <w:rFonts w:eastAsia="Georgia" w:cs="Georgia" w:ascii="Georgia" w:hAnsi="Georgia"/>
        </w:rPr>
        <w:t xml:space="preserve">Coefficient de trainée de l'aile: </w:t>
      </w:r>
      <m:oMath>
        <m:sSub>
          <m:sSubPr/>
          <m:e>
            <m:r>
              <m:rPr>
                <m:sty m:val="p"/>
              </m:rPr>
              <m:t>C</m:t>
            </m:r>
          </m:e>
          <m:sub>
            <m:r>
              <m:rPr>
                <m:sty m:val="p"/>
              </m:rPr>
              <m:t>x</m:t>
            </m:r>
          </m:sub>
        </m:sSub>
        <m:r>
          <m:rPr>
            <m:sty m:val="p"/>
          </m:rPr>
          <m:t>=</m:t>
        </m:r>
        <m:r>
          <m:rPr>
            <m:sty m:val="p"/>
          </m:rPr>
          <m:t>2</m:t>
        </m:r>
        <m:r>
          <m:rPr>
            <m:sty m:val="p"/>
          </m:rPr>
          <m:t>,</m:t>
        </m:r>
        <m:sSup>
          <m:sSupPr/>
          <m:e>
            <m:r>
              <m:rPr>
                <m:sty m:val="p"/>
              </m:rPr>
              <m:t>0.10</m:t>
            </m:r>
          </m:e>
          <m:sup>
            <m:r>
              <m:rPr>
                <m:sty m:val="p"/>
              </m:rPr>
              <m:t>−</m:t>
            </m:r>
            <m:r>
              <m:rPr>
                <m:sty m:val="p"/>
              </m:rPr>
              <m:t>2</m:t>
            </m:r>
          </m:sup>
        </m:sSup>
      </m:oMath>
      <w:r>
        <w:rPr/>
        <w:t xml:space="preserve"> USI</w:t>
      </w:r>
      <w:r>
        <w:rPr/>
        <w:br w:type="textWrapping"/>
      </w:r>
      <w:r>
        <w:rPr/>
        <w:t xml:space="preserve">Masse molaire de l'air : Mair </w:t>
      </w:r>
      <m:oMath>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Constante des gaz parfaits: </w:t>
      </w:r>
      <m:oMath>
        <m:r>
          <m:rPr>
            <m:sty m:val="p"/>
          </m:rPr>
          <m:t>R</m:t>
        </m:r>
        <m:r>
          <m:rPr>
            <m:sty m:val="p"/>
          </m:rPr>
          <m:t>=</m:t>
        </m:r>
        <m:r>
          <m:rPr>
            <m:sty m:val="p"/>
          </m:rPr>
          <m:t>8</m:t>
        </m:r>
        <m:r>
          <m:rPr>
            <m:sty m:val="p"/>
          </m:rPr>
          <m:t>,</m:t>
        </m:r>
        <m:r>
          <m:rPr>
            <m:sty m:val="p"/>
          </m:rPr>
          <m:t>31</m:t>
        </m:r>
      </m:oMath>
      <w:r>
        <w:rPr/>
        <w:t xml:space="preserve"> USI</w:t>
      </w:r>
      <w:r>
        <w:rPr/>
        <w:br w:type="textWrapping"/>
      </w: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sSup>
          <m:sSupPr/>
          <m:e>
            <m:r>
              <m:rPr>
                <m:sty m:val="p"/>
              </m:rPr>
              <m:t>00.10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br w:type="textWrapping"/>
      </w:r>
      <w:r>
        <w:rPr>
          <w:rFonts w:eastAsia="Georgia" w:cs="Georgia" w:ascii="Georgia" w:hAnsi="Georgia"/>
        </w:rPr>
        <w:t xml:space="preserve">Charge élémentaire : </w:t>
      </w:r>
      <m:oMath>
        <m:r>
          <m:rPr>
            <m:sty m:val="i"/>
          </m:rPr>
          <m:t>e</m:t>
        </m:r>
        <m:r>
          <m:rPr>
            <m:sty m:val="p"/>
          </m:rPr>
          <m:t>=</m:t>
        </m:r>
        <m:r>
          <m:rPr>
            <m:sty m:val="p"/>
          </m:rPr>
          <m:t>1</m:t>
        </m:r>
        <m:r>
          <m:rPr>
            <m:sty m:val="p"/>
          </m:rPr>
          <m:t>,</m:t>
        </m:r>
        <m:sSup>
          <m:sSupPr/>
          <m:e>
            <m:r>
              <m:rPr>
                <m:sty m:val="p"/>
              </m:rPr>
              <m:t>60.10</m:t>
            </m:r>
          </m:e>
          <m:sup>
            <m:r>
              <m:rPr>
                <m:sty m:val="p"/>
              </m:rPr>
              <m:t>−</m:t>
            </m:r>
            <m:r>
              <m:rPr>
                <m:sty m:val="p"/>
              </m:rPr>
              <m:t>19</m:t>
            </m:r>
          </m:sup>
        </m:sSup>
        <m:r>
          <m:rPr>
            <m:sty m:val="p"/>
          </m:rPr>
          <m:t>C</m:t>
        </m:r>
      </m:oMath>
      <w:r>
        <w:rPr/>
        <w:br w:type="textWrapping"/>
      </w:r>
      <w:r>
        <w:rPr/>
        <w:t xml:space="preserve">Constante de Planck : </w:t>
      </w: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kg</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br w:type="textWrapping"/>
      </w: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r>
              <m:rPr>
                <m:sty m:val="p"/>
              </m:rPr>
              <m:t>×</m:t>
            </m:r>
            <m:sSup>
              <m:sSupPr/>
              <m:e>
                <m:r>
                  <m:rPr>
                    <m:sty m:val="p"/>
                  </m:rPr>
                  <m:t>10</m:t>
                </m:r>
              </m:e>
              <m:sup>
                <m:r>
                  <m:rPr>
                    <m:sty m:val="p"/>
                  </m:rPr>
                  <m:t>9</m:t>
                </m:r>
              </m:sup>
            </m:sSup>
          </m:den>
        </m:f>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br w:type="textWrapping"/>
      </w:r>
      <w:r>
        <w:rPr/>
        <w:t xml:space="preserve">Pour le silicium :</w:t>
      </w:r>
    </w:p>
    <w:p>
      <w:pPr>
        <w:numPr>
          <w:ilvl w:val="0"/>
          <w:numId w:val="1"/>
        </w:numPr>
        <w:spacing w:lineRule="auto"/>
      </w:pPr>
      <w:r>
        <w:rPr>
          <w:rFonts w:eastAsia="Georgia" w:cs="Georgia" w:ascii="Georgia" w:hAnsi="Georgia"/>
        </w:rPr>
        <w:t xml:space="preserve">Permittivité diélectrique relative : </w:t>
      </w:r>
      <m:oMath>
        <m:sSub>
          <m:sSubPr/>
          <m:e>
            <m:r>
              <m:rPr>
                <m:sty m:val="i"/>
              </m:rPr>
              <m:t>ε</m:t>
            </m:r>
          </m:e>
          <m:sub>
            <m:r>
              <m:rPr>
                <m:sty m:val="i"/>
              </m:rPr>
              <m:t>r</m:t>
            </m:r>
          </m:sub>
        </m:sSub>
        <m:r>
          <m:rPr>
            <m:sty m:val="p"/>
          </m:rPr>
          <m:t>=</m:t>
        </m:r>
        <m:r>
          <m:rPr>
            <m:sty m:val="p"/>
          </m:rPr>
          <m:t>11</m:t>
        </m:r>
        <m:r>
          <m:rPr>
            <m:sty m:val="p"/>
          </m:rPr>
          <m:t>,</m:t>
        </m:r>
        <m:r>
          <m:rPr>
            <m:sty m:val="p"/>
          </m:rPr>
          <m:t>7</m:t>
        </m:r>
      </m:oMath>
    </w:p>
    <w:p>
      <w:pPr>
        <w:numPr>
          <w:ilvl w:val="0"/>
          <w:numId w:val="1"/>
        </w:numPr>
        <w:spacing w:lineRule="auto"/>
      </w:pPr>
      <w:r>
        <w:rPr>
          <w:rFonts w:eastAsia="Georgia" w:cs="Georgia" w:ascii="Georgia" w:hAnsi="Georgia"/>
        </w:rPr>
        <w:t xml:space="preserve">Énergie de gap : </w:t>
      </w:r>
      <m:oMath>
        <m:sSub>
          <m:sSubPr/>
          <m:e>
            <m:r>
              <m:rPr>
                <m:sty m:val="i"/>
              </m:rPr>
              <m:t>E</m:t>
            </m:r>
          </m:e>
          <m:sub>
            <m:r>
              <m:rPr>
                <m:sty m:val="i"/>
              </m:rPr>
              <m:t>g</m:t>
            </m:r>
          </m:sub>
        </m:sSub>
        <m:r>
          <m:rPr>
            <m:sty m:val="p"/>
          </m:rPr>
          <m:t>=</m:t>
        </m:r>
        <m:r>
          <m:rPr>
            <m:sty m:val="p"/>
          </m:rPr>
          <m:t>1</m:t>
        </m:r>
        <m:r>
          <m:rPr>
            <m:sty m:val="p"/>
          </m:rPr>
          <m:t>,</m:t>
        </m:r>
        <m:r>
          <m:rPr>
            <m:sty m:val="p"/>
          </m:rPr>
          <m:t>11</m:t>
        </m:r>
        <m:r>
          <m:rPr>
            <m:sty m:val="p"/>
          </m:rPr>
          <m:t>eV</m:t>
        </m:r>
      </m:oMath>
    </w:p>
    <w:p>
      <w:pPr>
        <w:spacing w:line="271" w:before="330" w:lineRule="auto"/>
      </w:pPr>
      <w:r>
        <w:rPr>
          <w:rFonts w:eastAsia="Georgia" w:cs="Georgia" w:ascii="Georgia" w:hAnsi="Georgia"/>
          <w:b/>
          <w:sz w:val="42"/>
        </w:rPr>
        <w:t xml:space="preserve">Donnée mathématique</w:t>
      </w:r>
    </w:p>
    <w:p>
      <w:pPr>
        <w:spacing w:after="220" w:lineRule="auto"/>
      </w:pPr>
      <m:oMathPara>
        <m:oMathParaPr>
          <m:jc m:val="left"/>
        </m:oMathParaPr>
        <m:oMath>
          <m:r>
            <m:rPr>
              <m:sty m:val="p"/>
            </m:rPr>
            <m:t>div</m:t>
          </m:r>
          <m:acc>
            <m:accPr>
              <m:chr m:val="⃗"/>
            </m:accPr>
            <m:e>
              <m:r>
                <m:rPr>
                  <m:sty m:val="i"/>
                </m:rPr>
                <m:t>E</m:t>
              </m:r>
            </m:e>
          </m:acc>
          <m:r>
            <m:rPr>
              <m:sty m:val="p"/>
            </m:rPr>
            <m:t>=</m:t>
          </m:r>
          <m:f>
            <m:fPr>
              <m:ctrlPr>
                <w:rPr>
                  <w:rFonts w:ascii="Cambria Math" w:hAnsi="Cambria Math"/>
                </w:rPr>
              </m:ctrlPr>
            </m:fPr>
            <m:num>
              <m:r>
                <m:rPr>
                  <m:sty m:val="i"/>
                </m:rPr>
                <m:t>∂</m:t>
              </m:r>
              <m:sSub>
                <m:sSubPr/>
                <m:e>
                  <m:r>
                    <m:rPr>
                      <m:sty m:val="i"/>
                    </m:rPr>
                    <m:t>E</m:t>
                  </m:r>
                </m:e>
                <m:sub>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E</m:t>
                  </m:r>
                </m:e>
                <m:sub>
                  <m:r>
                    <m:rPr>
                      <m:sty m:val="i"/>
                    </m:rPr>
                    <m:t>y</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E</m:t>
                  </m:r>
                </m:e>
                <m:sub>
                  <m:r>
                    <m:rPr>
                      <m:sty m:val="i"/>
                    </m:rPr>
                    <m:t>z</m:t>
                  </m:r>
                </m:sub>
              </m:sSub>
            </m:num>
            <m:den>
              <m:r>
                <m:rPr>
                  <m:sty m:val="i"/>
                </m:rPr>
                <m:t>∂</m:t>
              </m:r>
              <m:r>
                <m:rPr>
                  <m:sty m:val="i"/>
                </m:rPr>
                <m:t>z</m:t>
              </m:r>
            </m:den>
          </m:f>
        </m:oMath>
      </m:oMathPara>
    </w:p>
    <w:p>
      <w:pPr>
        <w:spacing w:line="271" w:before="330" w:lineRule="auto"/>
      </w:pPr>
      <w:r>
        <w:rPr>
          <w:rFonts w:eastAsia="Georgia" w:cs="Georgia" w:ascii="Georgia" w:hAnsi="Georgia"/>
          <w:b/>
          <w:sz w:val="42"/>
        </w:rPr>
        <w:t xml:space="preserve">Partie 1 - Une étude de la stratosphère</w:t>
      </w:r>
    </w:p>
    <w:p>
      <w:pPr>
        <w:spacing w:after="220" w:lineRule="auto"/>
      </w:pPr>
      <w:r>
        <w:rPr>
          <w:rFonts w:eastAsia="Georgia" w:cs="Georgia" w:ascii="Georgia" w:hAnsi="Georgia"/>
        </w:rPr>
        <w:t xml:space="preserve">On considère que la Terre est sphérique à répartition homogène de masse et que l'atmosphère est répartie de manière uniforme autour de la Terre.</w:t>
      </w:r>
      <w:r>
        <w:rPr/>
        <w:br w:type="textWrapping"/>
      </w:r>
      <w:r>
        <w:rPr>
          <w:rFonts w:eastAsia="Georgia" w:cs="Georgia" w:ascii="Georgia" w:hAnsi="Georgia"/>
        </w:rPr>
        <w:t xml:space="preserve">On assimilera le champ de pesanteur au champ de gravitation et on ne tiendra pas compte du terme d'entraînement et on négligera la masse de l'atmosphère.</w:t>
      </w:r>
      <w:r>
        <w:rPr/>
        <w:br w:type="textWrapping"/>
      </w:r>
      <w:r>
        <w:rPr>
          <w:rFonts w:eastAsia="Georgia" w:cs="Georgia" w:ascii="Georgia" w:hAnsi="Georgia"/>
        </w:rPr>
        <w:t xml:space="preserve">Q1. À l'aide du théorème de Gauss pour la gravitation, établir l'expression du champ de pesanteur à une altitude </w:t>
      </w:r>
      <m:oMath>
        <m:r>
          <m:rPr>
            <m:sty m:val="i"/>
          </m:rPr>
          <m:t>z</m:t>
        </m:r>
      </m:oMath>
      <w:r>
        <w:rPr>
          <w:rFonts w:eastAsia="Georgia" w:cs="Georgia" w:ascii="Georgia" w:hAnsi="Georgia"/>
        </w:rPr>
        <w:t xml:space="preserve">, dont l'origine sera choisie au niveau du sol et l'axe orienté dans le sens des altitudes croissantes.</w:t>
      </w:r>
    </w:p>
    <w:p>
      <w:pPr>
        <w:spacing w:after="220" w:lineRule="auto"/>
      </w:pPr>
      <w:r>
        <w:rPr>
          <w:rFonts w:eastAsia="Georgia" w:cs="Georgia" w:ascii="Georgia" w:hAnsi="Georgia"/>
        </w:rPr>
        <w:t xml:space="preserve">L'avion Solarstratos volera dans la stratosphère entre </w:t>
      </w:r>
      <m:oMath>
        <m:sSub>
          <m:sSubPr/>
          <m:e>
            <m:r>
              <m:rPr>
                <m:sty m:val="i"/>
              </m:rPr>
              <m:t>z</m:t>
            </m:r>
          </m:e>
          <m:sub>
            <m:r>
              <m:rPr>
                <m:sty m:val="p"/>
              </m:rPr>
              <m:t>0</m:t>
            </m:r>
          </m:sub>
        </m:sSub>
        <m:r>
          <m:rPr>
            <m:sty m:val="p"/>
          </m:rPr>
          <m:t>=</m:t>
        </m:r>
        <m:r>
          <m:rPr>
            <m:sty m:val="p"/>
          </m:rPr>
          <m:t>20</m:t>
        </m:r>
        <m:r>
          <m:rPr>
            <m:sty m:val="p"/>
          </m:rPr>
          <m:t>,</m:t>
        </m:r>
        <m:r>
          <m:rPr>
            <m:sty m:val="p"/>
          </m:rPr>
          <m:t>0</m:t>
        </m:r>
        <m:r>
          <m:rPr>
            <m:nor/>
          </m:rPr>
          <m:t xml:space="preserve"> </m:t>
        </m:r>
        <m:r>
          <m:rPr>
            <m:sty m:val="p"/>
          </m:rPr>
          <m:t>km</m:t>
        </m:r>
      </m:oMath>
      <w:r>
        <w:rPr/>
        <w:t xml:space="preserve"> et </w:t>
      </w:r>
      <m:oMath>
        <m:sSub>
          <m:sSubPr/>
          <m:e>
            <m:r>
              <m:rPr>
                <m:sty m:val="i"/>
              </m:rPr>
              <m:t>z</m:t>
            </m:r>
          </m:e>
          <m:sub>
            <m:r>
              <m:rPr>
                <m:sty m:val="p"/>
              </m:rPr>
              <m:t>1</m:t>
            </m:r>
          </m:sub>
        </m:sSub>
        <m:r>
          <m:rPr>
            <m:sty m:val="p"/>
          </m:rPr>
          <m:t>=</m:t>
        </m:r>
        <m:r>
          <m:rPr>
            <m:sty m:val="p"/>
          </m:rPr>
          <m:t>25</m:t>
        </m:r>
        <m:r>
          <m:rPr>
            <m:sty m:val="p"/>
          </m:rPr>
          <m:t>,</m:t>
        </m:r>
        <m:r>
          <m:rPr>
            <m:sty m:val="p"/>
          </m:rPr>
          <m:t>0</m:t>
        </m:r>
        <m:r>
          <m:rPr>
            <m:nor/>
          </m:rPr>
          <m:t xml:space="preserve"> </m:t>
        </m:r>
        <m:r>
          <m:rPr>
            <m:sty m:val="p"/>
          </m:rPr>
          <m:t>km</m:t>
        </m:r>
      </m:oMath>
      <w:r>
        <w:rPr/>
        <w:t xml:space="preserve"> d'altitude.</w:t>
      </w:r>
      <w:r>
        <w:rPr/>
        <w:br w:type="textWrapping"/>
      </w:r>
      <w:r>
        <w:rPr>
          <w:rFonts w:eastAsia="Georgia" w:cs="Georgia" w:ascii="Georgia" w:hAnsi="Georgia"/>
        </w:rPr>
        <w:t xml:space="preserve">Q2. Déterminer les valeurs du champ de pesanteur à </w:t>
      </w:r>
      <m:oMath>
        <m:sSub>
          <m:sSubPr/>
          <m:e>
            <m:r>
              <m:rPr>
                <m:sty m:val="i"/>
              </m:rPr>
              <m:t>z</m:t>
            </m:r>
          </m:e>
          <m:sub>
            <m:r>
              <m:rPr>
                <m:sty m:val="p"/>
              </m:rPr>
              <m:t>0</m:t>
            </m:r>
          </m:sub>
        </m:sSub>
      </m:oMath>
      <w:r>
        <w:rPr>
          <w:rFonts w:eastAsia="Georgia" w:cs="Georgia" w:ascii="Georgia" w:hAnsi="Georgia"/>
        </w:rPr>
        <w:t xml:space="preserve"> et à </w:t>
      </w:r>
      <m:oMath>
        <m:sSub>
          <m:sSubPr/>
          <m:e>
            <m:r>
              <m:rPr>
                <m:sty m:val="i"/>
              </m:rPr>
              <m:t>z</m:t>
            </m:r>
          </m:e>
          <m:sub>
            <m:r>
              <m:rPr>
                <m:sty m:val="p"/>
              </m:rPr>
              <m:t>1</m:t>
            </m:r>
          </m:sub>
        </m:sSub>
      </m:oMath>
      <w:r>
        <w:rPr/>
        <w:t xml:space="preserve">.</w:t>
      </w:r>
      <w:r>
        <w:rPr/>
        <w:br w:type="textWrapping"/>
      </w:r>
      <w:r>
        <w:rPr>
          <w:rFonts w:eastAsia="Georgia" w:cs="Georgia" w:ascii="Georgia" w:hAnsi="Georgia"/>
        </w:rPr>
        <w:t xml:space="preserve">Q3. En déduire que l'on peut considérer le champ de pesanteur uniforme à ces altitudes, à une incertitude que l'on précisera. On prendra par la suite </w:t>
      </w:r>
      <m:oMath>
        <m:r>
          <m:rPr>
            <m:sty m:val="i"/>
          </m:rPr>
          <m:t>g</m:t>
        </m:r>
        <m:r>
          <m:rPr>
            <m:sty m:val="p"/>
          </m:rPr>
          <m:t>=</m:t>
        </m:r>
        <m:r>
          <m:rPr>
            <m:sty m:val="p"/>
          </m:rPr>
          <m:t>9</m:t>
        </m:r>
        <m:r>
          <m:rPr>
            <m:sty m:val="p"/>
          </m:rPr>
          <m:t>,</m:t>
        </m:r>
        <m:r>
          <m:rPr>
            <m:sty m:val="p"/>
          </m:rPr>
          <m:t>7</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lineRule="auto"/>
        <w:jc w:val="center"/>
      </w:pPr>
      <w:r>
        <w:rPr/>
        <w:drawing>
          <wp:inline distB="0" distL="0" distR="0" distT="0">
            <wp:extent cx="5486400" cy="7380616"/>
            <wp:effectExtent b="0" l="0" r="0" t="0"/>
            <wp:docPr id="2" name="image-30dfb4c8ded3750de5f695d3b3de140ea2b9dc39.jpg"/>
            <a:graphic>
              <a:graphicData uri="http://schemas.openxmlformats.org/drawingml/2006/picture">
                <pic:pic>
                  <pic:nvPicPr>
                    <pic:cNvPr id="2" name="image-30dfb4c8ded3750de5f695d3b3de140ea2b9dc39.jpg" descr=""/>
                    <pic:cNvPicPr/>
                  </pic:nvPicPr>
                  <pic:blipFill>
                    <a:blip r:embed="rId8" cstate="print"/>
                    <a:srcRect b="0" l="0" r="0" t="0"/>
                    <a:stretch>
                      <a:fillRect/>
                    </a:stretch>
                  </pic:blipFill>
                  <pic:spPr>
                    <a:xfrm>
                      <a:off x="0" y="0"/>
                      <a:ext cx="5486400" cy="7380616"/>
                    </a:xfrm>
                    <a:prstGeom prst="rect"/>
                  </pic:spPr>
                </pic:pic>
              </a:graphicData>
            </a:graphic>
          </wp:inline>
        </w:drawing>
      </w:r>
    </w:p>
    <w:p>
      <w:pPr>
        <w:spacing w:lineRule="auto"/>
      </w:pPr>
      <w:r>
        <w:rPr>
          <w:rFonts w:eastAsia="Georgia" w:cs="Georgia" w:ascii="Georgia" w:hAnsi="Georgia"/>
        </w:rPr>
        <w:t xml:space="preserve">Figure 1 - Évolution de la température et de la pression avec l'altitude.</w:t>
      </w:r>
      <w:r>
        <w:rPr/>
        <w:br w:type="textWrapping"/>
      </w:r>
      <w:r>
        <w:rPr/>
        <w:t xml:space="preserve">Source : Fondation Lamap</w:t>
      </w:r>
    </w:p>
    <w:p>
      <w:pPr>
        <w:spacing w:after="220" w:lineRule="auto"/>
      </w:pPr>
      <w:r>
        <w:rPr>
          <w:rFonts w:eastAsia="Georgia" w:cs="Georgia" w:ascii="Georgia" w:hAnsi="Georgia"/>
        </w:rPr>
        <w:t xml:space="preserve">On considère qu'entre </w:t>
      </w:r>
      <m:oMath>
        <m:sSub>
          <m:sSubPr/>
          <m:e>
            <m:r>
              <m:rPr>
                <m:sty m:val="i"/>
              </m:rPr>
              <m:t>z</m:t>
            </m:r>
          </m:e>
          <m:sub>
            <m:r>
              <m:rPr>
                <m:sty m:val="p"/>
              </m:rPr>
              <m:t>0</m:t>
            </m:r>
          </m:sub>
        </m:sSub>
      </m:oMath>
      <w:r>
        <w:rPr/>
        <w:t xml:space="preserve"> et </w:t>
      </w:r>
      <m:oMath>
        <m:sSub>
          <m:sSubPr/>
          <m:e>
            <m:r>
              <m:rPr>
                <m:sty m:val="i"/>
              </m:rPr>
              <m:t>z</m:t>
            </m:r>
          </m:e>
          <m:sub>
            <m:r>
              <m:rPr>
                <m:sty m:val="p"/>
              </m:rPr>
              <m:t>1</m:t>
            </m:r>
          </m:sub>
        </m:sSub>
      </m:oMath>
      <w:r>
        <w:rPr>
          <w:rFonts w:eastAsia="Georgia" w:cs="Georgia" w:ascii="Georgia" w:hAnsi="Georgia"/>
        </w:rPr>
        <w:t xml:space="preserve">, l'évolution de la température en fonction de l'altitude </w:t>
      </w:r>
      <m:oMath>
        <m:r>
          <m:rPr>
            <m:sty m:val="i"/>
          </m:rPr>
          <m:t>z</m:t>
        </m:r>
      </m:oMath>
      <w:r>
        <w:rPr/>
        <w:t xml:space="preserve"> est de la forme </w:t>
      </w:r>
      <m:oMath>
        <m:r>
          <m:rPr>
            <m:sty m:val="i"/>
          </m:rPr>
          <m:t>T</m:t>
        </m:r>
        <m:r>
          <m:rPr>
            <m:sty m:val="p"/>
          </m:rPr>
          <m:t>(</m:t>
        </m:r>
        <m:r>
          <m:rPr>
            <m:sty m:val="i"/>
          </m:rPr>
          <m:t>z</m:t>
        </m:r>
        <m:r>
          <m:rPr>
            <m:sty m:val="p"/>
          </m:rPr>
          <m:t>)</m:t>
        </m:r>
        <m:r>
          <m:rPr>
            <m:sty m:val="p"/>
          </m:rPr>
          <m:t>=</m:t>
        </m:r>
        <m:sSub>
          <m:sSubPr/>
          <m:e>
            <m:r>
              <m:rPr>
                <m:sty m:val="i"/>
              </m:rPr>
              <m:t>T</m:t>
            </m:r>
          </m:e>
          <m:sub>
            <m:r>
              <m:rPr>
                <m:sty m:val="p"/>
              </m:rPr>
              <m:t>0</m:t>
            </m:r>
          </m:sub>
        </m:sSub>
        <m:r>
          <m:rPr>
            <m:sty m:val="p"/>
          </m:rPr>
          <m:t>+</m:t>
        </m:r>
        <m:r>
          <m:rPr>
            <m:sty m:val="i"/>
          </m:rPr>
          <m:t>a</m:t>
        </m:r>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oMath>
      <w:r>
        <w:rPr/>
        <w:t xml:space="preserve"> avec </w:t>
      </w:r>
      <m:oMath>
        <m:sSub>
          <m:sSubPr/>
          <m:e>
            <m:r>
              <m:rPr>
                <m:sty m:val="i"/>
              </m:rPr>
              <m:t>T</m:t>
            </m:r>
          </m:e>
          <m:sub>
            <m:r>
              <m:rPr>
                <m:sty m:val="p"/>
              </m:rPr>
              <m:t>0</m:t>
            </m:r>
          </m:sub>
        </m:sSub>
      </m:oMath>
      <w:r>
        <w:rPr>
          <w:rFonts w:eastAsia="Georgia" w:cs="Georgia" w:ascii="Georgia" w:hAnsi="Georgia"/>
        </w:rPr>
        <w:t xml:space="preserve"> la température à l'altitude </w:t>
      </w:r>
      <m:oMath>
        <m:sSub>
          <m:sSubPr/>
          <m:e>
            <m:r>
              <m:rPr>
                <m:sty m:val="i"/>
              </m:rPr>
              <m:t>z</m:t>
            </m:r>
          </m:e>
          <m:sub>
            <m:r>
              <m:rPr>
                <m:sty m:val="p"/>
              </m:rPr>
              <m:t>0</m:t>
            </m:r>
          </m:sub>
        </m:sSub>
      </m:oMath>
      <w:r>
        <w:rPr/>
        <w:t xml:space="preserve"> et </w:t>
      </w:r>
      <m:oMath>
        <m:r>
          <m:rPr>
            <m:sty m:val="i"/>
          </m:rPr>
          <m:t>a</m:t>
        </m:r>
      </m:oMath>
      <w:r>
        <w:rPr>
          <w:rFonts w:eastAsia="Georgia" w:cs="Georgia" w:ascii="Georgia" w:hAnsi="Georgia"/>
        </w:rPr>
        <w:t xml:space="preserve"> le gradient thermique adiabatique. On suppose de plus que l'air est assimilable à un gaz parfait.</w:t>
      </w:r>
    </w:p>
    <w:p>
      <w:pPr>
        <w:spacing w:after="220" w:lineRule="auto"/>
      </w:pPr>
      <w:r>
        <w:rPr>
          <w:rFonts w:eastAsia="Georgia" w:cs="Georgia" w:ascii="Georgia" w:hAnsi="Georgia"/>
        </w:rPr>
        <w:t xml:space="preserve">Q4. Énoncer la relation fondamentale de l'hydrostatique puis la projeter sur l'axe </w:t>
      </w:r>
      <m:oMath>
        <m:r>
          <m:rPr>
            <m:sty m:val="i"/>
          </m:rPr>
          <m:t>z</m:t>
        </m:r>
      </m:oMath>
      <w:r>
        <w:rPr/>
        <w:t xml:space="preserve">, vertical ascendant. On notera </w:t>
      </w:r>
      <m:oMath>
        <m:r>
          <m:rPr>
            <m:sty m:val="i"/>
          </m:rPr>
          <m:t>μ</m:t>
        </m:r>
      </m:oMath>
      <w:r>
        <w:rPr/>
        <w:t xml:space="preserve"> la masse volumique de l'air.</w:t>
      </w:r>
    </w:p>
    <w:p>
      <w:pPr>
        <w:spacing w:after="220" w:lineRule="auto"/>
      </w:pPr>
      <w:r>
        <w:rPr>
          <w:rFonts w:eastAsia="Georgia" w:cs="Georgia" w:ascii="Georgia" w:hAnsi="Georgia"/>
        </w:rPr>
        <w:t xml:space="preserve">Q5. Montrer que l'évolution de la pression en fonction de l'altitude </w:t>
      </w:r>
      <m:oMath>
        <m:r>
          <m:rPr>
            <m:sty m:val="i"/>
          </m:rPr>
          <m:t>z</m:t>
        </m:r>
      </m:oMath>
      <w:r>
        <w:rPr/>
        <w:t xml:space="preserve"> est de la forme </w:t>
      </w:r>
      <m:oMath>
        <m:r>
          <m:rPr>
            <m:sty m:val="i"/>
          </m:rPr>
          <m:t>P</m:t>
        </m:r>
        <m:r>
          <m:rPr>
            <m:sty m:val="p"/>
          </m:rPr>
          <m:t>(</m:t>
        </m:r>
        <m:r>
          <m:rPr>
            <m:sty m:val="i"/>
          </m:rPr>
          <m:t>z</m:t>
        </m:r>
        <m:r>
          <m:rPr>
            <m:sty m:val="p"/>
          </m:rPr>
          <m:t>)</m:t>
        </m:r>
        <m:r>
          <m:rPr>
            <m:sty m:val="p"/>
          </m:rPr>
          <m:t>=</m:t>
        </m:r>
        <m:sSub>
          <m:sSubPr/>
          <m:e>
            <m:r>
              <m:rPr>
                <m:sty m:val="i"/>
              </m:rPr>
              <m:t>P</m:t>
            </m:r>
          </m:e>
          <m:sub>
            <m:r>
              <m:rPr>
                <m:sty m:val="p"/>
              </m:rPr>
              <m:t>0</m:t>
            </m:r>
          </m:sub>
        </m:sSub>
        <m:sSup>
          <m:sSupPr/>
          <m:e>
            <m:d>
              <m:dPr>
                <m:begChr m:val="("/>
                <m:endChr m:val=")"/>
                <m:ctrlPr>
                  <w:rPr>
                    <w:rFonts w:ascii="Cambria Math" w:hAnsi="Cambria Math"/>
                  </w:rPr>
                </m:ctrlPr>
              </m:dPr>
              <m:e>
                <m:r>
                  <m:rPr>
                    <m:sty m:val="p"/>
                  </m:rPr>
                  <m:t>1</m:t>
                </m:r>
                <m:r>
                  <m:rPr>
                    <m:sty m:val="p"/>
                  </m:rPr>
                  <m:t>+</m:t>
                </m:r>
                <m:r>
                  <m:rPr>
                    <m:sty m:val="i"/>
                  </m:rPr>
                  <m:t>b</m:t>
                </m:r>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e>
            </m:d>
          </m:e>
          <m:sup>
            <m:r>
              <m:rPr>
                <m:sty m:val="i"/>
              </m:rPr>
              <m:t>α</m:t>
            </m:r>
          </m:sup>
        </m:sSup>
      </m:oMath>
      <w:r>
        <w:rPr/>
        <w:t xml:space="preserve"> avec </w:t>
      </w:r>
      <m:oMath>
        <m:sSub>
          <m:sSubPr/>
          <m:e>
            <m:r>
              <m:rPr>
                <m:sty m:val="i"/>
              </m:rPr>
              <m:t>P</m:t>
            </m:r>
          </m:e>
          <m:sub>
            <m:r>
              <m:rPr>
                <m:sty m:val="p"/>
              </m:rPr>
              <m:t>0</m:t>
            </m:r>
          </m:sub>
        </m:sSub>
        <m:r>
          <m:rPr>
            <m:sty m:val="p"/>
          </m:rPr>
          <m:t>=</m:t>
        </m:r>
        <m:r>
          <m:rPr>
            <m:sty m:val="i"/>
          </m:rPr>
          <m:t>P</m:t>
        </m:r>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e>
        </m:d>
      </m:oMath>
      <w:r>
        <w:rPr/>
        <w:t xml:space="preserve">.</w:t>
      </w:r>
    </w:p>
    <w:p>
      <w:pPr>
        <w:spacing w:after="220" w:lineRule="auto"/>
      </w:pPr>
      <w:r>
        <w:rPr>
          <w:rFonts w:eastAsia="Georgia" w:cs="Georgia" w:ascii="Georgia" w:hAnsi="Georgia"/>
        </w:rPr>
        <w:t xml:space="preserve">Déterminer les expressions de </w:t>
      </w:r>
      <m:oMath>
        <m:r>
          <m:rPr>
            <m:sty m:val="i"/>
          </m:rPr>
          <m:t>b</m:t>
        </m:r>
      </m:oMath>
      <w:r>
        <w:rPr/>
        <w:t xml:space="preserve"> et </w:t>
      </w:r>
      <m:oMath>
        <m:r>
          <m:rPr>
            <m:sty m:val="i"/>
          </m:rPr>
          <m:t>α</m:t>
        </m:r>
      </m:oMath>
      <w:r>
        <w:rPr/>
        <w:t xml:space="preserve"> en fonction de </w:t>
      </w:r>
      <m:oMath>
        <m:sSub>
          <m:sSubPr/>
          <m:e>
            <m:r>
              <m:rPr>
                <m:sty m:val="p"/>
              </m:rPr>
              <m:t>M</m:t>
            </m:r>
          </m:e>
          <m:sub>
            <m:r>
              <m:rPr>
                <m:nor/>
              </m:rPr>
              <m:t>air </m:t>
            </m:r>
          </m:sub>
        </m:sSub>
        <m:r>
          <m:rPr>
            <m:sty m:val="p"/>
          </m:rPr>
          <m:t>,</m:t>
        </m:r>
        <m:r>
          <m:rPr>
            <m:sty m:val="i"/>
          </m:rPr>
          <m:t>g</m:t>
        </m:r>
        <m:r>
          <m:rPr>
            <m:sty m:val="p"/>
          </m:rPr>
          <m:t>,</m:t>
        </m:r>
        <m:r>
          <m:rPr>
            <m:sty m:val="i"/>
          </m:rPr>
          <m:t>a</m:t>
        </m:r>
        <m:r>
          <m:rPr>
            <m:sty m:val="p"/>
          </m:rPr>
          <m:t>,</m:t>
        </m:r>
        <m:r>
          <m:rPr>
            <m:sty m:val="i"/>
          </m:rPr>
          <m:t>R</m:t>
        </m:r>
      </m:oMath>
      <w:r>
        <w:rPr/>
        <w:t xml:space="preserve"> et de </w:t>
      </w:r>
      <m:oMath>
        <m:sSub>
          <m:sSubPr/>
          <m:e>
            <m:r>
              <m:rPr>
                <m:sty m:val="p"/>
              </m:rPr>
              <m:t>T</m:t>
            </m:r>
          </m:e>
          <m:sub>
            <m:r>
              <m:rPr>
                <m:sty m:val="p"/>
              </m:rPr>
              <m:t>0</m:t>
            </m:r>
          </m:sub>
        </m:sSub>
      </m:oMath>
      <w:r>
        <w:rPr/>
        <w:t xml:space="preserve">.</w:t>
      </w:r>
      <w:r>
        <w:rPr/>
        <w:br w:type="textWrapping"/>
      </w:r>
      <w:r>
        <w:rPr>
          <w:rFonts w:eastAsia="Georgia" w:cs="Georgia" w:ascii="Georgia" w:hAnsi="Georgia"/>
        </w:rPr>
        <w:t xml:space="preserve">Q6. Déterminer alors l'expression de la masse volumique à l'altitude </w:t>
      </w:r>
      <m:oMath>
        <m:sSub>
          <m:sSubPr/>
          <m:e>
            <m:r>
              <m:rPr>
                <m:sty m:val="i"/>
              </m:rPr>
              <m:t>z</m:t>
            </m:r>
          </m:e>
          <m:sub>
            <m:r>
              <m:rPr>
                <m:sty m:val="p"/>
              </m:rPr>
              <m:t>1</m:t>
            </m:r>
          </m:sub>
        </m:sSub>
      </m:oMath>
      <w:r>
        <w:rPr>
          <w:rFonts w:eastAsia="Georgia" w:cs="Georgia" w:ascii="Georgia" w:hAnsi="Georgia"/>
        </w:rPr>
        <w:t xml:space="preserve">. Effectuer l'application numérique</w:t>
      </w:r>
    </w:p>
    <w:p>
      <w:pPr>
        <w:spacing w:after="220" w:lineRule="auto"/>
      </w:pPr>
      <w:r>
        <w:rPr>
          <w:rFonts w:eastAsia="Georgia" w:cs="Georgia" w:ascii="Georgia" w:hAnsi="Georgia"/>
        </w:rPr>
        <w:t xml:space="preserve">Données : </w:t>
      </w:r>
      <m:oMath>
        <m:sSub>
          <m:sSubPr/>
          <m:e>
            <m:r>
              <m:rPr>
                <m:sty m:val="i"/>
              </m:rPr>
              <m:t>T</m:t>
            </m:r>
          </m:e>
          <m:sub>
            <m:r>
              <m:rPr>
                <m:sty m:val="p"/>
              </m:rPr>
              <m:t>0</m:t>
            </m:r>
          </m:sub>
        </m:sSub>
        <m:r>
          <m:rPr>
            <m:sty m:val="p"/>
          </m:rPr>
          <m:t>=</m:t>
        </m:r>
        <m:r>
          <m:rPr>
            <m:sty m:val="p"/>
          </m:rPr>
          <m:t>217</m:t>
        </m:r>
        <m:r>
          <m:rPr>
            <m:nor/>
          </m:rPr>
          <m:t xml:space="preserve"> </m:t>
        </m:r>
        <m:r>
          <m:rPr>
            <m:sty m:val="p"/>
          </m:rPr>
          <m:t>K</m:t>
        </m:r>
      </m:oMath>
      <w:r>
        <w:rPr/>
        <w:t xml:space="preserve"> et </w:t>
      </w:r>
      <m:oMath>
        <m:sSub>
          <m:sSubPr/>
          <m:e>
            <m:r>
              <m:rPr>
                <m:sty m:val="i"/>
              </m:rPr>
              <m:t>P</m:t>
            </m:r>
          </m:e>
          <m:sub>
            <m:r>
              <m:rPr>
                <m:sty m:val="p"/>
              </m:rPr>
              <m:t>0</m:t>
            </m:r>
          </m:sub>
        </m:sSub>
        <m:r>
          <m:rPr>
            <m:sty m:val="p"/>
          </m:rPr>
          <m:t>=</m:t>
        </m:r>
        <m:r>
          <m:rPr>
            <m:sty m:val="p"/>
          </m:rPr>
          <m:t>55</m:t>
        </m:r>
        <m:r>
          <m:rPr>
            <m:sty m:val="p"/>
          </m:rPr>
          <m:t>hPa</m:t>
        </m:r>
      </m:oMath>
      <w:r>
        <w:rPr>
          <w:rFonts w:eastAsia="Georgia" w:cs="Georgia" w:ascii="Georgia" w:hAnsi="Georgia"/>
        </w:rPr>
        <w:t xml:space="preserve"> à l'altitude </w:t>
      </w:r>
      <m:oMath>
        <m:r>
          <m:rPr>
            <m:sty m:val="i"/>
          </m:rPr>
          <m:t>z</m:t>
        </m:r>
        <m:r>
          <m:rPr>
            <m:sty m:val="p"/>
          </m:rPr>
          <m:t>=</m:t>
        </m:r>
        <m:sSub>
          <m:sSubPr/>
          <m:e>
            <m:r>
              <m:rPr>
                <m:sty m:val="i"/>
              </m:rPr>
              <m:t>z</m:t>
            </m:r>
          </m:e>
          <m:sub>
            <m:r>
              <m:rPr>
                <m:sty m:val="p"/>
              </m:rPr>
              <m:t>0</m:t>
            </m:r>
          </m:sub>
        </m:sSub>
        <m:r>
          <m:rPr>
            <m:sty m:val="p"/>
          </m:rPr>
          <m:t>⋅</m:t>
        </m:r>
        <m:r>
          <m:rPr>
            <m:sty m:val="i"/>
          </m:rPr>
          <m:t>a</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sty m:val="p"/>
          </m:rPr>
          <m:t>USI</m:t>
        </m:r>
      </m:oMath>
      <w:r>
        <w:rPr/>
        <w:t xml:space="preserve">.</w:t>
      </w:r>
      <w:r>
        <w:rPr/>
        <w:br w:type="textWrapping"/>
      </w:r>
      <w:r>
        <w:rPr>
          <w:rFonts w:eastAsia="Georgia" w:cs="Georgia" w:ascii="Georgia" w:hAnsi="Georgia"/>
        </w:rPr>
        <w:t xml:space="preserve">Commenter le résultat obtenu et donner une explication sur la différence observée avec la valeur réelle </w:t>
      </w:r>
      <m:oMath>
        <m:sSub>
          <m:sSubPr/>
          <m:e>
            <m:r>
              <m:rPr>
                <m:sty m:val="i"/>
              </m:rPr>
              <m:t>μ</m:t>
            </m:r>
          </m:e>
          <m:sub>
            <m:r>
              <m:rPr>
                <m:sty m:val="p"/>
              </m:rPr>
              <m:t>1</m:t>
            </m:r>
          </m:sub>
        </m:sSub>
        <m:r>
          <m:rPr>
            <m:sty m:val="p"/>
          </m:rPr>
          <m:t>=</m:t>
        </m:r>
        <m:r>
          <m:rPr>
            <m:sty m:val="p"/>
          </m:rPr>
          <m:t>7</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line="271" w:before="330" w:lineRule="auto"/>
      </w:pPr>
      <w:r>
        <w:rPr>
          <w:b/>
          <w:sz w:val="42"/>
        </w:rPr>
        <w:t xml:space="preserve">Partie 2 - Le mouvement de l'avion</w:t>
      </w:r>
    </w:p>
    <w:p>
      <w:pPr>
        <w:spacing w:after="220" w:lineRule="auto"/>
      </w:pPr>
      <w:r>
        <w:rPr>
          <w:rFonts w:eastAsia="Georgia" w:cs="Georgia" w:ascii="Georgia" w:hAnsi="Georgia"/>
        </w:rPr>
        <w:t xml:space="preserve">On néglige dans cette partie la rotondité de la Terre et on considérera le référentiel lié à un point O fixe par rapport au sol et situé à </w:t>
      </w:r>
      <m:oMath>
        <m:r>
          <m:rPr>
            <m:sty m:val="p"/>
          </m:rPr>
          <m:t>25</m:t>
        </m:r>
        <m:r>
          <m:rPr>
            <m:sty m:val="p"/>
          </m:rPr>
          <m:t>,</m:t>
        </m:r>
        <m:r>
          <m:rPr>
            <m:sty m:val="p"/>
          </m:rPr>
          <m:t>0</m:t>
        </m:r>
        <m:r>
          <m:rPr>
            <m:nor/>
          </m:rPr>
          <m:t xml:space="preserve"> </m:t>
        </m:r>
        <m:r>
          <m:rPr>
            <m:sty m:val="p"/>
          </m:rPr>
          <m:t>km</m:t>
        </m:r>
      </m:oMath>
      <w:r>
        <w:rPr>
          <w:rFonts w:eastAsia="Georgia" w:cs="Georgia" w:ascii="Georgia" w:hAnsi="Georgia"/>
        </w:rPr>
        <w:t xml:space="preserve"> d'altitude comme galiléen.</w:t>
      </w:r>
    </w:p>
    <w:p>
      <w:pPr>
        <w:spacing w:after="220" w:lineRule="auto"/>
      </w:pPr>
      <w:r>
        <w:rPr>
          <w:rFonts w:eastAsia="Georgia" w:cs="Georgia" w:ascii="Georgia" w:hAnsi="Georgia"/>
        </w:rPr>
        <w:t xml:space="preserve">On modélisera l'action qui propulse l'avion par une force unique notée </w:t>
      </w:r>
      <m:oMath>
        <m:acc>
          <m:accPr>
            <m:chr m:val="⃗"/>
          </m:accPr>
          <m:e>
            <m:r>
              <m:rPr>
                <m:sty m:val="i"/>
              </m:rPr>
              <m:t>F</m:t>
            </m:r>
          </m:e>
        </m:acc>
      </m:oMath>
      <w:r>
        <w:rPr/>
        <w:t xml:space="preserve">.</w:t>
      </w:r>
      <w:r>
        <w:rPr/>
        <w:br w:type="textWrapping"/>
      </w:r>
      <w:r>
        <w:rPr>
          <w:rFonts w:eastAsia="Georgia" w:cs="Georgia" w:ascii="Georgia" w:hAnsi="Georgia"/>
        </w:rPr>
        <w:t xml:space="preserve">On rappelle que l'avion est soumis, entre autres, à une force de traînée et à une force de portance (données fournies dans l'énoncé)</w:t>
      </w:r>
    </w:p>
    <w:p>
      <w:pPr>
        <w:spacing w:after="220" w:lineRule="auto"/>
      </w:pPr>
      <w:r>
        <w:rPr>
          <w:rFonts w:eastAsia="Georgia" w:cs="Georgia" w:ascii="Georgia" w:hAnsi="Georgia"/>
        </w:rPr>
        <w:t xml:space="preserve">Q7. Faire le bilan des forces auxquelles est soumis l'avion, puis les représenter sur un schéma.</w:t>
      </w:r>
    </w:p>
    <w:p>
      <w:pPr>
        <w:spacing w:after="220" w:lineRule="auto"/>
      </w:pPr>
      <w:r>
        <w:rPr>
          <w:rFonts w:eastAsia="Georgia" w:cs="Georgia" w:ascii="Georgia" w:hAnsi="Georgia"/>
        </w:rPr>
        <w:t xml:space="preserve">Q8. Déterminer, à l'aide d'une analyse dimensionnelle, la dimension des coefficients </w:t>
      </w:r>
      <m:oMath>
        <m:sSub>
          <m:sSubPr/>
          <m:e>
            <m:r>
              <m:rPr>
                <m:sty m:val="i"/>
              </m:rPr>
              <m:t>C</m:t>
            </m:r>
          </m:e>
          <m:sub>
            <m:r>
              <m:rPr>
                <m:sty m:val="i"/>
              </m:rPr>
              <m:t>x</m:t>
            </m:r>
          </m:sub>
        </m:sSub>
      </m:oMath>
      <w:r>
        <w:rPr/>
        <w:t xml:space="preserve"> et </w:t>
      </w:r>
      <m:oMath>
        <m:sSub>
          <m:sSubPr/>
          <m:e>
            <m:r>
              <m:rPr>
                <m:sty m:val="p"/>
              </m:rPr>
              <m:t>C</m:t>
            </m:r>
          </m:e>
          <m:sub>
            <m:r>
              <m:rPr>
                <m:sty m:val="p"/>
              </m:rPr>
              <m:t>z</m:t>
            </m:r>
          </m:sub>
        </m:sSub>
      </m:oMath>
      <w:r>
        <w:rPr/>
        <w:t xml:space="preserve">.</w:t>
      </w:r>
    </w:p>
    <w:p>
      <w:pPr>
        <w:spacing w:after="220" w:lineRule="auto"/>
      </w:pPr>
      <w:r>
        <w:rPr>
          <w:rFonts w:eastAsia="Georgia" w:cs="Georgia" w:ascii="Georgia" w:hAnsi="Georgia"/>
        </w:rPr>
        <w:t xml:space="preserve">Q9. Établir les équations différentielles vérifiées par </w:t>
      </w:r>
      <m:oMath>
        <m:sSub>
          <m:sSubPr/>
          <m:e>
            <m:r>
              <m:rPr>
                <m:sty m:val="i"/>
              </m:rPr>
              <m:t>v</m:t>
            </m:r>
          </m:e>
          <m:sub>
            <m:r>
              <m:rPr>
                <m:sty m:val="i"/>
              </m:rPr>
              <m:t>x</m:t>
            </m:r>
          </m:sub>
        </m:sSub>
      </m:oMath>
      <w:r>
        <w:rPr/>
        <w:t xml:space="preserve"> et </w:t>
      </w:r>
      <m:oMath>
        <m:sSub>
          <m:sSubPr/>
          <m:e>
            <m:r>
              <m:rPr>
                <m:sty m:val="i"/>
              </m:rPr>
              <m:t>v</m:t>
            </m:r>
          </m:e>
          <m:sub>
            <m:r>
              <m:rPr>
                <m:sty m:val="i"/>
              </m:rPr>
              <m:t>z</m:t>
            </m:r>
          </m:sub>
        </m:sSub>
      </m:oMath>
      <w:r>
        <w:rPr>
          <w:rFonts w:eastAsia="Georgia" w:cs="Georgia" w:ascii="Georgia" w:hAnsi="Georgia"/>
        </w:rPr>
        <w:t xml:space="preserve">, en supposant le mouvement dans un plan xOz , avec O un point fixe dans le référentiel arbitrairement choisi.</w:t>
      </w:r>
    </w:p>
    <w:p>
      <w:pPr>
        <w:spacing w:after="220" w:lineRule="auto"/>
      </w:pPr>
      <w:r>
        <w:rPr/>
        <w:t xml:space="preserve">Q10. Lors de son vol, l'avion atteint une vitesse </w:t>
      </w:r>
      <m:oMath>
        <m:sSub>
          <m:sSubPr/>
          <m:e>
            <m:r>
              <m:rPr>
                <m:sty m:val="i"/>
              </m:rPr>
              <m:t>v</m:t>
            </m:r>
          </m:e>
          <m:sub>
            <m:r>
              <m:rPr>
                <m:sty m:val="i"/>
              </m:rPr>
              <m:t>C</m:t>
            </m:r>
          </m:sub>
        </m:sSub>
      </m:oMath>
      <w:r>
        <w:rPr>
          <w:rFonts w:eastAsia="Georgia" w:cs="Georgia" w:ascii="Georgia" w:hAnsi="Georgia"/>
        </w:rPr>
        <w:t xml:space="preserve">, appelée «vitesse de croisière», et le mouvement devient rectiligne et uniforme.</w:t>
      </w:r>
    </w:p>
    <w:p>
      <w:pPr>
        <w:spacing w:after="220" w:lineRule="auto"/>
      </w:pPr>
      <w:r>
        <w:rPr>
          <w:rFonts w:eastAsia="Georgia" w:cs="Georgia" w:ascii="Georgia" w:hAnsi="Georgia"/>
        </w:rPr>
        <w:t xml:space="preserve">Déterminer l'expression de cette «vitesse de croisière». Faire l'application numérique.</w:t>
      </w:r>
      <w:r>
        <w:rPr/>
        <w:br w:type="textWrapping"/>
      </w:r>
      <w:r>
        <w:rPr>
          <w:rFonts w:eastAsia="Georgia" w:cs="Georgia" w:ascii="Georgia" w:hAnsi="Georgia"/>
        </w:rPr>
        <w:t xml:space="preserve">Q11. En déduire la force de propulsion, puis la puissance de la force associées à cette vitesse.</w:t>
      </w:r>
    </w:p>
    <w:p>
      <w:pPr>
        <w:spacing w:after="220" w:lineRule="auto"/>
      </w:pPr>
      <w:r>
        <w:rPr>
          <w:rFonts w:eastAsia="Georgia" w:cs="Georgia" w:ascii="Georgia" w:hAnsi="Georgia"/>
        </w:rPr>
        <w:t xml:space="preserve">Q12. De quelle puissance électrique l'avion doit-il ainsi disposer pendant cette phase de vol? Sachant que la puissance surfacique lumineuse reçue dans la stratosphère est de l'ordre de </w:t>
      </w:r>
      <m:oMath>
        <m:r>
          <m:rPr>
            <m:sty m:val="p"/>
          </m:rPr>
          <m:t>1200</m:t>
        </m:r>
        <m:r>
          <m:rPr>
            <m:nor/>
          </m:rPr>
          <m:t xml:space="preserve"> </m:t>
        </m:r>
        <m:r>
          <m:rPr>
            <m:sty m:val="p"/>
          </m:rPr>
          <m:t>W</m:t>
        </m:r>
        <m:r>
          <m:rPr>
            <m:sty m:val="p"/>
          </m:rPr>
          <m:t>.</m:t>
        </m:r>
        <m:sSup>
          <m:sSupPr/>
          <m:e>
            <m:r>
              <m:rPr>
                <m:sty m:val="p"/>
              </m:rPr>
              <m:t>m</m:t>
            </m:r>
          </m:e>
          <m:sup>
            <m:r>
              <m:rPr>
                <m:sty m:val="p"/>
              </m:rPr>
              <m:t>−</m:t>
            </m:r>
            <m:r>
              <m:rPr>
                <m:sty m:val="p"/>
              </m:rPr>
              <m:t>2</m:t>
            </m:r>
          </m:sup>
        </m:sSup>
      </m:oMath>
      <w:r>
        <w:rPr/>
        <w:t xml:space="preserve">, de quelle surface minimale de panneaux photovoltaiques l'avion doit-il disposer? Commenter.</w:t>
      </w:r>
    </w:p>
    <w:p>
      <w:pPr>
        <w:spacing w:line="271" w:before="330" w:lineRule="auto"/>
      </w:pPr>
      <w:r>
        <w:rPr>
          <w:rFonts w:eastAsia="Georgia" w:cs="Georgia" w:ascii="Georgia" w:hAnsi="Georgia"/>
          <w:b/>
          <w:sz w:val="42"/>
        </w:rPr>
        <w:t xml:space="preserve">Partie 3 - Regardons les panneaux de plus près</w:t>
      </w:r>
    </w:p>
    <w:p>
      <w:pPr>
        <w:spacing w:after="220" w:lineRule="auto"/>
      </w:pPr>
      <w:r>
        <w:rPr>
          <w:rFonts w:eastAsia="Georgia" w:cs="Georgia" w:ascii="Georgia" w:hAnsi="Georgia"/>
        </w:rPr>
        <w:t xml:space="preserve">Les panneaux photovoltaïques sont composés de silicium, un matériau semi-conducteur.</w:t>
      </w:r>
    </w:p>
    <w:p>
      <w:pPr>
        <w:spacing w:after="220" w:lineRule="auto"/>
      </w:pPr>
      <w:r>
        <w:rPr>
          <w:rFonts w:eastAsia="Georgia" w:cs="Georgia" w:ascii="Georgia" w:hAnsi="Georgia"/>
        </w:rPr>
        <w:t xml:space="preserve">Lorsque la température du solide tend vers le zéro absolu, deux bandes d'énergie permises jouent un rôle particulier. La dernière bande complètement remplie est appelée «bande de valence». La bande d'énergie permise qui la suit est appelée «bande de conduction». Elle peut être vide ou partiellement remplie.</w:t>
      </w:r>
    </w:p>
    <w:p>
      <w:pPr>
        <w:spacing w:lineRule="auto"/>
        <w:jc w:val="center"/>
      </w:pPr>
      <w:r>
        <w:rPr/>
        <w:drawing>
          <wp:inline distB="0" distL="0" distR="0" distT="0">
            <wp:extent cx="2590800" cy="2438400"/>
            <wp:effectExtent b="0" l="0" r="0" t="0"/>
            <wp:docPr id="3" name="image-0faa3b5c74ee3a280de1994de72fdcbd8bcf3f63.jpg"/>
            <a:graphic>
              <a:graphicData uri="http://schemas.openxmlformats.org/drawingml/2006/picture">
                <pic:pic>
                  <pic:nvPicPr>
                    <pic:cNvPr id="3" name="image-0faa3b5c74ee3a280de1994de72fdcbd8bcf3f63.jpg" descr=""/>
                    <pic:cNvPicPr/>
                  </pic:nvPicPr>
                  <pic:blipFill>
                    <a:blip r:embed="rId9" cstate="print"/>
                    <a:srcRect b="0" l="0" r="0" t="0"/>
                    <a:stretch>
                      <a:fillRect/>
                    </a:stretch>
                  </pic:blipFill>
                  <pic:spPr>
                    <a:xfrm>
                      <a:off x="0" y="0"/>
                      <a:ext cx="2590800" cy="2438400"/>
                    </a:xfrm>
                    <a:prstGeom prst="rect"/>
                  </pic:spPr>
                </pic:pic>
              </a:graphicData>
            </a:graphic>
          </wp:inline>
        </w:drawing>
      </w:r>
    </w:p>
    <w:p>
      <w:pPr>
        <w:spacing w:lineRule="auto"/>
      </w:pPr>
      <w:r>
        <w:rPr/>
        <w:t xml:space="preserve">Source : wikipedia.fr</w:t>
      </w:r>
    </w:p>
    <w:p>
      <w:pPr>
        <w:spacing w:after="220" w:lineRule="auto"/>
      </w:pPr>
      <w:r>
        <w:rPr>
          <w:rFonts w:eastAsia="Georgia" w:cs="Georgia" w:ascii="Georgia" w:hAnsi="Georgia"/>
        </w:rPr>
        <w:t xml:space="preserve">L'énergie qui sépare la bande de valence de la bande de conduction est appelée le « gap » (fossé, interstice en anglais, bande interdite en français). Les électrons de la bande de valence contribuent à la cohésion locale du solide (entre atomes voisins) et sont dans des états localisés. Ils ne peuvent pas participer aux phénomènes de conduction électrique.</w:t>
      </w:r>
    </w:p>
    <w:p>
      <w:pPr>
        <w:spacing w:after="220" w:lineRule="auto"/>
      </w:pPr>
      <w:r>
        <w:rPr>
          <w:rFonts w:eastAsia="Georgia" w:cs="Georgia" w:ascii="Georgia" w:hAnsi="Georgia"/>
        </w:rPr>
        <w:t xml:space="preserve">Découvert par Antoine Becquerel en 1839, l'effet photovoltaïque permet la «transformation de l'énergie lumineuse en énergie électrique ». Lorsqu'un photon suffisamment énergétique frappe la cellule, il fait passer un électron de charge -e de la bande de valence à la bande de conduction et laisse une liaison covalente incomplète, qu'on appelle trou, de charge +e. Les trous comme les électrons contribuent à la conduction électrique. Le silicium devient ainsi un « mauvais » conducteur.</w:t>
      </w:r>
    </w:p>
    <w:p>
      <w:pPr>
        <w:spacing w:after="220" w:lineRule="auto"/>
      </w:pPr>
      <w:r>
        <w:rPr>
          <w:rFonts w:eastAsia="Georgia" w:cs="Georgia" w:ascii="Georgia" w:hAnsi="Georgia"/>
        </w:rPr>
        <w:t xml:space="preserve">Q13. Déterminer les énergies maximale et minimale (en eV ) des photons dans le domaine du visible.</w:t>
      </w:r>
    </w:p>
    <w:p>
      <w:pPr>
        <w:spacing w:after="220" w:lineRule="auto"/>
      </w:pPr>
      <w:r>
        <w:rPr>
          <w:rFonts w:eastAsia="Georgia" w:cs="Georgia" w:ascii="Georgia" w:hAnsi="Georgia"/>
        </w:rPr>
        <w:t xml:space="preserve">Que se passe-t-il lorsque le matériau est éclairé par de la lumière visible?</w:t>
      </w:r>
      <w:r>
        <w:rPr/>
        <w:br w:type="textWrapping"/>
      </w:r>
      <w:r>
        <w:rPr>
          <w:rFonts w:eastAsia="Georgia" w:cs="Georgia" w:ascii="Georgia" w:hAnsi="Georgia"/>
        </w:rPr>
        <w:t xml:space="preserve">On peut améliorer cette piètre conductivité en «dopant» le silicium, c'est-à-dire en incluant des éléments chimiques tiers au sein du silicium pur.</w:t>
      </w:r>
    </w:p>
    <w:p>
      <w:pPr>
        <w:spacing w:after="220" w:lineRule="auto"/>
      </w:pPr>
      <w:r>
        <w:rPr>
          <w:rFonts w:eastAsia="Georgia" w:cs="Georgia" w:ascii="Georgia" w:hAnsi="Georgia"/>
        </w:rPr>
        <w:t xml:space="preserve">Si, au sein du silicium, on met un atome de phosphore avec ses cinq électrons, alors quatre d'entre eux serviront à former les liaisons chimiques, mais le dernier restera libre. Ce silicium est dit «dopé» au phosphore. Inversement, si l'on place du bore avec trois électrons dans la matrice de silicium, alors il y a un manque d'électron à un endroit. Il y a comme un trou.</w:t>
      </w:r>
      <w:r>
        <w:rPr/>
        <w:br w:type="textWrapping"/>
      </w:r>
      <w:r>
        <w:rPr>
          <w:rFonts w:eastAsia="Georgia" w:cs="Georgia" w:ascii="Georgia" w:hAnsi="Georgia"/>
        </w:rPr>
        <w:t xml:space="preserve">Le dopage s'effectue par un phénomène de diffusion qui a lieu à température élevée. Lorsque le système est ramené à température ambiante, les impuretés sont alors figées.</w:t>
      </w:r>
    </w:p>
    <w:p>
      <w:pPr>
        <w:spacing w:after="220" w:lineRule="auto"/>
      </w:pPr>
      <w:r>
        <w:rPr/>
        <w:t xml:space="preserve">On note </w:t>
      </w:r>
      <m:oMath>
        <m:r>
          <m:rPr>
            <m:sty m:val="i"/>
          </m:rPr>
          <m:t>c</m:t>
        </m:r>
        <m:r>
          <m:rPr>
            <m:sty m:val="p"/>
          </m:rPr>
          <m:t>(</m:t>
        </m:r>
        <m:r>
          <m:rPr>
            <m:sty m:val="i"/>
          </m:rPr>
          <m:t>M</m:t>
        </m:r>
        <m:r>
          <m:rPr>
            <m:sty m:val="p"/>
          </m:rPr>
          <m:t>,</m:t>
        </m:r>
        <m:r>
          <m:rPr>
            <m:sty m:val="i"/>
          </m:rPr>
          <m:t>t</m:t>
        </m:r>
        <m:r>
          <m:rPr>
            <m:sty m:val="p"/>
          </m:rPr>
          <m:t>)</m:t>
        </m:r>
      </m:oMath>
      <w:r>
        <w:rPr>
          <w:rFonts w:eastAsia="Georgia" w:cs="Georgia" w:ascii="Georgia" w:hAnsi="Georgia"/>
        </w:rPr>
        <w:t xml:space="preserve"> la concentration en impuretés en un point </w:t>
      </w:r>
      <m:oMath>
        <m:r>
          <m:rPr>
            <m:sty m:val="i"/>
          </m:rPr>
          <m:t>M</m:t>
        </m:r>
      </m:oMath>
      <w:r>
        <w:rPr>
          <w:rFonts w:eastAsia="Georgia" w:cs="Georgia" w:ascii="Georgia" w:hAnsi="Georgia"/>
        </w:rPr>
        <w:t xml:space="preserve"> à un instant </w:t>
      </w:r>
      <m:oMath>
        <m:r>
          <m:rPr>
            <m:sty m:val="i"/>
          </m:rPr>
          <m:t>t</m:t>
        </m:r>
      </m:oMath>
      <w:r>
        <w:rPr/>
        <w:t xml:space="preserve">.</w:t>
      </w:r>
      <w:r>
        <w:rPr/>
        <w:br w:type="textWrapping"/>
      </w:r>
      <w:r>
        <w:rPr>
          <w:rFonts w:eastAsia="Georgia" w:cs="Georgia" w:ascii="Georgia" w:hAnsi="Georgia"/>
        </w:rPr>
        <w:t xml:space="preserve">L'inhomogénéité entraîne un mouvement des impuretés, caractérisé par un vecteur densité de courant de particules </w:t>
      </w:r>
      <m:oMath>
        <m:acc>
          <m:accPr>
            <m:chr m:val="⃗"/>
          </m:accPr>
          <m:e>
            <m:sSub>
              <m:sSubPr/>
              <m:e>
                <m:r>
                  <m:rPr>
                    <m:sty m:val="i"/>
                  </m:rPr>
                  <m:t>J</m:t>
                </m:r>
              </m:e>
              <m:sub>
                <m:r>
                  <m:rPr>
                    <m:sty m:val="i"/>
                  </m:rPr>
                  <m:t>d</m:t>
                </m:r>
              </m:sub>
            </m:sSub>
          </m:e>
        </m:acc>
        <m:r>
          <m:rPr>
            <m:sty m:val="p"/>
          </m:rPr>
          <m:t>(</m:t>
        </m:r>
        <m:r>
          <m:rPr>
            <m:sty m:val="i"/>
          </m:rPr>
          <m:t>M</m:t>
        </m:r>
        <m:r>
          <m:rPr>
            <m:sty m:val="p"/>
          </m:rPr>
          <m:t>,</m:t>
        </m:r>
        <m:r>
          <m:rPr>
            <m:sty m:val="i"/>
          </m:rPr>
          <m:t>t</m:t>
        </m:r>
        <m:r>
          <m:rPr>
            <m:sty m:val="p"/>
          </m:rPr>
          <m:t>)</m:t>
        </m:r>
      </m:oMath>
      <w:r>
        <w:rPr/>
        <w:t xml:space="preserve">. On notera </w:t>
      </w:r>
      <m:oMath>
        <m:r>
          <m:rPr>
            <m:sty m:val="i"/>
          </m:rPr>
          <m:t>D</m:t>
        </m:r>
      </m:oMath>
      <w:r>
        <w:rPr>
          <w:rFonts w:eastAsia="Georgia" w:cs="Georgia" w:ascii="Georgia" w:hAnsi="Georgia"/>
        </w:rPr>
        <w:t xml:space="preserve"> le coefficient de diffusion dans le semiconducteur. Le semi-conducteur est assimilé à un milieu homogène et on suppose la diffusion unidirectionnelle. On note </w:t>
      </w:r>
      <m:oMath>
        <m:r>
          <m:rPr>
            <m:sty m:val="i"/>
          </m:rPr>
          <m:t>c</m:t>
        </m:r>
        <m:r>
          <m:rPr>
            <m:sty m:val="p"/>
          </m:rPr>
          <m:t>(</m:t>
        </m:r>
        <m:r>
          <m:rPr>
            <m:sty m:val="i"/>
          </m:rPr>
          <m:t>x</m:t>
        </m:r>
        <m:r>
          <m:rPr>
            <m:sty m:val="p"/>
          </m:rPr>
          <m:t>,</m:t>
        </m:r>
        <m:r>
          <m:rPr>
            <m:sty m:val="i"/>
          </m:rPr>
          <m:t>t</m:t>
        </m:r>
        <m:r>
          <m:rPr>
            <m:sty m:val="p"/>
          </m:rPr>
          <m:t>)</m:t>
        </m:r>
      </m:oMath>
      <w:r>
        <w:rPr>
          <w:rFonts w:eastAsia="Georgia" w:cs="Georgia" w:ascii="Georgia" w:hAnsi="Georgia"/>
        </w:rPr>
        <w:t xml:space="preserve"> la concentration en impuretés.</w:t>
      </w:r>
    </w:p>
    <w:p>
      <w:pPr>
        <w:spacing w:lineRule="auto"/>
        <w:jc w:val="center"/>
      </w:pPr>
      <w:r>
        <w:rPr/>
        <w:drawing>
          <wp:inline distB="0" distL="0" distR="0" distT="0">
            <wp:extent cx="5486400" cy="949275"/>
            <wp:effectExtent b="0" l="0" r="0" t="0"/>
            <wp:docPr id="4" name="image-bf88834d88fb9628a90d4fd15bc2238dc2239da8.jpg"/>
            <a:graphic>
              <a:graphicData uri="http://schemas.openxmlformats.org/drawingml/2006/picture">
                <pic:pic>
                  <pic:nvPicPr>
                    <pic:cNvPr id="4" name="image-bf88834d88fb9628a90d4fd15bc2238dc2239da8.jpg" descr=""/>
                    <pic:cNvPicPr/>
                  </pic:nvPicPr>
                  <pic:blipFill>
                    <a:blip r:embed="rId10" cstate="print"/>
                    <a:srcRect b="0" l="0" r="0" t="0"/>
                    <a:stretch>
                      <a:fillRect/>
                    </a:stretch>
                  </pic:blipFill>
                  <pic:spPr>
                    <a:xfrm>
                      <a:off x="0" y="0"/>
                      <a:ext cx="5486400" cy="949275"/>
                    </a:xfrm>
                    <a:prstGeom prst="rect"/>
                  </pic:spPr>
                </pic:pic>
              </a:graphicData>
            </a:graphic>
          </wp:inline>
        </w:drawing>
      </w:r>
    </w:p>
    <w:p>
      <w:pPr>
        <w:spacing w:lineRule="auto"/>
      </w:pPr>
      <w:r>
        <w:rPr/>
        <w:t xml:space="preserve">Figure 2 - Milieu semi-conducteur</w:t>
      </w:r>
    </w:p>
    <w:p>
      <w:pPr>
        <w:spacing w:after="220" w:lineRule="auto"/>
      </w:pPr>
      <w:r>
        <w:rPr>
          <w:rFonts w:eastAsia="Georgia" w:cs="Georgia" w:ascii="Georgia" w:hAnsi="Georgia"/>
        </w:rPr>
        <w:t xml:space="preserve">Q14. En effectuant un bilan de matière dans un volume élémentaire de section S et d'épaisseur </w:t>
      </w:r>
      <m:oMath>
        <m:r>
          <m:rPr>
            <m:sty m:val="i"/>
          </m:rPr>
          <m:t>d</m:t>
        </m:r>
        <m:r>
          <m:rPr>
            <m:sty m:val="i"/>
          </m:rPr>
          <m:t>x</m:t>
        </m:r>
      </m:oMath>
      <w:r>
        <w:rPr>
          <w:rFonts w:eastAsia="Georgia" w:cs="Georgia" w:ascii="Georgia" w:hAnsi="Georgia"/>
        </w:rPr>
        <w:t xml:space="preserve">, situé entre les abscisses </w:t>
      </w:r>
      <m:oMath>
        <m:r>
          <m:rPr>
            <m:sty m:val="i"/>
          </m:rPr>
          <m:t>x</m:t>
        </m:r>
      </m:oMath>
      <w:r>
        <w:rPr/>
        <w:t xml:space="preserve"> et </w:t>
      </w:r>
      <m:oMath>
        <m:r>
          <m:rPr>
            <m:sty m:val="i"/>
          </m:rPr>
          <m:t>x</m:t>
        </m:r>
        <m:r>
          <m:rPr>
            <m:sty m:val="p"/>
          </m:rPr>
          <m:t>+</m:t>
        </m:r>
        <m:r>
          <m:rPr>
            <m:sty m:val="i"/>
          </m:rPr>
          <m:t>d</m:t>
        </m:r>
        <m:r>
          <m:rPr>
            <m:sty m:val="i"/>
          </m:rPr>
          <m:t>x</m:t>
        </m:r>
      </m:oMath>
      <w:r>
        <w:rPr>
          <w:rFonts w:eastAsia="Georgia" w:cs="Georgia" w:ascii="Georgia" w:hAnsi="Georgia"/>
        </w:rPr>
        <w:t xml:space="preserve">, traduisant la conservation du nombre d'impuretés, établir une relation entre </w:t>
      </w:r>
      <m:oMath>
        <m:sSub>
          <m:sSubPr/>
          <m:e>
            <m:r>
              <m:rPr>
                <m:sty m:val="i"/>
              </m:rPr>
              <m:t>j</m:t>
            </m:r>
          </m:e>
          <m:sub>
            <m:r>
              <m:rPr>
                <m:sty m:val="i"/>
              </m:rPr>
              <m:t>d</m:t>
            </m:r>
          </m:sub>
        </m:sSub>
        <m:r>
          <m:rPr>
            <m:sty m:val="p"/>
          </m:rPr>
          <m:t>(</m:t>
        </m:r>
        <m:r>
          <m:rPr>
            <m:sty m:val="i"/>
          </m:rPr>
          <m:t>x</m:t>
        </m:r>
        <m:r>
          <m:rPr>
            <m:sty m:val="p"/>
          </m:rPr>
          <m:t>,</m:t>
        </m:r>
        <m:r>
          <m:rPr>
            <m:sty m:val="i"/>
          </m:rPr>
          <m:t>t</m:t>
        </m:r>
        <m:r>
          <m:rPr>
            <m:sty m:val="p"/>
          </m:rPr>
          <m:t>)</m:t>
        </m:r>
      </m:oMath>
      <w:r>
        <w:rPr/>
        <w:t xml:space="preserve"> et </w:t>
      </w:r>
      <m:oMath>
        <m:r>
          <m:rPr>
            <m:sty m:val="i"/>
          </m:rPr>
          <m:t>c</m:t>
        </m:r>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Q15. En utilisant la loi de Fick, établir l'équation de diffusion sous la forme :</w:t>
      </w:r>
    </w:p>
    <w:p>
      <w:pPr>
        <w:spacing w:after="220" w:lineRule="auto"/>
      </w:pPr>
      <m:oMathPara>
        <m:oMath>
          <m:f>
            <m:fPr>
              <m:ctrlPr>
                <w:rPr>
                  <w:rFonts w:ascii="Cambria Math" w:hAnsi="Cambria Math"/>
                </w:rPr>
              </m:ctrlPr>
            </m:fPr>
            <m:num>
              <m:r>
                <m:rPr>
                  <m:sty m:val="i"/>
                </m:rPr>
                <m:t>∂</m:t>
              </m:r>
              <m:r>
                <m:rPr>
                  <m:sty m:val="i"/>
                </m:rPr>
                <m:t>c</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c</m:t>
              </m:r>
            </m:num>
            <m:den>
              <m:r>
                <m:rPr>
                  <m:sty m:val="i"/>
                </m:rPr>
                <m:t>∂</m:t>
              </m:r>
              <m:sSup>
                <m:sSupPr/>
                <m:e>
                  <m:r>
                    <m:rPr>
                      <m:sty m:val="i"/>
                    </m:rPr>
                    <m:t>x</m:t>
                  </m:r>
                </m:e>
                <m:sup>
                  <m:r>
                    <m:rPr>
                      <m:sty m:val="p"/>
                    </m:rPr>
                    <m:t>2</m:t>
                  </m:r>
                </m:sup>
              </m:sSup>
            </m:den>
          </m:f>
          <m:r>
            <m:rPr>
              <m:sty m:val="p"/>
            </m:rPr>
            <m:t>.</m:t>
          </m:r>
        </m:oMath>
      </m:oMathPara>
    </w:p>
    <w:p>
      <w:pPr>
        <w:spacing w:after="220" w:lineRule="auto"/>
      </w:pPr>
      <w:r>
        <w:rPr>
          <w:rFonts w:eastAsia="Georgia" w:cs="Georgia" w:ascii="Georgia" w:hAnsi="Georgia"/>
        </w:rPr>
        <w:t xml:space="preserve">À l'instant initial ( </w:t>
      </w:r>
      <m:oMath>
        <m:r>
          <m:rPr>
            <m:sty m:val="i"/>
          </m:rPr>
          <m:t>t</m:t>
        </m:r>
        <m:r>
          <m:rPr>
            <m:sty m:val="p"/>
          </m:rPr>
          <m:t>=</m:t>
        </m:r>
        <m:r>
          <m:rPr>
            <m:sty m:val="p"/>
          </m:rPr>
          <m:t>0</m:t>
        </m:r>
      </m:oMath>
      <w:r>
        <w:rPr>
          <w:rFonts w:eastAsia="Georgia" w:cs="Georgia" w:ascii="Georgia" w:hAnsi="Georgia"/>
        </w:rPr>
        <w:t xml:space="preserve"> ), la concentration en impuretés est nulle en tout point du semiconducteur. On note </w:t>
      </w:r>
      <m:oMath>
        <m:sSub>
          <m:sSubPr/>
          <m:e>
            <m:r>
              <m:rPr>
                <m:sty m:val="i"/>
              </m:rPr>
              <m:t>N</m:t>
            </m:r>
          </m:e>
          <m:sub>
            <m:r>
              <m:rPr>
                <m:sty m:val="p"/>
              </m:rPr>
              <m:t>0</m:t>
            </m:r>
          </m:sub>
        </m:sSub>
      </m:oMath>
      <w:r>
        <w:rPr>
          <w:rFonts w:eastAsia="Georgia" w:cs="Georgia" w:ascii="Georgia" w:hAnsi="Georgia"/>
        </w:rPr>
        <w:t xml:space="preserve"> le nombre d'impuretés par unité de surface introduites à partir de l'instant initial en </w:t>
      </w:r>
      <m:oMath>
        <m:r>
          <m:rPr>
            <m:sty m:val="i"/>
          </m:rPr>
          <m:t>x</m:t>
        </m:r>
        <m:r>
          <m:rPr>
            <m:sty m:val="p"/>
          </m:rPr>
          <m:t>=</m:t>
        </m:r>
        <m:r>
          <m:rPr>
            <m:sty m:val="p"/>
          </m:rPr>
          <m:t>0</m:t>
        </m:r>
      </m:oMath>
      <w:r>
        <w:rPr>
          <w:rFonts w:eastAsia="Georgia" w:cs="Georgia" w:ascii="Georgia" w:hAnsi="Georgia"/>
        </w:rPr>
        <w:t xml:space="preserve"> à la surface du semi-conducteur considéré comme semi-infini (voir figure 2).</w:t>
      </w:r>
    </w:p>
    <w:p>
      <w:pPr>
        <w:spacing w:after="220" w:lineRule="auto"/>
      </w:pPr>
      <w:r>
        <w:rPr/>
        <w:t xml:space="preserve">Q16. On cherche, pour </w:t>
      </w:r>
      <m:oMath>
        <m:r>
          <m:rPr>
            <m:sty m:val="i"/>
          </m:rPr>
          <m:t>t</m:t>
        </m:r>
        <m:r>
          <m:rPr>
            <m:sty m:val="p"/>
          </m:rPr>
          <m:t>&gt;</m:t>
        </m:r>
        <m:r>
          <m:rPr>
            <m:sty m:val="p"/>
          </m:rPr>
          <m:t>0</m:t>
        </m:r>
      </m:oMath>
      <w:r>
        <w:rPr>
          <w:rFonts w:eastAsia="Georgia" w:cs="Georgia" w:ascii="Georgia" w:hAnsi="Georgia"/>
        </w:rPr>
        <w:t xml:space="preserve">, une solution de l'équation de diffusion de la forme :</w:t>
      </w:r>
      <w:r>
        <w:rPr/>
        <w:br w:type="textWrapping"/>
      </w:r>
      <m:oMath>
        <m:r>
          <m:rPr>
            <m:sty m:val="i"/>
          </m:rPr>
          <m:t>c</m:t>
        </m:r>
        <m:r>
          <m:rPr>
            <m:sty m:val="p"/>
          </m:rPr>
          <m:t>(</m:t>
        </m:r>
        <m:r>
          <m:rPr>
            <m:sty m:val="i"/>
          </m:rPr>
          <m:t>x</m:t>
        </m:r>
        <m:r>
          <m:rPr>
            <m:sty m:val="p"/>
          </m:rPr>
          <m:t>,</m:t>
        </m:r>
        <m:r>
          <m:rPr>
            <m:sty m:val="i"/>
          </m:rPr>
          <m:t>t</m:t>
        </m:r>
        <m:r>
          <m:rPr>
            <m:sty m:val="p"/>
          </m:rPr>
          <m:t>)</m:t>
        </m:r>
        <m:r>
          <m:rPr>
            <m:sty m:val="p"/>
          </m:rPr>
          <m:t>=</m:t>
        </m:r>
        <m:r>
          <m:rPr>
            <m:sty m:val="i"/>
          </m:rPr>
          <m:t>A</m:t>
        </m:r>
        <m:r>
          <m:rPr>
            <m:sty m:val="p"/>
          </m:rPr>
          <m:t>(</m:t>
        </m:r>
        <m:r>
          <m:rPr>
            <m:sty m:val="i"/>
          </m:rPr>
          <m:t>t</m:t>
        </m:r>
        <m:r>
          <m:rPr>
            <m:sty m:val="p"/>
          </m:rPr>
          <m:t>)</m:t>
        </m:r>
        <m:sSup>
          <m:sSupPr/>
          <m:e>
            <m:r>
              <m:rPr>
                <m:sty m:val="i"/>
              </m:rPr>
              <m:t>e</m:t>
            </m:r>
          </m:e>
          <m:sup>
            <m:d>
              <m:dPr>
                <m:begChr m:val="("/>
                <m:endChr m:val=")"/>
                <m:ctrlPr>
                  <w:rPr>
                    <w:rFonts w:ascii="Cambria Math" w:hAnsi="Cambria Math"/>
                  </w:rPr>
                </m:ctrlPr>
              </m:dPr>
              <m:e>
                <m:f>
                  <m:fPr>
                    <m:ctrlPr>
                      <w:rPr>
                        <w:rFonts w:ascii="Cambria Math" w:hAnsi="Cambria Math"/>
                      </w:rPr>
                    </m:ctrlPr>
                  </m:fPr>
                  <m:num>
                    <m:r>
                      <m:rPr>
                        <m:sty m:val="p"/>
                      </m:rPr>
                      <m:t>−</m:t>
                    </m:r>
                    <m:sSup>
                      <m:sSupPr/>
                      <m:e>
                        <m:r>
                          <m:rPr>
                            <m:sty m:val="i"/>
                          </m:rPr>
                          <m:t>x</m:t>
                        </m:r>
                      </m:e>
                      <m:sup>
                        <m:r>
                          <m:rPr>
                            <m:sty m:val="p"/>
                          </m:rPr>
                          <m:t>2</m:t>
                        </m:r>
                      </m:sup>
                    </m:sSup>
                  </m:num>
                  <m:den>
                    <m:r>
                      <m:rPr>
                        <m:sty m:val="i"/>
                      </m:rPr>
                      <m:t>B</m:t>
                    </m:r>
                    <m:r>
                      <m:rPr>
                        <m:sty m:val="p"/>
                      </m:rPr>
                      <m:t>(</m:t>
                    </m:r>
                    <m:r>
                      <m:rPr>
                        <m:sty m:val="i"/>
                      </m:rPr>
                      <m:t>t</m:t>
                    </m:r>
                    <m:r>
                      <m:rPr>
                        <m:sty m:val="p"/>
                      </m:rPr>
                      <m:t>)</m:t>
                    </m:r>
                  </m:den>
                </m:f>
              </m:e>
            </m:d>
          </m:sup>
        </m:sSup>
      </m:oMath>
      <w:r>
        <w:rPr/>
        <w:t xml:space="preserve"> et </w:t>
      </w:r>
      <m:oMath>
        <m:r>
          <m:rPr>
            <m:sty m:val="i"/>
          </m:rPr>
          <m:t>A</m:t>
        </m:r>
        <m:r>
          <m:rPr>
            <m:sty m:val="p"/>
          </m:rPr>
          <m:t>(</m:t>
        </m:r>
        <m:r>
          <m:rPr>
            <m:sty m:val="i"/>
          </m:rPr>
          <m:t>t</m:t>
        </m:r>
        <m:r>
          <m:rPr>
            <m:sty m:val="p"/>
          </m:rPr>
          <m:t>)</m:t>
        </m:r>
        <m:r>
          <m:rPr>
            <m:sty m:val="p"/>
          </m:rPr>
          <m:t>=</m:t>
        </m:r>
        <m:f>
          <m:fPr>
            <m:ctrlPr>
              <w:rPr>
                <w:rFonts w:ascii="Cambria Math" w:hAnsi="Cambria Math"/>
              </w:rPr>
            </m:ctrlPr>
          </m:fPr>
          <m:num>
            <m:r>
              <m:rPr>
                <m:sty m:val="i"/>
              </m:rPr>
              <m:t>K</m:t>
            </m:r>
          </m:num>
          <m:den>
            <m:rad>
              <m:radPr>
                <m:degHide m:val="1"/>
                <m:ctrlPr>
                  <w:rPr>
                    <w:rFonts w:ascii="Cambria Math" w:hAnsi="Cambria Math"/>
                  </w:rPr>
                </m:ctrlPr>
              </m:radPr>
              <m:deg/>
              <m:e>
                <m:r>
                  <m:rPr>
                    <m:sty m:val="i"/>
                  </m:rPr>
                  <m:t>t</m:t>
                </m:r>
              </m:e>
            </m:rad>
          </m:den>
        </m:f>
      </m:oMath>
      <w:r>
        <w:rPr/>
        <w:t xml:space="preserve">, avec </w:t>
      </w:r>
      <m:oMath>
        <m:r>
          <m:rPr>
            <m:sty m:val="i"/>
          </m:rPr>
          <m:t>K</m:t>
        </m:r>
      </m:oMath>
      <w:r>
        <w:rPr/>
        <w:t xml:space="preserve"> une constante positive.</w:t>
      </w:r>
      <w:r>
        <w:rPr/>
        <w:br w:type="textWrapping"/>
      </w:r>
      <w:r>
        <w:rPr/>
        <w:t xml:space="preserve">En exploitant la relation (1) en </w:t>
      </w:r>
      <m:oMath>
        <m:r>
          <m:rPr>
            <m:sty m:val="i"/>
          </m:rPr>
          <m:t>x</m:t>
        </m:r>
        <m:r>
          <m:rPr>
            <m:sty m:val="p"/>
          </m:rPr>
          <m:t>=</m:t>
        </m:r>
        <m:r>
          <m:rPr>
            <m:sty m:val="p"/>
          </m:rPr>
          <m:t>0</m:t>
        </m:r>
      </m:oMath>
      <w:r>
        <w:rPr>
          <w:rFonts w:eastAsia="Georgia" w:cs="Georgia" w:ascii="Georgia" w:hAnsi="Georgia"/>
        </w:rPr>
        <w:t xml:space="preserve"> et en utilisant la conservation de la matière :</w:t>
      </w:r>
    </w:p>
    <w:p>
      <w:pPr>
        <w:numPr>
          <w:ilvl w:val="0"/>
          <w:numId w:val="2"/>
        </w:numPr>
        <w:spacing w:lineRule="auto"/>
      </w:pPr>
      <w:r>
        <w:rPr>
          <w:rFonts w:eastAsia="Georgia" w:cs="Georgia" w:ascii="Georgia" w:hAnsi="Georgia"/>
        </w:rPr>
        <w:t xml:space="preserve">Déterminer l'expression de </w:t>
      </w:r>
      <m:oMath>
        <m:r>
          <m:rPr>
            <m:sty m:val="i"/>
          </m:rPr>
          <m:t>K</m:t>
        </m:r>
      </m:oMath>
      <w:r>
        <w:rPr/>
        <w:t xml:space="preserve"> en fonction de </w:t>
      </w:r>
      <m:oMath>
        <m:sSub>
          <m:sSubPr/>
          <m:e>
            <m:r>
              <m:rPr>
                <m:sty m:val="i"/>
              </m:rPr>
              <m:t>N</m:t>
            </m:r>
          </m:e>
          <m:sub>
            <m:r>
              <m:rPr>
                <m:sty m:val="p"/>
              </m:rPr>
              <m:t>0</m:t>
            </m:r>
          </m:sub>
        </m:sSub>
      </m:oMath>
      <w:r>
        <w:rPr/>
        <w:t xml:space="preserve"> et de </w:t>
      </w:r>
      <m:oMath>
        <m:r>
          <m:rPr>
            <m:sty m:val="i"/>
          </m:rPr>
          <m:t>D</m:t>
        </m:r>
      </m:oMath>
      <w:r>
        <w:rPr/>
        <w:t xml:space="preserve">.</w:t>
      </w:r>
    </w:p>
    <w:p>
      <w:pPr>
        <w:numPr>
          <w:ilvl w:val="0"/>
          <w:numId w:val="2"/>
        </w:numPr>
        <w:spacing w:lineRule="auto"/>
      </w:pPr>
      <w:r>
        <w:rPr/>
        <w:t xml:space="preserve">Montrer que </w:t>
      </w:r>
      <m:oMath>
        <m:r>
          <m:rPr>
            <m:sty m:val="i"/>
          </m:rPr>
          <m:t>B</m:t>
        </m:r>
        <m:r>
          <m:rPr>
            <m:sty m:val="p"/>
          </m:rPr>
          <m:t>(</m:t>
        </m:r>
        <m:r>
          <m:rPr>
            <m:sty m:val="i"/>
          </m:rPr>
          <m:t>t</m:t>
        </m:r>
        <m:r>
          <m:rPr>
            <m:sty m:val="p"/>
          </m:rPr>
          <m:t>)</m:t>
        </m:r>
        <m:r>
          <m:rPr>
            <m:sty m:val="p"/>
          </m:rPr>
          <m:t>=</m:t>
        </m:r>
        <m:r>
          <m:rPr>
            <m:sty m:val="p"/>
          </m:rPr>
          <m:t>4</m:t>
        </m:r>
        <m:r>
          <m:rPr>
            <m:sty m:val="i"/>
          </m:rPr>
          <m:t>D</m:t>
        </m:r>
        <m:r>
          <m:rPr>
            <m:sty m:val="i"/>
          </m:rPr>
          <m:t>t</m:t>
        </m:r>
      </m:oMath>
      <w:r>
        <w:rPr/>
        <w:t xml:space="preserve">.</w:t>
      </w:r>
    </w:p>
    <w:p>
      <w:pPr>
        <w:spacing w:after="220" w:lineRule="auto"/>
      </w:pPr>
      <w:r>
        <w:rPr>
          <w:rFonts w:eastAsia="Georgia" w:cs="Georgia" w:ascii="Georgia" w:hAnsi="Georgia"/>
        </w:rPr>
        <w:t xml:space="preserve">Donnée mathématique :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x</m:t>
                </m:r>
              </m:e>
              <m:sup>
                <m:r>
                  <m:rPr>
                    <m:sty m:val="p"/>
                  </m:rPr>
                  <m:t>2</m:t>
                </m:r>
              </m:sup>
            </m:sSup>
          </m:sup>
        </m:sSup>
        <m:r>
          <m:rPr>
            <m:sty m:val="i"/>
          </m:rPr>
          <m:t>d</m:t>
        </m:r>
        <m:r>
          <m:rPr>
            <m:sty m:val="i"/>
          </m:rPr>
          <m:t>x</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w:r>
        <w:rPr/>
        <w:t xml:space="preserve">.</w:t>
      </w:r>
      <w:r>
        <w:rPr/>
        <w:br w:type="textWrapping"/>
      </w:r>
      <w:r>
        <w:rPr>
          <w:rFonts w:eastAsia="Georgia" w:cs="Georgia" w:ascii="Georgia" w:hAnsi="Georgia"/>
        </w:rPr>
        <w:t xml:space="preserve">Q17. Tracer sur un même graphe l'allure de la concentration </w:t>
      </w:r>
      <m:oMath>
        <m:r>
          <m:rPr>
            <m:sty m:val="i"/>
          </m:rPr>
          <m:t>c</m:t>
        </m:r>
      </m:oMath>
      <w:r>
        <w:rPr/>
        <w:t xml:space="preserve"> en fonction de </w:t>
      </w:r>
      <m:oMath>
        <m:r>
          <m:rPr>
            <m:sty m:val="i"/>
          </m:rPr>
          <m:t>x</m:t>
        </m:r>
      </m:oMath>
      <w:r>
        <w:rPr>
          <w:rFonts w:eastAsia="Georgia" w:cs="Georgia" w:ascii="Georgia" w:hAnsi="Georgia"/>
        </w:rPr>
        <w:t xml:space="preserve"> à deux instants </w:t>
      </w:r>
      <m:oMath>
        <m:sSub>
          <m:sSubPr/>
          <m:e>
            <m:r>
              <m:rPr>
                <m:sty m:val="i"/>
              </m:rPr>
              <m:t>t</m:t>
            </m:r>
          </m:e>
          <m:sub>
            <m:r>
              <m:rPr>
                <m:sty m:val="p"/>
              </m:rPr>
              <m:t>1</m:t>
            </m:r>
          </m:sub>
        </m:sSub>
      </m:oMath>
      <w:r>
        <w:rPr/>
        <w:t xml:space="preserve"> et </w:t>
      </w:r>
      <m:oMath>
        <m:sSub>
          <m:sSubPr/>
          <m:e>
            <m:r>
              <m:rPr>
                <m:sty m:val="i"/>
              </m:rPr>
              <m:t>t</m:t>
            </m:r>
          </m:e>
          <m:sub>
            <m:r>
              <m:rPr>
                <m:sty m:val="p"/>
              </m:rPr>
              <m:t>2</m:t>
            </m:r>
          </m:sub>
        </m:sSub>
        <m:r>
          <m:rPr>
            <m:sty m:val="p"/>
          </m:rPr>
          <m:t>&gt;</m:t>
        </m:r>
        <m:sSub>
          <m:sSubPr/>
          <m:e>
            <m:r>
              <m:rPr>
                <m:sty m:val="i"/>
              </m:rPr>
              <m:t>t</m:t>
            </m:r>
          </m:e>
          <m:sub>
            <m:r>
              <m:rPr>
                <m:sty m:val="p"/>
              </m:rPr>
              <m:t>1</m:t>
            </m:r>
          </m:sub>
        </m:sSub>
      </m:oMath>
      <w:r>
        <w:rPr/>
        <w:t xml:space="preserve">.</w:t>
      </w:r>
    </w:p>
    <w:p>
      <w:pPr>
        <w:spacing w:after="220" w:lineRule="auto"/>
      </w:pPr>
      <w:r>
        <w:rPr/>
        <w:t xml:space="preserve">Q18. </w:t>
      </w:r>
      <m:oMath>
        <m:acc>
          <m:accPr>
            <m:chr m:val="˙"/>
          </m:accPr>
          <m:e>
            <m:r>
              <m:rPr>
                <m:sty m:val="i"/>
              </m:rPr>
              <m:t>A</m:t>
            </m:r>
          </m:e>
        </m:acc>
      </m:oMath>
      <w:r>
        <w:rPr/>
        <w:t xml:space="preserve"> une date </w:t>
      </w:r>
      <m:oMath>
        <m:sSub>
          <m:sSubPr/>
          <m:e>
            <m:r>
              <m:rPr>
                <m:sty m:val="i"/>
              </m:rPr>
              <m:t>t</m:t>
            </m:r>
          </m:e>
          <m:sub>
            <m:r>
              <m:rPr>
                <m:sty m:val="p"/>
              </m:rPr>
              <m:t>0</m:t>
            </m:r>
          </m:sub>
        </m:sSub>
      </m:oMath>
      <w:r>
        <w:rPr>
          <w:rFonts w:eastAsia="Georgia" w:cs="Georgia" w:ascii="Georgia" w:hAnsi="Georgia"/>
        </w:rPr>
        <w:t xml:space="preserve"> fixée, à quelle profondeur </w:t>
      </w:r>
      <m:oMath>
        <m:r>
          <m:rPr>
            <m:sty m:val="i"/>
          </m:rPr>
          <m:t>δ</m:t>
        </m:r>
      </m:oMath>
      <w:r>
        <w:rPr>
          <w:rFonts w:eastAsia="Georgia" w:cs="Georgia" w:ascii="Georgia" w:hAnsi="Georgia"/>
        </w:rPr>
        <w:t xml:space="preserve"> la concentration est-elle moitié de celle en </w:t>
      </w:r>
      <m:oMath>
        <m:r>
          <m:rPr>
            <m:sty m:val="i"/>
          </m:rPr>
          <m:t>x</m:t>
        </m:r>
        <m:r>
          <m:rPr>
            <m:sty m:val="p"/>
          </m:rPr>
          <m:t>=</m:t>
        </m:r>
        <m:r>
          <m:rPr>
            <m:sty m:val="p"/>
          </m:rPr>
          <m:t>0</m:t>
        </m:r>
      </m:oMath>
      <w:r>
        <w:rPr/>
        <w:t xml:space="preserve"> ? Exprimer </w:t>
      </w:r>
      <m:oMath>
        <m:r>
          <m:rPr>
            <m:sty m:val="i"/>
          </m:rPr>
          <m:t>δ</m:t>
        </m:r>
      </m:oMath>
      <w:r>
        <w:rPr/>
        <w:t xml:space="preserve"> en fonction de </w:t>
      </w:r>
      <m:oMath>
        <m:r>
          <m:rPr>
            <m:sty m:val="i"/>
          </m:rPr>
          <m:t>D</m:t>
        </m:r>
      </m:oMath>
      <w:r>
        <w:rPr/>
        <w:t xml:space="preserve"> et de </w:t>
      </w:r>
      <m:oMath>
        <m:sSub>
          <m:sSubPr/>
          <m:e>
            <m:r>
              <m:rPr>
                <m:sty m:val="i"/>
              </m:rPr>
              <m:t>t</m:t>
            </m:r>
          </m:e>
          <m:sub>
            <m:r>
              <m:rPr>
                <m:sty m:val="p"/>
              </m:rPr>
              <m:t>0</m:t>
            </m:r>
          </m:sub>
        </m:sSub>
      </m:oMath>
      <w:r>
        <w:rPr/>
        <w:t xml:space="preserve">. La calculer au bout d'une heure.</w:t>
      </w:r>
    </w:p>
    <w:p>
      <w:pPr>
        <w:spacing w:after="220" w:lineRule="auto"/>
      </w:pPr>
      <w:r>
        <w:rPr>
          <w:rFonts w:eastAsia="Georgia" w:cs="Georgia" w:ascii="Georgia" w:hAnsi="Georgia"/>
        </w:rPr>
        <w:t xml:space="preserve">Donnée : Le coefficient de diffusion du phosphore dans le silicium à </w:t>
      </w:r>
      <m:oMath>
        <m:sSup>
          <m:sSupPr/>
          <m:e>
            <m:r>
              <m:rPr>
                <m:sty m:val="p"/>
              </m:rPr>
              <m:t>1000</m:t>
            </m:r>
          </m:e>
          <m:sup>
            <m:r>
              <m:rPr>
                <m:sty m:val="p"/>
              </m:rPr>
              <m:t>∘</m:t>
            </m:r>
          </m:sup>
        </m:sSup>
        <m:r>
          <m:rPr>
            <m:sty m:val="p"/>
          </m:rPr>
          <m:t>C</m:t>
        </m:r>
      </m:oMath>
      <w:r>
        <w:rPr/>
        <w:t xml:space="preserve"> vaut </w:t>
      </w:r>
      <m:oMath>
        <m:r>
          <m:rPr>
            <m:sty m:val="i"/>
          </m:rPr>
          <m:t>D</m:t>
        </m:r>
        <m:r>
          <m:rPr>
            <m:sty m:val="p"/>
          </m:rPr>
          <m:t>=</m:t>
        </m:r>
        <m:r>
          <m:rPr>
            <m:sty m:val="p"/>
          </m:rPr>
          <m:t>3</m:t>
        </m:r>
        <m:r>
          <m:rPr>
            <m:sty m:val="p"/>
          </m:rPr>
          <m:t>,</m:t>
        </m:r>
        <m:r>
          <m:rPr>
            <m:sty m:val="p"/>
          </m:rPr>
          <m:t>4</m:t>
        </m:r>
        <m:r>
          <m:rPr>
            <m:sty m:val="p"/>
          </m:rPr>
          <m:t>×</m:t>
        </m:r>
        <m:sSup>
          <m:sSupPr/>
          <m:e>
            <m:r>
              <m:rPr>
                <m:sty m:val="p"/>
              </m:rPr>
              <m:t>10</m:t>
            </m:r>
          </m:e>
          <m:sup>
            <m:r>
              <m:rPr>
                <m:sty m:val="p"/>
              </m:rPr>
              <m:t>−</m:t>
            </m:r>
            <m:r>
              <m:rPr>
                <m:sty m:val="p"/>
              </m:rPr>
              <m:t>14</m:t>
            </m:r>
          </m:sup>
        </m:sSup>
        <m:sSup>
          <m:sSupPr/>
          <m:e>
            <m:r>
              <m:rPr>
                <m:nor/>
              </m:rPr>
              <m:t xml:space="preserve"> </m:t>
            </m:r>
            <m:r>
              <m:rPr>
                <m:sty m:val="p"/>
              </m:rPr>
              <m:t>cm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Si les impuretés augmentent la concentration en électrons libres dans le semi-conducteur, on dit que le semi-conducteur est dopé N et si c'est le nombre de trous qui est augmenté, on dit que le semi-conducteur est dopé P . Les électrons de la partie du semi-conducteur dopée N diffusent dans la partie dopée </w:t>
      </w:r>
      <m:oMath>
        <m:r>
          <m:rPr>
            <m:sty m:val="i"/>
          </m:rPr>
          <m:t>P</m:t>
        </m:r>
      </m:oMath>
      <w:r>
        <w:rPr>
          <w:rFonts w:eastAsia="Georgia" w:cs="Georgia" w:ascii="Georgia" w:hAnsi="Georgia"/>
        </w:rPr>
        <w:t xml:space="preserve"> où la concentration en électrons libres est plus faible, les trous de la partie du semi-conducteur dopée P diffusent dans la partie dopée N .</w:t>
      </w:r>
    </w:p>
    <w:p>
      <w:pPr>
        <w:spacing w:after="220" w:lineRule="auto"/>
      </w:pPr>
      <w:r>
        <w:rPr>
          <w:rFonts w:eastAsia="Georgia" w:cs="Georgia" w:ascii="Georgia" w:hAnsi="Georgia"/>
        </w:rPr>
        <w:t xml:space="preserve">On obtient ainsi un état d'équilibre et une «jonction PN » (figure 3).</w:t>
      </w:r>
    </w:p>
    <w:p>
      <w:pPr>
        <w:spacing w:lineRule="auto"/>
        <w:jc w:val="center"/>
      </w:pPr>
      <w:r>
        <w:rPr/>
        <w:drawing>
          <wp:inline distB="0" distL="0" distR="0" distT="0">
            <wp:extent cx="5486400" cy="1730197"/>
            <wp:effectExtent b="0" l="0" r="0" t="0"/>
            <wp:docPr id="5" name="image-94cb2492872b1cd6f7a816624fc52c8c11303863.jpg"/>
            <a:graphic>
              <a:graphicData uri="http://schemas.openxmlformats.org/drawingml/2006/picture">
                <pic:pic>
                  <pic:nvPicPr>
                    <pic:cNvPr id="5" name="image-94cb2492872b1cd6f7a816624fc52c8c11303863.jpg" descr=""/>
                    <pic:cNvPicPr/>
                  </pic:nvPicPr>
                  <pic:blipFill>
                    <a:blip r:embed="rId11" cstate="print"/>
                    <a:srcRect b="0" l="0" r="0" t="0"/>
                    <a:stretch>
                      <a:fillRect/>
                    </a:stretch>
                  </pic:blipFill>
                  <pic:spPr>
                    <a:xfrm>
                      <a:off x="0" y="0"/>
                      <a:ext cx="5486400" cy="1730197"/>
                    </a:xfrm>
                    <a:prstGeom prst="rect"/>
                  </pic:spPr>
                </pic:pic>
              </a:graphicData>
            </a:graphic>
          </wp:inline>
        </w:drawing>
      </w:r>
    </w:p>
    <w:p>
      <w:pPr>
        <w:spacing w:lineRule="auto"/>
      </w:pPr>
      <w:r>
        <w:rPr>
          <w:rFonts w:eastAsia="Georgia" w:cs="Georgia" w:ascii="Georgia" w:hAnsi="Georgia"/>
        </w:rPr>
        <w:t xml:space="preserve">Figure 3 - Présentation de la jonction PN</w:t>
      </w:r>
    </w:p>
    <w:p>
      <w:pPr>
        <w:spacing w:lineRule="auto"/>
        <w:jc w:val="center"/>
      </w:pPr>
      <w:r>
        <w:rPr/>
        <w:drawing>
          <wp:inline distB="0" distL="0" distR="0" distT="0">
            <wp:extent cx="5486400" cy="1672683"/>
            <wp:effectExtent b="0" l="0" r="0" t="0"/>
            <wp:docPr id="6" name="image-4f931977712d11d3162cbd42f8db832a50b26fb9.jpg"/>
            <a:graphic>
              <a:graphicData uri="http://schemas.openxmlformats.org/drawingml/2006/picture">
                <pic:pic>
                  <pic:nvPicPr>
                    <pic:cNvPr id="6" name="image-4f931977712d11d3162cbd42f8db832a50b26fb9.jpg" descr=""/>
                    <pic:cNvPicPr/>
                  </pic:nvPicPr>
                  <pic:blipFill>
                    <a:blip r:embed="rId12" cstate="print"/>
                    <a:srcRect b="0" l="0" r="0" t="0"/>
                    <a:stretch>
                      <a:fillRect/>
                    </a:stretch>
                  </pic:blipFill>
                  <pic:spPr>
                    <a:xfrm>
                      <a:off x="0" y="0"/>
                      <a:ext cx="5486400" cy="1672683"/>
                    </a:xfrm>
                    <a:prstGeom prst="rect"/>
                  </pic:spPr>
                </pic:pic>
              </a:graphicData>
            </a:graphic>
          </wp:inline>
        </w:drawing>
      </w:r>
    </w:p>
    <w:p>
      <w:pPr>
        <w:spacing w:lineRule="auto"/>
      </w:pPr>
      <w:r>
        <w:rPr>
          <w:rFonts w:eastAsia="Georgia" w:cs="Georgia" w:ascii="Georgia" w:hAnsi="Georgia"/>
        </w:rPr>
        <w:t xml:space="preserve">Figure 4 - Schéma représentant l'état d'équilibre</w:t>
      </w:r>
    </w:p>
    <w:p>
      <w:pPr>
        <w:spacing w:after="220" w:lineRule="auto"/>
      </w:pPr>
      <w:r>
        <w:rPr>
          <w:rFonts w:eastAsia="Georgia" w:cs="Georgia" w:ascii="Georgia" w:hAnsi="Georgia"/>
        </w:rPr>
        <w:t xml:space="preserve">Une fois l'équilibre atteint :</w:t>
      </w:r>
    </w:p>
    <w:p>
      <w:pPr>
        <w:numPr>
          <w:ilvl w:val="0"/>
          <w:numId w:val="3"/>
        </w:numPr>
        <w:spacing w:lineRule="auto"/>
      </w:pPr>
      <w:r>
        <w:rPr>
          <w:rFonts w:eastAsia="Georgia" w:cs="Georgia" w:ascii="Georgia" w:hAnsi="Georgia"/>
        </w:rPr>
        <w:t xml:space="preserve">La région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0</m:t>
            </m:r>
          </m:e>
        </m:d>
      </m:oMath>
      <w:r>
        <w:rPr/>
        <w:t xml:space="preserve">, avec </w:t>
      </w:r>
      <m:oMath>
        <m:sSub>
          <m:sSubPr/>
          <m:e>
            <m:r>
              <m:rPr>
                <m:sty m:val="i"/>
              </m:rPr>
              <m:t>x</m:t>
            </m:r>
          </m:e>
          <m:sub>
            <m:r>
              <m:rPr>
                <m:sty m:val="p"/>
              </m:rPr>
              <m:t>1</m:t>
            </m:r>
          </m:sub>
        </m:sSub>
        <m:r>
          <m:rPr>
            <m:sty m:val="p"/>
          </m:rPr>
          <m:t>&lt;</m:t>
        </m:r>
        <m:r>
          <m:rPr>
            <m:sty m:val="p"/>
          </m:rPr>
          <m:t>0</m:t>
        </m:r>
      </m:oMath>
      <w:r>
        <w:rPr>
          <w:rFonts w:eastAsia="Georgia" w:cs="Georgia" w:ascii="Georgia" w:hAnsi="Georgia"/>
        </w:rPr>
        <w:t xml:space="preserve"> est chargée avec une densité volumique algébrique de charge uniforme </w:t>
      </w:r>
      <m:oMath>
        <m:sSub>
          <m:sSubPr/>
          <m:e>
            <m:r>
              <m:rPr>
                <m:sty m:val="i"/>
              </m:rPr>
              <m:t>ρ</m:t>
            </m:r>
          </m:e>
          <m:sub>
            <m:r>
              <m:rPr>
                <m:sty m:val="p"/>
              </m:rPr>
              <m:t>1</m:t>
            </m:r>
          </m:sub>
        </m:sSub>
      </m:oMath>
      <w:r>
        <w:rPr/>
        <w:t xml:space="preserve">;</w:t>
      </w:r>
    </w:p>
    <w:p>
      <w:pPr>
        <w:numPr>
          <w:ilvl w:val="0"/>
          <w:numId w:val="3"/>
        </w:numPr>
        <w:spacing w:lineRule="auto"/>
      </w:pPr>
      <w:r>
        <w:rPr>
          <w:rFonts w:eastAsia="Georgia" w:cs="Georgia" w:ascii="Georgia" w:hAnsi="Georgia"/>
        </w:rPr>
        <w:t xml:space="preserve">La région </w:t>
      </w:r>
      <m:oMath>
        <m:d>
          <m:dPr>
            <m:begChr m:val="["/>
            <m:endChr m:val="]"/>
            <m:ctrlPr>
              <w:rPr>
                <w:rFonts w:ascii="Cambria Math" w:hAnsi="Cambria Math"/>
              </w:rPr>
            </m:ctrlPr>
          </m:dPr>
          <m:e>
            <m:r>
              <m:rPr>
                <m:sty m:val="p"/>
              </m:rPr>
              <m:t>0</m:t>
            </m:r>
            <m:r>
              <m:rPr>
                <m:sty m:val="p"/>
              </m:rPr>
              <m:t>,</m:t>
            </m:r>
            <m:sSub>
              <m:sSubPr/>
              <m:e>
                <m:r>
                  <m:rPr>
                    <m:sty m:val="i"/>
                  </m:rPr>
                  <m:t>x</m:t>
                </m:r>
              </m:e>
              <m:sub>
                <m:r>
                  <m:rPr>
                    <m:sty m:val="p"/>
                  </m:rPr>
                  <m:t>2</m:t>
                </m:r>
              </m:sub>
            </m:sSub>
          </m:e>
        </m:d>
      </m:oMath>
      <w:r>
        <w:rPr/>
        <w:t xml:space="preserve">, avec </w:t>
      </w:r>
      <m:oMath>
        <m:sSub>
          <m:sSubPr/>
          <m:e>
            <m:r>
              <m:rPr>
                <m:sty m:val="i"/>
              </m:rPr>
              <m:t>x</m:t>
            </m:r>
          </m:e>
          <m:sub>
            <m:r>
              <m:rPr>
                <m:sty m:val="p"/>
              </m:rPr>
              <m:t>2</m:t>
            </m:r>
          </m:sub>
        </m:sSub>
        <m:r>
          <m:rPr>
            <m:sty m:val="p"/>
          </m:rPr>
          <m:t>&gt;</m:t>
        </m:r>
        <m:r>
          <m:rPr>
            <m:sty m:val="p"/>
          </m:rPr>
          <m:t>0</m:t>
        </m:r>
      </m:oMath>
      <w:r>
        <w:rPr>
          <w:rFonts w:eastAsia="Georgia" w:cs="Georgia" w:ascii="Georgia" w:hAnsi="Georgia"/>
        </w:rPr>
        <w:t xml:space="preserve"> est chargée avec une densité volumique de charge algébrique uniforme </w:t>
      </w:r>
      <m:oMath>
        <m:sSub>
          <m:sSubPr/>
          <m:e>
            <m:r>
              <m:rPr>
                <m:sty m:val="i"/>
              </m:rPr>
              <m:t>ρ</m:t>
            </m:r>
          </m:e>
          <m:sub>
            <m:r>
              <m:rPr>
                <m:sty m:val="p"/>
              </m:rPr>
              <m:t>2</m:t>
            </m:r>
          </m:sub>
        </m:sSub>
      </m:oMath>
      <w:r>
        <w:rPr/>
        <w:t xml:space="preserve">;</w:t>
      </w:r>
    </w:p>
    <w:p>
      <w:pPr>
        <w:numPr>
          <w:ilvl w:val="0"/>
          <w:numId w:val="3"/>
        </w:numPr>
        <w:spacing w:lineRule="auto"/>
      </w:pPr>
      <w:r>
        <w:rPr/>
        <w:t xml:space="preserve">En dehors de la zone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rFonts w:eastAsia="Georgia" w:cs="Georgia" w:ascii="Georgia" w:hAnsi="Georgia"/>
        </w:rPr>
        <w:t xml:space="preserve">, appelée zone de déplétion, la densité de charge volumique est nulle (figure 4)</w:t>
      </w:r>
    </w:p>
    <w:p>
      <w:pPr>
        <w:spacing w:after="220" w:lineRule="auto"/>
      </w:pPr>
      <w:r>
        <w:rPr>
          <w:rFonts w:eastAsia="Georgia" w:cs="Georgia" w:ascii="Georgia" w:hAnsi="Georgia"/>
        </w:rPr>
        <w:t xml:space="preserve">Q19. Justifier, dans la zone de déplétion, à l'équilibre, les signes des densités volumiques de charge ( </w:t>
      </w:r>
      <m:oMath>
        <m:sSub>
          <m:sSubPr/>
          <m:e>
            <m:r>
              <m:rPr>
                <m:sty m:val="i"/>
              </m:rPr>
              <m:t>ρ</m:t>
            </m:r>
          </m:e>
          <m:sub>
            <m:r>
              <m:rPr>
                <m:sty m:val="p"/>
              </m:rPr>
              <m:t>1</m:t>
            </m:r>
          </m:sub>
        </m:sSub>
        <m:r>
          <m:rPr>
            <m:sty m:val="p"/>
          </m:rPr>
          <m:t>&lt;</m:t>
        </m:r>
        <m:r>
          <m:rPr>
            <m:sty m:val="p"/>
          </m:rPr>
          <m:t>0</m:t>
        </m:r>
      </m:oMath>
      <w:r>
        <w:rPr/>
        <w:t xml:space="preserve"> et </w:t>
      </w:r>
      <m:oMath>
        <m:sSub>
          <m:sSubPr/>
          <m:e>
            <m:r>
              <m:rPr>
                <m:sty m:val="i"/>
              </m:rPr>
              <m:t>ρ</m:t>
            </m:r>
          </m:e>
          <m:sub>
            <m:r>
              <m:rPr>
                <m:sty m:val="p"/>
              </m:rPr>
              <m:t>2</m:t>
            </m:r>
          </m:sub>
        </m:sSub>
        <m:r>
          <m:rPr>
            <m:sty m:val="p"/>
          </m:rPr>
          <m:t>&gt;</m:t>
        </m:r>
        <m:r>
          <m:rPr>
            <m:sty m:val="p"/>
          </m:rPr>
          <m:t>0</m:t>
        </m:r>
      </m:oMath>
      <w:r>
        <w:rPr>
          <w:rFonts w:eastAsia="Georgia" w:cs="Georgia" w:ascii="Georgia" w:hAnsi="Georgia"/>
        </w:rPr>
        <w:t xml:space="preserve"> ), puis établir, en exprimant la neutralité de la zone de déplétion, une relation entre </w:t>
      </w:r>
      <m:oMath>
        <m:sSub>
          <m:sSubPr/>
          <m:e>
            <m:r>
              <m:rPr>
                <m:sty m:val="i"/>
              </m:rPr>
              <m:t>ρ</m:t>
            </m:r>
          </m:e>
          <m:sub>
            <m:r>
              <m:rPr>
                <m:sty m:val="p"/>
              </m:rPr>
              <m:t>1</m:t>
            </m:r>
          </m:sub>
        </m:sSub>
        <m:r>
          <m:rPr>
            <m:sty m:val="p"/>
          </m:rPr>
          <m:t>,</m:t>
        </m:r>
        <m:sSub>
          <m:sSubPr/>
          <m:e>
            <m:r>
              <m:rPr>
                <m:sty m:val="i"/>
              </m:rPr>
              <m:t>ρ</m:t>
            </m:r>
          </m:e>
          <m:sub>
            <m:r>
              <m:rPr>
                <m:sty m:val="p"/>
              </m:rPr>
              <m:t>2</m:t>
            </m:r>
          </m:sub>
        </m:sSub>
        <m:r>
          <m:rPr>
            <m:sty m:val="p"/>
          </m:rPr>
          <m:t>,</m:t>
        </m:r>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w:t>
      </w:r>
    </w:p>
    <w:p>
      <w:pPr>
        <w:spacing w:after="220" w:lineRule="auto"/>
      </w:pPr>
      <w:r>
        <w:rPr>
          <w:rFonts w:eastAsia="Georgia" w:cs="Georgia" w:ascii="Georgia" w:hAnsi="Georgia"/>
        </w:rPr>
        <w:t xml:space="preserve">Q20. On admet que le champ électrique peut s'écrire </w:t>
      </w:r>
      <m:oMath>
        <m:acc>
          <m:accPr>
            <m:chr m:val="⃗"/>
          </m:accPr>
          <m:e>
            <m:r>
              <m:rPr>
                <m:sty m:val="i"/>
              </m:rPr>
              <m:t>E</m:t>
            </m:r>
          </m:e>
        </m:acc>
        <m:r>
          <m:rPr>
            <m:sty m:val="p"/>
          </m:rPr>
          <m:t>=</m:t>
        </m:r>
        <m:r>
          <m:rPr>
            <m:sty m:val="i"/>
          </m:rPr>
          <m:t>E</m:t>
        </m:r>
        <m:r>
          <m:rPr>
            <m:sty m:val="p"/>
          </m:rPr>
          <m:t>(</m:t>
        </m:r>
        <m:r>
          <m:rPr>
            <m:sty m:val="i"/>
          </m:rPr>
          <m:t>x</m:t>
        </m:r>
        <m:r>
          <m:rPr>
            <m:sty m:val="p"/>
          </m:rPr>
          <m:t>)</m:t>
        </m:r>
        <m:sSub>
          <m:sSubPr/>
          <m:e>
            <m:acc>
              <m:accPr>
                <m:chr m:val="⃗"/>
              </m:accPr>
              <m:e>
                <m:r>
                  <m:rPr>
                    <m:sty m:val="i"/>
                  </m:rPr>
                  <m:t>e</m:t>
                </m:r>
              </m:e>
            </m:acc>
          </m:e>
          <m:sub>
            <m:r>
              <m:rPr>
                <m:sty m:val="i"/>
              </m:rPr>
              <m:t>x</m:t>
            </m:r>
          </m:sub>
        </m:sSub>
      </m:oMath>
      <w:r>
        <w:rPr/>
        <w:t xml:space="preserve"> dans la jonction et qu'il est nul dans la zone </w:t>
      </w:r>
      <m:oMath>
        <m:r>
          <m:rPr>
            <m:sty m:val="i"/>
          </m:rPr>
          <m:t>x</m:t>
        </m:r>
        <m:r>
          <m:rPr>
            <m:sty m:val="p"/>
          </m:rPr>
          <m:t>&lt;</m:t>
        </m:r>
        <m:sSub>
          <m:sSubPr/>
          <m:e>
            <m:r>
              <m:rPr>
                <m:sty m:val="i"/>
              </m:rPr>
              <m:t>x</m:t>
            </m:r>
          </m:e>
          <m:sub>
            <m:r>
              <m:rPr>
                <m:sty m:val="p"/>
              </m:rPr>
              <m:t>1</m:t>
            </m:r>
          </m:sub>
        </m:sSub>
      </m:oMath>
      <w:r>
        <w:rPr/>
        <w:t xml:space="preserve">.</w:t>
      </w:r>
    </w:p>
    <w:p>
      <w:pPr>
        <w:spacing w:after="220" w:lineRule="auto"/>
      </w:pPr>
      <w:r>
        <w:rPr>
          <w:rFonts w:eastAsia="Georgia" w:cs="Georgia" w:ascii="Georgia" w:hAnsi="Georgia"/>
        </w:rPr>
        <w:t xml:space="preserve">Exprimer le champ électrique en tout point et tracer l'allure de </w:t>
      </w:r>
      <m:oMath>
        <m:r>
          <m:rPr>
            <m:sty m:val="i"/>
          </m:rPr>
          <m:t>E</m:t>
        </m:r>
        <m:r>
          <m:rPr>
            <m:sty m:val="p"/>
          </m:rPr>
          <m:t>(</m:t>
        </m:r>
        <m:r>
          <m:rPr>
            <m:sty m:val="i"/>
          </m:rPr>
          <m:t>x</m:t>
        </m:r>
        <m:r>
          <m:rPr>
            <m:sty m:val="p"/>
          </m:rPr>
          <m:t>)</m:t>
        </m:r>
      </m:oMath>
      <w:r>
        <w:rPr/>
        <w:t xml:space="preserve"> en fonction de </w:t>
      </w:r>
      <m:oMath>
        <m:r>
          <m:rPr>
            <m:sty m:val="i"/>
          </m:rPr>
          <m:t>x</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1fa622b6d1f7828b0b4848cfaa0e75bdf66e1fa.jpg" TargetMode="Internal"/><Relationship Id="rId6" Type="http://schemas.openxmlformats.org/officeDocument/2006/relationships/hyperlink" Target="https://www.raphaeldomian.com/projets/solarstratos/" TargetMode="External"/><Relationship Id="rId7" Type="http://schemas.openxmlformats.org/officeDocument/2006/relationships/hyperlink" Target="https://www.solarstratos.com" TargetMode="External"/><Relationship Id="rId8" Type="http://schemas.openxmlformats.org/officeDocument/2006/relationships/image" Target="media/image-30dfb4c8ded3750de5f695d3b3de140ea2b9dc39.jpg" TargetMode="Internal"/><Relationship Id="rId9" Type="http://schemas.openxmlformats.org/officeDocument/2006/relationships/image" Target="media/image-0faa3b5c74ee3a280de1994de72fdcbd8bcf3f63.jpg" TargetMode="Internal"/><Relationship Id="rId10" Type="http://schemas.openxmlformats.org/officeDocument/2006/relationships/image" Target="media/image-bf88834d88fb9628a90d4fd15bc2238dc2239da8.jpg" TargetMode="Internal"/><Relationship Id="rId11" Type="http://schemas.openxmlformats.org/officeDocument/2006/relationships/image" Target="media/image-94cb2492872b1cd6f7a816624fc52c8c11303863.jpg" TargetMode="Internal"/><Relationship Id="rId12" Type="http://schemas.openxmlformats.org/officeDocument/2006/relationships/image" Target="media/image-4f931977712d11d3162cbd42f8db832a50b26fb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