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 sujet est composé de six parties indépendantes.</w:t>
      </w:r>
    </w:p>
    <w:p>
      <w:pPr>
        <w:numPr>
          <w:ilvl w:val="0"/>
          <w:numId w:val="2"/>
        </w:numPr>
        <w:spacing w:lineRule="auto"/>
      </w:pPr>
      <w:r>
        <w:rPr>
          <w:rFonts w:eastAsia="Georgia" w:cs="Georgia" w:ascii="Georgia" w:hAnsi="Georgia"/>
        </w:rPr>
        <w:t xml:space="preserve">Les données utiles à la résolution du sujet figurent en fin de chaque partie, sauf en partie V .</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comptabilisés.</w:t>
      </w:r>
    </w:p>
    <w:p>
      <w:pPr>
        <w:spacing w:line="271" w:before="330" w:lineRule="auto"/>
      </w:pPr>
      <w:r>
        <w:rPr>
          <w:rFonts w:eastAsia="Georgia" w:cs="Georgia" w:ascii="Georgia" w:hAnsi="Georgia"/>
          <w:b/>
          <w:sz w:val="42"/>
        </w:rPr>
        <w:t xml:space="preserve">Escale à Fort Boyard</w:t>
      </w:r>
    </w:p>
    <w:p>
      <w:pPr>
        <w:spacing w:after="220" w:lineRule="auto"/>
      </w:pPr>
      <w:r>
        <w:rPr>
          <w:rFonts w:eastAsia="Georgia" w:cs="Georgia" w:ascii="Georgia" w:hAnsi="Georgia"/>
        </w:rPr>
        <w:t xml:space="preserve">Situé au large de la Charente-Maritime, le Fort Boyard est édifié sous l'impulsion de Napoléon afin de protéger la rade, l'embouchure de la Charente, le port et surtout le grand arsenal de Rochefort des assauts de la marine anglaise. Construit entre 1804 et 1857, il est transformé en prison quelques années à peine après son achèvement. Cet imposant vaisseau de pierre est dorénavant connu dans le monde entier grâce au jeu télévisé du même nom, tourné depuis 1990, dans lequel une équipe généralement constituée de six candidats réalise diverses épreuves physiques et intellectuelles afin de gagner un trésor en boyards. Ce sujet s'intéresse à certains aspects du jeu.</w:t>
      </w:r>
    </w:p>
    <w:p>
      <w:pPr>
        <w:spacing w:lineRule="auto"/>
        <w:jc w:val="center"/>
      </w:pPr>
      <w:r>
        <w:rPr/>
        <w:drawing>
          <wp:inline distB="0" distL="0" distR="0" distT="0">
            <wp:extent cx="5486400" cy="3682203"/>
            <wp:effectExtent b="0" l="0" r="0" t="0"/>
            <wp:docPr id="1" name="image-1c2caf8b24812ccfdbc1638e90bdd468c3940c22.jpg"/>
            <a:graphic>
              <a:graphicData uri="http://schemas.openxmlformats.org/drawingml/2006/picture">
                <pic:pic>
                  <pic:nvPicPr>
                    <pic:cNvPr id="1" name="image-1c2caf8b24812ccfdbc1638e90bdd468c3940c22.jpg" descr=""/>
                    <pic:cNvPicPr/>
                  </pic:nvPicPr>
                  <pic:blipFill>
                    <a:blip r:embed="rId5" cstate="print"/>
                    <a:srcRect b="0" l="0" r="0" t="0"/>
                    <a:stretch>
                      <a:fillRect/>
                    </a:stretch>
                  </pic:blipFill>
                  <pic:spPr>
                    <a:xfrm>
                      <a:off x="0" y="0"/>
                      <a:ext cx="5486400" cy="3682203"/>
                    </a:xfrm>
                    <a:prstGeom prst="rect"/>
                  </pic:spPr>
                </pic:pic>
              </a:graphicData>
            </a:graphic>
          </wp:inline>
        </w:drawing>
      </w:r>
    </w:p>
    <w:p>
      <w:pPr>
        <w:spacing w:lineRule="auto"/>
      </w:pPr>
      <w:r>
        <w:rPr/>
        <w:t xml:space="preserve">Figure 1 - Fort Boyard</w:t>
      </w:r>
    </w:p>
    <w:p>
      <w:pPr>
        <w:spacing w:line="271" w:before="330" w:lineRule="auto"/>
      </w:pPr>
      <w:r>
        <w:rPr>
          <w:b/>
          <w:sz w:val="42"/>
        </w:rPr>
        <w:t xml:space="preserve">Partie I- Observation du Fort</w:t>
      </w:r>
    </w:p>
    <w:p>
      <w:pPr>
        <w:spacing w:after="220" w:lineRule="auto"/>
      </w:pPr>
      <w:r>
        <w:rPr>
          <w:rFonts w:eastAsia="Georgia" w:cs="Georgia" w:ascii="Georgia" w:hAnsi="Georgia"/>
        </w:rPr>
        <w:t xml:space="preserve">Avant de se lancer à l'assaut du Fort, les candidats l'observent depuis l'île d'Aix à l'aide de jumelles, sommairement modélisées par une paire de lunettes de Galilée. Chaque lunette comprend deux lentilles, l'une plan convexe, l'autre plan concave.</w:t>
      </w:r>
    </w:p>
    <w:p>
      <w:pPr>
        <w:spacing w:after="220" w:lineRule="auto"/>
      </w:pPr>
      <w:r>
        <w:rPr>
          <w:rFonts w:eastAsia="Georgia" w:cs="Georgia" w:ascii="Georgia" w:hAnsi="Georgia"/>
        </w:rPr>
        <w:t xml:space="preserve">Q1. Rappeler les lois de Snell-Descartes relatives à la réfraction, au moyen d'un schéma faisant apparaître les grandeurs utiles.</w:t>
      </w:r>
      <w:r>
        <w:rPr/>
        <w:br w:type="textWrapping"/>
      </w:r>
      <w:r>
        <w:rPr>
          <w:rFonts w:eastAsia="Georgia" w:cs="Georgia" w:ascii="Georgia" w:hAnsi="Georgia"/>
        </w:rPr>
        <w:t xml:space="preserve">Q2. La figure 2 représente les lentilles plan convexe et plan concave, taillées dans un verre d'indice optique </w:t>
      </w:r>
      <m:oMath>
        <m:r>
          <m:rPr>
            <m:sty m:val="i"/>
          </m:rPr>
          <m:t>n</m:t>
        </m:r>
        <m:r>
          <m:rPr>
            <m:sty m:val="p"/>
          </m:rPr>
          <m:t>&gt;</m:t>
        </m:r>
        <m:r>
          <m:rPr>
            <m:sty m:val="p"/>
          </m:rPr>
          <m:t>1</m:t>
        </m:r>
      </m:oMath>
      <w:r>
        <w:rPr>
          <w:rFonts w:eastAsia="Georgia" w:cs="Georgia" w:ascii="Georgia" w:hAnsi="Georgia"/>
        </w:rPr>
        <w:t xml:space="preserve"> et plongées dans l'air d'indice optique </w:t>
      </w:r>
      <m:oMath>
        <m:sSub>
          <m:sSubPr/>
          <m:e>
            <m:r>
              <m:rPr>
                <m:sty m:val="i"/>
              </m:rPr>
              <m:t>n</m:t>
            </m:r>
          </m:e>
          <m:sub>
            <m:r>
              <m:rPr>
                <m:nor/>
              </m:rPr>
              <m:t>air </m:t>
            </m:r>
          </m:sub>
        </m:sSub>
        <m:r>
          <m:rPr>
            <m:sty m:val="p"/>
          </m:rPr>
          <m:t>=</m:t>
        </m:r>
        <m:r>
          <m:rPr>
            <m:sty m:val="p"/>
          </m:rPr>
          <m:t>1</m:t>
        </m:r>
      </m:oMath>
      <w:r>
        <w:rPr>
          <w:rFonts w:eastAsia="Georgia" w:cs="Georgia" w:ascii="Georgia" w:hAnsi="Georgia"/>
        </w:rPr>
        <w:t xml:space="preserve">. Recopier la figure et tracer qualitativement le suivi des rayons au travers du dioptre air/verre, puis du dioptre verre/air. Bien qu'aucun calcul ne soit attendu, détailler la démarche adoptée en utilisant la réponse à la question Q1.</w:t>
      </w:r>
    </w:p>
    <w:p>
      <w:pPr>
        <w:spacing w:lineRule="auto"/>
        <w:jc w:val="center"/>
      </w:pPr>
      <w:r>
        <w:rPr/>
        <w:drawing>
          <wp:inline distB="0" distL="0" distR="0" distT="0">
            <wp:extent cx="5486400" cy="1591937"/>
            <wp:effectExtent b="0" l="0" r="0" t="0"/>
            <wp:docPr id="2" name="image-bbe1a7b526fcb838d02cb89008fdcb1ea4387c89.jpg"/>
            <a:graphic>
              <a:graphicData uri="http://schemas.openxmlformats.org/drawingml/2006/picture">
                <pic:pic>
                  <pic:nvPicPr>
                    <pic:cNvPr id="2" name="image-bbe1a7b526fcb838d02cb89008fdcb1ea4387c89.jpg" descr=""/>
                    <pic:cNvPicPr/>
                  </pic:nvPicPr>
                  <pic:blipFill>
                    <a:blip r:embed="rId6" cstate="print"/>
                    <a:srcRect b="0" l="0" r="0" t="0"/>
                    <a:stretch>
                      <a:fillRect/>
                    </a:stretch>
                  </pic:blipFill>
                  <pic:spPr>
                    <a:xfrm>
                      <a:off x="0" y="0"/>
                      <a:ext cx="5486400" cy="1591937"/>
                    </a:xfrm>
                    <a:prstGeom prst="rect"/>
                  </pic:spPr>
                </pic:pic>
              </a:graphicData>
            </a:graphic>
          </wp:inline>
        </w:drawing>
      </w:r>
    </w:p>
    <w:p>
      <w:pPr>
        <w:spacing w:lineRule="auto"/>
      </w:pPr>
      <w:r>
        <w:rPr/>
        <w:t xml:space="preserve">Figure 2 - Lentilles plan convexe (1) et plan concave (2)</w:t>
      </w:r>
    </w:p>
    <w:p>
      <w:pPr>
        <w:spacing w:after="220" w:lineRule="auto"/>
      </w:pPr>
      <w:r>
        <w:rPr>
          <w:rFonts w:eastAsia="Georgia" w:cs="Georgia" w:ascii="Georgia" w:hAnsi="Georgia"/>
        </w:rPr>
        <w:t xml:space="preserve">Q3. En déduire la nature, convergente ou divergente, de chaque lentille.</w:t>
      </w:r>
    </w:p>
    <w:p>
      <w:pPr>
        <w:spacing w:after="220" w:lineRule="auto"/>
      </w:pPr>
      <w:r>
        <w:rPr>
          <w:rFonts w:eastAsia="Georgia" w:cs="Georgia" w:ascii="Georgia" w:hAnsi="Georgia"/>
        </w:rPr>
        <w:t xml:space="preserve">Dans la suite, les lentilles sont supposées minces et utilisées dans les conditions de Gauss. Chaque lunette de Galilée est composée d'une lentille ( </w:t>
      </w:r>
      <m:oMath>
        <m:sSub>
          <m:sSubPr/>
          <m:e>
            <m:r>
              <m:rPr>
                <m:sty m:val="p"/>
              </m:rPr>
              <m:t>L</m:t>
            </m:r>
          </m:e>
          <m:sub>
            <m:r>
              <m:rPr>
                <m:sty m:val="p"/>
              </m:rPr>
              <m:t>1</m:t>
            </m:r>
          </m:sub>
        </m:sSub>
      </m:oMath>
      <w:r>
        <w:rPr/>
        <w:t xml:space="preserve"> ) de distance focale </w:t>
      </w:r>
      <m:oMath>
        <m:sSubSup>
          <m:sSubSupPr/>
          <m:e>
            <m:r>
              <m:rPr>
                <m:sty m:val="i"/>
              </m:rPr>
              <m:t>f</m:t>
            </m:r>
          </m:e>
          <m:sub>
            <m:r>
              <m:rPr>
                <m:sty m:val="p"/>
              </m:rPr>
              <m:t>1</m:t>
            </m:r>
          </m:sub>
          <m:sup>
            <m:r>
              <m:rPr>
                <m:sty m:val="i"/>
              </m:rPr>
              <m:t>′</m:t>
            </m:r>
          </m:sup>
        </m:sSubSup>
        <m:r>
          <m:rPr>
            <m:sty m:val="p"/>
          </m:rPr>
          <m:t>&gt;</m:t>
        </m:r>
        <m:r>
          <m:rPr>
            <m:sty m:val="p"/>
          </m:rPr>
          <m:t>0</m:t>
        </m:r>
      </m:oMath>
      <w:r>
        <w:rPr/>
        <w:t xml:space="preserve"> constituant l'objectif de la lunette, et d'une lentille ( </w:t>
      </w:r>
      <m:oMath>
        <m:sSub>
          <m:sSubPr/>
          <m:e>
            <m:r>
              <m:rPr>
                <m:sty m:val="p"/>
              </m:rPr>
              <m:t>L</m:t>
            </m:r>
          </m:e>
          <m:sub>
            <m:r>
              <m:rPr>
                <m:sty m:val="p"/>
              </m:rPr>
              <m:t>2</m:t>
            </m:r>
          </m:sub>
        </m:sSub>
      </m:oMath>
      <w:r>
        <w:rPr/>
        <w:t xml:space="preserve"> ) de distance focale </w:t>
      </w:r>
      <m:oMath>
        <m:sSubSup>
          <m:sSubSupPr/>
          <m:e>
            <m:r>
              <m:rPr>
                <m:sty m:val="i"/>
              </m:rPr>
              <m:t>f</m:t>
            </m:r>
          </m:e>
          <m:sub>
            <m:r>
              <m:rPr>
                <m:sty m:val="p"/>
              </m:rPr>
              <m:t>2</m:t>
            </m:r>
          </m:sub>
          <m:sup>
            <m:r>
              <m:rPr>
                <m:sty m:val="i"/>
              </m:rPr>
              <m:t>′</m:t>
            </m:r>
          </m:sup>
        </m:sSubSup>
        <m:r>
          <m:rPr>
            <m:sty m:val="p"/>
          </m:rPr>
          <m:t>&lt;</m:t>
        </m:r>
        <m:r>
          <m:rPr>
            <m:sty m:val="p"/>
          </m:rPr>
          <m:t>0</m:t>
        </m:r>
      </m:oMath>
      <w:r>
        <w:rPr/>
        <w:t xml:space="preserve">, telle que </w:t>
      </w:r>
      <m:oMath>
        <m:d>
          <m:dPr>
            <m:begChr m:val="|"/>
            <m:endChr m:val="|"/>
            <m:ctrlPr>
              <w:rPr>
                <w:rFonts w:ascii="Cambria Math" w:hAnsi="Cambria Math"/>
              </w:rPr>
            </m:ctrlPr>
          </m:dPr>
          <m:e>
            <m:sSubSup>
              <m:sSubSupPr/>
              <m:e>
                <m:r>
                  <m:rPr>
                    <m:sty m:val="i"/>
                  </m:rPr>
                  <m:t>f</m:t>
                </m:r>
              </m:e>
              <m:sub>
                <m:r>
                  <m:rPr>
                    <m:sty m:val="p"/>
                  </m:rPr>
                  <m:t>2</m:t>
                </m:r>
              </m:sub>
              <m:sup>
                <m:r>
                  <m:rPr>
                    <m:sty m:val="i"/>
                  </m:rPr>
                  <m:t>′</m:t>
                </m:r>
              </m:sup>
            </m:sSubSup>
          </m:e>
        </m:d>
        <m:r>
          <m:rPr>
            <m:sty m:val="p"/>
          </m:rPr>
          <m:t>&lt;</m:t>
        </m:r>
        <m:sSubSup>
          <m:sSubSupPr/>
          <m:e>
            <m:r>
              <m:rPr>
                <m:sty m:val="i"/>
              </m:rPr>
              <m:t>f</m:t>
            </m:r>
          </m:e>
          <m:sub>
            <m:r>
              <m:rPr>
                <m:sty m:val="p"/>
              </m:rPr>
              <m:t>1</m:t>
            </m:r>
          </m:sub>
          <m:sup>
            <m:r>
              <m:rPr>
                <m:sty m:val="i"/>
              </m:rPr>
              <m:t>′</m:t>
            </m:r>
          </m:sup>
        </m:sSubSup>
      </m:oMath>
      <w:r>
        <w:rPr/>
        <w:t xml:space="preserve">, constituant l'oculaire (voir figure 3). On note respectivement </w:t>
      </w:r>
      <m:oMath>
        <m:sSub>
          <m:sSubPr/>
          <m:e>
            <m:r>
              <m:rPr>
                <m:sty m:val="p"/>
              </m:rPr>
              <m:t>O</m:t>
            </m:r>
          </m:e>
          <m:sub>
            <m:r>
              <m:rPr>
                <m:sty m:val="p"/>
              </m:rPr>
              <m:t>1</m:t>
            </m:r>
          </m:sub>
        </m:sSub>
        <m:r>
          <m:rPr>
            <m:sty m:val="p"/>
          </m:rPr>
          <m:t>,</m:t>
        </m:r>
        <m:sSub>
          <m:sSubPr/>
          <m:e>
            <m:r>
              <m:rPr>
                <m:nor/>
              </m:rPr>
              <m:t xml:space="preserve"> </m:t>
            </m:r>
            <m:r>
              <m:rPr>
                <m:sty m:val="p"/>
              </m:rPr>
              <m:t>F</m:t>
            </m:r>
          </m:e>
          <m:sub>
            <m:r>
              <m:rPr>
                <m:sty m:val="p"/>
              </m:rPr>
              <m:t>1</m:t>
            </m:r>
          </m:sub>
        </m:sSub>
      </m:oMath>
      <w:r>
        <w:rPr/>
        <w:t xml:space="preserve"> et </w:t>
      </w:r>
      <m:oMath>
        <m:sSubSup>
          <m:sSubSupPr/>
          <m:e>
            <m:r>
              <m:rPr>
                <m:sty m:val="p"/>
              </m:rPr>
              <m:t>F</m:t>
            </m:r>
          </m:e>
          <m:sub>
            <m:r>
              <m:rPr>
                <m:sty m:val="p"/>
              </m:rPr>
              <m:t>1</m:t>
            </m:r>
          </m:sub>
          <m:sup>
            <m:r>
              <m:rPr>
                <m:sty m:val="i"/>
              </m:rPr>
              <m:t>′</m:t>
            </m:r>
          </m:sup>
        </m:sSubSup>
      </m:oMath>
      <w:r>
        <w:rPr>
          <w:rFonts w:eastAsia="Georgia" w:cs="Georgia" w:ascii="Georgia" w:hAnsi="Georgia"/>
        </w:rPr>
        <w:t xml:space="preserve"> le centre optique, le foyer principal objet et le foyer principal image de l'objectif. De même, on note respectivement </w:t>
      </w:r>
      <m:oMath>
        <m:sSub>
          <m:sSubPr/>
          <m:e>
            <m:r>
              <m:rPr>
                <m:sty m:val="p"/>
              </m:rPr>
              <m:t>O</m:t>
            </m:r>
          </m:e>
          <m:sub>
            <m:r>
              <m:rPr>
                <m:sty m:val="p"/>
              </m:rPr>
              <m:t>2</m:t>
            </m:r>
          </m:sub>
        </m:sSub>
        <m:r>
          <m:rPr>
            <m:sty m:val="p"/>
          </m:rPr>
          <m:t>,</m:t>
        </m:r>
        <m:sSub>
          <m:sSubPr/>
          <m:e>
            <m:r>
              <m:rPr>
                <m:nor/>
              </m:rPr>
              <m:t xml:space="preserve"> </m:t>
            </m:r>
            <m:r>
              <m:rPr>
                <m:sty m:val="p"/>
              </m:rPr>
              <m:t>F</m:t>
            </m:r>
          </m:e>
          <m:sub>
            <m:r>
              <m:rPr>
                <m:sty m:val="p"/>
              </m:rPr>
              <m:t>2</m:t>
            </m:r>
          </m:sub>
        </m:sSub>
      </m:oMath>
      <w:r>
        <w:rPr/>
        <w:t xml:space="preserve"> et </w:t>
      </w:r>
      <m:oMath>
        <m:sSubSup>
          <m:sSubSupPr/>
          <m:e>
            <m:r>
              <m:rPr>
                <m:sty m:val="p"/>
              </m:rPr>
              <m:t>F</m:t>
            </m:r>
          </m:e>
          <m:sub>
            <m:r>
              <m:rPr>
                <m:sty m:val="p"/>
              </m:rPr>
              <m:t>2</m:t>
            </m:r>
          </m:sub>
          <m:sup>
            <m:r>
              <m:rPr>
                <m:sty m:val="i"/>
              </m:rPr>
              <m:t>′</m:t>
            </m:r>
          </m:sup>
        </m:sSubSup>
      </m:oMath>
      <w:r>
        <w:rPr/>
        <w:t xml:space="preserve"> le centre optique, le foyer principal objet et le foyer principal image de l'oculaire.</w:t>
      </w:r>
    </w:p>
    <w:p>
      <w:pPr>
        <w:spacing w:lineRule="auto"/>
        <w:jc w:val="center"/>
      </w:pPr>
      <w:r>
        <w:rPr/>
        <w:drawing>
          <wp:inline distB="0" distL="0" distR="0" distT="0">
            <wp:extent cx="5486400" cy="1841423"/>
            <wp:effectExtent b="0" l="0" r="0" t="0"/>
            <wp:docPr id="3" name="image-20363a4f1f51ca28b2d1ace6b7ddbe29f3fc6760.jpg"/>
            <a:graphic>
              <a:graphicData uri="http://schemas.openxmlformats.org/drawingml/2006/picture">
                <pic:pic>
                  <pic:nvPicPr>
                    <pic:cNvPr id="3" name="image-20363a4f1f51ca28b2d1ace6b7ddbe29f3fc6760.jpg" descr=""/>
                    <pic:cNvPicPr/>
                  </pic:nvPicPr>
                  <pic:blipFill>
                    <a:blip r:embed="rId7" cstate="print"/>
                    <a:srcRect b="0" l="0" r="0" t="0"/>
                    <a:stretch>
                      <a:fillRect/>
                    </a:stretch>
                  </pic:blipFill>
                  <pic:spPr>
                    <a:xfrm>
                      <a:off x="0" y="0"/>
                      <a:ext cx="5486400" cy="1841423"/>
                    </a:xfrm>
                    <a:prstGeom prst="rect"/>
                  </pic:spPr>
                </pic:pic>
              </a:graphicData>
            </a:graphic>
          </wp:inline>
        </w:drawing>
      </w:r>
    </w:p>
    <w:p>
      <w:pPr>
        <w:spacing w:lineRule="auto"/>
      </w:pPr>
      <w:r>
        <w:rPr>
          <w:rFonts w:eastAsia="Georgia" w:cs="Georgia" w:ascii="Georgia" w:hAnsi="Georgia"/>
        </w:rPr>
        <w:t xml:space="preserve">Figure 3 - Schéma optique de la lunette de Galilée</w:t>
      </w:r>
    </w:p>
    <w:p>
      <w:pPr>
        <w:spacing w:after="220" w:lineRule="auto"/>
      </w:pPr>
      <w:r>
        <w:rPr>
          <w:rFonts w:eastAsia="Georgia" w:cs="Georgia" w:ascii="Georgia" w:hAnsi="Georgia"/>
        </w:rPr>
        <w:t xml:space="preserve">La lunette est réglée de façon à donner une image à l'infini d'un objet à l'infini, ce qui permet à l'observateur d'éviter toute fatigue. Dans ces conditions, la lunette est dite afocale.</w:t>
      </w:r>
    </w:p>
    <w:p>
      <w:pPr>
        <w:spacing w:after="220" w:lineRule="auto"/>
      </w:pPr>
      <w:r>
        <w:rPr>
          <w:rFonts w:eastAsia="Georgia" w:cs="Georgia" w:ascii="Georgia" w:hAnsi="Georgia"/>
        </w:rPr>
        <w:t xml:space="preserve">Q4. Préciser et justifier la position relative des foyers des lentilles. En déduire l'encombrement </w:t>
      </w:r>
      <m:oMath>
        <m:r>
          <m:rPr>
            <m:sty m:val="i"/>
          </m:rPr>
          <m:t>ℓ</m:t>
        </m:r>
        <m:r>
          <m:rPr>
            <m:sty m:val="p"/>
          </m:rPr>
          <m:t>=</m:t>
        </m:r>
        <m:sSub>
          <m:sSubPr/>
          <m:e>
            <m:r>
              <m:rPr>
                <m:sty m:val="p"/>
              </m:rPr>
              <m:t>O</m:t>
            </m:r>
          </m:e>
          <m:sub>
            <m:r>
              <m:rPr>
                <m:sty m:val="p"/>
              </m:rPr>
              <m:t>1</m:t>
            </m:r>
          </m:sub>
        </m:sSub>
        <m:sSub>
          <m:sSubPr/>
          <m:e>
            <m:r>
              <m:rPr>
                <m:sty m:val="p"/>
              </m:rPr>
              <m:t>O</m:t>
            </m:r>
          </m:e>
          <m:sub>
            <m:r>
              <m:rPr>
                <m:sty m:val="p"/>
              </m:rPr>
              <m:t>2</m:t>
            </m:r>
          </m:sub>
        </m:sSub>
      </m:oMath>
      <w:r>
        <w:rPr/>
        <w:t xml:space="preserve"> en fonction de </w:t>
      </w:r>
      <m:oMath>
        <m:sSubSup>
          <m:sSubSupPr/>
          <m:e>
            <m:r>
              <m:rPr>
                <m:sty m:val="i"/>
              </m:rPr>
              <m:t>f</m:t>
            </m:r>
          </m:e>
          <m:sub>
            <m:r>
              <m:rPr>
                <m:sty m:val="p"/>
              </m:rPr>
              <m:t>1</m:t>
            </m:r>
          </m:sub>
          <m:sup>
            <m:r>
              <m:rPr>
                <m:sty m:val="i"/>
              </m:rPr>
              <m:t>′</m:t>
            </m:r>
          </m:sup>
        </m:sSubSup>
      </m:oMath>
      <w:r>
        <w:rPr/>
        <w:t xml:space="preserve"> et de </w:t>
      </w:r>
      <m:oMath>
        <m:d>
          <m:dPr>
            <m:begChr m:val="|"/>
            <m:endChr m:val="|"/>
            <m:ctrlPr>
              <w:rPr>
                <w:rFonts w:ascii="Cambria Math" w:hAnsi="Cambria Math"/>
              </w:rPr>
            </m:ctrlPr>
          </m:dPr>
          <m:e>
            <m:sSubSup>
              <m:sSubSupPr/>
              <m:e>
                <m:r>
                  <m:rPr>
                    <m:sty m:val="i"/>
                  </m:rPr>
                  <m:t>f</m:t>
                </m:r>
              </m:e>
              <m:sub>
                <m:r>
                  <m:rPr>
                    <m:sty m:val="p"/>
                  </m:rPr>
                  <m:t>2</m:t>
                </m:r>
              </m:sub>
              <m:sup>
                <m:r>
                  <m:rPr>
                    <m:sty m:val="i"/>
                  </m:rPr>
                  <m:t>′</m:t>
                </m:r>
              </m:sup>
            </m:sSubSup>
          </m:e>
        </m:d>
      </m:oMath>
      <w:r>
        <w:rPr/>
        <w:t xml:space="preserve">.</w:t>
      </w:r>
      <w:r>
        <w:rPr/>
        <w:br w:type="textWrapping"/>
      </w:r>
      <w:r>
        <w:rPr>
          <w:rFonts w:eastAsia="Georgia" w:cs="Georgia" w:ascii="Georgia" w:hAnsi="Georgia"/>
        </w:rPr>
        <w:t xml:space="preserve">Q5. Recopier le schéma de la figure 3 et poursuivre le tracé des rayons incidents parallèles faisant un angle </w:t>
      </w:r>
      <m:oMath>
        <m:r>
          <m:rPr>
            <m:sty m:val="i"/>
          </m:rPr>
          <m:t>α</m:t>
        </m:r>
      </m:oMath>
      <w:r>
        <w:rPr>
          <w:rFonts w:eastAsia="Georgia" w:cs="Georgia" w:ascii="Georgia" w:hAnsi="Georgia"/>
        </w:rPr>
        <w:t xml:space="preserve"> avec l'axe optique et émergeant sous un angle </w:t>
      </w:r>
      <m:oMath>
        <m:sSup>
          <m:sSupPr/>
          <m:e>
            <m:r>
              <m:rPr>
                <m:sty m:val="i"/>
              </m:rPr>
              <m:t>α</m:t>
            </m:r>
          </m:e>
          <m:sup>
            <m:r>
              <m:rPr>
                <m:sty m:val="i"/>
              </m:rPr>
              <m:t>′</m:t>
            </m:r>
          </m:sup>
        </m:sSup>
      </m:oMath>
      <w:r>
        <w:rPr/>
        <w:t xml:space="preserve"> avec l'axe optique.</w:t>
      </w:r>
      <w:r>
        <w:rPr/>
        <w:br w:type="textWrapping"/>
      </w:r>
      <w:r>
        <w:rPr>
          <w:rFonts w:eastAsia="Georgia" w:cs="Georgia" w:ascii="Georgia" w:hAnsi="Georgia"/>
        </w:rPr>
        <w:t xml:space="preserve">Q6. L'image du Fort à travers les jumelles apparaît-elle droite ou renversée par rapport au Fort observé à l'œil nu? Justifier.</w:t>
      </w:r>
      <w:r>
        <w:rPr/>
        <w:br w:type="textWrapping"/>
      </w:r>
      <w:r>
        <w:rPr>
          <w:rFonts w:eastAsia="Georgia" w:cs="Georgia" w:ascii="Georgia" w:hAnsi="Georgia"/>
        </w:rPr>
        <w:t xml:space="preserve">Q7. En se plaçant dans les conditions de Gauss, les angles </w:t>
      </w:r>
      <m:oMath>
        <m:r>
          <m:rPr>
            <m:sty m:val="i"/>
          </m:rPr>
          <m:t>α</m:t>
        </m:r>
      </m:oMath>
      <w:r>
        <w:rPr/>
        <w:t xml:space="preserve"> et </w:t>
      </w:r>
      <m:oMath>
        <m:sSup>
          <m:sSupPr/>
          <m:e>
            <m:r>
              <m:rPr>
                <m:sty m:val="i"/>
              </m:rPr>
              <m:t>α</m:t>
            </m:r>
          </m:e>
          <m:sup>
            <m:r>
              <m:rPr>
                <m:sty m:val="i"/>
              </m:rPr>
              <m:t>′</m:t>
            </m:r>
          </m:sup>
        </m:sSup>
      </m:oMath>
      <w:r>
        <w:rPr>
          <w:rFonts w:eastAsia="Georgia" w:cs="Georgia" w:ascii="Georgia" w:hAnsi="Georgia"/>
        </w:rPr>
        <w:t xml:space="preserve"> sont petits; déterminer l'expression du grossissement de la lunette </w:t>
      </w:r>
      <m:oMath>
        <m:r>
          <m:rPr>
            <m:sty m:val="i"/>
          </m:rPr>
          <m:t>G</m:t>
        </m:r>
        <m:r>
          <m:rPr>
            <m:sty m:val="p"/>
          </m:rPr>
          <m:t>=</m:t>
        </m:r>
        <m:sSup>
          <m:sSupPr/>
          <m:e>
            <m:r>
              <m:rPr>
                <m:sty m:val="i"/>
              </m:rPr>
              <m:t>α</m:t>
            </m:r>
          </m:e>
          <m:sup>
            <m:r>
              <m:rPr>
                <m:sty m:val="i"/>
              </m:rPr>
              <m:t>′</m:t>
            </m:r>
          </m:sup>
        </m:sSup>
        <m:r>
          <m:rPr>
            <m:sty m:val="p"/>
          </m:rPr>
          <m:t>/</m:t>
        </m:r>
        <m:r>
          <m:rPr>
            <m:sty m:val="i"/>
          </m:rPr>
          <m:t>α</m:t>
        </m:r>
      </m:oMath>
      <w:r>
        <w:rPr/>
        <w:t xml:space="preserve"> en fonction de </w:t>
      </w:r>
      <m:oMath>
        <m:sSubSup>
          <m:sSubSupPr/>
          <m:e>
            <m:r>
              <m:rPr>
                <m:sty m:val="i"/>
              </m:rPr>
              <m:t>f</m:t>
            </m:r>
          </m:e>
          <m:sub>
            <m:r>
              <m:rPr>
                <m:sty m:val="p"/>
              </m:rPr>
              <m:t>1</m:t>
            </m:r>
          </m:sub>
          <m:sup>
            <m:r>
              <m:rPr>
                <m:sty m:val="i"/>
              </m:rPr>
              <m:t>′</m:t>
            </m:r>
          </m:sup>
        </m:sSubSup>
      </m:oMath>
      <w:r>
        <w:rPr/>
        <w:t xml:space="preserve"> et de </w:t>
      </w:r>
      <m:oMath>
        <m:d>
          <m:dPr>
            <m:begChr m:val="|"/>
            <m:endChr m:val="|"/>
            <m:ctrlPr>
              <w:rPr>
                <w:rFonts w:ascii="Cambria Math" w:hAnsi="Cambria Math"/>
              </w:rPr>
            </m:ctrlPr>
          </m:dPr>
          <m:e>
            <m:sSubSup>
              <m:sSubSupPr/>
              <m:e>
                <m:r>
                  <m:rPr>
                    <m:sty m:val="i"/>
                  </m:rPr>
                  <m:t>f</m:t>
                </m:r>
              </m:e>
              <m:sub>
                <m:r>
                  <m:rPr>
                    <m:sty m:val="p"/>
                  </m:rPr>
                  <m:t>2</m:t>
                </m:r>
              </m:sub>
              <m:sup>
                <m:r>
                  <m:rPr>
                    <m:sty m:val="i"/>
                  </m:rPr>
                  <m:t>′</m:t>
                </m:r>
              </m:sup>
            </m:sSubSup>
          </m:e>
        </m:d>
      </m:oMath>
      <w:r>
        <w:rPr/>
        <w:t xml:space="preserve">.</w:t>
      </w:r>
      <w:r>
        <w:rPr/>
        <w:br w:type="textWrapping"/>
      </w:r>
      <w:r>
        <w:rPr>
          <w:rFonts w:eastAsia="Georgia" w:cs="Georgia" w:ascii="Georgia" w:hAnsi="Georgia"/>
        </w:rPr>
        <w:t xml:space="preserve">Q8. Compte tenu des valeurs de grossissement et d'encombrement précisées en fin de partie, calculer la valeur des distances focales </w:t>
      </w:r>
      <m:oMath>
        <m:sSubSup>
          <m:sSubSupPr/>
          <m:e>
            <m:r>
              <m:rPr>
                <m:sty m:val="i"/>
              </m:rPr>
              <m:t>f</m:t>
            </m:r>
          </m:e>
          <m:sub>
            <m:r>
              <m:rPr>
                <m:sty m:val="p"/>
              </m:rPr>
              <m:t>1</m:t>
            </m:r>
          </m:sub>
          <m:sup>
            <m:r>
              <m:rPr>
                <m:sty m:val="i"/>
              </m:rPr>
              <m:t>′</m:t>
            </m:r>
          </m:sup>
        </m:sSubSup>
      </m:oMath>
      <w:r>
        <w:rPr/>
        <w:t xml:space="preserve"> et </w:t>
      </w:r>
      <m:oMath>
        <m:sSubSup>
          <m:sSubSupPr/>
          <m:e>
            <m:r>
              <m:rPr>
                <m:sty m:val="i"/>
              </m:rPr>
              <m:t>f</m:t>
            </m:r>
          </m:e>
          <m:sub>
            <m:r>
              <m:rPr>
                <m:sty m:val="p"/>
              </m:rPr>
              <m:t>2</m:t>
            </m:r>
          </m:sub>
          <m:sup>
            <m:r>
              <m:rPr>
                <m:sty m:val="i"/>
              </m:rPr>
              <m:t>′</m:t>
            </m:r>
          </m:sup>
        </m:sSubSup>
      </m:oMath>
      <w:r>
        <w:rPr/>
        <w:t xml:space="preserve">.</w:t>
      </w:r>
      <w:r>
        <w:rPr/>
        <w:br w:type="textWrapping"/>
      </w:r>
      <w:r>
        <w:rPr/>
        <w:t xml:space="preserve">On observe le Fort, de hauteur </w:t>
      </w:r>
      <m:oMath>
        <m:r>
          <m:rPr>
            <m:sty m:val="i"/>
          </m:rPr>
          <m:t>h</m:t>
        </m:r>
      </m:oMath>
      <w:r>
        <w:rPr>
          <w:rFonts w:eastAsia="Georgia" w:cs="Georgia" w:ascii="Georgia" w:hAnsi="Georgia"/>
        </w:rPr>
        <w:t xml:space="preserve">, depuis l'Île d'Aix située à une distance </w:t>
      </w:r>
      <m:oMath>
        <m:r>
          <m:rPr>
            <m:sty m:val="i"/>
          </m:rPr>
          <m:t>d</m:t>
        </m:r>
      </m:oMath>
      <w:r>
        <w:rPr/>
        <w:t xml:space="preserve">.</w:t>
      </w:r>
      <w:r>
        <w:rPr/>
        <w:br w:type="textWrapping"/>
      </w:r>
      <w:r>
        <w:rPr>
          <w:rFonts w:eastAsia="Georgia" w:cs="Georgia" w:ascii="Georgia" w:hAnsi="Georgia"/>
        </w:rPr>
        <w:t xml:space="preserve">Q9. Sous quel angle le Fort est-il observé à l'œil nu? Sous quel angle est-il observé à travers les jumelles? Vérifier la validité des conditions de Gauss.</w:t>
      </w:r>
    </w:p>
    <w:p>
      <w:pPr>
        <w:spacing w:line="271" w:before="330" w:lineRule="auto"/>
      </w:pPr>
      <w:r>
        <w:rPr>
          <w:rFonts w:eastAsia="Georgia" w:cs="Georgia" w:ascii="Georgia" w:hAnsi="Georgia"/>
          <w:b/>
          <w:sz w:val="42"/>
        </w:rPr>
        <w:t xml:space="preserve">Données pour la partie I</w:t>
      </w:r>
    </w:p>
    <w:p>
      <w:pPr>
        <w:spacing w:after="220" w:lineRule="auto"/>
      </w:pPr>
      <w:r>
        <w:rPr/>
        <w:t xml:space="preserve">Hauteur du Fort Boyard : </w:t>
      </w:r>
      <m:oMath>
        <m:r>
          <m:rPr>
            <m:sty m:val="i"/>
          </m:rPr>
          <m:t>h</m:t>
        </m:r>
        <m:r>
          <m:rPr>
            <m:sty m:val="p"/>
          </m:rPr>
          <m:t>=</m:t>
        </m:r>
        <m:r>
          <m:rPr>
            <m:sty m:val="p"/>
          </m:rPr>
          <m:t>20</m:t>
        </m:r>
        <m:r>
          <m:rPr>
            <m:nor/>
          </m:rPr>
          <m:t xml:space="preserve"> </m:t>
        </m:r>
        <m:r>
          <m:rPr>
            <m:sty m:val="p"/>
          </m:rPr>
          <m:t>m</m:t>
        </m:r>
      </m:oMath>
      <w:r>
        <w:rPr/>
        <w:br w:type="textWrapping"/>
      </w:r>
      <w:r>
        <w:rPr>
          <w:rFonts w:eastAsia="Georgia" w:cs="Georgia" w:ascii="Georgia" w:hAnsi="Georgia"/>
        </w:rPr>
        <w:t xml:space="preserve">Distance Île d'Aix-Fort Boyard : </w:t>
      </w:r>
      <m:oMath>
        <m:r>
          <m:rPr>
            <m:sty m:val="i"/>
          </m:rPr>
          <m:t>d</m:t>
        </m:r>
        <m:r>
          <m:rPr>
            <m:sty m:val="p"/>
          </m:rPr>
          <m:t>=</m:t>
        </m:r>
        <m:r>
          <m:rPr>
            <m:sty m:val="p"/>
          </m:rPr>
          <m:t>3</m:t>
        </m:r>
        <m:r>
          <m:rPr>
            <m:sty m:val="p"/>
          </m:rPr>
          <m:t>,</m:t>
        </m:r>
        <m:r>
          <m:rPr>
            <m:sty m:val="p"/>
          </m:rPr>
          <m:t>0</m:t>
        </m:r>
        <m:r>
          <m:rPr>
            <m:nor/>
          </m:rPr>
          <m:t xml:space="preserve"> </m:t>
        </m:r>
        <m:r>
          <m:rPr>
            <m:sty m:val="p"/>
          </m:rPr>
          <m:t>km</m:t>
        </m:r>
      </m:oMath>
      <w:r>
        <w:rPr/>
        <w:br w:type="textWrapping"/>
      </w:r>
      <w:r>
        <w:rPr>
          <w:rFonts w:eastAsia="Georgia" w:cs="Georgia" w:ascii="Georgia" w:hAnsi="Georgia"/>
        </w:rPr>
        <w:t xml:space="preserve">Caractéristiques de la lunette de Galilée :</w:t>
      </w:r>
    </w:p>
    <w:p>
      <w:pPr>
        <w:numPr>
          <w:ilvl w:val="0"/>
          <w:numId w:val="3"/>
        </w:numPr>
        <w:spacing w:lineRule="auto"/>
      </w:pPr>
      <w:r>
        <w:rPr/>
        <w:t xml:space="preserve">grossissement : </w:t>
      </w:r>
      <m:oMath>
        <m:r>
          <m:rPr>
            <m:sty m:val="i"/>
          </m:rPr>
          <m:t>G</m:t>
        </m:r>
        <m:r>
          <m:rPr>
            <m:sty m:val="p"/>
          </m:rPr>
          <m:t>=</m:t>
        </m:r>
        <m:r>
          <m:rPr>
            <m:sty m:val="p"/>
          </m:rPr>
          <m:t>20</m:t>
        </m:r>
      </m:oMath>
    </w:p>
    <w:p>
      <w:pPr>
        <w:numPr>
          <w:ilvl w:val="0"/>
          <w:numId w:val="3"/>
        </w:numPr>
        <w:spacing w:lineRule="auto"/>
      </w:pPr>
      <w:r>
        <w:rPr/>
        <w:t xml:space="preserve">encombrement : </w:t>
      </w:r>
      <m:oMath>
        <m:r>
          <m:rPr>
            <m:sty m:val="i"/>
          </m:rPr>
          <m:t>ℓ</m:t>
        </m:r>
        <m:r>
          <m:rPr>
            <m:sty m:val="p"/>
          </m:rPr>
          <m:t>=</m:t>
        </m:r>
        <m:r>
          <m:rPr>
            <m:sty m:val="p"/>
          </m:rPr>
          <m:t>25</m:t>
        </m:r>
        <m:r>
          <m:rPr>
            <m:nor/>
          </m:rPr>
          <m:t xml:space="preserve"> </m:t>
        </m:r>
        <m:r>
          <m:rPr>
            <m:sty m:val="p"/>
          </m:rPr>
          <m:t>cm</m:t>
        </m:r>
      </m:oMath>
    </w:p>
    <w:p>
      <w:pPr>
        <w:spacing w:line="271" w:before="330" w:lineRule="auto"/>
      </w:pPr>
      <w:r>
        <w:rPr>
          <w:b/>
          <w:sz w:val="42"/>
        </w:rPr>
        <w:t xml:space="preserve">Partie II- Mesure du temps : la clepsydre</w:t>
      </w:r>
    </w:p>
    <w:p>
      <w:pPr>
        <w:spacing w:lineRule="auto"/>
        <w:jc w:val="center"/>
      </w:pPr>
      <w:r>
        <w:rPr/>
        <w:drawing>
          <wp:inline distB="0" distL="0" distR="0" distT="0">
            <wp:extent cx="2209800" cy="3781425"/>
            <wp:effectExtent b="0" l="0" r="0" t="0"/>
            <wp:docPr id="4" name="image-3c20dfacd32650bd93588913edad24639dc651e1.jpg"/>
            <a:graphic>
              <a:graphicData uri="http://schemas.openxmlformats.org/drawingml/2006/picture">
                <pic:pic>
                  <pic:nvPicPr>
                    <pic:cNvPr id="4" name="image-3c20dfacd32650bd93588913edad24639dc651e1.jpg" descr=""/>
                    <pic:cNvPicPr/>
                  </pic:nvPicPr>
                  <pic:blipFill>
                    <a:blip r:embed="rId8" cstate="print"/>
                    <a:srcRect b="0" l="0" r="0" t="0"/>
                    <a:stretch>
                      <a:fillRect/>
                    </a:stretch>
                  </pic:blipFill>
                  <pic:spPr>
                    <a:xfrm>
                      <a:off x="0" y="0"/>
                      <a:ext cx="2209800" cy="3781425"/>
                    </a:xfrm>
                    <a:prstGeom prst="rect"/>
                  </pic:spPr>
                </pic:pic>
              </a:graphicData>
            </a:graphic>
          </wp:inline>
        </w:drawing>
      </w:r>
    </w:p>
    <w:p>
      <w:pPr>
        <w:spacing w:lineRule="auto"/>
      </w:pPr>
      <w:r>
        <w:rPr/>
        <w:t xml:space="preserve">Figure 4 - Clepsydre</w:t>
      </w:r>
    </w:p>
    <w:p>
      <w:pPr>
        <w:spacing w:after="220" w:lineRule="auto"/>
      </w:pPr>
      <w:r>
        <w:rPr>
          <w:rFonts w:eastAsia="Georgia" w:cs="Georgia" w:ascii="Georgia" w:hAnsi="Georgia"/>
        </w:rPr>
        <w:t xml:space="preserve">Les candidats réalisent des épreuves en durée limitée, mesurée à l'aide d'une clepsydre. Utilisée depuis l'Antiquité, la clepsydre est une horloge reposant sur la vidange d'un récipient contenant de l'eau colorée qui s'écoule à travers un petit orifice sous l'effet de la gravité.</w:t>
      </w:r>
      <w:r>
        <w:rPr/>
        <w:br w:type="textWrapping"/>
      </w:r>
      <w:r>
        <w:rPr>
          <w:rFonts w:eastAsia="Georgia" w:cs="Georgia" w:ascii="Georgia" w:hAnsi="Georgia"/>
        </w:rPr>
        <w:t xml:space="preserve">On considère tout d'abord un écoulement d'eau dans un récipient cylindrique, percé d'un orifice en </w:t>
      </w:r>
      <m:oMath>
        <m:r>
          <m:rPr>
            <m:sty m:val="i"/>
          </m:rPr>
          <m:t>z</m:t>
        </m:r>
        <m:r>
          <m:rPr>
            <m:sty m:val="p"/>
          </m:rPr>
          <m:t>=</m:t>
        </m:r>
        <m:r>
          <m:rPr>
            <m:sty m:val="p"/>
          </m:rPr>
          <m:t>0</m:t>
        </m:r>
      </m:oMath>
      <w:r>
        <w:rPr>
          <w:rFonts w:eastAsia="Georgia" w:cs="Georgia" w:ascii="Georgia" w:hAnsi="Georgia"/>
        </w:rPr>
        <w:t xml:space="preserve"> et placé dans l'air atmosphérique à pression </w:t>
      </w:r>
      <m:oMath>
        <m:sSub>
          <m:sSubPr/>
          <m:e>
            <m:r>
              <m:rPr>
                <m:sty m:val="i"/>
              </m:rPr>
              <m:t>P</m:t>
            </m:r>
          </m:e>
          <m:sub>
            <m:r>
              <m:rPr>
                <m:sty m:val="p"/>
              </m:rPr>
              <m:t>0</m:t>
            </m:r>
          </m:sub>
        </m:sSub>
      </m:oMath>
      <w:r>
        <w:rPr>
          <w:rFonts w:eastAsia="Georgia" w:cs="Georgia" w:ascii="Georgia" w:hAnsi="Georgia"/>
        </w:rPr>
        <w:t xml:space="preserve"> (voir figure 5 , à gauche). On note </w:t>
      </w:r>
      <m:oMath>
        <m:r>
          <m:rPr>
            <m:sty m:val="i"/>
          </m:rPr>
          <m:t>S</m:t>
        </m:r>
      </m:oMath>
      <w:r>
        <w:rPr/>
        <w:t xml:space="preserve"> la section du cylindre, </w:t>
      </w:r>
      <m:oMath>
        <m:r>
          <m:rPr>
            <m:sty m:val="i"/>
          </m:rPr>
          <m:t>s</m:t>
        </m:r>
        <m:r>
          <m:rPr>
            <m:sty m:val="p"/>
          </m:rPr>
          <m:t>≪</m:t>
        </m:r>
        <m:r>
          <m:rPr>
            <m:sty m:val="i"/>
          </m:rPr>
          <m:t>S</m:t>
        </m:r>
      </m:oMath>
      <w:r>
        <w:rPr/>
        <w:t xml:space="preserve"> la section de l'orifice, </w:t>
      </w:r>
      <m:oMath>
        <m:r>
          <m:rPr>
            <m:sty m:val="i"/>
          </m:rPr>
          <m:t>h</m:t>
        </m:r>
        <m:r>
          <m:rPr>
            <m:sty m:val="p"/>
          </m:rPr>
          <m:t>(</m:t>
        </m:r>
        <m:r>
          <m:rPr>
            <m:sty m:val="i"/>
          </m:rPr>
          <m:t>t</m:t>
        </m:r>
        <m:r>
          <m:rPr>
            <m:sty m:val="p"/>
          </m:rPr>
          <m:t>)</m:t>
        </m:r>
      </m:oMath>
      <w:r>
        <w:rPr>
          <w:rFonts w:eastAsia="Georgia" w:cs="Georgia" w:ascii="Georgia" w:hAnsi="Georgia"/>
        </w:rPr>
        <w:t xml:space="preserve"> la hauteur d'eau dans le récipient à l'instant </w:t>
      </w:r>
      <m:oMath>
        <m:r>
          <m:rPr>
            <m:sty m:val="i"/>
          </m:rPr>
          <m:t>t</m:t>
        </m:r>
        <m:r>
          <m:rPr>
            <m:sty m:val="p"/>
          </m:rPr>
          <m:t>,</m:t>
        </m:r>
        <m:r>
          <m:rPr>
            <m:sty m:val="i"/>
          </m:rPr>
          <m:t>ρ</m:t>
        </m:r>
      </m:oMath>
      <w:r>
        <w:rPr/>
        <w:t xml:space="preserve"> la masse volumique de l'eau, </w:t>
      </w:r>
      <m:oMath>
        <m:acc>
          <m:accPr>
            <m:chr m:val="⃗"/>
          </m:accPr>
          <m:e>
            <m:r>
              <m:rPr>
                <m:sty m:val="i"/>
              </m:rPr>
              <m:t>g</m:t>
            </m:r>
          </m:e>
        </m:acc>
      </m:oMath>
      <w:r>
        <w:rPr>
          <w:rFonts w:eastAsia="Georgia" w:cs="Georgia" w:ascii="Georgia" w:hAnsi="Georgia"/>
        </w:rPr>
        <w:t xml:space="preserve"> l'accélération de la pesanteur, </w:t>
      </w:r>
      <m:oMath>
        <m:r>
          <m:rPr>
            <m:sty m:val="i"/>
          </m:rPr>
          <m:t>V</m:t>
        </m:r>
        <m:r>
          <m:rPr>
            <m:sty m:val="p"/>
          </m:rPr>
          <m:t>(</m:t>
        </m:r>
        <m:r>
          <m:rPr>
            <m:sty m:val="i"/>
          </m:rPr>
          <m:t>t</m:t>
        </m:r>
        <m:r>
          <m:rPr>
            <m:sty m:val="p"/>
          </m:rPr>
          <m:t>)</m:t>
        </m:r>
      </m:oMath>
      <w:r>
        <w:rPr/>
        <w:t xml:space="preserve"> la vitesse de l'interface eau/air dans le cylindre et </w:t>
      </w:r>
      <m:oMath>
        <m:r>
          <m:rPr>
            <m:sty m:val="i"/>
          </m:rPr>
          <m:t>v</m:t>
        </m:r>
        <m:r>
          <m:rPr>
            <m:sty m:val="p"/>
          </m:rPr>
          <m:t>(</m:t>
        </m:r>
        <m:r>
          <m:rPr>
            <m:sty m:val="i"/>
          </m:rPr>
          <m:t>t</m:t>
        </m:r>
        <m:r>
          <m:rPr>
            <m:sty m:val="p"/>
          </m:rPr>
          <m:t>)</m:t>
        </m:r>
      </m:oMath>
      <w:r>
        <w:rPr>
          <w:rFonts w:eastAsia="Georgia" w:cs="Georgia" w:ascii="Georgia" w:hAnsi="Georgia"/>
        </w:rPr>
        <w:t xml:space="preserve"> la vitesse de l'eau s'écoulant à travers l'orifice.</w:t>
      </w:r>
    </w:p>
    <w:p>
      <w:pPr>
        <w:spacing w:lineRule="auto"/>
        <w:jc w:val="center"/>
      </w:pPr>
      <w:r>
        <w:rPr/>
        <w:drawing>
          <wp:inline distB="0" distL="0" distR="0" distT="0">
            <wp:extent cx="5486400" cy="1619480"/>
            <wp:effectExtent b="0" l="0" r="0" t="0"/>
            <wp:docPr id="5" name="image-c0b7e22f19b61f969026edbeac9c5d1155ae7a4f.jpg"/>
            <a:graphic>
              <a:graphicData uri="http://schemas.openxmlformats.org/drawingml/2006/picture">
                <pic:pic>
                  <pic:nvPicPr>
                    <pic:cNvPr id="5" name="image-c0b7e22f19b61f969026edbeac9c5d1155ae7a4f.jpg" descr=""/>
                    <pic:cNvPicPr/>
                  </pic:nvPicPr>
                  <pic:blipFill>
                    <a:blip r:embed="rId9" cstate="print"/>
                    <a:srcRect b="0" l="0" r="0" t="0"/>
                    <a:stretch>
                      <a:fillRect/>
                    </a:stretch>
                  </pic:blipFill>
                  <pic:spPr>
                    <a:xfrm>
                      <a:off x="0" y="0"/>
                      <a:ext cx="5486400" cy="1619480"/>
                    </a:xfrm>
                    <a:prstGeom prst="rect"/>
                  </pic:spPr>
                </pic:pic>
              </a:graphicData>
            </a:graphic>
          </wp:inline>
        </w:drawing>
      </w:r>
    </w:p>
    <w:p>
      <w:pPr>
        <w:spacing w:lineRule="auto"/>
      </w:pPr>
      <w:r>
        <w:rPr>
          <w:rFonts w:eastAsia="Georgia" w:cs="Georgia" w:ascii="Georgia" w:hAnsi="Georgia"/>
        </w:rPr>
        <w:t xml:space="preserve">Figure 5 - À gauche : vidange d'un récipient cylindrique. À droite : schéma de la clepsydre</w:t>
      </w:r>
    </w:p>
    <w:p>
      <w:pPr>
        <w:spacing w:after="220" w:lineRule="auto"/>
      </w:pPr>
      <w:r>
        <w:rPr/>
        <w:t xml:space="preserve">Q10. Rappeler la relation de Bernoulli ainsi que ses conditions d'application. On suppose ces conditions remplies dans la suite.</w:t>
      </w:r>
      <w:r>
        <w:rPr/>
        <w:br w:type="textWrapping"/>
      </w:r>
      <w:r>
        <w:rPr>
          <w:rFonts w:eastAsia="Georgia" w:cs="Georgia" w:ascii="Georgia" w:hAnsi="Georgia"/>
        </w:rPr>
        <w:t xml:space="preserve">Q11. En exploitant l'hypothèse </w:t>
      </w:r>
      <m:oMath>
        <m:r>
          <m:rPr>
            <m:sty m:val="i"/>
          </m:rPr>
          <m:t>s</m:t>
        </m:r>
        <m:r>
          <m:rPr>
            <m:sty m:val="p"/>
          </m:rPr>
          <m:t>≪</m:t>
        </m:r>
        <m:r>
          <m:rPr>
            <m:sty m:val="i"/>
          </m:rPr>
          <m:t>S</m:t>
        </m:r>
      </m:oMath>
      <w:r>
        <w:rPr>
          <w:rFonts w:eastAsia="Georgia" w:cs="Georgia" w:ascii="Georgia" w:hAnsi="Georgia"/>
        </w:rPr>
        <w:t xml:space="preserve">, établir l'expression de </w:t>
      </w:r>
      <m:oMath>
        <m:r>
          <m:rPr>
            <m:sty m:val="i"/>
          </m:rPr>
          <m:t>v</m:t>
        </m:r>
        <m:r>
          <m:rPr>
            <m:sty m:val="p"/>
          </m:rPr>
          <m:t>(</m:t>
        </m:r>
        <m:r>
          <m:rPr>
            <m:sty m:val="i"/>
          </m:rPr>
          <m:t>t</m:t>
        </m:r>
        <m:r>
          <m:rPr>
            <m:sty m:val="p"/>
          </m:rPr>
          <m:t>)</m:t>
        </m:r>
      </m:oMath>
      <w:r>
        <w:rPr/>
        <w:t xml:space="preserve"> en fonction de </w:t>
      </w:r>
      <m:oMath>
        <m:r>
          <m:rPr>
            <m:sty m:val="i"/>
          </m:rPr>
          <m:t>g</m:t>
        </m:r>
      </m:oMath>
      <w:r>
        <w:rPr/>
        <w:t xml:space="preserve"> et de </w:t>
      </w:r>
      <m:oMath>
        <m:r>
          <m:rPr>
            <m:sty m:val="i"/>
          </m:rPr>
          <m:t>h</m:t>
        </m:r>
        <m:r>
          <m:rPr>
            <m:sty m:val="p"/>
          </m:rPr>
          <m:t>(</m:t>
        </m:r>
        <m:r>
          <m:rPr>
            <m:sty m:val="i"/>
          </m:rPr>
          <m:t>t</m:t>
        </m:r>
        <m:r>
          <m:rPr>
            <m:sty m:val="p"/>
          </m:rPr>
          <m:t>)</m:t>
        </m:r>
      </m:oMath>
      <w:r>
        <w:rPr/>
        <w:t xml:space="preserve">.</w:t>
      </w:r>
      <w:r>
        <w:rPr/>
        <w:br w:type="textWrapping"/>
      </w:r>
      <w:r>
        <w:rPr>
          <w:rFonts w:eastAsia="Georgia" w:cs="Georgia" w:ascii="Georgia" w:hAnsi="Georgia"/>
        </w:rPr>
        <w:t xml:space="preserve">Q12. L'écoulement étant supposé incompressible, en déduire l'expression de </w:t>
      </w:r>
      <m:oMath>
        <m:r>
          <m:rPr>
            <m:sty m:val="i"/>
          </m:rPr>
          <m:t>V</m:t>
        </m:r>
        <m:r>
          <m:rPr>
            <m:sty m:val="p"/>
          </m:rPr>
          <m:t>(</m:t>
        </m:r>
        <m:r>
          <m:rPr>
            <m:sty m:val="i"/>
          </m:rPr>
          <m:t>t</m:t>
        </m:r>
        <m:r>
          <m:rPr>
            <m:sty m:val="p"/>
          </m:rPr>
          <m:t>)</m:t>
        </m:r>
      </m:oMath>
      <w:r>
        <w:rPr/>
        <w:t xml:space="preserve"> en fonction de </w:t>
      </w:r>
      <m:oMath>
        <m:r>
          <m:rPr>
            <m:sty m:val="i"/>
          </m:rPr>
          <m:t>S</m:t>
        </m:r>
        <m:r>
          <m:rPr>
            <m:sty m:val="p"/>
          </m:rPr>
          <m:t>,</m:t>
        </m:r>
        <m:r>
          <m:rPr>
            <m:sty m:val="i"/>
          </m:rPr>
          <m:t>s</m:t>
        </m:r>
        <m:r>
          <m:rPr>
            <m:sty m:val="p"/>
          </m:rPr>
          <m:t>,</m:t>
        </m:r>
        <m:r>
          <m:rPr>
            <m:sty m:val="i"/>
          </m:rPr>
          <m:t>g</m:t>
        </m:r>
      </m:oMath>
      <w:r>
        <w:rPr/>
        <w:t xml:space="preserve"> et de </w:t>
      </w:r>
      <m:oMath>
        <m:r>
          <m:rPr>
            <m:sty m:val="i"/>
          </m:rPr>
          <m:t>h</m:t>
        </m:r>
        <m:r>
          <m:rPr>
            <m:sty m:val="p"/>
          </m:rPr>
          <m:t>(</m:t>
        </m:r>
        <m:r>
          <m:rPr>
            <m:sty m:val="i"/>
          </m:rPr>
          <m:t>t</m:t>
        </m:r>
        <m:r>
          <m:rPr>
            <m:sty m:val="p"/>
          </m:rPr>
          <m:t>)</m:t>
        </m:r>
      </m:oMath>
      <w:r>
        <w:rPr>
          <w:rFonts w:eastAsia="Georgia" w:cs="Georgia" w:ascii="Georgia" w:hAnsi="Georgia"/>
        </w:rPr>
        <w:t xml:space="preserve">. Préciser qualitativement le sens d'évolution de </w:t>
      </w:r>
      <m:oMath>
        <m:r>
          <m:rPr>
            <m:sty m:val="i"/>
          </m:rPr>
          <m:t>V</m:t>
        </m:r>
        <m:r>
          <m:rPr>
            <m:sty m:val="p"/>
          </m:rPr>
          <m:t>(</m:t>
        </m:r>
        <m:r>
          <m:rPr>
            <m:sty m:val="i"/>
          </m:rPr>
          <m:t>t</m:t>
        </m:r>
        <m:r>
          <m:rPr>
            <m:sty m:val="p"/>
          </m:rPr>
          <m:t>)</m:t>
        </m:r>
      </m:oMath>
      <w:r>
        <w:rPr/>
        <w:t xml:space="preserve"> lors de la vidange.</w:t>
      </w:r>
      <w:r>
        <w:rPr/>
        <w:br w:type="textWrapping"/>
      </w:r>
      <w:r>
        <w:rPr>
          <w:rFonts w:eastAsia="Georgia" w:cs="Georgia" w:ascii="Georgia" w:hAnsi="Georgia"/>
        </w:rPr>
        <w:t xml:space="preserve">On attend d'une horloge à eau que le niveau d'eau baisse à vitesse constante dans le récipient, malgré la diminution du débit dans le temps. On souhaite adapter la forme du récipient afin de satisfaire cette condition (voir figure 5, à droite). Le profil de la clepsydre, à symétrie de révolution, s'écrit :</w:t>
      </w:r>
    </w:p>
    <w:p>
      <w:pPr>
        <w:spacing w:after="220" w:lineRule="auto"/>
      </w:pPr>
      <m:oMathPara>
        <m:oMath>
          <m:r>
            <m:rPr>
              <m:sty m:val="p"/>
            </m:rPr>
            <m:t>∀</m:t>
          </m:r>
          <m:r>
            <m:rPr>
              <m:sty m:val="i"/>
            </m:rPr>
            <m:t>z</m:t>
          </m:r>
          <m:r>
            <m:rPr>
              <m:sty m:val="p"/>
            </m:rPr>
            <m:t>&gt;</m:t>
          </m:r>
          <m:r>
            <m:rPr>
              <m:sty m:val="p"/>
            </m:rPr>
            <m:t>0</m:t>
          </m:r>
          <m:r>
            <m:rPr>
              <m:sty m:val="p"/>
            </m:rPr>
            <m:t>,</m:t>
          </m:r>
          <m:r>
            <m:rPr>
              <m:sty m:val="p"/>
            </m:rPr>
            <m:t xml:space="preserve"> </m:t>
          </m:r>
          <m:r>
            <m:rPr>
              <m:sty m:val="i"/>
            </m:rPr>
            <m:t>r</m:t>
          </m:r>
          <m:r>
            <m:rPr>
              <m:sty m:val="p"/>
            </m:rPr>
            <m:t>(</m:t>
          </m:r>
          <m:r>
            <m:rPr>
              <m:sty m:val="i"/>
            </m:rPr>
            <m:t>z</m:t>
          </m:r>
          <m:r>
            <m:rPr>
              <m:sty m:val="p"/>
            </m:rPr>
            <m:t>)</m:t>
          </m:r>
          <m:r>
            <m:rPr>
              <m:sty m:val="p"/>
            </m:rPr>
            <m:t>=</m:t>
          </m:r>
          <m:r>
            <m:rPr>
              <m:sty m:val="i"/>
            </m:rPr>
            <m:t>K</m:t>
          </m:r>
          <m:sSup>
            <m:sSupPr/>
            <m:e>
              <m:r>
                <m:rPr>
                  <m:sty m:val="i"/>
                </m:rPr>
                <m:t>z</m:t>
              </m:r>
            </m:e>
            <m:sup>
              <m:r>
                <m:rPr>
                  <m:sty m:val="p"/>
                </m:rPr>
                <m:t>1</m:t>
              </m:r>
              <m:r>
                <m:rPr>
                  <m:sty m:val="p"/>
                </m:rPr>
                <m:t>/</m:t>
              </m:r>
              <m:r>
                <m:rPr>
                  <m:sty m:val="i"/>
                </m:rPr>
                <m:t>n</m:t>
              </m:r>
            </m:sup>
          </m:sSup>
          <m:r>
            <m:rPr>
              <m:sty m:val="p"/>
            </m:rPr>
            <m:t xml:space="preserve"> </m:t>
          </m:r>
          <m:r>
            <m:rPr>
              <m:nor/>
            </m:rPr>
            <m:t> avec </m:t>
          </m:r>
          <m:r>
            <m:rPr>
              <m:sty m:val="p"/>
            </m:rPr>
            <m:t xml:space="preserve"> </m:t>
          </m:r>
          <m:r>
            <m:rPr>
              <m:sty m:val="i"/>
            </m:rPr>
            <m:t>K</m:t>
          </m:r>
          <m:r>
            <m:rPr>
              <m:sty m:val="p"/>
            </m:rPr>
            <m:t>&gt;</m:t>
          </m:r>
          <m:r>
            <m:rPr>
              <m:sty m:val="p"/>
            </m:rPr>
            <m:t>0</m:t>
          </m:r>
          <m:r>
            <m:rPr>
              <m:sty m:val="p"/>
            </m:rPr>
            <m:t xml:space="preserve"> </m:t>
          </m:r>
          <m:r>
            <m:rPr>
              <m:nor/>
            </m:rPr>
            <m:t> et </m:t>
          </m:r>
          <m:r>
            <m:rPr>
              <m:sty m:val="p"/>
            </m:rPr>
            <m:t xml:space="preserve"> </m:t>
          </m:r>
          <m:r>
            <m:rPr>
              <m:sty m:val="i"/>
            </m:rPr>
            <m:t>n</m:t>
          </m:r>
          <m:r>
            <m:rPr>
              <m:sty m:val="p"/>
            </m:rPr>
            <m:t>∈</m:t>
          </m:r>
          <m:sSup>
            <m:sSupPr/>
            <m:e>
              <m:r>
                <m:rPr>
                  <m:scr m:val="double-struck"/>
                </m:rPr>
                <m:t>N</m:t>
              </m:r>
            </m:e>
            <m:sup>
              <m:r>
                <m:rPr>
                  <m:sty m:val="p"/>
                </m:rPr>
                <m:t>∗</m:t>
              </m:r>
            </m:sup>
          </m:sSup>
          <m:r>
            <m:rPr>
              <m:sty m:val="p"/>
            </m:rPr>
            <m:t>.</m:t>
          </m:r>
        </m:oMath>
      </m:oMathPara>
    </w:p>
    <w:p>
      <w:pPr>
        <w:spacing w:after="220" w:lineRule="auto"/>
      </w:pPr>
      <w:r>
        <w:rPr/>
        <w:t xml:space="preserve">Q13. En supposant que l'expression de </w:t>
      </w:r>
      <m:oMath>
        <m:r>
          <m:rPr>
            <m:sty m:val="i"/>
          </m:rPr>
          <m:t>v</m:t>
        </m:r>
        <m:r>
          <m:rPr>
            <m:sty m:val="p"/>
          </m:rPr>
          <m:t>(</m:t>
        </m:r>
        <m:r>
          <m:rPr>
            <m:sty m:val="i"/>
          </m:rPr>
          <m:t>t</m:t>
        </m:r>
        <m:r>
          <m:rPr>
            <m:sty m:val="p"/>
          </m:rPr>
          <m:t>)</m:t>
        </m:r>
      </m:oMath>
      <w:r>
        <w:rPr>
          <w:rFonts w:eastAsia="Georgia" w:cs="Georgia" w:ascii="Georgia" w:hAnsi="Georgia"/>
        </w:rPr>
        <w:t xml:space="preserve"> obtenue à la question Q11 reste valable, montrer que l'évolution de </w:t>
      </w:r>
      <m:oMath>
        <m:r>
          <m:rPr>
            <m:sty m:val="i"/>
          </m:rPr>
          <m:t>h</m:t>
        </m:r>
        <m:r>
          <m:rPr>
            <m:sty m:val="p"/>
          </m:rPr>
          <m:t>(</m:t>
        </m:r>
        <m:r>
          <m:rPr>
            <m:sty m:val="i"/>
          </m:rPr>
          <m:t>t</m:t>
        </m:r>
        <m:r>
          <m:rPr>
            <m:sty m:val="p"/>
          </m:rPr>
          <m:t>)</m:t>
        </m:r>
      </m:oMath>
      <w:r>
        <w:rPr>
          <w:rFonts w:eastAsia="Georgia" w:cs="Georgia" w:ascii="Georgia" w:hAnsi="Georgia"/>
        </w:rPr>
        <w:t xml:space="preserve"> est régie par l'équation différentielle:</w:t>
      </w:r>
    </w:p>
    <w:p>
      <w:pPr>
        <w:spacing w:after="220" w:lineRule="auto"/>
      </w:pPr>
      <m:oMathPara>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i"/>
                </m:rPr>
                <m:t>s</m:t>
              </m:r>
              <m:rad>
                <m:radPr>
                  <m:degHide m:val="1"/>
                  <m:ctrlPr>
                    <w:rPr>
                      <w:rFonts w:ascii="Cambria Math" w:hAnsi="Cambria Math"/>
                    </w:rPr>
                  </m:ctrlPr>
                </m:radPr>
                <m:deg/>
                <m:e>
                  <m:r>
                    <m:rPr>
                      <m:sty m:val="p"/>
                    </m:rPr>
                    <m:t>2</m:t>
                  </m:r>
                  <m:r>
                    <m:rPr>
                      <m:sty m:val="i"/>
                    </m:rPr>
                    <m:t>g</m:t>
                  </m:r>
                </m:e>
              </m:rad>
            </m:num>
            <m:den>
              <m:r>
                <m:rPr>
                  <m:sty m:val="i"/>
                </m:rPr>
                <m:t>π</m:t>
              </m:r>
              <m:sSup>
                <m:sSupPr/>
                <m:e>
                  <m:r>
                    <m:rPr>
                      <m:sty m:val="i"/>
                    </m:rPr>
                    <m:t>K</m:t>
                  </m:r>
                </m:e>
                <m:sup>
                  <m:r>
                    <m:rPr>
                      <m:sty m:val="p"/>
                    </m:rPr>
                    <m:t>2</m:t>
                  </m:r>
                </m:sup>
              </m:sSup>
            </m:den>
          </m:f>
          <m:f>
            <m:fPr>
              <m:ctrlPr>
                <w:rPr>
                  <w:rFonts w:ascii="Cambria Math" w:hAnsi="Cambria Math"/>
                </w:rPr>
              </m:ctrlPr>
            </m:fPr>
            <m:num>
              <m:rad>
                <m:radPr>
                  <m:degHide m:val="1"/>
                  <m:ctrlPr>
                    <w:rPr>
                      <w:rFonts w:ascii="Cambria Math" w:hAnsi="Cambria Math"/>
                    </w:rPr>
                  </m:ctrlPr>
                </m:radPr>
                <m:deg/>
                <m:e>
                  <m:r>
                    <m:rPr>
                      <m:sty m:val="i"/>
                    </m:rPr>
                    <m:t>h</m:t>
                  </m:r>
                </m:e>
              </m:rad>
            </m:num>
            <m:den>
              <m:sSup>
                <m:sSupPr/>
                <m:e>
                  <m:r>
                    <m:rPr>
                      <m:sty m:val="i"/>
                    </m:rPr>
                    <m:t>h</m:t>
                  </m:r>
                </m:e>
                <m:sup>
                  <m:r>
                    <m:rPr>
                      <m:sty m:val="p"/>
                    </m:rPr>
                    <m:t>2</m:t>
                  </m:r>
                  <m:r>
                    <m:rPr>
                      <m:sty m:val="p"/>
                    </m:rPr>
                    <m:t>/</m:t>
                  </m:r>
                  <m:r>
                    <m:rPr>
                      <m:sty m:val="i"/>
                    </m:rPr>
                    <m:t>n</m:t>
                  </m:r>
                </m:sup>
              </m:sSup>
            </m:den>
          </m:f>
          <m:r>
            <m:rPr>
              <m:sty m:val="p"/>
            </m:rPr>
            <m:t>.</m:t>
          </m:r>
        </m:oMath>
      </m:oMathPara>
    </w:p>
    <w:p>
      <w:pPr>
        <w:spacing w:after="220" w:lineRule="auto"/>
      </w:pPr>
      <w:r>
        <w:rPr>
          <w:rFonts w:eastAsia="Georgia" w:cs="Georgia" w:ascii="Georgia" w:hAnsi="Georgia"/>
        </w:rPr>
        <w:t xml:space="preserve">Q14. Sans chercher à résoudre cette équation différentielle, déterminer la valeur de l'entier </w:t>
      </w:r>
      <m:oMath>
        <m:r>
          <m:rPr>
            <m:sty m:val="i"/>
          </m:rPr>
          <m:t>n</m:t>
        </m:r>
      </m:oMath>
      <w:r>
        <w:rPr/>
        <w:t xml:space="preserve"> en imposant que </w:t>
      </w:r>
      <m:oMath>
        <m:r>
          <m:rPr>
            <m:sty m:val="p"/>
          </m:rPr>
          <m:t>d</m:t>
        </m:r>
        <m:r>
          <m:rPr>
            <m:sty m:val="i"/>
          </m:rPr>
          <m:t>h</m:t>
        </m:r>
        <m:r>
          <m:rPr>
            <m:sty m:val="p"/>
          </m:rPr>
          <m:t>/</m:t>
        </m:r>
        <m:r>
          <m:rPr>
            <m:sty m:val="p"/>
          </m:rPr>
          <m:t>d</m:t>
        </m:r>
        <m:r>
          <m:rPr>
            <m:sty m:val="i"/>
          </m:rPr>
          <m:t>t</m:t>
        </m:r>
      </m:oMath>
      <w:r>
        <w:rPr>
          <w:rFonts w:eastAsia="Georgia" w:cs="Georgia" w:ascii="Georgia" w:hAnsi="Georgia"/>
        </w:rPr>
        <w:t xml:space="preserve"> ne dépende pas du temps. En déduire l'unité de </w:t>
      </w:r>
      <m:oMath>
        <m:r>
          <m:rPr>
            <m:sty m:val="i"/>
          </m:rPr>
          <m:t>K</m:t>
        </m:r>
      </m:oMath>
      <w:r>
        <w:rPr/>
        <w:t xml:space="preserve">.</w:t>
      </w:r>
      <w:r>
        <w:rPr/>
        <w:br w:type="textWrapping"/>
      </w:r>
      <w:r>
        <w:rPr/>
        <w:t xml:space="preserve">Q15. Trouver la valeur de </w:t>
      </w:r>
      <m:oMath>
        <m:r>
          <m:rPr>
            <m:sty m:val="i"/>
          </m:rPr>
          <m:t>K</m:t>
        </m:r>
      </m:oMath>
      <w:r>
        <w:rPr/>
        <w:t xml:space="preserve"> permettant d'assurer une vitesse constante </w:t>
      </w:r>
      <m:oMath>
        <m:r>
          <m:rPr>
            <m:sty m:val="p"/>
          </m:rPr>
          <m:t>|</m:t>
        </m:r>
        <m:r>
          <m:rPr>
            <m:sty m:val="p"/>
          </m:rPr>
          <m:t>d</m:t>
        </m:r>
        <m:r>
          <m:rPr>
            <m:sty m:val="i"/>
          </m:rPr>
          <m:t>h</m:t>
        </m:r>
        <m:r>
          <m:rPr>
            <m:sty m:val="p"/>
          </m:rPr>
          <m:t>/</m:t>
        </m:r>
        <m:r>
          <m:rPr>
            <m:sty m:val="p"/>
          </m:rPr>
          <m:t>d</m:t>
        </m:r>
        <m:r>
          <m:rPr>
            <m:sty m:val="i"/>
          </m:rPr>
          <m:t>t</m:t>
        </m:r>
        <m:r>
          <m:rPr>
            <m:sty m:val="p"/>
          </m:rPr>
          <m:t>|</m:t>
        </m:r>
        <m:r>
          <m:rPr>
            <m:sty m:val="p"/>
          </m:rPr>
          <m:t>=</m:t>
        </m:r>
        <m:r>
          <m:rPr>
            <m:sty m:val="p"/>
          </m:rPr>
          <m:t>1</m:t>
        </m:r>
        <m:r>
          <m:rPr>
            <m:sty m:val="p"/>
          </m:rPr>
          <m:t>,</m:t>
        </m:r>
        <m:r>
          <m:rPr>
            <m:sty m:val="p"/>
          </m:rPr>
          <m:t>0</m:t>
        </m:r>
        <m:r>
          <m:rPr>
            <m:nor/>
          </m:rPr>
          <m:t xml:space="preserve"> </m:t>
        </m:r>
        <m:r>
          <m:rPr>
            <m:sty m:val="p"/>
          </m:rPr>
          <m:t>mm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Données pour la partie ll</w:t>
      </w:r>
    </w:p>
    <w:p>
      <w:pPr>
        <w:spacing w:after="220"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t xml:space="preserve">Section de l'orifice : </w:t>
      </w:r>
      <m:oMath>
        <m:r>
          <m:rPr>
            <m:sty m:val="i"/>
          </m:rPr>
          <m:t>s</m:t>
        </m:r>
        <m:r>
          <m:rPr>
            <m:sty m:val="p"/>
          </m:rPr>
          <m:t>=</m:t>
        </m:r>
        <m:r>
          <m:rPr>
            <m:sty m:val="p"/>
          </m:rPr>
          <m:t>1</m:t>
        </m:r>
        <m:r>
          <m:rPr>
            <m:sty m:val="p"/>
          </m:rPr>
          <m:t>,</m:t>
        </m:r>
        <m:r>
          <m:rPr>
            <m:sty m:val="p"/>
          </m:rPr>
          <m:t>0</m:t>
        </m:r>
        <m:sSup>
          <m:sSupPr/>
          <m:e>
            <m:r>
              <m:rPr>
                <m:nor/>
              </m:rPr>
              <m:t xml:space="preserve"> </m:t>
            </m:r>
            <m:r>
              <m:rPr>
                <m:sty m:val="p"/>
              </m:rPr>
              <m:t>cm</m:t>
            </m:r>
          </m:e>
          <m:sup>
            <m:r>
              <m:rPr>
                <m:sty m:val="p"/>
              </m:rPr>
              <m:t>2</m:t>
            </m:r>
          </m:sup>
        </m:sSup>
      </m:oMath>
    </w:p>
    <w:p>
      <w:pPr>
        <w:spacing w:line="271" w:before="330" w:lineRule="auto"/>
      </w:pPr>
      <w:r>
        <w:rPr>
          <w:rFonts w:eastAsia="Georgia" w:cs="Georgia" w:ascii="Georgia" w:hAnsi="Georgia"/>
          <w:b/>
          <w:sz w:val="42"/>
        </w:rPr>
        <w:t xml:space="preserve">Partie III- L'épreuve de la cloche</w:t>
      </w:r>
    </w:p>
    <w:p>
      <w:pPr>
        <w:spacing w:after="220" w:lineRule="auto"/>
      </w:pPr>
      <w:r>
        <w:rPr>
          <w:rFonts w:eastAsia="Georgia" w:cs="Georgia" w:ascii="Georgia" w:hAnsi="Georgia"/>
        </w:rPr>
        <w:t xml:space="preserve">Parmi les épreuves soumises aux candidats, on s'intéresse à l'épreuve de la cloche. Le candidat est attaché debout sur un trapèze, ce dernier faisant initialement un angle de </w:t>
      </w:r>
      <m:oMath>
        <m:sSup>
          <m:sSupPr/>
          <m:e>
            <m:r>
              <m:rPr>
                <m:sty m:val="p"/>
              </m:rPr>
              <m:t>20</m:t>
            </m:r>
          </m:e>
          <m:sup>
            <m:r>
              <m:rPr>
                <m:sty m:val="p"/>
              </m:rPr>
              <m:t>∘</m:t>
            </m:r>
          </m:sup>
        </m:sSup>
      </m:oMath>
      <w:r>
        <w:rPr>
          <w:rFonts w:eastAsia="Georgia" w:cs="Georgia" w:ascii="Georgia" w:hAnsi="Georgia"/>
        </w:rPr>
        <w:t xml:space="preserve"> par rapport à la verticale. Celui-ci est lâché sans vitesse initiale et décrit un mouvement oscillant. Ses équipiers vont alors tirer sur une corde pour donner de plus en plus d'amplitude au trapèze, tout comme s'ils sonnaient une cloche. Le candidat malmené pourra attraper l'indice qui se trouve suspendu en hauteur à condition que l'amplitude des oscillations soit suffisante. Pour une efficacité maximale, la technique consiste à tirer sur la corde lorsque le trapèze est à son point le plus haut afin d'en augmenter l'amplitude à chaque oscillation.</w:t>
      </w:r>
    </w:p>
    <w:p>
      <w:pPr>
        <w:spacing w:lineRule="auto"/>
        <w:jc w:val="center"/>
      </w:pPr>
      <w:r>
        <w:rPr/>
        <w:drawing>
          <wp:inline distB="0" distL="0" distR="0" distT="0">
            <wp:extent cx="4029075" cy="5362575"/>
            <wp:effectExtent b="0" l="0" r="0" t="0"/>
            <wp:docPr id="6" name="image-dca02dbbfc238a13881c51a386a80835ea13b893.jpg"/>
            <a:graphic>
              <a:graphicData uri="http://schemas.openxmlformats.org/drawingml/2006/picture">
                <pic:pic>
                  <pic:nvPicPr>
                    <pic:cNvPr id="6" name="image-dca02dbbfc238a13881c51a386a80835ea13b893.jpg" descr=""/>
                    <pic:cNvPicPr/>
                  </pic:nvPicPr>
                  <pic:blipFill>
                    <a:blip r:embed="rId10" cstate="print"/>
                    <a:srcRect b="0" l="0" r="0" t="0"/>
                    <a:stretch>
                      <a:fillRect/>
                    </a:stretch>
                  </pic:blipFill>
                  <pic:spPr>
                    <a:xfrm>
                      <a:off x="0" y="0"/>
                      <a:ext cx="4029075" cy="5362575"/>
                    </a:xfrm>
                    <a:prstGeom prst="rect"/>
                  </pic:spPr>
                </pic:pic>
              </a:graphicData>
            </a:graphic>
          </wp:inline>
        </w:drawing>
      </w:r>
    </w:p>
    <w:p>
      <w:pPr>
        <w:spacing w:lineRule="auto"/>
      </w:pPr>
      <w:r>
        <w:rPr>
          <w:rFonts w:eastAsia="Georgia" w:cs="Georgia" w:ascii="Georgia" w:hAnsi="Georgia"/>
        </w:rPr>
        <w:t xml:space="preserve">Figure 6 - Épreuve de la cloche</w:t>
      </w:r>
    </w:p>
    <w:p>
      <w:pPr>
        <w:spacing w:after="220" w:lineRule="auto"/>
      </w:pPr>
      <w:r>
        <w:rPr>
          <w:rFonts w:eastAsia="Georgia" w:cs="Georgia" w:ascii="Georgia" w:hAnsi="Georgia"/>
        </w:rPr>
        <w:t xml:space="preserve">On étudie tout d'abord le mouvement du système {candidat+trapèze}, sans l'intervention des coéquipiers, effectuant des oscillations libres. On modélise la situation par un pendule simple ponctuel M de masse </w:t>
      </w:r>
      <m:oMath>
        <m:r>
          <m:rPr>
            <m:sty m:val="i"/>
          </m:rPr>
          <m:t>m</m:t>
        </m:r>
      </m:oMath>
      <w:r>
        <w:rPr>
          <w:rFonts w:eastAsia="Georgia" w:cs="Georgia" w:ascii="Georgia" w:hAnsi="Georgia"/>
        </w:rPr>
        <w:t xml:space="preserve">, attaché à l'extrémité d'un fil souple de masse négligeable, inextensible de longueur </w:t>
      </w:r>
      <m:oMath>
        <m:sSub>
          <m:sSubPr/>
          <m:e>
            <m:r>
              <m:rPr>
                <m:sty m:val="i"/>
              </m:rPr>
              <m:t>ℓ</m:t>
            </m:r>
          </m:e>
          <m:sub>
            <m:r>
              <m:rPr>
                <m:sty m:val="p"/>
              </m:rPr>
              <m:t>0</m:t>
            </m:r>
          </m:sub>
        </m:sSub>
      </m:oMath>
      <w:r>
        <w:rPr>
          <w:rFonts w:eastAsia="Georgia" w:cs="Georgia" w:ascii="Georgia" w:hAnsi="Georgia"/>
        </w:rPr>
        <w:t xml:space="preserve"> et dont l'autre extrémité O est fixe, plongé dans le champ de pesanteur </w:t>
      </w:r>
      <m:oMath>
        <m:acc>
          <m:accPr>
            <m:chr m:val="⃗"/>
          </m:accPr>
          <m:e>
            <m:r>
              <m:rPr>
                <m:sty m:val="i"/>
              </m:rPr>
              <m:t>g</m:t>
            </m:r>
          </m:e>
        </m:acc>
        <m:r>
          <m:rPr>
            <m:sty m:val="p"/>
          </m:rPr>
          <m:t>=</m:t>
        </m:r>
        <m:r>
          <m:rPr>
            <m:sty m:val="i"/>
          </m:rPr>
          <m:t>g</m:t>
        </m:r>
        <m:sSub>
          <m:sSubPr/>
          <m:e>
            <m:acc>
              <m:accPr>
                <m:chr m:val="⃗"/>
              </m:accPr>
              <m:e>
                <m:r>
                  <m:rPr>
                    <m:sty m:val="i"/>
                  </m:rPr>
                  <m:t>u</m:t>
                </m:r>
              </m:e>
            </m:acc>
          </m:e>
          <m:sub>
            <m:r>
              <m:rPr>
                <m:sty m:val="i"/>
              </m:rPr>
              <m:t>x</m:t>
            </m:r>
          </m:sub>
        </m:sSub>
      </m:oMath>
      <w:r>
        <w:rPr>
          <w:rFonts w:eastAsia="Georgia" w:cs="Georgia" w:ascii="Georgia" w:hAnsi="Georgia"/>
        </w:rPr>
        <w:t xml:space="preserve"> (voir figure 7). Dans le référentiel terrestre </w:t>
      </w:r>
      <m:oMath>
        <m:r>
          <m:rPr>
            <m:scr m:val="script"/>
          </m:rPr>
          <m:t>R</m:t>
        </m:r>
      </m:oMath>
      <w:r>
        <w:rPr>
          <w:rFonts w:eastAsia="Georgia" w:cs="Georgia" w:ascii="Georgia" w:hAnsi="Georgia"/>
        </w:rPr>
        <w:t xml:space="preserve"> supposé galiléen, le mouvement du point M est plan, sa position étant repérée par l'angle </w:t>
      </w:r>
      <m:oMath>
        <m:r>
          <m:rPr>
            <m:sty m:val="i"/>
          </m:rPr>
          <m:t>θ</m:t>
        </m:r>
      </m:oMath>
      <w:r>
        <w:rPr>
          <w:rFonts w:eastAsia="Georgia" w:cs="Georgia" w:ascii="Georgia" w:hAnsi="Georgia"/>
        </w:rPr>
        <w:t xml:space="preserve">. On néglige tout frottement. À l'instant initial </w:t>
      </w:r>
      <m:oMath>
        <m:r>
          <m:rPr>
            <m:sty m:val="i"/>
          </m:rPr>
          <m:t>t</m:t>
        </m:r>
        <m:r>
          <m:rPr>
            <m:sty m:val="p"/>
          </m:rPr>
          <m:t>=</m:t>
        </m:r>
        <m:r>
          <m:rPr>
            <m:sty m:val="p"/>
          </m:rPr>
          <m:t>0</m:t>
        </m:r>
      </m:oMath>
      <w:r>
        <w:rPr>
          <w:rFonts w:eastAsia="Georgia" w:cs="Georgia" w:ascii="Georgia" w:hAnsi="Georgia"/>
        </w:rPr>
        <w:t xml:space="preserve">, le pendule est écarté d'un angle </w:t>
      </w:r>
      <m:oMath>
        <m:sSub>
          <m:sSubPr/>
          <m:e>
            <m:r>
              <m:rPr>
                <m:sty m:val="i"/>
              </m:rPr>
              <m:t>θ</m:t>
            </m:r>
          </m:e>
          <m:sub>
            <m:r>
              <m:rPr>
                <m:sty m:val="p"/>
              </m:rPr>
              <m:t>0</m:t>
            </m:r>
          </m:sub>
        </m:sSub>
      </m:oMath>
      <w:r>
        <w:rPr>
          <w:rFonts w:eastAsia="Georgia" w:cs="Georgia" w:ascii="Georgia" w:hAnsi="Georgia"/>
        </w:rPr>
        <w:t xml:space="preserve"> et lâché sans vitesse : </w:t>
      </w:r>
      <m:oMath>
        <m:acc>
          <m:accPr>
            <m:chr m:val="˙"/>
          </m:accPr>
          <m:e>
            <m:r>
              <m:rPr>
                <m:sty m:val="i"/>
              </m:rPr>
              <m:t>θ</m:t>
            </m:r>
          </m:e>
        </m:acc>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4924425" cy="4381500"/>
            <wp:effectExtent b="0" l="0" r="0" t="0"/>
            <wp:docPr id="7" name="image-d6c1db1d685c31aba4ab13a14d4a9991095b5d54.jpg"/>
            <a:graphic>
              <a:graphicData uri="http://schemas.openxmlformats.org/drawingml/2006/picture">
                <pic:pic>
                  <pic:nvPicPr>
                    <pic:cNvPr id="7" name="image-d6c1db1d685c31aba4ab13a14d4a9991095b5d54.jpg" descr=""/>
                    <pic:cNvPicPr/>
                  </pic:nvPicPr>
                  <pic:blipFill>
                    <a:blip r:embed="rId11" cstate="print"/>
                    <a:srcRect b="0" l="0" r="0" t="0"/>
                    <a:stretch>
                      <a:fillRect/>
                    </a:stretch>
                  </pic:blipFill>
                  <pic:spPr>
                    <a:xfrm>
                      <a:off x="0" y="0"/>
                      <a:ext cx="4924425" cy="4381500"/>
                    </a:xfrm>
                    <a:prstGeom prst="rect"/>
                  </pic:spPr>
                </pic:pic>
              </a:graphicData>
            </a:graphic>
          </wp:inline>
        </w:drawing>
      </w:r>
    </w:p>
    <w:p>
      <w:pPr>
        <w:spacing w:lineRule="auto"/>
      </w:pPr>
      <w:r>
        <w:rPr/>
        <w:t xml:space="preserve">Figure 7 - Pendule simple</w:t>
      </w:r>
    </w:p>
    <w:p>
      <w:pPr>
        <w:spacing w:after="220" w:lineRule="auto"/>
      </w:pPr>
      <w:r>
        <w:rPr/>
        <w:t xml:space="preserve">Q16. Exprimer les vecteurs vitesse </w:t>
      </w:r>
      <m:oMath>
        <m:acc>
          <m:accPr>
            <m:chr m:val="⃗"/>
          </m:accPr>
          <m:e>
            <m:r>
              <m:rPr>
                <m:sty m:val="i"/>
              </m:rPr>
              <m:t>v</m:t>
            </m:r>
          </m:e>
        </m:acc>
      </m:oMath>
      <w:r>
        <w:rPr>
          <w:rFonts w:eastAsia="Georgia" w:cs="Georgia" w:ascii="Georgia" w:hAnsi="Georgia"/>
        </w:rPr>
        <w:t xml:space="preserve"> et accélération </w:t>
      </w:r>
      <m:oMath>
        <m:acc>
          <m:accPr>
            <m:chr m:val="⃗"/>
          </m:accPr>
          <m:e>
            <m:r>
              <m:rPr>
                <m:sty m:val="i"/>
              </m:rPr>
              <m:t>a</m:t>
            </m:r>
          </m:e>
        </m:acc>
      </m:oMath>
      <w:r>
        <w:rPr/>
        <w:t xml:space="preserve"> du point M dans la base polaire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e>
        </m:d>
      </m:oMath>
      <w:r>
        <w:rPr/>
        <w:t xml:space="preserve">.</w:t>
      </w:r>
      <w:r>
        <w:rPr/>
        <w:br w:type="textWrapping"/>
      </w:r>
      <w:r>
        <w:rPr>
          <w:rFonts w:eastAsia="Georgia" w:cs="Georgia" w:ascii="Georgia" w:hAnsi="Georgia"/>
        </w:rPr>
        <w:t xml:space="preserve">Q17. Expliciter l'énergie potentielle de pesanteur </w:t>
      </w:r>
      <m:oMath>
        <m:sSub>
          <m:sSubPr/>
          <m:e>
            <m:r>
              <m:rPr>
                <m:sty m:val="i"/>
              </m:rPr>
              <m:t>E</m:t>
            </m:r>
          </m:e>
          <m:sub>
            <m:r>
              <m:rPr>
                <m:sty m:val="p"/>
              </m:rPr>
              <m:t>p</m:t>
            </m:r>
          </m:sub>
        </m:sSub>
        <m:r>
          <m:rPr>
            <m:sty m:val="p"/>
          </m:rPr>
          <m:t>(</m:t>
        </m:r>
        <m:r>
          <m:rPr>
            <m:sty m:val="i"/>
          </m:rPr>
          <m:t>θ</m:t>
        </m:r>
        <m:r>
          <m:rPr>
            <m:sty m:val="p"/>
          </m:rPr>
          <m:t>)</m:t>
        </m:r>
      </m:oMath>
      <w:r>
        <w:rPr/>
        <w:t xml:space="preserve"> du point M en fonction de </w:t>
      </w:r>
      <m:oMath>
        <m:r>
          <m:rPr>
            <m:sty m:val="i"/>
          </m:rPr>
          <m:t>m</m:t>
        </m:r>
        <m:r>
          <m:rPr>
            <m:sty m:val="p"/>
          </m:rPr>
          <m:t>,</m:t>
        </m:r>
        <m:r>
          <m:rPr>
            <m:sty m:val="i"/>
          </m:rPr>
          <m:t>g</m:t>
        </m:r>
        <m:r>
          <m:rPr>
            <m:sty m:val="p"/>
          </m:rPr>
          <m:t>,</m:t>
        </m:r>
        <m:sSub>
          <m:sSubPr/>
          <m:e>
            <m:r>
              <m:rPr>
                <m:sty m:val="i"/>
              </m:rPr>
              <m:t>ℓ</m:t>
            </m:r>
          </m:e>
          <m:sub>
            <m:r>
              <m:rPr>
                <m:sty m:val="p"/>
              </m:rPr>
              <m:t>0</m:t>
            </m:r>
          </m:sub>
        </m:sSub>
      </m:oMath>
      <w:r>
        <w:rPr/>
        <w:t xml:space="preserve"> et de </w:t>
      </w:r>
      <m:oMath>
        <m:r>
          <m:rPr>
            <m:sty m:val="i"/>
          </m:rPr>
          <m:t>θ</m:t>
        </m:r>
      </m:oMath>
      <w:r>
        <w:rPr/>
        <w:t xml:space="preserve">. On prendra </w:t>
      </w:r>
      <m:oMath>
        <m:sSub>
          <m:sSubPr/>
          <m:e>
            <m:r>
              <m:rPr>
                <m:sty m:val="i"/>
              </m:rPr>
              <m:t>E</m:t>
            </m:r>
          </m:e>
          <m:sub>
            <m:r>
              <m:rPr>
                <m:sty m:val="p"/>
              </m:rPr>
              <m:t>p</m:t>
            </m:r>
          </m:sub>
        </m:sSub>
        <m:r>
          <m:rPr>
            <m:sty m:val="p"/>
          </m:rPr>
          <m:t>(</m:t>
        </m:r>
        <m:r>
          <m:rPr>
            <m:sty m:val="i"/>
          </m:rPr>
          <m:t>θ</m:t>
        </m:r>
        <m:r>
          <m:rPr>
            <m:sty m:val="p"/>
          </m:rPr>
          <m:t>=</m:t>
        </m:r>
        <m:r>
          <m:rPr>
            <m:sty m:val="i"/>
          </m:rPr>
          <m:t>π</m:t>
        </m:r>
        <m:r>
          <m:rPr>
            <m:sty m:val="p"/>
          </m:rPr>
          <m:t>/</m:t>
        </m:r>
        <m:r>
          <m:rPr>
            <m:sty m:val="p"/>
          </m:rPr>
          <m:t>2</m:t>
        </m:r>
        <m:r>
          <m:rPr>
            <m:sty m:val="p"/>
          </m:rPr>
          <m:t>)</m:t>
        </m:r>
        <m:r>
          <m:rPr>
            <m:sty m:val="p"/>
          </m:rPr>
          <m:t>=</m:t>
        </m:r>
        <m:r>
          <m:rPr>
            <m:sty m:val="p"/>
          </m:rPr>
          <m:t>0</m:t>
        </m:r>
      </m:oMath>
      <w:r>
        <w:rPr/>
        <w:t xml:space="preserve">.</w:t>
      </w:r>
      <w:r>
        <w:rPr/>
        <w:br w:type="textWrapping"/>
      </w:r>
      <w:r>
        <w:rPr>
          <w:rFonts w:eastAsia="Georgia" w:cs="Georgia" w:ascii="Georgia" w:hAnsi="Georgia"/>
        </w:rPr>
        <w:t xml:space="preserve">Q18. Établir l'équation différentielle vérifiée par </w:t>
      </w:r>
      <m:oMath>
        <m:r>
          <m:rPr>
            <m:sty m:val="i"/>
          </m:rPr>
          <m:t>θ</m:t>
        </m:r>
      </m:oMath>
      <w:r>
        <w:rPr/>
        <w:t xml:space="preserve">. On posera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g</m:t>
            </m:r>
            <m:r>
              <m:rPr>
                <m:sty m:val="p"/>
              </m:rPr>
              <m:t>/</m:t>
            </m:r>
            <m:sSub>
              <m:sSubPr/>
              <m:e>
                <m:r>
                  <m:rPr>
                    <m:sty m:val="i"/>
                  </m:rPr>
                  <m:t>ℓ</m:t>
                </m:r>
              </m:e>
              <m:sub>
                <m:r>
                  <m:rPr>
                    <m:sty m:val="p"/>
                  </m:rPr>
                  <m:t>0</m:t>
                </m:r>
              </m:sub>
            </m:sSub>
          </m:e>
        </m:rad>
      </m:oMath>
      <w:r>
        <w:rPr/>
        <w:t xml:space="preserve">.</w:t>
      </w:r>
      <w:r>
        <w:rPr/>
        <w:br w:type="textWrapping"/>
      </w:r>
      <w:r>
        <w:rPr>
          <w:rFonts w:eastAsia="Georgia" w:cs="Georgia" w:ascii="Georgia" w:hAnsi="Georgia"/>
        </w:rPr>
        <w:t xml:space="preserve">Q19. Dans le cas de petits mouvements, déterminer la loi horaire </w:t>
      </w:r>
      <m:oMath>
        <m:r>
          <m:rPr>
            <m:sty m:val="i"/>
          </m:rPr>
          <m:t>θ</m:t>
        </m:r>
        <m:r>
          <m:rPr>
            <m:sty m:val="p"/>
          </m:rPr>
          <m:t>(</m:t>
        </m:r>
        <m:r>
          <m:rPr>
            <m:sty m:val="i"/>
          </m:rPr>
          <m:t>t</m:t>
        </m:r>
        <m:r>
          <m:rPr>
            <m:sty m:val="p"/>
          </m:rPr>
          <m:t>)</m:t>
        </m:r>
      </m:oMath>
      <w:r>
        <w:rPr>
          <w:rFonts w:eastAsia="Georgia" w:cs="Georgia" w:ascii="Georgia" w:hAnsi="Georgia"/>
        </w:rPr>
        <w:t xml:space="preserve"> et calculer littéralement, puis numériquement la période </w:t>
      </w:r>
      <m:oMath>
        <m:sSub>
          <m:sSubPr/>
          <m:e>
            <m:r>
              <m:rPr>
                <m:sty m:val="i"/>
              </m:rPr>
              <m:t>T</m:t>
            </m:r>
          </m:e>
          <m:sub>
            <m:r>
              <m:rPr>
                <m:sty m:val="p"/>
              </m:rPr>
              <m:t>0</m:t>
            </m:r>
          </m:sub>
        </m:sSub>
      </m:oMath>
      <w:r>
        <w:rPr/>
        <w:t xml:space="preserve"> du mouvement.</w:t>
      </w:r>
      <w:r>
        <w:rPr/>
        <w:br w:type="textWrapping"/>
      </w:r>
      <w:r>
        <w:rPr>
          <w:rFonts w:eastAsia="Georgia" w:cs="Georgia" w:ascii="Georgia" w:hAnsi="Georgia"/>
        </w:rPr>
        <w:t xml:space="preserve">Afin de tenir compte de l'intervention des coéquipiers, on considère désormais que la longueur du fil, notée </w:t>
      </w:r>
      <m:oMath>
        <m:r>
          <m:rPr>
            <m:sty m:val="i"/>
          </m:rPr>
          <m:t>ℓ</m:t>
        </m:r>
        <m:r>
          <m:rPr>
            <m:sty m:val="p"/>
          </m:rPr>
          <m:t>(</m:t>
        </m:r>
        <m:r>
          <m:rPr>
            <m:sty m:val="i"/>
          </m:rPr>
          <m:t>t</m:t>
        </m:r>
        <m:r>
          <m:rPr>
            <m:sty m:val="p"/>
          </m:rPr>
          <m:t>)</m:t>
        </m:r>
      </m:oMath>
      <w:r>
        <w:rPr/>
        <w:t xml:space="preserve">, varie dans le temps. On ne se place plus dans le cas de petits mouvements.</w:t>
      </w:r>
      <w:r>
        <w:rPr/>
        <w:br w:type="textWrapping"/>
      </w:r>
      <w:r>
        <w:rPr>
          <w:rFonts w:eastAsia="Georgia" w:cs="Georgia" w:ascii="Georgia" w:hAnsi="Georgia"/>
        </w:rPr>
        <w:t xml:space="preserve">Q20. Montrer que l'équation différentielle du mouvement s'écrit à présent :</w:t>
      </w:r>
    </w:p>
    <w:p>
      <w:pPr>
        <w:spacing w:after="220" w:lineRule="auto"/>
      </w:pPr>
      <m:oMathPara>
        <m:oMath>
          <m:acc>
            <m:accPr>
              <m:chr m:val="¨"/>
            </m:accPr>
            <m:e>
              <m:r>
                <m:rPr>
                  <m:sty m:val="i"/>
                </m:rPr>
                <m:t>θ</m:t>
              </m:r>
            </m:e>
          </m:acc>
          <m:r>
            <m:rPr>
              <m:sty m:val="p"/>
            </m:rPr>
            <m:t>+</m:t>
          </m:r>
          <m:f>
            <m:fPr>
              <m:ctrlPr>
                <w:rPr>
                  <w:rFonts w:ascii="Cambria Math" w:hAnsi="Cambria Math"/>
                </w:rPr>
              </m:ctrlPr>
            </m:fPr>
            <m:num>
              <m:r>
                <m:rPr>
                  <m:sty m:val="p"/>
                </m:rPr>
                <m:t>2</m:t>
              </m:r>
              <m:acc>
                <m:accPr>
                  <m:chr m:val="˙"/>
                </m:accPr>
                <m:e>
                  <m:r>
                    <m:rPr>
                      <m:sty m:val="i"/>
                    </m:rPr>
                    <m:t>ℓ</m:t>
                  </m:r>
                </m:e>
              </m:acc>
              <m:r>
                <m:rPr>
                  <m:sty m:val="p"/>
                </m:rPr>
                <m:t>(</m:t>
              </m:r>
              <m:r>
                <m:rPr>
                  <m:sty m:val="i"/>
                </m:rPr>
                <m:t>t</m:t>
              </m:r>
              <m:r>
                <m:rPr>
                  <m:sty m:val="p"/>
                </m:rPr>
                <m:t>)</m:t>
              </m:r>
            </m:num>
            <m:den>
              <m:r>
                <m:rPr>
                  <m:sty m:val="i"/>
                </m:rPr>
                <m:t>ℓ</m:t>
              </m:r>
              <m:r>
                <m:rPr>
                  <m:sty m:val="p"/>
                </m:rPr>
                <m:t>(</m:t>
              </m:r>
              <m:r>
                <m:rPr>
                  <m:sty m:val="i"/>
                </m:rPr>
                <m:t>t</m:t>
              </m:r>
              <m:r>
                <m:rPr>
                  <m:sty m:val="p"/>
                </m:rPr>
                <m:t>)</m:t>
              </m:r>
            </m:den>
          </m:f>
          <m:acc>
            <m:accPr>
              <m:chr m:val="˙"/>
            </m:accPr>
            <m:e>
              <m:r>
                <m:rPr>
                  <m:sty m:val="i"/>
                </m:rPr>
                <m:t>θ</m:t>
              </m:r>
            </m:e>
          </m:acc>
          <m:r>
            <m:rPr>
              <m:sty m:val="p"/>
            </m:rPr>
            <m:t>+</m:t>
          </m:r>
          <m:f>
            <m:fPr>
              <m:ctrlPr>
                <w:rPr>
                  <w:rFonts w:ascii="Cambria Math" w:hAnsi="Cambria Math"/>
                </w:rPr>
              </m:ctrlPr>
            </m:fPr>
            <m:num>
              <m:r>
                <m:rPr>
                  <m:sty m:val="i"/>
                </m:rPr>
                <m:t>g</m:t>
              </m:r>
            </m:num>
            <m:den>
              <m:r>
                <m:rPr>
                  <m:sty m:val="i"/>
                </m:rPr>
                <m:t>ℓ</m:t>
              </m:r>
              <m:r>
                <m:rPr>
                  <m:sty m:val="p"/>
                </m:rPr>
                <m:t>(</m:t>
              </m:r>
              <m:r>
                <m:rPr>
                  <m:sty m:val="i"/>
                </m:rPr>
                <m:t>t</m:t>
              </m:r>
              <m:r>
                <m:rPr>
                  <m:sty m:val="p"/>
                </m:rPr>
                <m:t>)</m:t>
              </m:r>
            </m:den>
          </m:f>
          <m:r>
            <m:rPr>
              <m:sty m:val="p"/>
            </m:rPr>
            <m:t>sin</m:t>
          </m:r>
          <m:r>
            <m:rPr>
              <m:sty m:val="p"/>
            </m:rPr>
            <m:t>⁡</m:t>
          </m:r>
          <m:r>
            <m:rPr>
              <m:sty m:val="i"/>
            </m:rPr>
            <m:t>θ</m:t>
          </m:r>
          <m:r>
            <m:rPr>
              <m:sty m:val="p"/>
            </m:rPr>
            <m:t>=</m:t>
          </m:r>
          <m:r>
            <m:rPr>
              <m:sty m:val="p"/>
            </m:rPr>
            <m:t>0</m:t>
          </m:r>
          <m:r>
            <m:rPr>
              <m:sty m:val="p"/>
            </m:rPr>
            <m:t>.</m:t>
          </m:r>
        </m:oMath>
      </m:oMathPara>
    </w:p>
    <w:p>
      <w:pPr>
        <w:spacing w:after="220" w:lineRule="auto"/>
      </w:pPr>
      <w:r>
        <w:rPr>
          <w:rFonts w:eastAsia="Georgia" w:cs="Georgia" w:ascii="Georgia" w:hAnsi="Georgia"/>
        </w:rPr>
        <w:t xml:space="preserve">Cette équation étant difficile à résoudre analytiquement, on opte pour une approche discrète dans laquelle la longueur </w:t>
      </w:r>
      <m:oMath>
        <m:r>
          <m:rPr>
            <m:sty m:val="i"/>
          </m:rPr>
          <m:t>ℓ</m:t>
        </m:r>
        <m:r>
          <m:rPr>
            <m:sty m:val="p"/>
          </m:rPr>
          <m:t>(</m:t>
        </m:r>
        <m:r>
          <m:rPr>
            <m:sty m:val="i"/>
          </m:rPr>
          <m:t>t</m:t>
        </m:r>
        <m:r>
          <m:rPr>
            <m:sty m:val="p"/>
          </m:rPr>
          <m:t>)</m:t>
        </m:r>
      </m:oMath>
      <w:r>
        <w:rPr>
          <w:rFonts w:eastAsia="Georgia" w:cs="Georgia" w:ascii="Georgia" w:hAnsi="Georgia"/>
        </w:rPr>
        <w:t xml:space="preserve"> passe instantanément de la valeur </w:t>
      </w:r>
      <m:oMath>
        <m:sSub>
          <m:sSubPr/>
          <m:e>
            <m:r>
              <m:rPr>
                <m:sty m:val="i"/>
              </m:rPr>
              <m:t>ℓ</m:t>
            </m:r>
          </m:e>
          <m:sub>
            <m:r>
              <m:rPr>
                <m:sty m:val="p"/>
              </m:rPr>
              <m:t>0</m:t>
            </m:r>
          </m:sub>
        </m:sSub>
        <m:r>
          <m:rPr>
            <m:sty m:val="p"/>
          </m:rPr>
          <m:t>(</m:t>
        </m:r>
        <m:r>
          <m:rPr>
            <m:sty m:val="p"/>
          </m:rPr>
          <m:t>1</m:t>
        </m:r>
        <m:r>
          <m:rPr>
            <m:sty m:val="p"/>
          </m:rPr>
          <m:t>+</m:t>
        </m:r>
        <m:r>
          <m:rPr>
            <m:sty m:val="i"/>
          </m:rPr>
          <m:t>α</m:t>
        </m:r>
        <m:r>
          <m:rPr>
            <m:sty m:val="p"/>
          </m:rPr>
          <m:t>)</m:t>
        </m:r>
      </m:oMath>
      <w:r>
        <w:rPr>
          <w:rFonts w:eastAsia="Georgia" w:cs="Georgia" w:ascii="Georgia" w:hAnsi="Georgia"/>
        </w:rPr>
        <w:t xml:space="preserve"> à la valeur </w:t>
      </w:r>
      <m:oMath>
        <m:sSub>
          <m:sSubPr/>
          <m:e>
            <m:r>
              <m:rPr>
                <m:sty m:val="i"/>
              </m:rPr>
              <m:t>ℓ</m:t>
            </m:r>
          </m:e>
          <m:sub>
            <m:r>
              <m:rPr>
                <m:sty m:val="p"/>
              </m:rPr>
              <m:t>0</m:t>
            </m:r>
          </m:sub>
        </m:sSub>
        <m:r>
          <m:rPr>
            <m:sty m:val="p"/>
          </m:rPr>
          <m:t>(</m:t>
        </m:r>
        <m:r>
          <m:rPr>
            <m:sty m:val="p"/>
          </m:rPr>
          <m:t>1</m:t>
        </m:r>
        <m:r>
          <m:rPr>
            <m:sty m:val="p"/>
          </m:rPr>
          <m:t>−</m:t>
        </m:r>
        <m:r>
          <m:rPr>
            <m:sty m:val="i"/>
          </m:rPr>
          <m:t>α</m:t>
        </m:r>
        <m:r>
          <m:rPr>
            <m:sty m:val="p"/>
          </m:rPr>
          <m:t>)</m:t>
        </m:r>
      </m:oMath>
      <w:r>
        <w:rPr/>
        <w:t xml:space="preserve"> au passage par la verticale, et reprend sa valeur </w:t>
      </w:r>
      <m:oMath>
        <m:sSub>
          <m:sSubPr/>
          <m:e>
            <m:r>
              <m:rPr>
                <m:sty m:val="i"/>
              </m:rPr>
              <m:t>ℓ</m:t>
            </m:r>
          </m:e>
          <m:sub>
            <m:r>
              <m:rPr>
                <m:sty m:val="p"/>
              </m:rPr>
              <m:t>0</m:t>
            </m:r>
          </m:sub>
        </m:sSub>
        <m:r>
          <m:rPr>
            <m:sty m:val="p"/>
          </m:rPr>
          <m:t>(</m:t>
        </m:r>
        <m:r>
          <m:rPr>
            <m:sty m:val="p"/>
          </m:rPr>
          <m:t>1</m:t>
        </m:r>
        <m:r>
          <m:rPr>
            <m:sty m:val="p"/>
          </m:rPr>
          <m:t>+</m:t>
        </m:r>
        <m:r>
          <m:rPr>
            <m:sty m:val="i"/>
          </m:rPr>
          <m:t>α</m:t>
        </m:r>
        <m:r>
          <m:rPr>
            <m:sty m:val="p"/>
          </m:rPr>
          <m:t>)</m:t>
        </m:r>
      </m:oMath>
      <w:r>
        <w:rPr>
          <w:rFonts w:eastAsia="Georgia" w:cs="Georgia" w:ascii="Georgia" w:hAnsi="Georgia"/>
        </w:rPr>
        <w:t xml:space="preserve"> aux positions extrêmes où sa vitesse s'annule. On a </w:t>
      </w:r>
      <m:oMath>
        <m:r>
          <m:rPr>
            <m:sty m:val="p"/>
          </m:rPr>
          <m:t>0</m:t>
        </m:r>
        <m:r>
          <m:rPr>
            <m:sty m:val="p"/>
          </m:rPr>
          <m:t>&lt;</m:t>
        </m:r>
        <m:r>
          <m:rPr>
            <m:sty m:val="i"/>
          </m:rPr>
          <m:t>α</m:t>
        </m:r>
        <m:r>
          <m:rPr>
            <m:sty m:val="p"/>
          </m:rPr>
          <m:t>&lt;</m:t>
        </m:r>
        <m:r>
          <m:rPr>
            <m:sty m:val="p"/>
          </m:rPr>
          <m:t>1</m:t>
        </m:r>
      </m:oMath>
      <w:r>
        <w:rPr/>
        <w:t xml:space="preserve">. Lors d'un mouvement entre </w:t>
      </w:r>
      <m:oMath>
        <m:sSub>
          <m:sSubPr/>
          <m:e>
            <m:r>
              <m:rPr>
                <m:sty m:val="p"/>
              </m:rPr>
              <m:t>M</m:t>
            </m:r>
          </m:e>
          <m:sub>
            <m:r>
              <m:rPr>
                <m:sty m:val="i"/>
              </m:rPr>
              <m:t>n</m:t>
            </m:r>
            <m:r>
              <m:rPr>
                <m:sty m:val="p"/>
              </m:rPr>
              <m:t>,</m:t>
            </m:r>
            <m:r>
              <m:rPr>
                <m:sty m:val="p"/>
              </m:rPr>
              <m:t>1</m:t>
            </m:r>
          </m:sub>
        </m:sSub>
      </m:oMath>
      <w:r>
        <w:rPr/>
        <w:t xml:space="preserve"> et </w:t>
      </w:r>
      <m:oMath>
        <m:sSub>
          <m:sSubPr/>
          <m:e>
            <m:r>
              <m:rPr>
                <m:sty m:val="p"/>
              </m:rPr>
              <m:t>M</m:t>
            </m:r>
          </m:e>
          <m:sub>
            <m:r>
              <m:rPr>
                <m:sty m:val="i"/>
              </m:rPr>
              <m:t>n</m:t>
            </m:r>
            <m:r>
              <m:rPr>
                <m:sty m:val="p"/>
              </m:rPr>
              <m:t>,</m:t>
            </m:r>
            <m:r>
              <m:rPr>
                <m:sty m:val="p"/>
              </m:rPr>
              <m:t>4</m:t>
            </m:r>
          </m:sub>
        </m:sSub>
      </m:oMath>
      <w:r>
        <w:rPr/>
        <w:t xml:space="preserve">, le mobile part du point </w:t>
      </w:r>
      <m:oMath>
        <m:sSub>
          <m:sSubPr/>
          <m:e>
            <m:r>
              <m:rPr>
                <m:sty m:val="p"/>
              </m:rPr>
              <m:t>M</m:t>
            </m:r>
          </m:e>
          <m:sub>
            <m:r>
              <m:rPr>
                <m:sty m:val="i"/>
              </m:rPr>
              <m:t>n</m:t>
            </m:r>
            <m:r>
              <m:rPr>
                <m:sty m:val="p"/>
              </m:rPr>
              <m:t>,</m:t>
            </m:r>
            <m:r>
              <m:rPr>
                <m:sty m:val="p"/>
              </m:rPr>
              <m:t>1</m:t>
            </m:r>
          </m:sub>
        </m:sSub>
      </m:oMath>
      <w:r>
        <w:rPr>
          <w:rFonts w:eastAsia="Georgia" w:cs="Georgia" w:ascii="Georgia" w:hAnsi="Georgia"/>
        </w:rPr>
        <w:t xml:space="preserve"> d'angle non orienté </w:t>
      </w:r>
      <m:oMath>
        <m:sSub>
          <m:sSubPr/>
          <m:e>
            <m:r>
              <m:rPr>
                <m:sty m:val="i"/>
              </m:rPr>
              <m:t>θ</m:t>
            </m:r>
          </m:e>
          <m:sub>
            <m:r>
              <m:rPr>
                <m:sty m:val="i"/>
              </m:rPr>
              <m:t>n</m:t>
            </m:r>
          </m:sub>
        </m:sSub>
      </m:oMath>
      <w:r>
        <w:rPr/>
        <w:t xml:space="preserve"> avec une vitesse nulle, et arrive en </w:t>
      </w:r>
      <m:oMath>
        <m:sSub>
          <m:sSubPr/>
          <m:e>
            <m:r>
              <m:rPr>
                <m:sty m:val="p"/>
              </m:rPr>
              <m:t>M</m:t>
            </m:r>
          </m:e>
          <m:sub>
            <m:r>
              <m:rPr>
                <m:sty m:val="i"/>
              </m:rPr>
              <m:t>n</m:t>
            </m:r>
            <m:r>
              <m:rPr>
                <m:sty m:val="p"/>
              </m:rPr>
              <m:t>,</m:t>
            </m:r>
            <m:r>
              <m:rPr>
                <m:sty m:val="p"/>
              </m:rPr>
              <m:t>4</m:t>
            </m:r>
          </m:sub>
        </m:sSub>
      </m:oMath>
      <w:r>
        <w:rPr>
          <w:rFonts w:eastAsia="Georgia" w:cs="Georgia" w:ascii="Georgia" w:hAnsi="Georgia"/>
        </w:rPr>
        <w:t xml:space="preserve"> d'angle non orienté </w:t>
      </w:r>
      <m:oMath>
        <m:sSub>
          <m:sSubPr/>
          <m:e>
            <m:r>
              <m:rPr>
                <m:sty m:val="i"/>
              </m:rPr>
              <m:t>θ</m:t>
            </m:r>
          </m:e>
          <m:sub>
            <m:r>
              <m:rPr>
                <m:sty m:val="i"/>
              </m:rPr>
              <m:t>n</m:t>
            </m:r>
            <m:r>
              <m:rPr>
                <m:sty m:val="p"/>
              </m:rPr>
              <m:t>+</m:t>
            </m:r>
            <m:r>
              <m:rPr>
                <m:sty m:val="p"/>
              </m:rPr>
              <m:t>1</m:t>
            </m:r>
          </m:sub>
        </m:sSub>
      </m:oMath>
      <w:r>
        <w:rPr/>
        <w:t xml:space="preserve"> avec une vitesse nulle (voir figure 8 ). Dans la phase retour, le mobile repart de </w:t>
      </w:r>
      <m:oMath>
        <m:sSub>
          <m:sSubPr/>
          <m:e>
            <m:r>
              <m:rPr>
                <m:sty m:val="i"/>
              </m:rPr>
              <m:t>M</m:t>
            </m:r>
          </m:e>
          <m:sub>
            <m:r>
              <m:rPr>
                <m:sty m:val="i"/>
              </m:rPr>
              <m:t>n</m:t>
            </m:r>
            <m:r>
              <m:rPr>
                <m:sty m:val="p"/>
              </m:rPr>
              <m:t>+</m:t>
            </m:r>
            <m:r>
              <m:rPr>
                <m:sty m:val="p"/>
              </m:rPr>
              <m:t>1</m:t>
            </m:r>
            <m:r>
              <m:rPr>
                <m:sty m:val="p"/>
              </m:rPr>
              <m:t>,</m:t>
            </m:r>
            <m:r>
              <m:rPr>
                <m:sty m:val="p"/>
              </m:rPr>
              <m:t>1</m:t>
            </m:r>
          </m:sub>
        </m:sSub>
      </m:oMath>
      <w:r>
        <w:rPr/>
        <w:t xml:space="preserve"> sans vitesse.</w:t>
      </w:r>
    </w:p>
    <w:p>
      <w:pPr>
        <w:spacing w:lineRule="auto"/>
        <w:jc w:val="center"/>
      </w:pPr>
      <w:r>
        <w:rPr/>
        <w:drawing>
          <wp:inline distB="0" distL="0" distR="0" distT="0">
            <wp:extent cx="5486400" cy="5232903"/>
            <wp:effectExtent b="0" l="0" r="0" t="0"/>
            <wp:docPr id="8" name="image-9ad31bba7e9ec2977eebb62460a2f499ffbddc73.jpg"/>
            <a:graphic>
              <a:graphicData uri="http://schemas.openxmlformats.org/drawingml/2006/picture">
                <pic:pic>
                  <pic:nvPicPr>
                    <pic:cNvPr id="8" name="image-9ad31bba7e9ec2977eebb62460a2f499ffbddc73.jpg" descr=""/>
                    <pic:cNvPicPr/>
                  </pic:nvPicPr>
                  <pic:blipFill>
                    <a:blip r:embed="rId12" cstate="print"/>
                    <a:srcRect b="0" l="0" r="0" t="0"/>
                    <a:stretch>
                      <a:fillRect/>
                    </a:stretch>
                  </pic:blipFill>
                  <pic:spPr>
                    <a:xfrm>
                      <a:off x="0" y="0"/>
                      <a:ext cx="5486400" cy="5232903"/>
                    </a:xfrm>
                    <a:prstGeom prst="rect"/>
                  </pic:spPr>
                </pic:pic>
              </a:graphicData>
            </a:graphic>
          </wp:inline>
        </w:drawing>
      </w:r>
    </w:p>
    <w:p>
      <w:pPr>
        <w:spacing w:lineRule="auto"/>
      </w:pPr>
      <w:r>
        <w:rPr/>
        <w:t xml:space="preserve">Figure 8 - Pendule de longueur variable</w:t>
      </w:r>
    </w:p>
    <w:p>
      <w:pPr>
        <w:spacing w:after="220" w:lineRule="auto"/>
      </w:pPr>
      <w:r>
        <w:rPr>
          <w:rFonts w:eastAsia="Georgia" w:cs="Georgia" w:ascii="Georgia" w:hAnsi="Georgia"/>
        </w:rPr>
        <w:t xml:space="preserve">Q21. Que dire de l'énergie mécanique entre les points </w:t>
      </w:r>
      <m:oMath>
        <m:sSub>
          <m:sSubPr/>
          <m:e>
            <m:r>
              <m:rPr>
                <m:sty m:val="p"/>
              </m:rPr>
              <m:t>M</m:t>
            </m:r>
          </m:e>
          <m:sub>
            <m:r>
              <m:rPr>
                <m:sty m:val="i"/>
              </m:rPr>
              <m:t>n</m:t>
            </m:r>
            <m:r>
              <m:rPr>
                <m:sty m:val="p"/>
              </m:rPr>
              <m:t>,</m:t>
            </m:r>
            <m:r>
              <m:rPr>
                <m:sty m:val="p"/>
              </m:rPr>
              <m:t>1</m:t>
            </m:r>
          </m:sub>
        </m:sSub>
      </m:oMath>
      <w:r>
        <w:rPr/>
        <w:t xml:space="preserve"> et </w:t>
      </w:r>
      <m:oMath>
        <m:sSub>
          <m:sSubPr/>
          <m:e>
            <m:r>
              <m:rPr>
                <m:sty m:val="p"/>
              </m:rPr>
              <m:t>M</m:t>
            </m:r>
          </m:e>
          <m:sub>
            <m:r>
              <m:rPr>
                <m:sty m:val="i"/>
              </m:rPr>
              <m:t>n</m:t>
            </m:r>
            <m:r>
              <m:rPr>
                <m:sty m:val="p"/>
              </m:rPr>
              <m:t>,</m:t>
            </m:r>
            <m:r>
              <m:rPr>
                <m:sty m:val="p"/>
              </m:rPr>
              <m:t>2</m:t>
            </m:r>
          </m:sub>
        </m:sSub>
      </m:oMath>
      <w:r>
        <w:rPr>
          <w:rFonts w:eastAsia="Georgia" w:cs="Georgia" w:ascii="Georgia" w:hAnsi="Georgia"/>
        </w:rPr>
        <w:t xml:space="preserve"> ? En adaptant le résultat de la question Q17, montrer que la vitesse </w:t>
      </w:r>
      <m:oMath>
        <m:sSub>
          <m:sSubPr/>
          <m:e>
            <m:r>
              <m:rPr>
                <m:sty m:val="i"/>
              </m:rPr>
              <m:t>v</m:t>
            </m:r>
          </m:e>
          <m:sub>
            <m:r>
              <m:rPr>
                <m:sty m:val="i"/>
              </m:rPr>
              <m:t>n</m:t>
            </m:r>
            <m:r>
              <m:rPr>
                <m:sty m:val="p"/>
              </m:rPr>
              <m:t>,</m:t>
            </m:r>
            <m:r>
              <m:rPr>
                <m:sty m:val="p"/>
              </m:rPr>
              <m:t>2</m:t>
            </m:r>
          </m:sub>
        </m:sSub>
      </m:oMath>
      <w:r>
        <w:rPr/>
        <w:t xml:space="preserve"> au point </w:t>
      </w:r>
      <m:oMath>
        <m:sSub>
          <m:sSubPr/>
          <m:e>
            <m:r>
              <m:rPr>
                <m:sty m:val="p"/>
              </m:rPr>
              <m:t>M</m:t>
            </m:r>
          </m:e>
          <m:sub>
            <m:r>
              <m:rPr>
                <m:sty m:val="i"/>
              </m:rPr>
              <m:t>n</m:t>
            </m:r>
            <m:r>
              <m:rPr>
                <m:sty m:val="p"/>
              </m:rPr>
              <m:t>,</m:t>
            </m:r>
            <m:r>
              <m:rPr>
                <m:sty m:val="p"/>
              </m:rPr>
              <m:t>2</m:t>
            </m:r>
          </m:sub>
        </m:sSub>
      </m:oMath>
      <w:r>
        <w:rPr>
          <w:rFonts w:eastAsia="Georgia" w:cs="Georgia" w:ascii="Georgia" w:hAnsi="Georgia"/>
        </w:rPr>
        <w:t xml:space="preserve"> lors du passage du mobile par la verticale peut s'écrire :</w:t>
      </w:r>
    </w:p>
    <w:p>
      <w:pPr>
        <w:spacing w:after="220" w:lineRule="auto"/>
      </w:pPr>
      <m:oMathPara>
        <m:oMath>
          <m:sSub>
            <m:sSubPr/>
            <m:e>
              <m:r>
                <m:rPr>
                  <m:sty m:val="i"/>
                </m:rPr>
                <m:t>v</m:t>
              </m:r>
            </m:e>
            <m:sub>
              <m:r>
                <m:rPr>
                  <m:sty m:val="i"/>
                </m:rPr>
                <m:t>n</m:t>
              </m:r>
              <m:r>
                <m:rPr>
                  <m:sty m:val="p"/>
                </m:rPr>
                <m:t>,</m:t>
              </m:r>
              <m:r>
                <m:rPr>
                  <m:sty m:val="p"/>
                </m:rPr>
                <m:t>2</m:t>
              </m:r>
            </m:sub>
          </m:sSub>
          <m:r>
            <m:rPr>
              <m:sty m:val="p"/>
            </m:rPr>
            <m:t>=</m:t>
          </m:r>
          <m:rad>
            <m:radPr>
              <m:degHide m:val="1"/>
              <m:ctrlPr>
                <w:rPr>
                  <w:rFonts w:ascii="Cambria Math" w:hAnsi="Cambria Math"/>
                </w:rPr>
              </m:ctrlPr>
            </m:radPr>
            <m:deg/>
            <m:e>
              <m:r>
                <m:rPr>
                  <m:sty m:val="p"/>
                </m:rPr>
                <m:t>2</m:t>
              </m:r>
              <m:r>
                <m:rPr>
                  <m:sty m:val="i"/>
                </m:rPr>
                <m:t>g</m:t>
              </m:r>
              <m:sSub>
                <m:sSubPr/>
                <m:e>
                  <m:r>
                    <m:rPr>
                      <m:sty m:val="i"/>
                    </m:rPr>
                    <m:t>ℓ</m:t>
                  </m:r>
                </m:e>
                <m:sub>
                  <m:r>
                    <m:rPr>
                      <m:sty m:val="p"/>
                    </m:rPr>
                    <m:t>0</m:t>
                  </m:r>
                </m:sub>
              </m:sSub>
              <m:r>
                <m:rPr>
                  <m:sty m:val="i"/>
                </m:rPr>
                <m:t>β</m:t>
              </m:r>
            </m:e>
          </m:rad>
          <m:sSup>
            <m:sSupPr/>
            <m:e>
              <m:d>
                <m:dPr>
                  <m:begChr m:val="("/>
                  <m:endChr m:val=")"/>
                  <m:ctrlPr>
                    <w:rPr>
                      <w:rFonts w:ascii="Cambria Math" w:hAnsi="Cambria Math"/>
                    </w:rPr>
                  </m:ctrlPr>
                </m:dPr>
                <m:e>
                  <m:r>
                    <m:rPr>
                      <m:sty m:val="p"/>
                    </m:rPr>
                    <m:t>1</m:t>
                  </m:r>
                  <m:r>
                    <m:rPr>
                      <m:sty m:val="p"/>
                    </m:rPr>
                    <m:t>−</m:t>
                  </m:r>
                  <m:r>
                    <m:rPr>
                      <m:sty m:val="p"/>
                    </m:rPr>
                    <m:t>cos</m:t>
                  </m:r>
                  <m:r>
                    <m:rPr>
                      <m:sty m:val="p"/>
                    </m:rPr>
                    <m:t>⁡</m:t>
                  </m:r>
                  <m:sSub>
                    <m:sSubPr/>
                    <m:e>
                      <m:r>
                        <m:rPr>
                          <m:sty m:val="i"/>
                        </m:rPr>
                        <m:t>θ</m:t>
                      </m:r>
                    </m:e>
                    <m:sub>
                      <m:r>
                        <m:rPr>
                          <m:sty m:val="i"/>
                        </m:rPr>
                        <m:t>n</m:t>
                      </m:r>
                    </m:sub>
                  </m:sSub>
                </m:e>
              </m:d>
            </m:e>
            <m:sup>
              <m:r>
                <m:rPr>
                  <m:sty m:val="i"/>
                </m:rPr>
                <m:t>γ</m:t>
              </m:r>
            </m:sup>
          </m:sSup>
          <m:r>
            <m:rPr>
              <m:sty m:val="p"/>
            </m:rPr>
            <m:t>.</m:t>
          </m:r>
        </m:oMath>
      </m:oMathPara>
    </w:p>
    <w:p>
      <w:pPr>
        <w:spacing w:after="220" w:lineRule="auto"/>
      </w:pPr>
      <w:r>
        <w:rPr>
          <w:rFonts w:eastAsia="Georgia" w:cs="Georgia" w:ascii="Georgia" w:hAnsi="Georgia"/>
        </w:rPr>
        <w:t xml:space="preserve">Préciser l'expression de </w:t>
      </w:r>
      <m:oMath>
        <m:r>
          <m:rPr>
            <m:sty m:val="i"/>
          </m:rPr>
          <m:t>β</m:t>
        </m:r>
      </m:oMath>
      <w:r>
        <w:rPr/>
        <w:t xml:space="preserve"> en fonction de </w:t>
      </w:r>
      <m:oMath>
        <m:r>
          <m:rPr>
            <m:sty m:val="i"/>
          </m:rPr>
          <m:t>α</m:t>
        </m:r>
      </m:oMath>
      <w:r>
        <w:rPr/>
        <w:t xml:space="preserve">, ainsi que la valeur de l'exposant </w:t>
      </w:r>
      <m:oMath>
        <m:r>
          <m:rPr>
            <m:sty m:val="i"/>
          </m:rPr>
          <m:t>γ</m:t>
        </m:r>
      </m:oMath>
      <w:r>
        <w:rPr/>
        <w:t xml:space="preserve">.</w:t>
      </w:r>
      <w:r>
        <w:rPr/>
        <w:br w:type="textWrapping"/>
      </w:r>
      <w:r>
        <w:rPr/>
        <w:t xml:space="preserve">Q22. Entre les points </w:t>
      </w:r>
      <m:oMath>
        <m:sSub>
          <m:sSubPr/>
          <m:e>
            <m:r>
              <m:rPr>
                <m:sty m:val="i"/>
              </m:rPr>
              <m:t>M</m:t>
            </m:r>
          </m:e>
          <m:sub>
            <m:r>
              <m:rPr>
                <m:sty m:val="i"/>
              </m:rPr>
              <m:t>n</m:t>
            </m:r>
            <m:r>
              <m:rPr>
                <m:sty m:val="p"/>
              </m:rPr>
              <m:t>,</m:t>
            </m:r>
            <m:r>
              <m:rPr>
                <m:sty m:val="p"/>
              </m:rPr>
              <m:t>2</m:t>
            </m:r>
          </m:sub>
        </m:sSub>
      </m:oMath>
      <w:r>
        <w:rPr/>
        <w:t xml:space="preserve"> et </w:t>
      </w:r>
      <m:oMath>
        <m:sSub>
          <m:sSubPr/>
          <m:e>
            <m:r>
              <m:rPr>
                <m:sty m:val="i"/>
              </m:rPr>
              <m:t>M</m:t>
            </m:r>
          </m:e>
          <m:sub>
            <m:r>
              <m:rPr>
                <m:sty m:val="i"/>
              </m:rPr>
              <m:t>n</m:t>
            </m:r>
            <m:r>
              <m:rPr>
                <m:sty m:val="p"/>
              </m:rPr>
              <m:t>,</m:t>
            </m:r>
            <m:r>
              <m:rPr>
                <m:sty m:val="p"/>
              </m:rPr>
              <m:t>3</m:t>
            </m:r>
          </m:sub>
        </m:sSub>
      </m:oMath>
      <w:r>
        <w:rPr>
          <w:rFonts w:eastAsia="Georgia" w:cs="Georgia" w:ascii="Georgia" w:hAnsi="Georgia"/>
        </w:rPr>
        <w:t xml:space="preserve">, on admet que le moment résultant exercé sur le mobile est nul : son moment cinétique est donc conservé. En déduire la vitesse </w:t>
      </w:r>
      <m:oMath>
        <m:sSub>
          <m:sSubPr/>
          <m:e>
            <m:r>
              <m:rPr>
                <m:sty m:val="i"/>
              </m:rPr>
              <m:t>v</m:t>
            </m:r>
          </m:e>
          <m:sub>
            <m:r>
              <m:rPr>
                <m:sty m:val="i"/>
              </m:rPr>
              <m:t>n</m:t>
            </m:r>
            <m:r>
              <m:rPr>
                <m:sty m:val="p"/>
              </m:rPr>
              <m:t>,</m:t>
            </m:r>
            <m:r>
              <m:rPr>
                <m:sty m:val="p"/>
              </m:rPr>
              <m:t>3</m:t>
            </m:r>
          </m:sub>
        </m:sSub>
      </m:oMath>
      <w:r>
        <w:rPr/>
        <w:t xml:space="preserve"> au point </w:t>
      </w:r>
      <m:oMath>
        <m:sSub>
          <m:sSubPr/>
          <m:e>
            <m:r>
              <m:rPr>
                <m:sty m:val="p"/>
              </m:rPr>
              <m:t>M</m:t>
            </m:r>
          </m:e>
          <m:sub>
            <m:r>
              <m:rPr>
                <m:sty m:val="i"/>
              </m:rPr>
              <m:t>n</m:t>
            </m:r>
            <m:r>
              <m:rPr>
                <m:sty m:val="p"/>
              </m:rPr>
              <m:t>,</m:t>
            </m:r>
            <m:r>
              <m:rPr>
                <m:sty m:val="p"/>
              </m:rPr>
              <m:t>3</m:t>
            </m:r>
          </m:sub>
        </m:sSub>
      </m:oMath>
      <w:r>
        <w:rPr/>
        <w:t xml:space="preserve"> en fonction de </w:t>
      </w:r>
      <m:oMath>
        <m:r>
          <m:rPr>
            <m:sty m:val="i"/>
          </m:rPr>
          <m:t>g</m:t>
        </m:r>
        <m:r>
          <m:rPr>
            <m:sty m:val="p"/>
          </m:rPr>
          <m:t>,</m:t>
        </m:r>
        <m:sSub>
          <m:sSubPr/>
          <m:e>
            <m:r>
              <m:rPr>
                <m:sty m:val="i"/>
              </m:rPr>
              <m:t>ℓ</m:t>
            </m:r>
          </m:e>
          <m:sub>
            <m:r>
              <m:rPr>
                <m:sty m:val="p"/>
              </m:rPr>
              <m:t>0</m:t>
            </m:r>
          </m:sub>
        </m:sSub>
        <m:r>
          <m:rPr>
            <m:sty m:val="p"/>
          </m:rPr>
          <m:t>,</m:t>
        </m:r>
        <m:r>
          <m:rPr>
            <m:sty m:val="i"/>
          </m:rPr>
          <m:t>α</m:t>
        </m:r>
      </m:oMath>
      <w:r>
        <w:rPr/>
        <w:t xml:space="preserve"> et de </w:t>
      </w:r>
      <m:oMath>
        <m:sSub>
          <m:sSubPr/>
          <m:e>
            <m:r>
              <m:rPr>
                <m:sty m:val="i"/>
              </m:rPr>
              <m:t>θ</m:t>
            </m:r>
          </m:e>
          <m:sub>
            <m:r>
              <m:rPr>
                <m:sty m:val="i"/>
              </m:rPr>
              <m:t>n</m:t>
            </m:r>
          </m:sub>
        </m:sSub>
      </m:oMath>
      <w:r>
        <w:rPr/>
        <w:t xml:space="preserve">.</w:t>
      </w:r>
      <w:r>
        <w:rPr/>
        <w:br w:type="textWrapping"/>
      </w:r>
      <w:r>
        <w:rPr>
          <w:rFonts w:eastAsia="Georgia" w:cs="Georgia" w:ascii="Georgia" w:hAnsi="Georgia"/>
        </w:rPr>
        <w:t xml:space="preserve">Q23. Déterminer alors la relation entre l'angle de montée </w:t>
      </w:r>
      <m:oMath>
        <m:sSub>
          <m:sSubPr/>
          <m:e>
            <m:r>
              <m:rPr>
                <m:sty m:val="i"/>
              </m:rPr>
              <m:t>θ</m:t>
            </m:r>
          </m:e>
          <m:sub>
            <m:r>
              <m:rPr>
                <m:sty m:val="i"/>
              </m:rPr>
              <m:t>n</m:t>
            </m:r>
            <m:r>
              <m:rPr>
                <m:sty m:val="p"/>
              </m:rPr>
              <m:t>+</m:t>
            </m:r>
            <m:r>
              <m:rPr>
                <m:sty m:val="p"/>
              </m:rPr>
              <m:t>1</m:t>
            </m:r>
          </m:sub>
        </m:sSub>
      </m:oMath>
      <w:r>
        <w:rPr/>
        <w:t xml:space="preserve"> et l'angle </w:t>
      </w:r>
      <m:oMath>
        <m:sSub>
          <m:sSubPr/>
          <m:e>
            <m:r>
              <m:rPr>
                <m:sty m:val="i"/>
              </m:rPr>
              <m:t>θ</m:t>
            </m:r>
          </m:e>
          <m:sub>
            <m:r>
              <m:rPr>
                <m:sty m:val="i"/>
              </m:rPr>
              <m:t>n</m:t>
            </m:r>
          </m:sub>
        </m:sSub>
      </m:oMath>
      <w:r>
        <w:rPr/>
        <w:t xml:space="preserve"> sous la forme :</w:t>
      </w:r>
    </w:p>
    <w:p>
      <w:pPr>
        <w:spacing w:after="220" w:lineRule="auto"/>
      </w:pPr>
      <m:oMathPara>
        <m:oMath>
          <m:r>
            <m:rPr>
              <m:sty m:val="p"/>
            </m:rPr>
            <m:t>1</m:t>
          </m:r>
          <m:r>
            <m:rPr>
              <m:sty m:val="p"/>
            </m:rPr>
            <m:t>−</m:t>
          </m:r>
          <m:r>
            <m:rPr>
              <m:sty m:val="p"/>
            </m:rPr>
            <m:t>cos</m:t>
          </m:r>
          <m:r>
            <m:rPr>
              <m:sty m:val="p"/>
            </m:rPr>
            <m:t>⁡</m:t>
          </m:r>
          <m:sSub>
            <m:sSubPr/>
            <m:e>
              <m:r>
                <m:rPr>
                  <m:sty m:val="i"/>
                </m:rPr>
                <m:t>θ</m:t>
              </m:r>
            </m:e>
            <m:sub>
              <m:r>
                <m:rPr>
                  <m:sty m:val="i"/>
                </m:rPr>
                <m:t>n</m:t>
              </m:r>
              <m:r>
                <m:rPr>
                  <m:sty m:val="p"/>
                </m:rPr>
                <m:t>+</m:t>
              </m:r>
              <m:r>
                <m:rPr>
                  <m:sty m:val="p"/>
                </m:rPr>
                <m:t>1</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α</m:t>
                      </m:r>
                    </m:num>
                    <m:den>
                      <m:r>
                        <m:rPr>
                          <m:sty m:val="p"/>
                        </m:rPr>
                        <m:t>1</m:t>
                      </m:r>
                      <m:r>
                        <m:rPr>
                          <m:sty m:val="p"/>
                        </m:rPr>
                        <m:t>−</m:t>
                      </m:r>
                      <m:r>
                        <m:rPr>
                          <m:sty m:val="i"/>
                        </m:rPr>
                        <m:t>α</m:t>
                      </m:r>
                    </m:den>
                  </m:f>
                </m:e>
              </m:d>
            </m:e>
            <m:sup>
              <m:r>
                <m:rPr>
                  <m:sty m:val="i"/>
                </m:rPr>
                <m:t>δ</m:t>
              </m:r>
            </m:sup>
          </m:sSup>
          <m:d>
            <m:dPr>
              <m:begChr m:val="("/>
              <m:endChr m:val=")"/>
              <m:ctrlPr>
                <w:rPr>
                  <w:rFonts w:ascii="Cambria Math" w:hAnsi="Cambria Math"/>
                </w:rPr>
              </m:ctrlPr>
            </m:dPr>
            <m:e>
              <m:r>
                <m:rPr>
                  <m:sty m:val="p"/>
                </m:rPr>
                <m:t>1</m:t>
              </m:r>
              <m:r>
                <m:rPr>
                  <m:sty m:val="p"/>
                </m:rPr>
                <m:t>−</m:t>
              </m:r>
              <m:r>
                <m:rPr>
                  <m:sty m:val="p"/>
                </m:rPr>
                <m:t>cos</m:t>
              </m:r>
              <m:r>
                <m:rPr>
                  <m:sty m:val="p"/>
                </m:rPr>
                <m:t>⁡</m:t>
              </m:r>
              <m:sSub>
                <m:sSubPr/>
                <m:e>
                  <m:r>
                    <m:rPr>
                      <m:sty m:val="i"/>
                    </m:rPr>
                    <m:t>θ</m:t>
                  </m:r>
                </m:e>
                <m:sub>
                  <m:r>
                    <m:rPr>
                      <m:sty m:val="i"/>
                    </m:rPr>
                    <m:t>n</m:t>
                  </m:r>
                </m:sub>
              </m:sSub>
            </m:e>
          </m:d>
          <m:r>
            <m:rPr>
              <m:sty m:val="p"/>
            </m:rPr>
            <m:t>.</m:t>
          </m:r>
        </m:oMath>
      </m:oMathPara>
    </w:p>
    <w:p>
      <w:pPr>
        <w:spacing w:after="220" w:lineRule="auto"/>
      </w:pPr>
      <w:r>
        <w:rPr/>
        <w:t xml:space="preserve">Donner la valeur de l'exposant </w:t>
      </w:r>
      <m:oMath>
        <m:r>
          <m:rPr>
            <m:sty m:val="i"/>
          </m:rPr>
          <m:t>δ</m:t>
        </m:r>
      </m:oMath>
      <w:r>
        <w:rPr/>
        <w:t xml:space="preserve">.</w:t>
      </w:r>
      <w:r>
        <w:rPr/>
        <w:br w:type="textWrapping"/>
      </w:r>
      <w:r>
        <w:rPr/>
        <w:t xml:space="preserve">Q24. Montrer que l'amplitude des balancements augmente.</w:t>
      </w:r>
      <w:r>
        <w:rPr/>
        <w:br w:type="textWrapping"/>
      </w:r>
      <w:r>
        <w:rPr/>
        <w:t xml:space="preserve">Q25. En remarquant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r>
          <m:rPr>
            <m:sty m:val="p"/>
          </m:rPr>
          <m:t>1</m:t>
        </m:r>
        <m:r>
          <m:rPr>
            <m:sty m:val="p"/>
          </m:rPr>
          <m:t>−</m:t>
        </m:r>
        <m:r>
          <m:rPr>
            <m:sty m:val="p"/>
          </m:rPr>
          <m:t>cos</m:t>
        </m:r>
        <m:r>
          <m:rPr>
            <m:sty m:val="p"/>
          </m:rPr>
          <m:t>⁡</m:t>
        </m:r>
        <m:sSub>
          <m:sSubPr/>
          <m:e>
            <m:r>
              <m:rPr>
                <m:sty m:val="i"/>
              </m:rPr>
              <m:t>θ</m:t>
            </m:r>
          </m:e>
          <m:sub>
            <m:r>
              <m:rPr>
                <m:sty m:val="i"/>
              </m:rPr>
              <m:t>n</m:t>
            </m:r>
          </m:sub>
        </m:sSub>
      </m:oMath>
      <w:r>
        <w:rPr>
          <w:rFonts w:eastAsia="Georgia" w:cs="Georgia" w:ascii="Georgia" w:hAnsi="Georgia"/>
        </w:rPr>
        <w:t xml:space="preserve"> est géométrique, exprimer en fonction de </w:t>
      </w:r>
      <m:oMath>
        <m:sSub>
          <m:sSubPr/>
          <m:e>
            <m:r>
              <m:rPr>
                <m:sty m:val="i"/>
              </m:rPr>
              <m:t>θ</m:t>
            </m:r>
          </m:e>
          <m:sub>
            <m:r>
              <m:rPr>
                <m:sty m:val="p"/>
              </m:rPr>
              <m:t>0</m:t>
            </m:r>
          </m:sub>
        </m:sSub>
      </m:oMath>
      <w:r>
        <w:rPr/>
        <w:t xml:space="preserve"> et de </w:t>
      </w:r>
      <m:oMath>
        <m:r>
          <m:rPr>
            <m:sty m:val="i"/>
          </m:rPr>
          <m:t>α</m:t>
        </m:r>
      </m:oMath>
      <w:r>
        <w:rPr/>
        <w:t xml:space="preserve"> le nombre </w:t>
      </w:r>
      <m:oMath>
        <m:r>
          <m:rPr>
            <m:sty m:val="i"/>
          </m:rPr>
          <m:t>N</m:t>
        </m:r>
      </m:oMath>
      <w:r>
        <w:rPr/>
        <w:t xml:space="preserve"> d'allers-retours permettant au candidat d'atteindre un angle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et ainsi d'attraper l'indice. Calculer numériquement </w:t>
      </w:r>
      <m:oMath>
        <m:r>
          <m:rPr>
            <m:sty m:val="i"/>
          </m:rPr>
          <m:t>N</m:t>
        </m:r>
      </m:oMath>
      <w:r>
        <w:rPr/>
        <w:t xml:space="preserve"> en prenant </w:t>
      </w:r>
      <m:oMath>
        <m:sSub>
          <m:sSubPr/>
          <m:e>
            <m:r>
              <m:rPr>
                <m:sty m:val="i"/>
              </m:rPr>
              <m:t>θ</m:t>
            </m:r>
          </m:e>
          <m:sub>
            <m:r>
              <m:rPr>
                <m:sty m:val="p"/>
              </m:rPr>
              <m:t>0</m:t>
            </m:r>
          </m:sub>
        </m:sSub>
        <m:r>
          <m:rPr>
            <m:sty m:val="p"/>
          </m:rPr>
          <m:t>=</m:t>
        </m:r>
        <m:sSup>
          <m:sSupPr/>
          <m:e>
            <m:r>
              <m:rPr>
                <m:sty m:val="p"/>
              </m:rPr>
              <m:t>20</m:t>
            </m:r>
          </m:e>
          <m:sup>
            <m:r>
              <m:rPr>
                <m:sty m:val="p"/>
              </m:rPr>
              <m:t>∘</m:t>
            </m:r>
          </m:sup>
        </m:sSup>
      </m:oMath>
      <w:r>
        <w:rPr/>
        <w:t xml:space="preserve"> et </w:t>
      </w:r>
      <m:oMath>
        <m:r>
          <m:rPr>
            <m:sty m:val="i"/>
          </m:rPr>
          <m:t>α</m:t>
        </m:r>
        <m:r>
          <m:rPr>
            <m:sty m:val="p"/>
          </m:rPr>
          <m:t>=</m:t>
        </m:r>
        <m:r>
          <m:rPr>
            <m:sty m:val="p"/>
          </m:rPr>
          <m:t>1</m:t>
        </m:r>
        <m:r>
          <m:rPr>
            <m:sty m:val="p"/>
          </m:rPr>
          <m:t>/</m:t>
        </m:r>
        <m:r>
          <m:rPr>
            <m:sty m:val="p"/>
          </m:rPr>
          <m:t>20</m:t>
        </m:r>
      </m:oMath>
      <w:r>
        <w:rPr/>
        <w:t xml:space="preserve">.</w:t>
      </w:r>
    </w:p>
    <w:p>
      <w:pPr>
        <w:spacing w:line="271" w:before="330" w:lineRule="auto"/>
      </w:pPr>
      <w:r>
        <w:rPr>
          <w:rFonts w:eastAsia="Georgia" w:cs="Georgia" w:ascii="Georgia" w:hAnsi="Georgia"/>
          <w:b/>
          <w:sz w:val="42"/>
        </w:rPr>
        <w:t xml:space="preserve">Données pour la partie III</w:t>
      </w:r>
    </w:p>
    <w:p>
      <w:pPr>
        <w:spacing w:after="220"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t xml:space="preserve">Longueur du fil du pendule simple : </w:t>
      </w:r>
      <m:oMath>
        <m:sSub>
          <m:sSubPr/>
          <m:e>
            <m:r>
              <m:rPr>
                <m:sty m:val="i"/>
              </m:rPr>
              <m:t>ℓ</m:t>
            </m:r>
          </m:e>
          <m:sub>
            <m:r>
              <m:rPr>
                <m:sty m:val="p"/>
              </m:rPr>
              <m:t>0</m:t>
            </m:r>
          </m:sub>
        </m:sSub>
        <m:r>
          <m:rPr>
            <m:sty m:val="p"/>
          </m:rPr>
          <m:t>=</m:t>
        </m:r>
        <m:r>
          <m:rPr>
            <m:sty m:val="p"/>
          </m:rPr>
          <m:t>7</m:t>
        </m:r>
        <m:r>
          <m:rPr>
            <m:sty m:val="p"/>
          </m:rPr>
          <m:t>,</m:t>
        </m:r>
        <m:r>
          <m:rPr>
            <m:sty m:val="p"/>
          </m:rPr>
          <m:t>0</m:t>
        </m:r>
        <m:r>
          <m:rPr>
            <m:nor/>
          </m:rPr>
          <m:t xml:space="preserve"> </m:t>
        </m:r>
        <m:r>
          <m:rPr>
            <m:sty m:val="p"/>
          </m:rPr>
          <m:t>m</m:t>
        </m:r>
      </m:oMath>
    </w:p>
    <w:p>
      <w:pPr>
        <w:spacing w:line="271" w:before="330" w:lineRule="auto"/>
      </w:pPr>
      <w:r>
        <w:rPr>
          <w:rFonts w:eastAsia="Georgia" w:cs="Georgia" w:ascii="Georgia" w:hAnsi="Georgia"/>
          <w:b/>
          <w:sz w:val="42"/>
        </w:rPr>
        <w:t xml:space="preserve">Partie IV - Utilisation d'un colorant : la fluorescéine</w:t>
      </w:r>
    </w:p>
    <w:p>
      <w:pPr>
        <w:spacing w:after="220" w:lineRule="auto"/>
      </w:pPr>
      <w:r>
        <w:rPr>
          <w:rFonts w:eastAsia="Georgia" w:cs="Georgia" w:ascii="Georgia" w:hAnsi="Georgia"/>
        </w:rPr>
        <w:t xml:space="preserve">Dans l'épreuve de la caserne, le candidat est amené à décrocher un seau rempli d'eau, courir sur un tapis roulant puis vider le contenu du seau dans un réservoir. À chaque remplissage du réservoir, la clé monte dans un tuyau. Si le candidat parvient à récupérer suffisamment d'eau, il peut attraper la clé. Pour rendre l'épreuve plus visuelle à l'écran, l'eau contient un colorant fluorescent vert, la fluorescéine.</w:t>
      </w:r>
    </w:p>
    <w:p>
      <w:pPr>
        <w:spacing w:lineRule="auto"/>
        <w:jc w:val="center"/>
      </w:pPr>
      <w:r>
        <w:rPr/>
        <w:drawing>
          <wp:inline distB="0" distL="0" distR="0" distT="0">
            <wp:extent cx="5486400" cy="3131582"/>
            <wp:effectExtent b="0" l="0" r="0" t="0"/>
            <wp:docPr id="9" name="image-678e7bf195cb613538296d4d79d569d77a238b45.jpg"/>
            <a:graphic>
              <a:graphicData uri="http://schemas.openxmlformats.org/drawingml/2006/picture">
                <pic:pic>
                  <pic:nvPicPr>
                    <pic:cNvPr id="9" name="image-678e7bf195cb613538296d4d79d569d77a238b45.jpg" descr=""/>
                    <pic:cNvPicPr/>
                  </pic:nvPicPr>
                  <pic:blipFill>
                    <a:blip r:embed="rId13" cstate="print"/>
                    <a:srcRect b="0" l="0" r="0" t="0"/>
                    <a:stretch>
                      <a:fillRect/>
                    </a:stretch>
                  </pic:blipFill>
                  <pic:spPr>
                    <a:xfrm>
                      <a:off x="0" y="0"/>
                      <a:ext cx="5486400" cy="3131582"/>
                    </a:xfrm>
                    <a:prstGeom prst="rect"/>
                  </pic:spPr>
                </pic:pic>
              </a:graphicData>
            </a:graphic>
          </wp:inline>
        </w:drawing>
      </w:r>
    </w:p>
    <w:p>
      <w:pPr>
        <w:spacing w:lineRule="auto"/>
      </w:pPr>
      <w:r>
        <w:rPr>
          <w:rFonts w:eastAsia="Georgia" w:cs="Georgia" w:ascii="Georgia" w:hAnsi="Georgia"/>
        </w:rPr>
        <w:t xml:space="preserve">Figure 9 - Épreuve de la caserne</w:t>
      </w:r>
    </w:p>
    <w:p>
      <w:pPr>
        <w:spacing w:after="220" w:lineRule="auto"/>
      </w:pPr>
      <w:r>
        <w:rPr>
          <w:rFonts w:eastAsia="Georgia" w:cs="Georgia" w:ascii="Georgia" w:hAnsi="Georgia"/>
        </w:rPr>
        <w:t xml:space="preserve">Il est possible de mettre en évidence le phénomène de diffusion de la fluorescéine dans l'eau en microfluidique. Pour estimer quelques ordres de grandeur, on considère tout d'abord un canal microfluidique horizontal de section rectangulaire, de largeur </w:t>
      </w:r>
      <m:oMath>
        <m:r>
          <m:rPr>
            <m:sty m:val="i"/>
          </m:rPr>
          <m:t>ℓ</m:t>
        </m:r>
        <m:r>
          <m:rPr>
            <m:sty m:val="p"/>
          </m:rPr>
          <m:t>=</m:t>
        </m:r>
        <m:r>
          <m:rPr>
            <m:sty m:val="p"/>
          </m:rPr>
          <m:t>100</m:t>
        </m:r>
        <m:r>
          <m:rPr>
            <m:sty m:val="i"/>
          </m:rPr>
          <m:t>μ</m:t>
        </m:r>
        <m:r>
          <m:rPr>
            <m:nor/>
          </m:rPr>
          <m:t xml:space="preserve"> </m:t>
        </m:r>
        <m:r>
          <m:rPr>
            <m:sty m:val="p"/>
          </m:rPr>
          <m:t>m</m:t>
        </m:r>
      </m:oMath>
      <w:r>
        <w:rPr/>
        <w:t xml:space="preserve"> et de hauteur </w:t>
      </w:r>
      <m:oMath>
        <m:r>
          <m:rPr>
            <m:sty m:val="i"/>
          </m:rPr>
          <m:t>h</m:t>
        </m:r>
        <m:r>
          <m:rPr>
            <m:sty m:val="p"/>
          </m:rPr>
          <m:t>=</m:t>
        </m:r>
        <m:r>
          <m:rPr>
            <m:sty m:val="p"/>
          </m:rPr>
          <m:t>80</m:t>
        </m:r>
        <m:r>
          <m:rPr>
            <m:sty m:val="i"/>
          </m:rPr>
          <m:t>μ</m:t>
        </m:r>
        <m:r>
          <m:rPr>
            <m:nor/>
          </m:rPr>
          <m:t xml:space="preserve"> </m:t>
        </m:r>
        <m:r>
          <m:rPr>
            <m:sty m:val="p"/>
          </m:rPr>
          <m:t>m</m:t>
        </m:r>
      </m:oMath>
      <w:r>
        <w:rPr>
          <w:rFonts w:eastAsia="Georgia" w:cs="Georgia" w:ascii="Georgia" w:hAnsi="Georgia"/>
        </w:rPr>
        <w:t xml:space="preserve">, dans lequel s'écoule de l'eau avec un débit volumique </w:t>
      </w:r>
      <m:oMath>
        <m:r>
          <m:rPr>
            <m:sty m:val="i"/>
          </m:rPr>
          <m:t>Q</m:t>
        </m:r>
        <m:r>
          <m:rPr>
            <m:sty m:val="p"/>
          </m:rPr>
          <m:t>=</m:t>
        </m:r>
        <m:r>
          <m:rPr>
            <m:sty m:val="p"/>
          </m:rPr>
          <m:t>10</m:t>
        </m:r>
        <m:r>
          <m:rPr>
            <m:sty m:val="i"/>
          </m:rPr>
          <m:t>μ</m:t>
        </m:r>
        <m:r>
          <m:rPr>
            <m:nor/>
          </m:rPr>
          <m:t xml:space="preserve"> </m:t>
        </m:r>
        <m:r>
          <m:rPr>
            <m:sty m:val="p"/>
          </m:rPr>
          <m:t>L</m:t>
        </m:r>
        <m:r>
          <m:rPr>
            <m:sty m:val="p"/>
          </m:rPr>
          <m:t>⋅</m:t>
        </m:r>
        <m:limUpp>
          <m:limUppPr/>
          <m:e>
            <m:r>
              <m:rPr>
                <m:sty m:val="p"/>
              </m:rPr>
              <m:t>min</m:t>
            </m:r>
          </m:e>
          <m:lim>
            <m:r>
              <m:rPr>
                <m:sty m:val="p"/>
              </m:rPr>
              <m:t>−</m:t>
            </m:r>
            <m:r>
              <m:rPr>
                <m:sty m:val="p"/>
              </m:rPr>
              <m:t>1</m:t>
            </m:r>
          </m:lim>
        </m:limUpp>
        <m:r>
          <m:rPr>
            <m:sty m:val="p"/>
          </m:rPr>
          <m:t xml:space="preserve"> </m:t>
        </m:r>
      </m:oMath>
      <w:r>
        <w:rPr>
          <w:rFonts w:eastAsia="Georgia" w:cs="Georgia" w:ascii="Georgia" w:hAnsi="Georgia"/>
        </w:rPr>
        <w:t xml:space="preserve"> (voir figure 10, à gauche).</w:t>
      </w:r>
      <w:r>
        <w:rPr/>
        <w:br w:type="textWrapping"/>
      </w:r>
      <w:r>
        <w:rPr>
          <w:rFonts w:eastAsia="Georgia" w:cs="Georgia" w:ascii="Georgia" w:hAnsi="Georgia"/>
        </w:rPr>
        <w:t xml:space="preserve">Q26. Calculer numériquement la vitesse débitante (vitesse moyenne) </w:t>
      </w:r>
      <m:oMath>
        <m:sSub>
          <m:sSubPr/>
          <m:e>
            <m:r>
              <m:rPr>
                <m:sty m:val="i"/>
              </m:rPr>
              <m:t>v</m:t>
            </m:r>
          </m:e>
          <m:sub>
            <m:r>
              <m:rPr>
                <m:sty m:val="p"/>
              </m:rPr>
              <m:t>m</m:t>
            </m:r>
          </m:sub>
        </m:sSub>
      </m:oMath>
      <w:r>
        <w:rPr/>
        <w:t xml:space="preserve"> dans le canal, en </w:t>
      </w:r>
      <m:oMath>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Rappeler la définition du nombre de Reynolds </w:t>
      </w:r>
      <m:oMath>
        <m:r>
          <m:rPr>
            <m:scr m:val="script"/>
          </m:rPr>
          <m:t>R</m:t>
        </m:r>
        <m:r>
          <m:rPr>
            <m:sty m:val="i"/>
          </m:rPr>
          <m:t>e</m:t>
        </m:r>
      </m:oMath>
      <w:r>
        <w:rPr>
          <w:rFonts w:eastAsia="Georgia" w:cs="Georgia" w:ascii="Georgia" w:hAnsi="Georgia"/>
        </w:rPr>
        <w:t xml:space="preserve">, puis estimer sa valeur pour l'écoulement étudié. Qualifier la nature de l'écoulement.</w:t>
      </w:r>
      <w:r>
        <w:rPr/>
        <w:br w:type="textWrapping"/>
      </w:r>
      <w:r>
        <w:rPr>
          <w:rFonts w:eastAsia="Georgia" w:cs="Georgia" w:ascii="Georgia" w:hAnsi="Georgia"/>
        </w:rPr>
        <w:t xml:space="preserve">En microfluidique, le mélange entre deux fluides se fait essentiellement par diffusion : on peut donc mesurer un coefficient de diffusion moléculaire. On utilise pour cela un canal comportant une entrée en Y, permettant l'injection collatérale de deux fluides sur une même largeur et au même débit : d'une part, de l'eau pure et, d'autre part, de l'eau colorée par de la fluorescéine (voir figure 10, à droite). Cette configuration permet de réaliser une diffusion des molécules de fluorescéine dans l'eau pure. L'écoulement étant stationnaire et la section constante, il existe une équivalence entre la position </w:t>
      </w:r>
      <m:oMath>
        <m:r>
          <m:rPr>
            <m:sty m:val="i"/>
          </m:rPr>
          <m:t>y</m:t>
        </m:r>
      </m:oMath>
      <w:r>
        <w:rPr/>
        <w:t xml:space="preserve"> le long du canal et le temps </w:t>
      </w:r>
      <m:oMath>
        <m:r>
          <m:rPr>
            <m:sty m:val="i"/>
          </m:rPr>
          <m:t>t</m:t>
        </m:r>
      </m:oMath>
      <w:r>
        <w:rPr/>
        <w:t xml:space="preserve">.</w:t>
      </w:r>
    </w:p>
    <w:p>
      <w:pPr>
        <w:spacing w:lineRule="auto"/>
        <w:jc w:val="center"/>
      </w:pPr>
      <w:r>
        <w:rPr/>
        <w:drawing>
          <wp:inline distB="0" distL="0" distR="0" distT="0">
            <wp:extent cx="3981450" cy="2047875"/>
            <wp:effectExtent b="0" l="0" r="0" t="0"/>
            <wp:docPr id="10" name="image-4660174776509a052bcd20db52d3cf6a3bcfc475.jpg"/>
            <a:graphic>
              <a:graphicData uri="http://schemas.openxmlformats.org/drawingml/2006/picture">
                <pic:pic>
                  <pic:nvPicPr>
                    <pic:cNvPr id="10" name="image-4660174776509a052bcd20db52d3cf6a3bcfc475.jpg" descr=""/>
                    <pic:cNvPicPr/>
                  </pic:nvPicPr>
                  <pic:blipFill>
                    <a:blip r:embed="rId14" cstate="print"/>
                    <a:srcRect b="0" l="0" r="0" t="0"/>
                    <a:stretch>
                      <a:fillRect/>
                    </a:stretch>
                  </pic:blipFill>
                  <pic:spPr>
                    <a:xfrm>
                      <a:off x="0" y="0"/>
                      <a:ext cx="3981450" cy="2047875"/>
                    </a:xfrm>
                    <a:prstGeom prst="rect"/>
                  </pic:spPr>
                </pic:pic>
              </a:graphicData>
            </a:graphic>
          </wp:inline>
        </w:drawing>
      </w:r>
    </w:p>
    <w:p>
      <w:pPr>
        <w:spacing w:lineRule="auto"/>
      </w:pPr>
      <w:r>
        <w:rPr>
          <w:rFonts w:eastAsia="Georgia" w:cs="Georgia" w:ascii="Georgia" w:hAnsi="Georgia"/>
        </w:rPr>
        <w:t xml:space="preserve">écoulement</w:t>
      </w:r>
    </w:p>
    <w:p>
      <w:pPr>
        <w:spacing w:lineRule="auto"/>
        <w:jc w:val="center"/>
      </w:pPr>
      <w:r>
        <w:rPr/>
        <w:drawing>
          <wp:inline distB="0" distL="0" distR="0" distT="0">
            <wp:extent cx="4762500" cy="2971800"/>
            <wp:effectExtent b="0" l="0" r="0" t="0"/>
            <wp:docPr id="11" name="image-8de36a9ec4215d1ca3452491d62077e812b92985.jpg"/>
            <a:graphic>
              <a:graphicData uri="http://schemas.openxmlformats.org/drawingml/2006/picture">
                <pic:pic>
                  <pic:nvPicPr>
                    <pic:cNvPr id="11" name="image-8de36a9ec4215d1ca3452491d62077e812b92985.jpg" descr=""/>
                    <pic:cNvPicPr/>
                  </pic:nvPicPr>
                  <pic:blipFill>
                    <a:blip r:embed="rId15" cstate="print"/>
                    <a:srcRect b="0" l="0" r="0" t="0"/>
                    <a:stretch>
                      <a:fillRect/>
                    </a:stretch>
                  </pic:blipFill>
                  <pic:spPr>
                    <a:xfrm>
                      <a:off x="0" y="0"/>
                      <a:ext cx="4762500" cy="2971800"/>
                    </a:xfrm>
                    <a:prstGeom prst="rect"/>
                  </pic:spPr>
                </pic:pic>
              </a:graphicData>
            </a:graphic>
          </wp:inline>
        </w:drawing>
      </w:r>
    </w:p>
    <w:p>
      <w:pPr>
        <w:spacing w:after="220" w:lineRule="auto"/>
      </w:pPr>
      <w:r>
        <w:rPr>
          <w:rFonts w:eastAsia="Georgia" w:cs="Georgia" w:ascii="Georgia" w:hAnsi="Georgia"/>
        </w:rPr>
        <w:t xml:space="preserve">Figure 10 - À gauche : schéma d'un canal de section rectangulaire. À droite : diffusion de la fluorescéine au confluent de deux canaux microfluidiques</w:t>
      </w:r>
    </w:p>
    <w:p>
      <w:pPr>
        <w:spacing w:after="220" w:lineRule="auto"/>
      </w:pPr>
      <w:r>
        <w:rPr/>
        <w:t xml:space="preserve">De ce point de vue, on note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la concentration volumique de fluorescéine à l'abscisse </w:t>
      </w:r>
      <m:oMath>
        <m:r>
          <m:rPr>
            <m:sty m:val="i"/>
          </m:rPr>
          <m:t>x</m:t>
        </m:r>
      </m:oMath>
      <w:r>
        <w:rPr>
          <w:rFonts w:eastAsia="Georgia" w:cs="Georgia" w:ascii="Georgia" w:hAnsi="Georgia"/>
        </w:rPr>
        <w:t xml:space="preserve"> et à l'instant </w:t>
      </w:r>
      <m:oMath>
        <m:r>
          <m:rPr>
            <m:sty m:val="i"/>
          </m:rPr>
          <m:t>t</m:t>
        </m:r>
      </m:oMath>
      <w:r>
        <w:rPr>
          <w:rFonts w:eastAsia="Georgia" w:cs="Georgia" w:ascii="Georgia" w:hAnsi="Georgia"/>
        </w:rPr>
        <w:t xml:space="preserve">, exprimée en molécules par mètre cube, et </w:t>
      </w:r>
      <m:oMath>
        <m:r>
          <m:rPr>
            <m:sty m:val="i"/>
          </m:rPr>
          <m:t>D</m:t>
        </m:r>
      </m:oMath>
      <w:r>
        <w:rPr/>
        <w:t xml:space="preserve"> son coefficient de diffusion. L'origine de l'axe </w:t>
      </w:r>
      <m:oMath>
        <m:r>
          <m:rPr>
            <m:sty m:val="p"/>
          </m:rPr>
          <m:t>O</m:t>
        </m:r>
        <m:r>
          <m:rPr>
            <m:sty m:val="i"/>
          </m:rPr>
          <m:t>x</m:t>
        </m:r>
      </m:oMath>
      <w:r>
        <w:rPr>
          <w:rFonts w:eastAsia="Georgia" w:cs="Georgia" w:ascii="Georgia" w:hAnsi="Georgia"/>
        </w:rPr>
        <w:t xml:space="preserve"> est prise au niveau de l'interface entre les deux fluides à l'instant </w:t>
      </w:r>
      <m:oMath>
        <m:r>
          <m:rPr>
            <m:sty m:val="i"/>
          </m:rPr>
          <m:t>t</m:t>
        </m:r>
        <m:r>
          <m:rPr>
            <m:sty m:val="p"/>
          </m:rPr>
          <m:t>=</m:t>
        </m:r>
        <m:r>
          <m:rPr>
            <m:sty m:val="p"/>
          </m:rPr>
          <m:t>0</m:t>
        </m:r>
      </m:oMath>
      <w:r>
        <w:rPr>
          <w:rFonts w:eastAsia="Georgia" w:cs="Georgia" w:ascii="Georgia" w:hAnsi="Georgia"/>
        </w:rPr>
        <w:t xml:space="preserve"> (voir figure 11). À cet instant, la couche d'eau pure est située dans la zone </w:t>
      </w:r>
      <m:oMath>
        <m:r>
          <m:rPr>
            <m:sty m:val="i"/>
          </m:rPr>
          <m:t>x</m:t>
        </m:r>
        <m:r>
          <m:rPr>
            <m:sty m:val="p"/>
          </m:rPr>
          <m:t>&lt;</m:t>
        </m:r>
        <m:r>
          <m:rPr>
            <m:sty m:val="p"/>
          </m:rPr>
          <m:t>0</m:t>
        </m:r>
      </m:oMath>
      <w:r>
        <w:rPr>
          <w:rFonts w:eastAsia="Georgia" w:cs="Georgia" w:ascii="Georgia" w:hAnsi="Georgia"/>
        </w:rPr>
        <w:t xml:space="preserve">; la couche d'eau colorée, de concentration volumique </w:t>
      </w:r>
      <m:oMath>
        <m:sSub>
          <m:sSubPr/>
          <m:e>
            <m:r>
              <m:rPr>
                <m:sty m:val="i"/>
              </m:rPr>
              <m:t>C</m:t>
            </m:r>
          </m:e>
          <m:sub>
            <m:r>
              <m:rPr>
                <m:sty m:val="p"/>
              </m:rPr>
              <m:t>0</m:t>
            </m:r>
          </m:sub>
        </m:sSub>
      </m:oMath>
      <w:r>
        <w:rPr/>
        <w:t xml:space="preserve">, est dans la zone </w:t>
      </w:r>
      <m:oMath>
        <m:r>
          <m:rPr>
            <m:sty m:val="i"/>
          </m:rPr>
          <m:t>x</m:t>
        </m:r>
        <m:r>
          <m:rPr>
            <m:sty m:val="p"/>
          </m:rPr>
          <m:t>&gt;</m:t>
        </m:r>
        <m:r>
          <m:rPr>
            <m:sty m:val="p"/>
          </m:rPr>
          <m:t>0</m:t>
        </m:r>
      </m:oMath>
      <w:r>
        <w:rPr>
          <w:rFonts w:eastAsia="Georgia" w:cs="Georgia" w:ascii="Georgia" w:hAnsi="Georgia"/>
        </w:rPr>
        <w:t xml:space="preserve">. On rappelle la loi de Fick, reliant le vecteur densité de courant volumique de molécules de fluorescéine </w:t>
      </w:r>
      <m:oMath>
        <m:acc>
          <m:accPr>
            <m:chr m:val="⃗"/>
          </m:accPr>
          <m:e>
            <m:r>
              <m:rPr>
                <m:sty m:val="i"/>
              </m:rPr>
              <m:t>J</m:t>
            </m:r>
          </m:e>
        </m:acc>
      </m:oMath>
      <w:r>
        <w:rPr>
          <w:rFonts w:eastAsia="Georgia" w:cs="Georgia" w:ascii="Georgia" w:hAnsi="Georgia"/>
        </w:rPr>
        <w:t xml:space="preserve"> à leur concentration volumique </w:t>
      </w:r>
      <m:oMath>
        <m:r>
          <m:rPr>
            <m:sty m:val="i"/>
          </m:rPr>
          <m:t>C</m:t>
        </m:r>
      </m:oMath>
      <w:r>
        <w:rPr/>
        <w:t xml:space="preserve"> :</w:t>
      </w:r>
    </w:p>
    <w:p>
      <w:pPr>
        <w:spacing w:after="220" w:lineRule="auto"/>
      </w:pPr>
      <m:oMathPara>
        <m:oMath>
          <m:acc>
            <m:accPr>
              <m:chr m:val="⃗"/>
            </m:accPr>
            <m:e>
              <m:r>
                <m:rPr>
                  <m:sty m:val="i"/>
                </m:rPr>
                <m:t>J</m:t>
              </m:r>
            </m:e>
          </m:acc>
          <m:r>
            <m:rPr>
              <m:sty m:val="p"/>
            </m:rPr>
            <m:t>=</m:t>
          </m:r>
          <m:r>
            <m:rPr>
              <m:sty m:val="p"/>
            </m:rPr>
            <m:t>−</m:t>
          </m:r>
          <m:r>
            <m:rPr>
              <m:sty m:val="i"/>
            </m:rPr>
            <m:t>D</m:t>
          </m:r>
          <m:acc>
            <m:accPr>
              <m:chr m:val="⃗"/>
            </m:accPr>
            <m:e>
              <m:r>
                <m:rPr>
                  <m:sty m:val="p"/>
                </m:rPr>
                <m:t>grad</m:t>
              </m:r>
            </m:e>
          </m:acc>
          <m:r>
            <m:rPr>
              <m:sty m:val="i"/>
            </m:rPr>
            <m:t>C</m:t>
          </m:r>
        </m:oMath>
      </m:oMathPara>
    </w:p>
    <w:p>
      <w:pPr>
        <w:spacing w:lineRule="auto"/>
        <w:jc w:val="center"/>
      </w:pPr>
      <w:r>
        <w:rPr/>
        <w:drawing>
          <wp:inline distB="0" distL="0" distR="0" distT="0">
            <wp:extent cx="4791075" cy="1714500"/>
            <wp:effectExtent b="0" l="0" r="0" t="0"/>
            <wp:docPr id="12" name="image-2a8c5aa28be1708923591cd33273f9489e15b5bd.jpg"/>
            <a:graphic>
              <a:graphicData uri="http://schemas.openxmlformats.org/drawingml/2006/picture">
                <pic:pic>
                  <pic:nvPicPr>
                    <pic:cNvPr id="12" name="image-2a8c5aa28be1708923591cd33273f9489e15b5bd.jpg" descr=""/>
                    <pic:cNvPicPr/>
                  </pic:nvPicPr>
                  <pic:blipFill>
                    <a:blip r:embed="rId16" cstate="print"/>
                    <a:srcRect b="0" l="0" r="0" t="0"/>
                    <a:stretch>
                      <a:fillRect/>
                    </a:stretch>
                  </pic:blipFill>
                  <pic:spPr>
                    <a:xfrm>
                      <a:off x="0" y="0"/>
                      <a:ext cx="4791075" cy="1714500"/>
                    </a:xfrm>
                    <a:prstGeom prst="rect"/>
                  </pic:spPr>
                </pic:pic>
              </a:graphicData>
            </a:graphic>
          </wp:inline>
        </w:drawing>
      </w:r>
    </w:p>
    <w:p>
      <w:pPr>
        <w:spacing w:lineRule="auto"/>
      </w:pPr>
      <w:r>
        <w:rPr>
          <w:rFonts w:eastAsia="Georgia" w:cs="Georgia" w:ascii="Georgia" w:hAnsi="Georgia"/>
        </w:rPr>
        <w:t xml:space="preserve">Figure 11 - Schéma de la situation à l'instant </w:t>
      </w:r>
      <m:oMath>
        <m:r>
          <m:rPr>
            <m:sty m:val="i"/>
          </m:rPr>
          <m:t>t</m:t>
        </m:r>
        <m:r>
          <m:rPr>
            <m:sty m:val="p"/>
          </m:rPr>
          <m:t>=</m:t>
        </m:r>
        <m:r>
          <m:rPr>
            <m:sty m:val="p"/>
          </m:rPr>
          <m:t>0</m:t>
        </m:r>
      </m:oMath>
    </w:p>
    <w:p>
      <w:pPr>
        <w:spacing w:after="220" w:lineRule="auto"/>
      </w:pPr>
      <w:r>
        <w:rPr>
          <w:rFonts w:eastAsia="Georgia" w:cs="Georgia" w:ascii="Georgia" w:hAnsi="Georgia"/>
        </w:rPr>
        <w:t xml:space="preserve">Q27. Établir l'équation de diffusion aux dérivées partielles satisfaite par </w:t>
      </w:r>
      <m:oMath>
        <m:r>
          <m:rPr>
            <m:sty m:val="i"/>
          </m:rPr>
          <m:t>C</m:t>
        </m:r>
        <m:r>
          <m:rPr>
            <m:sty m:val="p"/>
          </m:rPr>
          <m:t>(</m:t>
        </m:r>
        <m:r>
          <m:rPr>
            <m:sty m:val="i"/>
          </m:rPr>
          <m:t>x</m:t>
        </m:r>
        <m:r>
          <m:rPr>
            <m:sty m:val="p"/>
          </m:rPr>
          <m:t>,</m:t>
        </m:r>
        <m:r>
          <m:rPr>
            <m:sty m:val="i"/>
          </m:rPr>
          <m:t>t</m:t>
        </m:r>
        <m:r>
          <m:rPr>
            <m:sty m:val="p"/>
          </m:rPr>
          <m:t>)</m:t>
        </m:r>
      </m:oMath>
      <w:r>
        <w:rPr/>
        <w:t xml:space="preserve">, pour </w:t>
      </w:r>
      <m:oMath>
        <m:r>
          <m:rPr>
            <m:sty m:val="i"/>
          </m:rPr>
          <m:t>x</m:t>
        </m:r>
        <m:r>
          <m:rPr>
            <m:sty m:val="p"/>
          </m:rPr>
          <m:t>∈</m:t>
        </m:r>
        <m:r>
          <m:rPr>
            <m:scr m:val="double-struck"/>
          </m:rPr>
          <m:t>R</m:t>
        </m:r>
      </m:oMath>
      <w:r>
        <w:rPr/>
        <w:t xml:space="preserve">.</w:t>
      </w:r>
      <w:r>
        <w:rPr/>
        <w:br w:type="textWrapping"/>
      </w:r>
      <w:r>
        <w:rPr>
          <w:rFonts w:eastAsia="Georgia" w:cs="Georgia" w:ascii="Georgia" w:hAnsi="Georgia"/>
        </w:rPr>
        <w:t xml:space="preserve">On admet que la solution de cette équation est de la forme :</w:t>
      </w:r>
    </w:p>
    <w:p>
      <w:pPr>
        <w:spacing w:after="220" w:lineRule="auto"/>
      </w:pPr>
      <m:oMathPara>
        <m:oMath>
          <m:r>
            <m:rPr>
              <m:sty m:val="i"/>
            </m:rPr>
            <m:t>C</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B</m:t>
          </m:r>
          <m:nary>
            <m:naryPr>
              <m:chr m:val="∫"/>
              <m:limLoc m:val="subSup"/>
              <m:grow m:val="1"/>
            </m:naryPr>
            <m:sub>
              <m:r>
                <m:rPr>
                  <m:sty m:val="p"/>
                </m:rPr>
                <m:t>0</m:t>
              </m:r>
            </m:sub>
            <m:sup>
              <m:r>
                <m:rPr>
                  <m:sty m:val="i"/>
                </m:rPr>
                <m:t>u</m:t>
              </m:r>
            </m:sup>
            <m:e>
              <m:r>
                <m:rPr>
                  <m:sty m:val="p"/>
                </m:rPr>
                <m:t xml:space="preserve"> </m:t>
              </m:r>
            </m:e>
          </m:nary>
          <m:sSup>
            <m:sSupPr/>
            <m:e>
              <m:r>
                <m:rPr>
                  <m:sty m:val="p"/>
                </m:rPr>
                <m:t>e</m:t>
              </m:r>
            </m:e>
            <m:sup>
              <m:r>
                <m:rPr>
                  <m:sty m:val="p"/>
                </m:rPr>
                <m:t>−</m:t>
              </m:r>
              <m:sSup>
                <m:sSupPr/>
                <m:e>
                  <m:r>
                    <m:rPr>
                      <m:sty m:val="i"/>
                    </m:rPr>
                    <m:t>s</m:t>
                  </m:r>
                </m:e>
                <m:sup>
                  <m:r>
                    <m:rPr>
                      <m:sty m:val="p"/>
                    </m:rPr>
                    <m:t>2</m:t>
                  </m:r>
                </m:sup>
              </m:sSup>
            </m:sup>
          </m:sSup>
          <m:r>
            <m:rPr>
              <m:nor/>
            </m:rPr>
            <m:t xml:space="preserve"> </m:t>
          </m:r>
          <m:r>
            <m:rPr>
              <m:sty m:val="p"/>
            </m:rPr>
            <m:t>d</m:t>
          </m:r>
          <m:r>
            <m:rPr>
              <m:sty m:val="i"/>
            </m:rPr>
            <m:t>s</m:t>
          </m:r>
          <m:r>
            <m:rPr>
              <m:sty m:val="p"/>
            </m:rPr>
            <m:t xml:space="preserve"> </m:t>
          </m:r>
          <m:r>
            <m:rPr>
              <m:nor/>
            </m:rPr>
            <m:t> avec </m:t>
          </m:r>
          <m:r>
            <m:rPr>
              <m:sty m:val="p"/>
            </m:rPr>
            <m:t xml:space="preserve"> </m:t>
          </m:r>
          <m:r>
            <m:rPr>
              <m:sty m:val="i"/>
            </m:rPr>
            <m:t>u</m:t>
          </m:r>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p"/>
                    </m:rPr>
                    <m:t>4</m:t>
                  </m:r>
                  <m:r>
                    <m:rPr>
                      <m:sty m:val="i"/>
                    </m:rPr>
                    <m:t>D</m:t>
                  </m:r>
                  <m:r>
                    <m:rPr>
                      <m:sty m:val="i"/>
                    </m:rPr>
                    <m:t>t</m:t>
                  </m:r>
                </m:e>
              </m:rad>
            </m:den>
          </m:f>
          <m:r>
            <m:rPr>
              <m:sty m:val="p"/>
            </m:rPr>
            <m:t>.</m:t>
          </m:r>
        </m:oMath>
      </m:oMathPara>
    </w:p>
    <w:p>
      <w:pPr>
        <w:spacing w:after="220" w:lineRule="auto"/>
      </w:pPr>
      <w:r>
        <w:rPr>
          <w:rFonts w:eastAsia="Georgia" w:cs="Georgia" w:ascii="Georgia" w:hAnsi="Georgia"/>
        </w:rPr>
        <w:t xml:space="preserve">Q28. En exploitant les conditions initiales et l'intégrale de Gauss donnée en fin de partie, déterminer les constantes </w:t>
      </w:r>
      <m:oMath>
        <m:r>
          <m:rPr>
            <m:sty m:val="i"/>
          </m:rPr>
          <m:t>A</m:t>
        </m:r>
      </m:oMath>
      <w:r>
        <w:rPr/>
        <w:t xml:space="preserve"> et </w:t>
      </w:r>
      <m:oMath>
        <m:r>
          <m:rPr>
            <m:sty m:val="i"/>
          </m:rPr>
          <m:t>B</m:t>
        </m:r>
      </m:oMath>
      <w:r>
        <w:rPr/>
        <w:t xml:space="preserve"> en fonction de </w:t>
      </w:r>
      <m:oMath>
        <m:sSub>
          <m:sSubPr/>
          <m:e>
            <m:r>
              <m:rPr>
                <m:sty m:val="i"/>
              </m:rPr>
              <m:t>C</m:t>
            </m:r>
          </m:e>
          <m:sub>
            <m:r>
              <m:rPr>
                <m:sty m:val="p"/>
              </m:rPr>
              <m:t>0</m:t>
            </m:r>
          </m:sub>
        </m:sSub>
      </m:oMath>
      <w:r>
        <w:rPr/>
        <w:t xml:space="preserve">. Que vaut </w:t>
      </w:r>
      <m:oMath>
        <m:r>
          <m:rPr>
            <m:sty m:val="i"/>
          </m:rPr>
          <m:t>C</m:t>
        </m:r>
        <m:r>
          <m:rPr>
            <m:sty m:val="p"/>
          </m:rPr>
          <m:t>(</m:t>
        </m:r>
        <m:r>
          <m:rPr>
            <m:sty m:val="p"/>
          </m:rPr>
          <m:t>0</m:t>
        </m:r>
        <m:r>
          <m:rPr>
            <m:sty m:val="p"/>
          </m:rPr>
          <m:t>,</m:t>
        </m:r>
        <m:r>
          <m:rPr>
            <m:sty m:val="i"/>
          </m:rPr>
          <m:t>t</m:t>
        </m:r>
        <m:r>
          <m:rPr>
            <m:sty m:val="p"/>
          </m:rPr>
          <m:t>)</m:t>
        </m:r>
      </m:oMath>
      <w:r>
        <w:rPr/>
        <w:t xml:space="preserve"> pour </w:t>
      </w:r>
      <m:oMath>
        <m:r>
          <m:rPr>
            <m:sty m:val="i"/>
          </m:rPr>
          <m:t>t</m:t>
        </m:r>
        <m:r>
          <m:rPr>
            <m:sty m:val="p"/>
          </m:rPr>
          <m:t>&gt;</m:t>
        </m:r>
        <m:r>
          <m:rPr>
            <m:sty m:val="p"/>
          </m:rPr>
          <m:t>0</m:t>
        </m:r>
      </m:oMath>
      <w:r>
        <w:rPr/>
        <w:t xml:space="preserve"> ?</w:t>
      </w:r>
      <w:r>
        <w:rPr/>
        <w:br w:type="textWrapping"/>
      </w:r>
      <w:r>
        <w:rPr/>
        <w:t xml:space="preserve">Q29. Comment relie-t-on simplement </w:t>
      </w:r>
      <m:oMath>
        <m:r>
          <m:rPr>
            <m:sty m:val="i"/>
          </m:rPr>
          <m:t>y</m:t>
        </m:r>
      </m:oMath>
      <w:r>
        <w:rPr/>
        <w:t xml:space="preserve"> et </w:t>
      </w:r>
      <m:oMath>
        <m:r>
          <m:rPr>
            <m:sty m:val="i"/>
          </m:rPr>
          <m:t>t</m:t>
        </m:r>
      </m:oMath>
      <w:r>
        <w:rPr>
          <w:rFonts w:eastAsia="Georgia" w:cs="Georgia" w:ascii="Georgia" w:hAnsi="Georgia"/>
        </w:rPr>
        <w:t xml:space="preserve"> ? En utilisant la durée typique </w:t>
      </w:r>
      <m:oMath>
        <m:sSup>
          <m:sSupPr/>
          <m:e>
            <m:r>
              <m:rPr>
                <m:sty m:val="i"/>
              </m:rPr>
              <m:t>t</m:t>
            </m:r>
          </m:e>
          <m:sup>
            <m:r>
              <m:rPr>
                <m:sty m:val="p"/>
              </m:rPr>
              <m:t>∗</m:t>
            </m:r>
          </m:sup>
        </m:sSup>
      </m:oMath>
      <w:r>
        <w:rPr>
          <w:rFonts w:eastAsia="Georgia" w:cs="Georgia" w:ascii="Georgia" w:hAnsi="Georgia"/>
        </w:rPr>
        <w:t xml:space="preserve"> du phénomène de diffusion, dont on rappellera l'expression, prévoir l'influence du débit sur la longueur observable de mélange des deux fluides sur la figure 10.</w:t>
      </w:r>
    </w:p>
    <w:p>
      <w:pPr>
        <w:spacing w:line="271" w:before="330" w:lineRule="auto"/>
      </w:pPr>
      <w:r>
        <w:rPr>
          <w:rFonts w:eastAsia="Georgia" w:cs="Georgia" w:ascii="Georgia" w:hAnsi="Georgia"/>
          <w:b/>
          <w:sz w:val="42"/>
        </w:rPr>
        <w:t xml:space="preserve">Données pour la partie IV</w:t>
      </w:r>
    </w:p>
    <w:p>
      <w:pPr>
        <w:spacing w:after="220" w:lineRule="auto"/>
      </w:pPr>
      <w:r>
        <w:rPr>
          <w:rFonts w:eastAsia="Georgia" w:cs="Georgia" w:ascii="Georgia" w:hAnsi="Georgia"/>
        </w:rPr>
        <w:t xml:space="preserve">Intégrale de Gauss :</w:t>
      </w:r>
    </w:p>
    <w:p>
      <w:pPr>
        <w:spacing w:after="220" w:lineRule="auto"/>
      </w:pPr>
      <m:oMathPara>
        <m:oMath>
          <m:nary>
            <m:naryPr>
              <m:chr m:val="∫"/>
              <m:limLoc m:val="subSup"/>
              <m:grow m:val="1"/>
            </m:naryPr>
            <m:sub>
              <m:r>
                <m:rPr>
                  <m:sty m:val="p"/>
                </m:rPr>
                <m:t>−</m:t>
              </m:r>
              <m:r>
                <m:rPr>
                  <m:sty m:val="p"/>
                </m:rPr>
                <m:t>∞</m:t>
              </m:r>
            </m:sub>
            <m:sup>
              <m:r>
                <m:rPr>
                  <m:sty m:val="p"/>
                </m:rPr>
                <m:t>0</m:t>
              </m:r>
            </m:sup>
            <m:e>
              <m:r>
                <m:rPr>
                  <m:sty m:val="p"/>
                </m:rPr>
                <m:t xml:space="preserve"> </m:t>
              </m:r>
            </m:e>
          </m:nary>
          <m:sSup>
            <m:sSupPr/>
            <m:e>
              <m:r>
                <m:rPr>
                  <m:sty m:val="p"/>
                </m:rPr>
                <m:t>e</m:t>
              </m:r>
            </m:e>
            <m:sup>
              <m:r>
                <m:rPr>
                  <m:sty m:val="p"/>
                </m:rPr>
                <m:t>−</m:t>
              </m:r>
              <m:sSup>
                <m:sSupPr/>
                <m:e>
                  <m:r>
                    <m:rPr>
                      <m:sty m:val="i"/>
                    </m:rPr>
                    <m:t>s</m:t>
                  </m:r>
                </m:e>
                <m:sup>
                  <m:r>
                    <m:rPr>
                      <m:sty m:val="p"/>
                    </m:rPr>
                    <m:t>2</m:t>
                  </m:r>
                </m:sup>
              </m:sSup>
            </m:sup>
          </m:sSup>
          <m:r>
            <m:rPr>
              <m:nor/>
            </m:rPr>
            <m:t xml:space="preserve"> </m:t>
          </m:r>
          <m:r>
            <m:rPr>
              <m:sty m:val="p"/>
            </m:rPr>
            <m:t>d</m:t>
          </m:r>
          <m:r>
            <m:rPr>
              <m:sty m:val="i"/>
            </m:rPr>
            <m:t>s</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s</m:t>
                  </m:r>
                </m:e>
                <m:sup>
                  <m:r>
                    <m:rPr>
                      <m:sty m:val="p"/>
                    </m:rPr>
                    <m:t>2</m:t>
                  </m:r>
                </m:sup>
              </m:sSup>
            </m:sup>
          </m:sSup>
          <m:r>
            <m:rPr>
              <m:nor/>
            </m:rPr>
            <m:t xml:space="preserve"> </m:t>
          </m:r>
          <m:r>
            <m:rPr>
              <m:sty m:val="p"/>
            </m:rPr>
            <m:t>d</m:t>
          </m:r>
          <m:r>
            <m:rPr>
              <m:sty m:val="i"/>
            </m:rPr>
            <m:t>s</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m:oMathPara>
    </w:p>
    <w:p>
      <w:pPr>
        <w:spacing w:after="220" w:lineRule="auto"/>
      </w:pPr>
      <w:r>
        <w:rPr>
          <w:rFonts w:eastAsia="Georgia" w:cs="Georgia" w:ascii="Georgia" w:hAnsi="Georgia"/>
        </w:rPr>
        <w:t xml:space="preserve">Propriétés physiques de l'eau:</w:t>
      </w:r>
    </w:p>
    <w:p>
      <w:pPr>
        <w:numPr>
          <w:ilvl w:val="0"/>
          <w:numId w:val="4"/>
        </w:numPr>
        <w:spacing w:lineRule="auto"/>
      </w:pPr>
      <w:r>
        <w:rPr/>
        <w:t xml:space="preserve">Masse volumique :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4"/>
        </w:numPr>
        <w:spacing w:lineRule="auto"/>
      </w:pPr>
      <w:r>
        <w:rPr>
          <w:rFonts w:eastAsia="Georgia" w:cs="Georgia" w:ascii="Georgia" w:hAnsi="Georgia"/>
        </w:rPr>
        <w:t xml:space="preserve">Viscosité dynamique : </w:t>
      </w: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p>
    <w:p>
      <w:pPr>
        <w:spacing w:line="271" w:before="330" w:lineRule="auto"/>
      </w:pPr>
      <w:r>
        <w:rPr>
          <w:b/>
          <w:sz w:val="42"/>
        </w:rPr>
        <w:t xml:space="preserve">Partie V - Explosion de la cartouche</w:t>
      </w:r>
    </w:p>
    <w:p>
      <w:pPr>
        <w:spacing w:lineRule="auto"/>
        <w:jc w:val="center"/>
      </w:pPr>
      <w:r>
        <w:rPr/>
        <w:drawing>
          <wp:inline distB="0" distL="0" distR="0" distT="0">
            <wp:extent cx="4000500" cy="2619375"/>
            <wp:effectExtent b="0" l="0" r="0" t="0"/>
            <wp:docPr id="13" name="image-b8fe2a2eeb82f30adc8fe1b0070c04b5e97933d7.jpg"/>
            <a:graphic>
              <a:graphicData uri="http://schemas.openxmlformats.org/drawingml/2006/picture">
                <pic:pic>
                  <pic:nvPicPr>
                    <pic:cNvPr id="13" name="image-b8fe2a2eeb82f30adc8fe1b0070c04b5e97933d7.jpg" descr=""/>
                    <pic:cNvPicPr/>
                  </pic:nvPicPr>
                  <pic:blipFill>
                    <a:blip r:embed="rId17" cstate="print"/>
                    <a:srcRect b="0" l="0" r="0" t="0"/>
                    <a:stretch>
                      <a:fillRect/>
                    </a:stretch>
                  </pic:blipFill>
                  <pic:spPr>
                    <a:xfrm>
                      <a:off x="0" y="0"/>
                      <a:ext cx="4000500" cy="2619375"/>
                    </a:xfrm>
                    <a:prstGeom prst="rect"/>
                  </pic:spPr>
                </pic:pic>
              </a:graphicData>
            </a:graphic>
          </wp:inline>
        </w:drawing>
      </w:r>
    </w:p>
    <w:p>
      <w:pPr>
        <w:spacing w:lineRule="auto"/>
      </w:pPr>
      <w:r>
        <w:rPr/>
        <w:t xml:space="preserve">Figure 12 - Cartouches</w:t>
      </w:r>
    </w:p>
    <w:p>
      <w:pPr>
        <w:spacing w:after="220" w:lineRule="auto"/>
      </w:pPr>
      <w:r>
        <w:rPr>
          <w:rFonts w:eastAsia="Georgia" w:cs="Georgia" w:ascii="Georgia" w:hAnsi="Georgia"/>
        </w:rPr>
        <w:t xml:space="preserve">En fin de partie, les candidats doivent remporter des cartouches en gagnant des épreuves. Une cartouche est constituée d'un tube percé en cuivre contenant une feuille de papier sur laquelle est écrit un indice. Si les candidats ne parviennent pas à récupérer la cartouche dans le temps imparti, elle «explose», détruisant définitivement le papier et le fameux indice. Pour la mise en scène de l'explosion, la cartouche est reliée à un contacteur qui permet d'envoyer une minuscule décharge électrique à distance, provoquant une étincelle qui enflamme instantanément le papier.</w:t>
      </w:r>
    </w:p>
    <w:p>
      <w:pPr>
        <w:spacing w:after="220" w:lineRule="auto"/>
      </w:pPr>
      <w:r>
        <w:rPr>
          <w:rFonts w:eastAsia="Georgia" w:cs="Georgia" w:ascii="Georgia" w:hAnsi="Georgia"/>
        </w:rPr>
        <w:t xml:space="preserve">On propose de comprendre le principe de fonctionnement du contacteur sur le modèle simplifié du contacteur électromagnétique en translation représenté sur la figure 13. Un circuit magnétique de section constante </w:t>
      </w:r>
      <m:oMath>
        <m:r>
          <m:rPr>
            <m:sty m:val="i"/>
          </m:rPr>
          <m:t>S</m:t>
        </m:r>
      </m:oMath>
      <w:r>
        <w:rPr>
          <w:rFonts w:eastAsia="Georgia" w:cs="Georgia" w:ascii="Georgia" w:hAnsi="Georgia"/>
        </w:rPr>
        <w:t xml:space="preserve"> est constitué d'un milieu ferromagnétique linéaire doux de perméabilité magnétique relative </w:t>
      </w:r>
      <m:oMath>
        <m:sSub>
          <m:sSubPr/>
          <m:e>
            <m:r>
              <m:rPr>
                <m:sty m:val="i"/>
              </m:rPr>
              <m:t>μ</m:t>
            </m:r>
          </m:e>
          <m:sub>
            <m:r>
              <m:rPr>
                <m:sty m:val="p"/>
              </m:rPr>
              <m:t>r</m:t>
            </m:r>
          </m:sub>
        </m:sSub>
      </m:oMath>
      <w:r>
        <w:rPr/>
        <w:t xml:space="preserve">. On note </w:t>
      </w:r>
      <m:oMath>
        <m:sSub>
          <m:sSubPr/>
          <m:e>
            <m:r>
              <m:rPr>
                <m:sty m:val="i"/>
              </m:rPr>
              <m:t>μ</m:t>
            </m:r>
          </m:e>
          <m:sub>
            <m:r>
              <m:rPr>
                <m:sty m:val="p"/>
              </m:rPr>
              <m:t>0</m:t>
            </m:r>
          </m:sub>
        </m:sSub>
      </m:oMath>
      <w:r>
        <w:rPr>
          <w:rFonts w:eastAsia="Georgia" w:cs="Georgia" w:ascii="Georgia" w:hAnsi="Georgia"/>
        </w:rPr>
        <w:t xml:space="preserve"> la perméabilité magnétique du vide. La longueur moyenne du noyau est notée </w:t>
      </w:r>
      <m:oMath>
        <m:r>
          <m:rPr>
            <m:sty m:val="i"/>
          </m:rPr>
          <m:t>ℓ</m:t>
        </m:r>
      </m:oMath>
      <w:r>
        <w:rPr/>
        <w:t xml:space="preserve"> et celle de l'entrefer </w:t>
      </w:r>
      <m:oMath>
        <m:r>
          <m:rPr>
            <m:sty m:val="i"/>
          </m:rPr>
          <m:t>x</m:t>
        </m:r>
      </m:oMath>
      <w:r>
        <w:rPr/>
        <w:t xml:space="preserve">. On enroule autour de la partie statique du noyau </w:t>
      </w:r>
      <m:oMath>
        <m:r>
          <m:rPr>
            <m:sty m:val="i"/>
          </m:rPr>
          <m:t>N</m:t>
        </m:r>
      </m:oMath>
      <w:r>
        <w:rPr>
          <w:rFonts w:eastAsia="Georgia" w:cs="Georgia" w:ascii="Georgia" w:hAnsi="Georgia"/>
        </w:rPr>
        <w:t xml:space="preserve"> spires parcourues par un courant d'intensité </w:t>
      </w:r>
      <m:oMath>
        <m:r>
          <m:rPr>
            <m:sty m:val="i"/>
          </m:rPr>
          <m:t>I</m:t>
        </m:r>
      </m:oMath>
      <w:r>
        <w:rPr>
          <w:rFonts w:eastAsia="Georgia" w:cs="Georgia" w:ascii="Georgia" w:hAnsi="Georgia"/>
        </w:rPr>
        <w:t xml:space="preserve"> constante. La partie mobile du noyau est reliée à un ressort.</w:t>
      </w:r>
    </w:p>
    <w:p>
      <w:pPr>
        <w:spacing w:lineRule="auto"/>
        <w:jc w:val="center"/>
      </w:pPr>
      <w:r>
        <w:rPr/>
        <w:drawing>
          <wp:inline distB="0" distL="0" distR="0" distT="0">
            <wp:extent cx="5467350" cy="3076575"/>
            <wp:effectExtent b="0" l="0" r="0" t="0"/>
            <wp:docPr id="14" name="image-f079786ae8ed1c989e08f5d77a85428dbb409c25.jpg"/>
            <a:graphic>
              <a:graphicData uri="http://schemas.openxmlformats.org/drawingml/2006/picture">
                <pic:pic>
                  <pic:nvPicPr>
                    <pic:cNvPr id="14" name="image-f079786ae8ed1c989e08f5d77a85428dbb409c25.jpg" descr=""/>
                    <pic:cNvPicPr/>
                  </pic:nvPicPr>
                  <pic:blipFill>
                    <a:blip r:embed="rId18" cstate="print"/>
                    <a:srcRect b="0" l="0" r="0" t="0"/>
                    <a:stretch>
                      <a:fillRect/>
                    </a:stretch>
                  </pic:blipFill>
                  <pic:spPr>
                    <a:xfrm>
                      <a:off x="0" y="0"/>
                      <a:ext cx="5467350" cy="3076575"/>
                    </a:xfrm>
                    <a:prstGeom prst="rect"/>
                  </pic:spPr>
                </pic:pic>
              </a:graphicData>
            </a:graphic>
          </wp:inline>
        </w:drawing>
      </w:r>
    </w:p>
    <w:p>
      <w:pPr>
        <w:spacing w:lineRule="auto"/>
      </w:pPr>
      <w:r>
        <w:rPr>
          <w:rFonts w:eastAsia="Georgia" w:cs="Georgia" w:ascii="Georgia" w:hAnsi="Georgia"/>
        </w:rPr>
        <w:t xml:space="preserve">Figure 13 - Schéma du contacteur électromagnétique en translation</w:t>
      </w:r>
    </w:p>
    <w:p>
      <w:pPr>
        <w:spacing w:after="220" w:lineRule="auto"/>
      </w:pPr>
      <w:r>
        <w:rPr>
          <w:rFonts w:eastAsia="Georgia" w:cs="Georgia" w:ascii="Georgia" w:hAnsi="Georgia"/>
        </w:rPr>
        <w:t xml:space="preserve">Q30. Rappeler la définition d'un milieu ferromagnétique linéaire doux. Donner la relation entre les vecteurs </w:t>
      </w:r>
      <m:oMath>
        <m:acc>
          <m:accPr>
            <m:chr m:val="⃗"/>
          </m:accPr>
          <m:e>
            <m:r>
              <m:rPr>
                <m:sty m:val="i"/>
              </m:rPr>
              <m:t>B</m:t>
            </m:r>
          </m:e>
        </m:acc>
      </m:oMath>
      <w:r>
        <w:rPr/>
        <w:t xml:space="preserve"> et </w:t>
      </w:r>
      <m:oMath>
        <m:acc>
          <m:accPr>
            <m:chr m:val="⃗"/>
          </m:accPr>
          <m:e>
            <m:r>
              <m:rPr>
                <m:sty m:val="i"/>
              </m:rPr>
              <m:t>H</m:t>
            </m:r>
          </m:e>
        </m:acc>
      </m:oMath>
      <w:r>
        <w:rPr/>
        <w:t xml:space="preserve"> au sein d'un tel milieu.</w:t>
      </w:r>
      <w:r>
        <w:rPr/>
        <w:br w:type="textWrapping"/>
      </w:r>
      <w:r>
        <w:rPr>
          <w:rFonts w:eastAsia="Georgia" w:cs="Georgia" w:ascii="Georgia" w:hAnsi="Georgia"/>
        </w:rPr>
        <w:t xml:space="preserve">Q31. En détaillant les étapes et hypothèses de votre raisonnement, montrer que le champ magnétique dans l'entrefer s'écrit :</w:t>
      </w:r>
    </w:p>
    <w:p>
      <w:pPr>
        <w:spacing w:after="220" w:lineRule="auto"/>
      </w:pPr>
      <m:oMathPara>
        <m:oMath>
          <m:r>
            <m:rPr>
              <m:sty m:val="i"/>
            </m:rPr>
            <m:t>B</m:t>
          </m:r>
          <m:r>
            <m:rPr>
              <m:sty m:val="p"/>
            </m:rPr>
            <m:t>(</m:t>
          </m:r>
          <m:r>
            <m:rPr>
              <m:sty m:val="i"/>
            </m:rPr>
            <m:t>x</m:t>
          </m:r>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ty m:val="i"/>
                    </m:rPr>
                    <m:t>μ</m:t>
                  </m:r>
                </m:e>
                <m:sub>
                  <m:r>
                    <m:rPr>
                      <m:sty m:val="p"/>
                    </m:rPr>
                    <m:t>r</m:t>
                  </m:r>
                </m:sub>
              </m:sSub>
              <m:r>
                <m:rPr>
                  <m:sty m:val="i"/>
                </m:rPr>
                <m:t>N</m:t>
              </m:r>
              <m:r>
                <m:rPr>
                  <m:sty m:val="i"/>
                </m:rPr>
                <m:t>I</m:t>
              </m:r>
            </m:num>
            <m:den>
              <m:r>
                <m:rPr>
                  <m:sty m:val="i"/>
                </m:rPr>
                <m:t>ℓ</m:t>
              </m:r>
              <m:r>
                <m:rPr>
                  <m:sty m:val="p"/>
                </m:rPr>
                <m:t>+</m:t>
              </m:r>
              <m:r>
                <m:rPr>
                  <m:sty m:val="p"/>
                </m:rPr>
                <m:t>2</m:t>
              </m:r>
              <m:sSub>
                <m:sSubPr/>
                <m:e>
                  <m:r>
                    <m:rPr>
                      <m:sty m:val="i"/>
                    </m:rPr>
                    <m:t>μ</m:t>
                  </m:r>
                </m:e>
                <m:sub>
                  <m:r>
                    <m:rPr>
                      <m:sty m:val="p"/>
                    </m:rPr>
                    <m:t>r</m:t>
                  </m:r>
                </m:sub>
              </m:sSub>
              <m:r>
                <m:rPr>
                  <m:sty m:val="i"/>
                </m:rPr>
                <m:t>x</m:t>
              </m:r>
            </m:den>
          </m:f>
          <m:r>
            <m:rPr>
              <m:sty m:val="p"/>
            </m:rPr>
            <m:t>.</m:t>
          </m:r>
        </m:oMath>
      </m:oMathPara>
    </w:p>
    <w:p>
      <w:pPr>
        <w:spacing w:after="220" w:lineRule="auto"/>
      </w:pPr>
      <w:r>
        <w:rPr>
          <w:rFonts w:eastAsia="Georgia" w:cs="Georgia" w:ascii="Georgia" w:hAnsi="Georgia"/>
        </w:rPr>
        <w:t xml:space="preserve">Q32. Définir l'énergie magnétique </w:t>
      </w:r>
      <m:oMath>
        <m:sSub>
          <m:sSubPr/>
          <m:e>
            <m:r>
              <m:rPr>
                <m:scr m:val="script"/>
              </m:rPr>
              <m:t>E</m:t>
            </m:r>
          </m:e>
          <m:sub>
            <m:r>
              <m:rPr>
                <m:nor/>
              </m:rPr>
              <m:t>mag </m:t>
            </m:r>
          </m:sub>
        </m:sSub>
        <m:r>
          <m:rPr>
            <m:sty m:val="p"/>
          </m:rPr>
          <m:t>(</m:t>
        </m:r>
        <m:r>
          <m:rPr>
            <m:sty m:val="i"/>
          </m:rPr>
          <m:t>x</m:t>
        </m:r>
        <m:r>
          <m:rPr>
            <m:sty m:val="p"/>
          </m:rPr>
          <m:t>)</m:t>
        </m:r>
      </m:oMath>
      <w:r>
        <w:rPr>
          <w:rFonts w:eastAsia="Georgia" w:cs="Georgia" w:ascii="Georgia" w:hAnsi="Georgia"/>
        </w:rPr>
        <w:t xml:space="preserve"> du système {noyau+entrefer} comme la somme de deux intégrales volumiques exprimées en fonction de </w:t>
      </w:r>
      <m:oMath>
        <m:r>
          <m:rPr>
            <m:sty m:val="i"/>
          </m:rPr>
          <m:t>B</m:t>
        </m:r>
        <m:r>
          <m:rPr>
            <m:sty m:val="p"/>
          </m:rPr>
          <m:t>(</m:t>
        </m:r>
        <m:r>
          <m:rPr>
            <m:sty m:val="i"/>
          </m:rPr>
          <m:t>x</m:t>
        </m:r>
        <m:r>
          <m:rPr>
            <m:sty m:val="p"/>
          </m:rPr>
          <m:t>)</m:t>
        </m:r>
      </m:oMath>
      <w:r>
        <w:rPr>
          <w:rFonts w:eastAsia="Georgia" w:cs="Georgia" w:ascii="Georgia" w:hAnsi="Georgia"/>
        </w:rPr>
        <w:t xml:space="preserve">, puis la calculer en fonction des paramètres du problème.</w:t>
      </w:r>
      <w:r>
        <w:rPr/>
        <w:br w:type="textWrapping"/>
      </w:r>
      <w:r>
        <w:rPr>
          <w:rFonts w:eastAsia="Georgia" w:cs="Georgia" w:ascii="Georgia" w:hAnsi="Georgia"/>
        </w:rPr>
        <w:t xml:space="preserve">Q33. On rappelle que la partie mobile du noyau est soumise à la force :</w:t>
      </w:r>
    </w:p>
    <w:p>
      <w:pPr>
        <w:spacing w:after="220" w:lineRule="auto"/>
      </w:pPr>
      <m:oMathPara>
        <m:oMath>
          <m:acc>
            <m:accPr>
              <m:chr m:val="⃗"/>
            </m:accPr>
            <m:e>
              <m:r>
                <m:rPr>
                  <m:sty m:val="i"/>
                </m:rPr>
                <m:t>F</m:t>
              </m:r>
            </m:e>
          </m:acc>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cr m:val="script"/>
                            </m:rPr>
                            <m:t>E</m:t>
                          </m:r>
                        </m:e>
                        <m:sub>
                          <m:r>
                            <m:rPr>
                              <m:sty m:val="p"/>
                            </m:rPr>
                            <m:t>mag</m:t>
                          </m:r>
                        </m:sub>
                      </m:sSub>
                    </m:num>
                    <m:den>
                      <m:r>
                        <m:rPr>
                          <m:sty m:val="i"/>
                        </m:rPr>
                        <m:t>∂</m:t>
                      </m:r>
                      <m:r>
                        <m:rPr>
                          <m:sty m:val="i"/>
                        </m:rPr>
                        <m:t>x</m:t>
                      </m:r>
                    </m:den>
                  </m:f>
                </m:e>
              </m:d>
            </m:e>
            <m:sub>
              <m:r>
                <m:rPr>
                  <m:sty m:val="i"/>
                </m:rPr>
                <m:t>I</m:t>
              </m:r>
            </m:sub>
          </m:sSub>
          <m:sSub>
            <m:sSubPr/>
            <m:e>
              <m:acc>
                <m:accPr>
                  <m:chr m:val="⃗"/>
                </m:accPr>
                <m:e>
                  <m:r>
                    <m:rPr>
                      <m:sty m:val="i"/>
                    </m:rPr>
                    <m:t>u</m:t>
                  </m:r>
                </m:e>
              </m:acc>
            </m:e>
            <m:sub>
              <m:r>
                <m:rPr>
                  <m:sty m:val="i"/>
                </m:rPr>
                <m:t>x</m:t>
              </m:r>
            </m:sub>
          </m:sSub>
          <m:r>
            <m:rPr>
              <m:sty m:val="p"/>
            </m:rPr>
            <m:t>.</m:t>
          </m:r>
        </m:oMath>
      </m:oMathPara>
    </w:p>
    <w:p>
      <w:pPr>
        <w:spacing w:after="220" w:lineRule="auto"/>
      </w:pPr>
      <w:r>
        <w:rPr/>
        <w:t xml:space="preserve">Expliciter </w:t>
      </w:r>
      <m:oMath>
        <m:acc>
          <m:accPr>
            <m:chr m:val="⃗"/>
          </m:accPr>
          <m:e>
            <m:r>
              <m:rPr>
                <m:sty m:val="i"/>
              </m:rPr>
              <m:t>F</m:t>
            </m:r>
          </m:e>
        </m:acc>
      </m:oMath>
      <w:r>
        <w:rPr>
          <w:rFonts w:eastAsia="Georgia" w:cs="Georgia" w:ascii="Georgia" w:hAnsi="Georgia"/>
        </w:rPr>
        <w:t xml:space="preserve"> en fonction des paramètres du problème, puis commenter son sens.</w:t>
      </w:r>
    </w:p>
    <w:p>
      <w:pPr>
        <w:spacing w:line="271" w:before="330" w:lineRule="auto"/>
      </w:pPr>
      <w:r>
        <w:rPr>
          <w:b/>
          <w:sz w:val="42"/>
        </w:rPr>
        <w:t xml:space="preserve">Partie VI-Composition chimique du gong</w:t>
      </w:r>
    </w:p>
    <w:p>
      <w:pPr>
        <w:spacing w:lineRule="auto"/>
        <w:jc w:val="center"/>
      </w:pPr>
      <w:r>
        <w:rPr/>
        <w:drawing>
          <wp:inline distB="0" distL="0" distR="0" distT="0">
            <wp:extent cx="5486400" cy="3651514"/>
            <wp:effectExtent b="0" l="0" r="0" t="0"/>
            <wp:docPr id="15" name="image-457983834fb9784b1080e37b7298fcb0182ec160.jpg"/>
            <a:graphic>
              <a:graphicData uri="http://schemas.openxmlformats.org/drawingml/2006/picture">
                <pic:pic>
                  <pic:nvPicPr>
                    <pic:cNvPr id="15" name="image-457983834fb9784b1080e37b7298fcb0182ec160.jpg" descr=""/>
                    <pic:cNvPicPr/>
                  </pic:nvPicPr>
                  <pic:blipFill>
                    <a:blip r:embed="rId19" cstate="print"/>
                    <a:srcRect b="0" l="0" r="0" t="0"/>
                    <a:stretch>
                      <a:fillRect/>
                    </a:stretch>
                  </pic:blipFill>
                  <pic:spPr>
                    <a:xfrm>
                      <a:off x="0" y="0"/>
                      <a:ext cx="5486400" cy="3651514"/>
                    </a:xfrm>
                    <a:prstGeom prst="rect"/>
                  </pic:spPr>
                </pic:pic>
              </a:graphicData>
            </a:graphic>
          </wp:inline>
        </w:drawing>
      </w:r>
    </w:p>
    <w:p>
      <w:pPr>
        <w:spacing w:lineRule="auto"/>
      </w:pPr>
      <w:r>
        <w:rPr/>
        <w:t xml:space="preserve">Figure 14 - Gong</w:t>
      </w:r>
    </w:p>
    <w:p>
      <w:pPr>
        <w:spacing w:after="220" w:lineRule="auto"/>
      </w:pPr>
      <w:r>
        <w:rPr>
          <w:rFonts w:eastAsia="Georgia" w:cs="Georgia" w:ascii="Georgia" w:hAnsi="Georgia"/>
        </w:rPr>
        <w:t xml:space="preserve">Le gong de Fort Boyard permet de matérialiser le temps de l'aventure. Le gong désigne une variété d'instruments de musique de percussion en métal, originaires de l'Asie du Sud-Est. Sa sonorité est, entre autres, liée au matériau utilisé pour sa fabrication : le bronze, alliage de cuivre Cu et d'étain Sn . Cette sonorité dépend du pourcentage d'étain constituant le bronze. Le cuivre pur cristallise dans le système cubique à faces centrées.</w:t>
      </w:r>
      <w:r>
        <w:rPr/>
        <w:br w:type="textWrapping"/>
      </w:r>
      <w:r>
        <w:rPr>
          <w:rFonts w:eastAsia="Georgia" w:cs="Georgia" w:ascii="Georgia" w:hAnsi="Georgia"/>
        </w:rPr>
        <w:t xml:space="preserve">Q34. Représenter la maille conventionnelle, puis déterminer le nombre d'atomes de cuivre par maille. En adoptant le modèle des sphères dures indéformables, expliciter la relation entre le paramètre de maille </w:t>
      </w:r>
      <m:oMath>
        <m:r>
          <m:rPr>
            <m:sty m:val="i"/>
          </m:rPr>
          <m:t>a</m:t>
        </m:r>
      </m:oMath>
      <w:r>
        <w:rPr>
          <w:rFonts w:eastAsia="Georgia" w:cs="Georgia" w:ascii="Georgia" w:hAnsi="Georgia"/>
        </w:rPr>
        <w:t xml:space="preserve"> et le rayon métallique </w:t>
      </w:r>
      <m:oMath>
        <m:sSub>
          <m:sSubPr/>
          <m:e>
            <m:r>
              <m:rPr>
                <m:sty m:val="i"/>
              </m:rPr>
              <m:t>R</m:t>
            </m:r>
          </m:e>
          <m:sub>
            <m:r>
              <m:rPr>
                <m:sty m:val="p"/>
              </m:rPr>
              <m:t>Cu</m:t>
            </m:r>
          </m:sub>
        </m:sSub>
      </m:oMath>
      <w:r>
        <w:rPr/>
        <w:t xml:space="preserve">.</w:t>
      </w:r>
      <w:r>
        <w:rPr/>
        <w:br w:type="textWrapping"/>
      </w:r>
      <w:r>
        <w:rPr/>
        <w:t xml:space="preserve">Q35. Exprimer la masse volumique du cuivre </w:t>
      </w:r>
      <m:oMath>
        <m:r>
          <m:rPr>
            <m:sty m:val="i"/>
          </m:rPr>
          <m:t>ρ</m:t>
        </m:r>
      </m:oMath>
      <w:r>
        <w:rPr>
          <w:rFonts w:eastAsia="Georgia" w:cs="Georgia" w:ascii="Georgia" w:hAnsi="Georgia"/>
        </w:rPr>
        <w:t xml:space="preserve"> en fonction des données, puis calculer sa valeur.</w:t>
      </w:r>
      <w:r>
        <w:rPr/>
        <w:br w:type="textWrapping"/>
      </w:r>
      <w:r>
        <w:rPr>
          <w:rFonts w:eastAsia="Georgia" w:cs="Georgia" w:ascii="Georgia" w:hAnsi="Georgia"/>
        </w:rPr>
        <w:t xml:space="preserve">Q36. Repérer, puis dénombrer les sites octaédriques dans cette structure. Évaluer numériquement le rayon maximal </w:t>
      </w:r>
      <m:oMath>
        <m:sSub>
          <m:sSubPr/>
          <m:e>
            <m:r>
              <m:rPr>
                <m:sty m:val="i"/>
              </m:rPr>
              <m:t>R</m:t>
            </m:r>
          </m:e>
          <m:sub>
            <m:r>
              <m:rPr>
                <m:sty m:val="p"/>
              </m:rPr>
              <m:t>o</m:t>
            </m:r>
          </m:sub>
        </m:sSub>
      </m:oMath>
      <w:r>
        <w:rPr>
          <w:rFonts w:eastAsia="Georgia" w:cs="Georgia" w:ascii="Georgia" w:hAnsi="Georgia"/>
        </w:rPr>
        <w:t xml:space="preserve"> d'un atome étranger pouvant occuper un tel site.</w:t>
      </w:r>
      <w:r>
        <w:rPr/>
        <w:br w:type="textWrapping"/>
      </w:r>
      <w:r>
        <w:rPr/>
        <w:t xml:space="preserve">Q37. Le bronze est-il un alliage d'insertion ou de substitution? Justifier.</w:t>
      </w:r>
      <w:r>
        <w:rPr/>
        <w:br w:type="textWrapping"/>
      </w:r>
      <w:r>
        <w:rPr>
          <w:rFonts w:eastAsia="Georgia" w:cs="Georgia" w:ascii="Georgia" w:hAnsi="Georgia"/>
        </w:rPr>
        <w:t xml:space="preserve">On propose un protocole expérimental permettant de mesurer le pourcentage massique d'étain du bronze constituant le gong. On plonge un échantillon du gong de masse </w:t>
      </w:r>
      <m:oMath>
        <m:r>
          <m:rPr>
            <m:sty m:val="i"/>
          </m:rPr>
          <m:t>m</m:t>
        </m:r>
        <m:r>
          <m:rPr>
            <m:sty m:val="p"/>
          </m:rPr>
          <m:t>=</m:t>
        </m:r>
        <m:r>
          <m:rPr>
            <m:sty m:val="p"/>
          </m:rPr>
          <m:t>3</m:t>
        </m:r>
        <m:r>
          <m:rPr>
            <m:sty m:val="p"/>
          </m:rPr>
          <m:t>,</m:t>
        </m:r>
        <m:r>
          <m:rPr>
            <m:sty m:val="p"/>
          </m:rPr>
          <m:t>00</m:t>
        </m:r>
        <m:r>
          <m:rPr>
            <m:nor/>
          </m:rPr>
          <m:t xml:space="preserve"> </m:t>
        </m:r>
        <m:r>
          <m:rPr>
            <m:sty m:val="p"/>
          </m:rPr>
          <m:t>g</m:t>
        </m:r>
      </m:oMath>
      <w:r>
        <w:rPr/>
        <w:t xml:space="preserve"> dans une solution aqueuse d'acide chlorhydrique ( </w:t>
      </w:r>
      <m:oMath>
        <m:sSubSup>
          <m:sSubSupPr/>
          <m:e>
            <m:r>
              <m:rPr>
                <m:sty m:val="p"/>
              </m:rPr>
              <m:t>H</m:t>
            </m:r>
          </m:e>
          <m:sub>
            <m:r>
              <m:rPr>
                <m:nor/>
              </m:rPr>
              <m:t>(aq) </m:t>
            </m:r>
          </m:sub>
          <m:sup>
            <m:r>
              <m:rPr>
                <m:sty m:val="p"/>
              </m:rPr>
              <m:t>+</m:t>
            </m:r>
          </m:sup>
        </m:sSubSup>
        <m:r>
          <m:rPr>
            <m:sty m:val="p"/>
          </m:rPr>
          <m:t>,</m:t>
        </m:r>
        <m:sSubSup>
          <m:sSubSupPr/>
          <m:e>
            <m:r>
              <m:rPr>
                <m:sty m:val="p"/>
              </m:rPr>
              <m:t>Cl</m:t>
            </m:r>
          </m:e>
          <m:sub>
            <m:r>
              <m:rPr>
                <m:nor/>
              </m:rPr>
              <m:t>(aq) </m:t>
            </m:r>
          </m:sub>
          <m:sup>
            <m:r>
              <m:rPr>
                <m:sty m:val="p"/>
              </m:rPr>
              <m:t>−</m:t>
            </m:r>
          </m:sup>
        </m:sSubSup>
      </m:oMath>
      <w:r>
        <w:rPr/>
        <w:t xml:space="preserve">), de volume </w:t>
      </w:r>
      <m:oMath>
        <m:r>
          <m:rPr>
            <m:sty m:val="i"/>
          </m:rPr>
          <m:t>V</m:t>
        </m:r>
        <m:r>
          <m:rPr>
            <m:sty m:val="p"/>
          </m:rPr>
          <m:t>=</m:t>
        </m:r>
        <m:r>
          <m:rPr>
            <m:sty m:val="p"/>
          </m:rPr>
          <m:t>0</m:t>
        </m:r>
        <m:r>
          <m:rPr>
            <m:sty m:val="p"/>
          </m:rPr>
          <m:t>,</m:t>
        </m:r>
        <m:r>
          <m:rPr>
            <m:sty m:val="p"/>
          </m:rPr>
          <m:t>5</m:t>
        </m:r>
        <m:r>
          <m:rPr>
            <m:nor/>
          </m:rPr>
          <m:t xml:space="preserve"> </m:t>
        </m:r>
        <m:r>
          <m:rPr>
            <m:sty m:val="p"/>
          </m:rPr>
          <m:t>L</m:t>
        </m:r>
      </m:oMath>
      <w:r>
        <w:rPr/>
        <w:t xml:space="preserve"> et de concentration molaire </w:t>
      </w:r>
      <m:oMath>
        <m:r>
          <m:rPr>
            <m:sty m:val="i"/>
          </m:rPr>
          <m:t>C</m:t>
        </m:r>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Un gaz se dégage; son volume est mesuré grâce à un tube à dégagement introduit dans une éprouvette graduée remplie d'eau.</w:t>
      </w:r>
      <w:r>
        <w:rPr/>
        <w:br w:type="textWrapping"/>
      </w:r>
      <w:r>
        <w:rPr>
          <w:rFonts w:eastAsia="Georgia" w:cs="Georgia" w:ascii="Georgia" w:hAnsi="Georgia"/>
        </w:rPr>
        <w:t xml:space="preserve">La figure 15 représente le diagramme </w:t>
      </w:r>
      <m:oMath>
        <m:r>
          <m:rPr>
            <m:sty m:val="i"/>
          </m:rPr>
          <m:t>E</m:t>
        </m:r>
      </m:oMath>
      <w:r>
        <w:rPr>
          <w:rFonts w:eastAsia="Georgia" w:cs="Georgia" w:ascii="Georgia" w:hAnsi="Georgia"/>
        </w:rPr>
        <w:t xml:space="preserve">-pH de l'étain, tracé à </w:t>
      </w:r>
      <m:oMath>
        <m:sSup>
          <m:sSupPr/>
          <m:e>
            <m:r>
              <m:rPr>
                <m:sty m:val="p"/>
              </m:rPr>
              <m:t>25</m:t>
            </m:r>
          </m:e>
          <m:sup>
            <m:r>
              <m:rPr>
                <m:sty m:val="p"/>
              </m:rPr>
              <m:t>∘</m:t>
            </m:r>
          </m:sup>
        </m:sSup>
        <m:r>
          <m:rPr>
            <m:sty m:val="p"/>
          </m:rPr>
          <m:t>C</m:t>
        </m:r>
      </m:oMath>
      <w:r>
        <w:rPr>
          <w:rFonts w:eastAsia="Georgia" w:cs="Georgia" w:ascii="Georgia" w:hAnsi="Georgia"/>
        </w:rPr>
        <w:t xml:space="preserve"> pour une concentration totale en espèces dissoutes </w:t>
      </w:r>
      <m:oMath>
        <m:sSub>
          <m:sSubPr/>
          <m:e>
            <m:r>
              <m:rPr>
                <m:sty m:val="i"/>
              </m:rPr>
              <m:t>c</m:t>
            </m:r>
          </m:e>
          <m:sub>
            <m:r>
              <m:rPr>
                <m:sty m:val="p"/>
              </m:rPr>
              <m:t>T</m:t>
            </m:r>
          </m:sub>
        </m:sSub>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Il fait intervenir les espèces </w:t>
      </w:r>
      <m:oMath>
        <m:sSub>
          <m:sSubPr/>
          <m:e>
            <m:r>
              <m:rPr>
                <m:sty m:val="p"/>
              </m:rPr>
              <m:t>SnO</m:t>
            </m:r>
          </m:e>
          <m:sub>
            <m:r>
              <m:rPr>
                <m:sty m:val="p"/>
              </m:rPr>
              <m:t>2</m:t>
            </m:r>
            <m:r>
              <m:rPr>
                <m:sty m:val="p"/>
              </m:rPr>
              <m:t>(</m:t>
            </m:r>
            <m:r>
              <m:rPr>
                <m:nor/>
              </m:rPr>
              <m:t xml:space="preserve"> </m:t>
            </m:r>
            <m:r>
              <m:rPr>
                <m:sty m:val="p"/>
              </m:rPr>
              <m:t>s</m:t>
            </m:r>
            <m:r>
              <m:rPr>
                <m:sty m:val="p"/>
              </m:rPr>
              <m:t>)</m:t>
            </m:r>
          </m:sub>
        </m:sSub>
        <m:r>
          <m:rPr>
            <m:sty m:val="p"/>
          </m:rPr>
          <m:t>,</m:t>
        </m:r>
        <m:sSub>
          <m:sSubPr/>
          <m:e>
            <m:r>
              <m:rPr>
                <m:sty m:val="p"/>
              </m:rPr>
              <m:t>Sn</m:t>
            </m:r>
          </m:e>
          <m:sub>
            <m:r>
              <m:rPr>
                <m:sty m:val="p"/>
              </m:rPr>
              <m:t>(</m:t>
            </m:r>
            <m:r>
              <m:rPr>
                <m:sty m:val="p"/>
              </m:rPr>
              <m:t>s</m:t>
            </m:r>
            <m:r>
              <m:rPr>
                <m:sty m:val="p"/>
              </m:rPr>
              <m:t>)</m:t>
            </m:r>
          </m:sub>
        </m:sSub>
        <m:r>
          <m:rPr>
            <m:sty m:val="p"/>
          </m:rPr>
          <m:t>,</m:t>
        </m:r>
        <m:sSubSup>
          <m:sSubSupPr/>
          <m:e>
            <m:r>
              <m:rPr>
                <m:sty m:val="p"/>
              </m:rPr>
              <m:t>Sn</m:t>
            </m:r>
          </m:e>
          <m:sub>
            <m:r>
              <m:rPr>
                <m:sty m:val="p"/>
              </m:rPr>
              <m:t>(</m:t>
            </m:r>
            <m:r>
              <m:rPr>
                <m:sty m:val="p"/>
              </m:rPr>
              <m:t>aq</m:t>
            </m:r>
            <m:r>
              <m:rPr>
                <m:sty m:val="p"/>
              </m:rPr>
              <m:t>)</m:t>
            </m:r>
          </m:sub>
          <m:sup>
            <m:r>
              <m:rPr>
                <m:sty m:val="p"/>
              </m:rPr>
              <m:t>2</m:t>
            </m:r>
            <m:r>
              <m:rPr>
                <m:sty m:val="p"/>
              </m:rPr>
              <m:t>+</m:t>
            </m:r>
          </m:sup>
        </m:sSubSup>
        <m:r>
          <m:rPr>
            <m:sty m:val="p"/>
          </m:rPr>
          <m:t>,</m:t>
        </m:r>
        <m:sSubSup>
          <m:sSubSupPr/>
          <m:e>
            <m:r>
              <m:rPr>
                <m:sty m:val="p"/>
              </m:rPr>
              <m:t>Sn</m:t>
            </m:r>
          </m:e>
          <m:sub>
            <m:r>
              <m:rPr>
                <m:sty m:val="p"/>
              </m:rPr>
              <m:t>(</m:t>
            </m:r>
            <m:r>
              <m:rPr>
                <m:sty m:val="p"/>
              </m:rPr>
              <m:t>aq</m:t>
            </m:r>
            <m:r>
              <m:rPr>
                <m:sty m:val="p"/>
              </m:rPr>
              <m:t>)</m:t>
            </m:r>
          </m:sub>
          <m:sup>
            <m:r>
              <m:rPr>
                <m:sty m:val="p"/>
              </m:rPr>
              <m:t>4</m:t>
            </m:r>
            <m:r>
              <m:rPr>
                <m:sty m:val="p"/>
              </m:rPr>
              <m:t>+</m:t>
            </m:r>
          </m:sup>
        </m:sSubSup>
      </m:oMath>
      <w:r>
        <w:rPr/>
        <w:t xml:space="preserve">, </w:t>
      </w:r>
      <m:oMath>
        <m:sSubSup>
          <m:sSubSupPr/>
          <m:e>
            <m:r>
              <m:rPr>
                <m:sty m:val="p"/>
              </m:rPr>
              <m:t>SnO</m:t>
            </m:r>
          </m:e>
          <m:sub>
            <m:r>
              <m:rPr>
                <m:sty m:val="p"/>
              </m:rPr>
              <m:t>3</m:t>
            </m:r>
            <m:r>
              <m:rPr>
                <m:sty m:val="p"/>
              </m:rPr>
              <m:t>(</m:t>
            </m:r>
            <m:r>
              <m:rPr>
                <m:sty m:val="p"/>
              </m:rPr>
              <m:t>aq</m:t>
            </m:r>
            <m:r>
              <m:rPr>
                <m:sty m:val="p"/>
              </m:rPr>
              <m:t>)</m:t>
            </m:r>
          </m:sub>
          <m:sup>
            <m:r>
              <m:rPr>
                <m:sty m:val="p"/>
              </m:rPr>
              <m:t>2</m:t>
            </m:r>
            <m:r>
              <m:rPr>
                <m:sty m:val="p"/>
              </m:rPr>
              <m:t>−</m:t>
            </m:r>
          </m:sup>
        </m:sSubSup>
      </m:oMath>
      <w:r>
        <w:rPr/>
        <w:t xml:space="preserve"> et </w:t>
      </w:r>
      <m:oMath>
        <m:sSubSup>
          <m:sSubSupPr/>
          <m:e>
            <m:r>
              <m:rPr>
                <m:sty m:val="p"/>
              </m:rPr>
              <m:t>HSnO</m:t>
            </m:r>
          </m:e>
          <m:sub>
            <m:r>
              <m:rPr>
                <m:sty m:val="p"/>
              </m:rPr>
              <m:t>2</m:t>
            </m:r>
            <m:r>
              <m:rPr>
                <m:sty m:val="p"/>
              </m:rPr>
              <m:t>(</m:t>
            </m:r>
            <m:r>
              <m:rPr>
                <m:sty m:val="p"/>
              </m:rPr>
              <m:t>aq</m:t>
            </m:r>
            <m:r>
              <m:rPr>
                <m:sty m:val="p"/>
              </m:rPr>
              <m:t>)</m:t>
            </m:r>
          </m:sub>
          <m:sup>
            <m:r>
              <m:rPr>
                <m:sty m:val="p"/>
              </m:rPr>
              <m:t>−</m:t>
            </m:r>
          </m:sup>
        </m:sSubSup>
      </m:oMath>
      <w:r>
        <w:rPr/>
        <w:t xml:space="preserve">.</w:t>
      </w:r>
      <w:r>
        <w:rPr/>
        <w:br w:type="textWrapping"/>
      </w:r>
      <w:r>
        <w:rPr>
          <w:rFonts w:eastAsia="Georgia" w:cs="Georgia" w:ascii="Georgia" w:hAnsi="Georgia"/>
        </w:rPr>
        <w:t xml:space="preserve">Q38. Calculer le nombre d'oxydation de l'élément Sn dans les différentes espèces, puis attribuer à chacune d'elles son domaine d'existence ou de prédominance indiqué en chiffres romains dans le diagramme </w:t>
      </w:r>
      <m:oMath>
        <m:r>
          <m:rPr>
            <m:sty m:val="i"/>
          </m:rPr>
          <m:t>E</m:t>
        </m:r>
        <m:r>
          <m:rPr>
            <m:sty m:val="p"/>
          </m:rPr>
          <m:t>−</m:t>
        </m:r>
        <m:r>
          <m:rPr>
            <m:sty m:val="p"/>
          </m:rPr>
          <m:t>pH</m:t>
        </m:r>
      </m:oMath>
      <w:r>
        <w:rPr/>
        <w:t xml:space="preserve">.</w:t>
      </w:r>
      <w:r>
        <w:rPr/>
        <w:br w:type="textWrapping"/>
      </w:r>
      <w:r>
        <w:rPr/>
        <w:t xml:space="preserve">Q39. En utilisant le diagramme et la valeur de </w:t>
      </w:r>
      <m:oMath>
        <m:sSub>
          <m:sSubPr/>
          <m:e>
            <m:r>
              <m:rPr>
                <m:sty m:val="i"/>
              </m:rPr>
              <m:t>c</m:t>
            </m:r>
          </m:e>
          <m:sub>
            <m:r>
              <m:rPr>
                <m:sty m:val="p"/>
              </m:rPr>
              <m:t>T</m:t>
            </m:r>
          </m:sub>
        </m:sSub>
      </m:oMath>
      <w:r>
        <w:rPr/>
        <w:t xml:space="preserve">, estimer la valeur du potentiel standard du couple </w:t>
      </w:r>
      <m:oMath>
        <m:sSubSup>
          <m:sSubSupPr/>
          <m:e>
            <m:r>
              <m:rPr>
                <m:sty m:val="p"/>
              </m:rPr>
              <m:t>Sn</m:t>
            </m:r>
          </m:e>
          <m:sub>
            <m:r>
              <m:rPr>
                <m:sty m:val="p"/>
              </m:rPr>
              <m:t>(</m:t>
            </m:r>
            <m:r>
              <m:rPr>
                <m:sty m:val="p"/>
              </m:rPr>
              <m:t>aq</m:t>
            </m:r>
            <m:r>
              <m:rPr>
                <m:sty m:val="p"/>
              </m:rPr>
              <m:t>)</m:t>
            </m:r>
          </m:sub>
          <m:sup>
            <m:r>
              <m:rPr>
                <m:sty m:val="p"/>
              </m:rPr>
              <m:t>2</m:t>
            </m:r>
            <m:r>
              <m:rPr>
                <m:sty m:val="p"/>
              </m:rPr>
              <m:t>+</m:t>
            </m:r>
          </m:sup>
        </m:sSubSup>
        <m:r>
          <m:rPr>
            <m:sty m:val="p"/>
          </m:rPr>
          <m:t>/</m:t>
        </m:r>
        <m:sSub>
          <m:sSubPr/>
          <m:e>
            <m:r>
              <m:rPr>
                <m:sty m:val="p"/>
              </m:rPr>
              <m:t>Sn</m:t>
            </m:r>
          </m:e>
          <m:sub>
            <m:r>
              <m:rPr>
                <m:sty m:val="p"/>
              </m:rPr>
              <m:t>(</m:t>
            </m:r>
            <m:r>
              <m:rPr>
                <m:sty m:val="p"/>
              </m:rPr>
              <m:t>s</m:t>
            </m:r>
            <m:r>
              <m:rPr>
                <m:sty m:val="p"/>
              </m:rPr>
              <m:t>)</m:t>
            </m:r>
          </m:sub>
        </m:sSub>
      </m:oMath>
      <w:r>
        <w:rPr>
          <w:rFonts w:eastAsia="Georgia" w:cs="Georgia" w:ascii="Georgia" w:hAnsi="Georgia"/>
        </w:rPr>
        <w:t xml:space="preserve">. Comparer à la valeur donnée en fin de partie.</w:t>
      </w:r>
      <w:r>
        <w:rPr/>
        <w:br w:type="textWrapping"/>
      </w:r>
      <w:r>
        <w:rPr/>
        <w:t xml:space="preserve">On superpose au diagramme </w:t>
      </w:r>
      <m:oMath>
        <m:r>
          <m:rPr>
            <m:sty m:val="i"/>
          </m:rPr>
          <m:t>E</m:t>
        </m:r>
        <m:r>
          <m:rPr>
            <m:sty m:val="p"/>
          </m:rPr>
          <m:t>−</m:t>
        </m:r>
        <m:r>
          <m:rPr>
            <m:sty m:val="p"/>
          </m:rPr>
          <m:t>pH</m:t>
        </m:r>
      </m:oMath>
      <w:r>
        <w:rPr>
          <w:rFonts w:eastAsia="Georgia" w:cs="Georgia" w:ascii="Georgia" w:hAnsi="Georgia"/>
        </w:rPr>
        <w:t xml:space="preserve"> de l'étain celui de l'eau, en traits pointillés (voir figure 15), tracé à </w:t>
      </w:r>
      <m:oMath>
        <m:sSup>
          <m:sSupPr/>
          <m:e>
            <m:r>
              <m:rPr>
                <m:sty m:val="p"/>
              </m:rPr>
              <m:t>25</m:t>
            </m:r>
          </m:e>
          <m:sup>
            <m:r>
              <m:rPr>
                <m:sty m:val="p"/>
              </m:rPr>
              <m:t>∘</m:t>
            </m:r>
          </m:sup>
        </m:sSup>
        <m:r>
          <m:rPr>
            <m:sty m:val="p"/>
          </m:rPr>
          <m:t>C</m:t>
        </m:r>
      </m:oMath>
      <w:r>
        <w:rPr>
          <w:rFonts w:eastAsia="Georgia" w:cs="Georgia" w:ascii="Georgia" w:hAnsi="Georgia"/>
        </w:rPr>
        <w:t xml:space="preserve"> pour une pression totale en espèces gazeuses </w:t>
      </w:r>
      <m:oMath>
        <m:sSub>
          <m:sSubPr/>
          <m:e>
            <m:r>
              <m:rPr>
                <m:sty m:val="i"/>
              </m:rPr>
              <m:t>P</m:t>
            </m:r>
          </m:e>
          <m:sub>
            <m:r>
              <m:rPr>
                <m:sty m:val="p"/>
              </m:rPr>
              <m:t>T</m:t>
            </m:r>
          </m:sub>
        </m:sSub>
        <m:r>
          <m:rPr>
            <m:sty m:val="p"/>
          </m:rPr>
          <m:t>=</m:t>
        </m:r>
        <m:r>
          <m:rPr>
            <m:sty m:val="p"/>
          </m:rPr>
          <m:t>1</m:t>
        </m:r>
      </m:oMath>
      <w:r>
        <w:rPr/>
        <w:t xml:space="preserve"> bar.</w:t>
      </w:r>
      <w:r>
        <w:rPr/>
        <w:br w:type="textWrapping"/>
      </w:r>
      <w:r>
        <w:rPr>
          <w:rFonts w:eastAsia="Georgia" w:cs="Georgia" w:ascii="Georgia" w:hAnsi="Georgia"/>
        </w:rPr>
        <w:t xml:space="preserve">Q40. Que peut-on dire des domaines de stabilité de </w:t>
      </w:r>
      <m:oMath>
        <m:sSub>
          <m:sSubPr/>
          <m:e>
            <m:r>
              <m:rPr>
                <m:sty m:val="p"/>
              </m:rPr>
              <m:t>Sn</m:t>
            </m:r>
          </m:e>
          <m:sub>
            <m:r>
              <m:rPr>
                <m:sty m:val="p"/>
              </m:rPr>
              <m:t>(</m:t>
            </m:r>
            <m:r>
              <m:rPr>
                <m:sty m:val="p"/>
              </m:rPr>
              <m:t>s</m:t>
            </m:r>
            <m:r>
              <m:rPr>
                <m:sty m:val="p"/>
              </m:rPr>
              <m:t>)</m:t>
            </m:r>
          </m:sub>
        </m:sSub>
      </m:oMath>
      <w:r>
        <w:rPr/>
        <w:t xml:space="preserve"> et </w:t>
      </w:r>
      <m:oMath>
        <m:sSub>
          <m:sSubPr/>
          <m:e>
            <m:r>
              <m:rPr>
                <m:sty m:val="p"/>
              </m:rPr>
              <m:t>H</m:t>
            </m:r>
          </m:e>
          <m:sub>
            <m:r>
              <m:rPr>
                <m:sty m:val="p"/>
              </m:rPr>
              <m:t>2</m:t>
            </m:r>
          </m:sub>
        </m:sSub>
        <m:sSub>
          <m:sSubPr/>
          <m:e>
            <m:r>
              <m:rPr>
                <m:sty m:val="p"/>
              </m:rPr>
              <m:t>O</m:t>
            </m:r>
          </m:e>
          <m:sub>
            <m:r>
              <m:rPr>
                <m:sty m:val="p"/>
              </m:rPr>
              <m:t>(</m:t>
            </m:r>
            <m:r>
              <m:rPr>
                <m:sty m:val="i"/>
              </m:rPr>
              <m:t>ℓ</m:t>
            </m:r>
            <m:r>
              <m:rPr>
                <m:sty m:val="p"/>
              </m:rPr>
              <m:t>)</m:t>
            </m:r>
          </m:sub>
        </m:sSub>
      </m:oMath>
      <w:r>
        <w:rPr>
          <w:rFonts w:eastAsia="Georgia" w:cs="Georgia" w:ascii="Georgia" w:hAnsi="Georgia"/>
        </w:rPr>
        <w:t xml:space="preserve"> ? En déduire l'équation de la réaction qui va se produire si on introduit un morceau d'étain </w:t>
      </w:r>
      <m:oMath>
        <m:sSub>
          <m:sSubPr/>
          <m:e>
            <m:r>
              <m:rPr>
                <m:sty m:val="p"/>
              </m:rPr>
              <m:t>Sn</m:t>
            </m:r>
          </m:e>
          <m:sub>
            <m:r>
              <m:rPr>
                <m:sty m:val="p"/>
              </m:rPr>
              <m:t>(</m:t>
            </m:r>
            <m:r>
              <m:rPr>
                <m:sty m:val="p"/>
              </m:rPr>
              <m:t>s</m:t>
            </m:r>
            <m:r>
              <m:rPr>
                <m:sty m:val="p"/>
              </m:rPr>
              <m:t>)</m:t>
            </m:r>
          </m:sub>
        </m:sSub>
      </m:oMath>
      <w:r>
        <w:rPr>
          <w:rFonts w:eastAsia="Georgia" w:cs="Georgia" w:ascii="Georgia" w:hAnsi="Georgia"/>
        </w:rPr>
        <w:t xml:space="preserve"> dans une solution aqueuse très acide et identifier le gaz qui s'en échappe.</w:t>
      </w:r>
    </w:p>
    <w:p>
      <w:pPr>
        <w:spacing w:lineRule="auto"/>
        <w:jc w:val="center"/>
      </w:pPr>
      <w:r>
        <w:rPr/>
        <w:drawing>
          <wp:inline distB="0" distL="0" distR="0" distT="0">
            <wp:extent cx="5486400" cy="6476819"/>
            <wp:effectExtent b="0" l="0" r="0" t="0"/>
            <wp:docPr id="16" name="image-5d79f3a6ace05f62c7efcd6e43efc2b71e1031c3.jpg"/>
            <a:graphic>
              <a:graphicData uri="http://schemas.openxmlformats.org/drawingml/2006/picture">
                <pic:pic>
                  <pic:nvPicPr>
                    <pic:cNvPr id="16" name="image-5d79f3a6ace05f62c7efcd6e43efc2b71e1031c3.jpg" descr=""/>
                    <pic:cNvPicPr/>
                  </pic:nvPicPr>
                  <pic:blipFill>
                    <a:blip r:embed="rId20" cstate="print"/>
                    <a:srcRect b="0" l="0" r="0" t="0"/>
                    <a:stretch>
                      <a:fillRect/>
                    </a:stretch>
                  </pic:blipFill>
                  <pic:spPr>
                    <a:xfrm>
                      <a:off x="0" y="0"/>
                      <a:ext cx="5486400" cy="6476819"/>
                    </a:xfrm>
                    <a:prstGeom prst="rect"/>
                  </pic:spPr>
                </pic:pic>
              </a:graphicData>
            </a:graphic>
          </wp:inline>
        </w:drawing>
      </w:r>
    </w:p>
    <w:p>
      <w:pPr>
        <w:spacing w:lineRule="auto"/>
      </w:pPr>
      <w:r>
        <w:rPr/>
        <w:t xml:space="preserve">Figure 15 - Diagramme </w:t>
      </w:r>
      <m:oMath>
        <m:r>
          <m:rPr>
            <m:sty m:val="i"/>
          </m:rPr>
          <m:t>E</m:t>
        </m:r>
      </m:oMath>
      <w:r>
        <w:rPr>
          <w:rFonts w:eastAsia="Georgia" w:cs="Georgia" w:ascii="Georgia" w:hAnsi="Georgia"/>
        </w:rPr>
        <w:t xml:space="preserve"> - pH de l'étain</w:t>
      </w:r>
    </w:p>
    <w:p>
      <w:pPr>
        <w:spacing w:after="220" w:lineRule="auto"/>
      </w:pPr>
      <w:r>
        <w:rPr>
          <w:rFonts w:eastAsia="Georgia" w:cs="Georgia" w:ascii="Georgia" w:hAnsi="Georgia"/>
        </w:rPr>
        <w:t xml:space="preserve">Par un raisonnement équivalent, on admet que l'introduction d'un morceau de cuivre </w:t>
      </w:r>
      <m:oMath>
        <m:sSub>
          <m:sSubPr/>
          <m:e>
            <m:r>
              <m:rPr>
                <m:sty m:val="p"/>
              </m:rPr>
              <m:t>Cu</m:t>
            </m:r>
          </m:e>
          <m:sub>
            <m:r>
              <m:rPr>
                <m:sty m:val="p"/>
              </m:rPr>
              <m:t>(</m:t>
            </m:r>
            <m:r>
              <m:rPr>
                <m:sty m:val="p"/>
              </m:rPr>
              <m:t>s</m:t>
            </m:r>
            <m:r>
              <m:rPr>
                <m:sty m:val="p"/>
              </m:rPr>
              <m:t>)</m:t>
            </m:r>
          </m:sub>
        </m:sSub>
      </m:oMath>
      <w:r>
        <w:rPr>
          <w:rFonts w:eastAsia="Georgia" w:cs="Georgia" w:ascii="Georgia" w:hAnsi="Georgia"/>
        </w:rPr>
        <w:t xml:space="preserve"> dans une solution aqueuse très acide ne provoque aucune transformation chimique : le cuivre solide est stable dans l'eau en milieu acide.</w:t>
      </w:r>
      <w:r>
        <w:rPr/>
        <w:br w:type="textWrapping"/>
      </w:r>
      <w:r>
        <w:rPr/>
        <w:t xml:space="preserve">Q41. Exprimer le volume molaire </w:t>
      </w:r>
      <m:oMath>
        <m:sSub>
          <m:sSubPr/>
          <m:e>
            <m:r>
              <m:rPr>
                <m:sty m:val="i"/>
              </m:rPr>
              <m:t>V</m:t>
            </m:r>
          </m:e>
          <m:sub>
            <m:r>
              <m:rPr>
                <m:sty m:val="p"/>
              </m:rPr>
              <m:t>m</m:t>
            </m:r>
          </m:sub>
        </m:sSub>
      </m:oMath>
      <w:r>
        <w:rPr>
          <w:rFonts w:eastAsia="Georgia" w:cs="Georgia" w:ascii="Georgia" w:hAnsi="Georgia"/>
        </w:rPr>
        <w:t xml:space="preserve"> d'un gaz supposé parfait en fonction de sa température </w:t>
      </w:r>
      <m:oMath>
        <m:r>
          <m:rPr>
            <m:sty m:val="i"/>
          </m:rPr>
          <m:t>T</m:t>
        </m:r>
      </m:oMath>
      <w:r>
        <w:rPr/>
        <w:t xml:space="preserve"> et de sa pression </w:t>
      </w:r>
      <m:oMath>
        <m:r>
          <m:rPr>
            <m:sty m:val="i"/>
          </m:rPr>
          <m:t>P</m:t>
        </m:r>
      </m:oMath>
      <w:r>
        <w:rPr>
          <w:rFonts w:eastAsia="Georgia" w:cs="Georgia" w:ascii="Georgia" w:hAnsi="Georgia"/>
        </w:rPr>
        <w:t xml:space="preserve">. Calculer numériquement </w:t>
      </w:r>
      <m:oMath>
        <m:sSub>
          <m:sSubPr/>
          <m:e>
            <m:r>
              <m:rPr>
                <m:sty m:val="i"/>
              </m:rPr>
              <m:t>V</m:t>
            </m:r>
          </m:e>
          <m:sub>
            <m:r>
              <m:rPr>
                <m:sty m:val="p"/>
              </m:rPr>
              <m:t>m</m:t>
            </m:r>
          </m:sub>
        </m:sSub>
      </m:oMath>
      <w:r>
        <w:rPr>
          <w:rFonts w:eastAsia="Georgia" w:cs="Georgia" w:ascii="Georgia" w:hAnsi="Georgia"/>
        </w:rPr>
        <w:t xml:space="preserve"> à </w:t>
      </w:r>
      <m:oMath>
        <m:r>
          <m:rPr>
            <m:sty m:val="i"/>
          </m:rPr>
          <m:t>T</m:t>
        </m:r>
        <m:r>
          <m:rPr>
            <m:sty m:val="p"/>
          </m:rPr>
          <m:t>=</m:t>
        </m:r>
        <m:r>
          <m:rPr>
            <m:sty m:val="p"/>
          </m:rPr>
          <m:t>293</m:t>
        </m:r>
        <m:r>
          <m:rPr>
            <m:nor/>
          </m:rPr>
          <m:t xml:space="preserve"> </m:t>
        </m:r>
        <m:r>
          <m:rPr>
            <m:sty m:val="p"/>
          </m:rPr>
          <m:t>K</m:t>
        </m:r>
      </m:oMath>
      <w:r>
        <w:rPr/>
        <w:t xml:space="preserve"> et </w:t>
      </w:r>
      <m:oMath>
        <m:r>
          <m:rPr>
            <m:sty m:val="i"/>
          </m:rPr>
          <m:t>P</m:t>
        </m:r>
        <m:r>
          <m:rPr>
            <m:sty m:val="p"/>
          </m:rPr>
          <m:t>=</m:t>
        </m:r>
        <m:r>
          <m:rPr>
            <m:sty m:val="p"/>
          </m:rPr>
          <m:t>1</m:t>
        </m:r>
        <m:r>
          <m:rPr>
            <m:sty m:val="p"/>
          </m:rPr>
          <m:t>,</m:t>
        </m:r>
        <m:r>
          <m:rPr>
            <m:sty m:val="p"/>
          </m:rPr>
          <m:t>013</m:t>
        </m:r>
      </m:oMath>
      <w:r>
        <w:rPr/>
        <w:t xml:space="preserve"> bar.</w:t>
      </w:r>
      <w:r>
        <w:rPr/>
        <w:br w:type="textWrapping"/>
      </w:r>
      <w:r>
        <w:rPr>
          <w:rFonts w:eastAsia="Georgia" w:cs="Georgia" w:ascii="Georgia" w:hAnsi="Georgia"/>
        </w:rPr>
        <w:t xml:space="preserve">Q42. En appliquant le protocole proposé, on mesure en fin d'expérience un volume de gaz dégagé </w:t>
      </w:r>
      <m:oMath>
        <m:sSub>
          <m:sSubPr/>
          <m:e>
            <m:r>
              <m:rPr>
                <m:sty m:val="i"/>
              </m:rPr>
              <m:t>V</m:t>
            </m:r>
          </m:e>
          <m:sub>
            <m:r>
              <m:rPr>
                <m:sty m:val="p"/>
              </m:rPr>
              <m:t>f</m:t>
            </m:r>
          </m:sub>
        </m:sSub>
        <m:r>
          <m:rPr>
            <m:sty m:val="p"/>
          </m:rPr>
          <m:t>=</m:t>
        </m:r>
        <m:r>
          <m:rPr>
            <m:sty m:val="p"/>
          </m:rPr>
          <m:t>153</m:t>
        </m:r>
        <m:r>
          <m:rPr>
            <m:nor/>
          </m:rPr>
          <m:t xml:space="preserve"> </m:t>
        </m:r>
        <m:r>
          <m:rPr>
            <m:sty m:val="p"/>
          </m:rPr>
          <m:t>mL</m:t>
        </m:r>
      </m:oMath>
      <w:r>
        <w:rPr>
          <w:rFonts w:eastAsia="Georgia" w:cs="Georgia" w:ascii="Georgia" w:hAnsi="Georgia"/>
        </w:rPr>
        <w:t xml:space="preserve">. En détaillant votre raisonnement, déterminer la masse d'étain </w:t>
      </w:r>
      <m:oMath>
        <m:sSub>
          <m:sSubPr/>
          <m:e>
            <m:r>
              <m:rPr>
                <m:sty m:val="i"/>
              </m:rPr>
              <m:t>m</m:t>
            </m:r>
          </m:e>
          <m:sub>
            <m:r>
              <m:rPr>
                <m:sty m:val="p"/>
              </m:rPr>
              <m:t>Sn</m:t>
            </m:r>
          </m:sub>
        </m:sSub>
      </m:oMath>
      <w:r>
        <w:rPr>
          <w:rFonts w:eastAsia="Georgia" w:cs="Georgia" w:ascii="Georgia" w:hAnsi="Georgia"/>
        </w:rPr>
        <w:t xml:space="preserve"> dans l'échantillon de bronze étudié, puis son pourcentage massique d'étain </w:t>
      </w:r>
      <m:oMath>
        <m:sSub>
          <m:sSubPr/>
          <m:e>
            <m:r>
              <m:rPr>
                <m:sty m:val="i"/>
              </m:rPr>
              <m:t>w</m:t>
            </m:r>
          </m:e>
          <m:sub>
            <m:r>
              <m:rPr>
                <m:sty m:val="p"/>
              </m:rPr>
              <m:t>Sn</m:t>
            </m:r>
          </m:sub>
        </m:sSub>
      </m:oMath>
      <w:r>
        <w:rPr/>
        <w:t xml:space="preserve">.</w:t>
      </w:r>
    </w:p>
    <w:p>
      <w:pPr>
        <w:spacing w:line="271" w:before="330" w:lineRule="auto"/>
      </w:pPr>
      <w:r>
        <w:rPr>
          <w:rFonts w:eastAsia="Georgia" w:cs="Georgia" w:ascii="Georgia" w:hAnsi="Georgia"/>
          <w:b/>
          <w:sz w:val="42"/>
        </w:rPr>
        <w:t xml:space="preserve">Données pour la partie VI</w:t>
      </w:r>
    </w:p>
    <w:p>
      <w:pPr>
        <w:spacing w:after="220" w:lineRule="auto"/>
      </w:pPr>
      <w:r>
        <w:rPr/>
        <w:t xml:space="preserve">Nombre d'Avogadro: </w:t>
      </w:r>
      <m:oMath>
        <m:sSub>
          <m:sSubPr/>
          <m:e>
            <m:r>
              <m:rPr>
                <m:scr m:val="script"/>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Propriétés atomiques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Sn</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Rayon métallique </w:t>
            </w:r>
            <m:oMath>
              <m:r>
                <m:rPr>
                  <m:sty m:val="p"/>
                </m:rPr>
                <m:t>(</m:t>
              </m:r>
              <m:r>
                <m:rPr>
                  <m:sty m:val="p"/>
                </m:rPr>
                <m:t>pm</m:t>
              </m:r>
              <m:r>
                <m:rPr>
                  <m:sty m:val="p"/>
                </m:rPr>
                <m:t>)</m:t>
              </m:r>
            </m:oMath>
          </w:p>
        </w:tc>
        <w:tc>
          <w:tcPr>
            <w:tcBorders>
              <w:bottom w:val="single" w:sz="8" w:space="0" w:color="000000"/>
              <w:right w:val="single" w:sz="8" w:space="0" w:color="000000"/>
            </w:tcBorders>
            <w:vAlign w:val="center"/>
          </w:tcPr>
          <w:p>
            <w:pPr>
              <w:spacing w:lineRule="auto"/>
              <w:jc w:val="center"/>
            </w:pPr>
            <w:r>
              <w:rPr/>
              <w:t xml:space="preserve">128</w:t>
            </w:r>
          </w:p>
        </w:tc>
        <w:tc>
          <w:tcPr>
            <w:tcBorders>
              <w:bottom w:val="single" w:sz="8" w:space="0" w:color="000000"/>
              <w:right w:val="single" w:sz="8" w:space="0" w:color="000000"/>
            </w:tcBorders>
            <w:vAlign w:val="center"/>
          </w:tcPr>
          <w:p>
            <w:pPr>
              <w:spacing w:lineRule="auto"/>
              <w:jc w:val="center"/>
            </w:pPr>
            <w:r>
              <w:rPr/>
              <w:t xml:space="preserve">151</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63,5</w:t>
            </w:r>
          </w:p>
        </w:tc>
        <w:tc>
          <w:tcPr>
            <w:tcBorders>
              <w:bottom w:val="single" w:sz="8" w:space="0" w:color="000000"/>
              <w:right w:val="single" w:sz="8" w:space="0" w:color="000000"/>
            </w:tcBorders>
            <w:vAlign w:val="center"/>
          </w:tcPr>
          <w:p>
            <w:pPr>
              <w:spacing w:lineRule="auto"/>
              <w:jc w:val="center"/>
            </w:pPr>
            <w:r>
              <w:rPr/>
              <w:t xml:space="preserve">118,7</w:t>
            </w:r>
          </w:p>
        </w:tc>
      </w:tr>
    </w:tbl>
    <w:p>
      <w:pPr>
        <w:spacing w:lineRule="auto"/>
      </w:pPr>
    </w:p>
    <w:p>
      <w:pPr>
        <w:spacing w:after="220" w:lineRule="auto"/>
      </w:pPr>
      <w:r>
        <w:rPr/>
        <w:t xml:space="preserve">Potentiels standard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doub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Sn</m:t>
                    </m:r>
                  </m:e>
                  <m:sub>
                    <m:r>
                      <m:rPr>
                        <m:nor/>
                      </m:rPr>
                      <m:t>(aq) </m:t>
                    </m:r>
                  </m:sub>
                  <m:sup>
                    <m:r>
                      <m:rPr>
                        <m:sty m:val="p"/>
                      </m:rPr>
                      <m:t>2</m:t>
                    </m:r>
                    <m:r>
                      <m:rPr>
                        <m:sty m:val="p"/>
                      </m:rPr>
                      <m:t>+</m:t>
                    </m:r>
                  </m:sup>
                </m:sSubSup>
                <m:r>
                  <m:rPr>
                    <m:sty m:val="p"/>
                  </m:rPr>
                  <m:t>/</m:t>
                </m:r>
                <m:sSub>
                  <m:sSubPr/>
                  <m:e>
                    <m:r>
                      <m:rPr>
                        <m:sty m:val="p"/>
                      </m:rPr>
                      <m:t>Sn</m:t>
                    </m:r>
                  </m:e>
                  <m:sub>
                    <m:r>
                      <m:rPr>
                        <m:nor/>
                      </m:rPr>
                      <m:t>(s)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nor/>
                      </m:rPr>
                      <m:t> (g) </m:t>
                    </m:r>
                  </m:sub>
                </m:sSub>
                <m:r>
                  <m:rPr>
                    <m:sty m:val="p"/>
                  </m:rPr>
                  <m:t>/</m:t>
                </m:r>
                <m:sSub>
                  <m:sSubPr/>
                  <m:e>
                    <m:r>
                      <m:rPr>
                        <m:sty m:val="p"/>
                      </m:rPr>
                      <m:t>H</m:t>
                    </m:r>
                  </m:e>
                  <m:sub>
                    <m:r>
                      <m:rPr>
                        <m:sty m:val="p"/>
                      </m:rPr>
                      <m:t>2</m:t>
                    </m:r>
                  </m:sub>
                </m:sSub>
                <m:sSub>
                  <m:sSubPr/>
                  <m:e>
                    <m:r>
                      <m:rPr>
                        <m:sty m:val="p"/>
                      </m:rPr>
                      <m:t>O</m:t>
                    </m:r>
                  </m:e>
                  <m:sub>
                    <m:r>
                      <m:rPr>
                        <m:nor/>
                      </m:rPr>
                      <m:t>( </m:t>
                    </m:r>
                    <m:r>
                      <m:rPr>
                        <m:sty m:val="i"/>
                      </m:rPr>
                      <m:t>ℓ</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H</m:t>
                    </m:r>
                  </m:e>
                  <m:sub>
                    <m:r>
                      <m:rPr>
                        <m:nor/>
                      </m:rPr>
                      <m:t>(aq) </m:t>
                    </m:r>
                  </m:sub>
                  <m:sup>
                    <m:r>
                      <m:rPr>
                        <m:sty m:val="p"/>
                      </m:rPr>
                      <m:t>+</m:t>
                    </m:r>
                  </m:sup>
                </m:sSubSup>
                <m:r>
                  <m:rPr>
                    <m:sty m:val="p"/>
                  </m:rPr>
                  <m:t>/</m:t>
                </m:r>
                <m:sSub>
                  <m:sSubPr/>
                  <m:e>
                    <m:r>
                      <m:rPr>
                        <m:sty m:val="p"/>
                      </m:rPr>
                      <m:t>H</m:t>
                    </m:r>
                  </m:e>
                  <m:sub>
                    <m:r>
                      <m:rPr>
                        <m:sty m:val="p"/>
                      </m:rPr>
                      <m:t>2</m:t>
                    </m:r>
                    <m:r>
                      <m:rPr>
                        <m:nor/>
                      </m:rPr>
                      <m:t> (g) </m:t>
                    </m:r>
                  </m:sub>
                </m:sSub>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137</m:t>
                </m:r>
              </m:oMath>
            </m:oMathPara>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c2caf8b24812ccfdbc1638e90bdd468c3940c22.jpg" TargetMode="Internal"/><Relationship Id="rId6" Type="http://schemas.openxmlformats.org/officeDocument/2006/relationships/image" Target="media/image-bbe1a7b526fcb838d02cb89008fdcb1ea4387c89.jpg" TargetMode="Internal"/><Relationship Id="rId7" Type="http://schemas.openxmlformats.org/officeDocument/2006/relationships/image" Target="media/image-20363a4f1f51ca28b2d1ace6b7ddbe29f3fc6760.jpg" TargetMode="Internal"/><Relationship Id="rId8" Type="http://schemas.openxmlformats.org/officeDocument/2006/relationships/image" Target="media/image-3c20dfacd32650bd93588913edad24639dc651e1.jpg" TargetMode="Internal"/><Relationship Id="rId9" Type="http://schemas.openxmlformats.org/officeDocument/2006/relationships/image" Target="media/image-c0b7e22f19b61f969026edbeac9c5d1155ae7a4f.jpg" TargetMode="Internal"/><Relationship Id="rId10" Type="http://schemas.openxmlformats.org/officeDocument/2006/relationships/image" Target="media/image-dca02dbbfc238a13881c51a386a80835ea13b893.jpg" TargetMode="Internal"/><Relationship Id="rId11" Type="http://schemas.openxmlformats.org/officeDocument/2006/relationships/image" Target="media/image-d6c1db1d685c31aba4ab13a14d4a9991095b5d54.jpg" TargetMode="Internal"/><Relationship Id="rId12" Type="http://schemas.openxmlformats.org/officeDocument/2006/relationships/image" Target="media/image-9ad31bba7e9ec2977eebb62460a2f499ffbddc73.jpg" TargetMode="Internal"/><Relationship Id="rId13" Type="http://schemas.openxmlformats.org/officeDocument/2006/relationships/image" Target="media/image-678e7bf195cb613538296d4d79d569d77a238b45.jpg" TargetMode="Internal"/><Relationship Id="rId14" Type="http://schemas.openxmlformats.org/officeDocument/2006/relationships/image" Target="media/image-4660174776509a052bcd20db52d3cf6a3bcfc475.jpg" TargetMode="Internal"/><Relationship Id="rId15" Type="http://schemas.openxmlformats.org/officeDocument/2006/relationships/image" Target="media/image-8de36a9ec4215d1ca3452491d62077e812b92985.jpg" TargetMode="Internal"/><Relationship Id="rId16" Type="http://schemas.openxmlformats.org/officeDocument/2006/relationships/image" Target="media/image-2a8c5aa28be1708923591cd33273f9489e15b5bd.jpg" TargetMode="Internal"/><Relationship Id="rId17" Type="http://schemas.openxmlformats.org/officeDocument/2006/relationships/image" Target="media/image-b8fe2a2eeb82f30adc8fe1b0070c04b5e97933d7.jpg" TargetMode="Internal"/><Relationship Id="rId18" Type="http://schemas.openxmlformats.org/officeDocument/2006/relationships/image" Target="media/image-f079786ae8ed1c989e08f5d77a85428dbb409c25.jpg" TargetMode="Internal"/><Relationship Id="rId19" Type="http://schemas.openxmlformats.org/officeDocument/2006/relationships/image" Target="media/image-457983834fb9784b1080e37b7298fcb0182ec160.jpg" TargetMode="Internal"/><Relationship Id="rId20" Type="http://schemas.openxmlformats.org/officeDocument/2006/relationships/image" Target="media/image-5d79f3a6ace05f62c7efcd6e43efc2b71e1031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2025-09-04T20:29:50.876Z</dcterms:created>
  <dcterms:modified xsi:type="dcterms:W3CDTF">2025-09-04T20:29:50.876Z</dcterms:modified>
</cp:coreProperties>
</file>