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bm_2"/>
      <w:r>
        <w:rPr>
          <w:b/>
          <w:sz w:val="42"/>
        </w:rPr>
        <w:t xml:space="preserve">2</w:t>
      </w:r>
      <w:bookmarkEnd w:id="0"/>
    </w:p>
    <w:p>
      <w:pPr>
        <w:spacing w:line="271" w:before="330" w:lineRule="auto"/>
      </w:pPr>
      <w:bookmarkStart w:id="1" w:name="mathématiques_option_economique"/>
      <w:r>
        <w:rPr>
          <w:rFonts w:eastAsia="Georgia" w:cs="Georgia" w:ascii="Georgia" w:hAnsi="Georgia"/>
          <w:b/>
          <w:sz w:val="42"/>
        </w:rPr>
        <w:t xml:space="preserve">Mathématiques Option Economique</w:t>
      </w:r>
      <w:bookmarkEnd w:id="1"/>
    </w:p>
    <w:p>
      <w:pPr>
        <w:spacing w:line="271" w:before="330" w:lineRule="auto"/>
      </w:pPr>
      <w:bookmarkStart w:id="2" w:name="mercredi_18_avril_2007_de_8_h_00_87b1f3"/>
      <w:r>
        <w:rPr>
          <w:rFonts w:eastAsia="Georgia" w:cs="Georgia" w:ascii="Georgia" w:hAnsi="Georgia"/>
          <w:b/>
          <w:sz w:val="42"/>
        </w:rPr>
        <w:t xml:space="preserve">Mercredi 18 avril 2007 de 8 h 00 à 12 h 00</w:t>
      </w:r>
      <w:bookmarkEnd w:id="2"/>
    </w:p>
    <w:p>
      <w:pPr>
        <w:spacing w:line="271" w:before="330" w:lineRule="auto"/>
      </w:pPr>
      <w:bookmarkStart w:id="3" w:name="durée_4_heures"/>
      <w:r>
        <w:rPr>
          <w:rFonts w:eastAsia="Georgia" w:cs="Georgia" w:ascii="Georgia" w:hAnsi="Georgia"/>
          <w:b/>
          <w:sz w:val="42"/>
        </w:rPr>
        <w:t xml:space="preserve">Durée : 4 heures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Candidats bénéficiant de la mesure "Tiers-temps":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8</m:t>
          </m:r>
          <m:r>
            <m:rPr>
              <m:sty m:val="i"/>
            </m:rPr>
            <m:t>h</m:t>
          </m:r>
          <m:r>
            <m:rPr>
              <m:sty m:val="p"/>
            </m:rPr>
            <m:t>00</m:t>
          </m:r>
          <m:r>
            <m:rPr>
              <m:sty m:val="p"/>
            </m:rPr>
            <m:t>−</m:t>
          </m:r>
          <m:r>
            <m:rPr>
              <m:sty m:val="p"/>
            </m:rPr>
            <m:t>13</m:t>
          </m:r>
          <m:r>
            <m:rPr>
              <m:sty m:val="i"/>
            </m:rPr>
            <m:t>h</m:t>
          </m:r>
          <m:r>
            <m:rPr>
              <m:sty m:val="p"/>
            </m:rPr>
            <m:t>20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document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Aucun instrument de calcul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L'énoncé comporte 6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 et à donner des démonstrations complètes - mais brèves - de leurs affirmations.</w:t>
      </w:r>
    </w:p>
    <w:p>
      <w:pPr>
        <w:spacing w:line="271" w:before="330" w:lineRule="auto"/>
      </w:pPr>
      <w:bookmarkStart w:id="4" w:name="bm_1_exercice"/>
      <w:r>
        <w:rPr>
          <w:b/>
          <w:sz w:val="42"/>
        </w:rPr>
        <w:t xml:space="preserve">1. EXERCICE.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a un réel strictement positif. On considère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définie pour tout réel </w:t>
      </w:r>
      <m:oMath>
        <m:r>
          <m:rPr>
            <m:sty m:val="i"/>
          </m:rPr>
          <m:t>t</m:t>
        </m:r>
      </m:oMath>
      <w:r>
        <w:rPr/>
        <w:t xml:space="preserve"> strictement positif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ainsi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nombre réels déterminée par son premier terme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par la relation de récurrence: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line="271" w:before="240" w:lineRule="auto"/>
      </w:pPr>
      <w:bookmarkStart w:id="5" w:name="bm_1_1_etude_des_variations_de_la_f69960"/>
      <w:r>
        <w:rPr>
          <w:b/>
          <w:sz w:val="33"/>
        </w:rPr>
        <w:t xml:space="preserve">1.1. Etude des variations de la fonction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ty m:val="i"/>
              </m:rPr>
              <w:rPr>
                <w:sz w:val="33"/>
              </w:rPr>
              <m:t>f</m:t>
            </m:r>
          </m:e>
          <m:sub>
            <m:r>
              <m:rPr>
                <m:sty m:val="i"/>
              </m:rPr>
              <w:rPr>
                <w:sz w:val="33"/>
              </w:rPr>
              <m:t>a</m:t>
            </m:r>
          </m:sub>
        </m:sSub>
      </m:oMath>
      <w:r>
        <w:rPr>
          <w:b/>
          <w:sz w:val="33"/>
        </w:rPr>
        <w:t xml:space="preserve">.</w:t>
      </w:r>
      <w:bookmarkEnd w:id="5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la limite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Justifier l'existence d'une asymptote oblique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donner la position de la courbe représentative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par rapport à cette asymptote.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la limite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tend vers 0 par valeurs positives. Interpréter graphiquement cette limite.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Donner l'expression de la fonction dérivée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 et dresser le tableau de variation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a</m:t>
          </m:r>
        </m:oMath>
      </m:oMathPara>
    </w:p>
    <w:p>
      <w:pPr>
        <w:spacing w:line="271" w:before="240" w:lineRule="auto"/>
      </w:pPr>
      <w:bookmarkStart w:id="6" w:name="bm_1_2_etude_de_la_convergence_de_357ac9"/>
      <w:r>
        <w:rPr>
          <w:b/>
          <w:sz w:val="33"/>
        </w:rPr>
        <w:t xml:space="preserve">1.2. Etude de la convergence de la suite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33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33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33"/>
                      </w:rPr>
                      <m:t>u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33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33"/>
              </w:rPr>
              <m:t>n</m:t>
            </m:r>
            <m:r>
              <m:rPr>
                <m:sty m:val="p"/>
              </m:rPr>
              <w:rPr>
                <w:sz w:val="33"/>
              </w:rPr>
              <m:t>∈</m:t>
            </m:r>
            <m:r>
              <m:rPr>
                <m:scr m:val="double-struck"/>
              </m:rPr>
              <w:rPr>
                <w:sz w:val="33"/>
              </w:rPr>
              <m:t>N</m:t>
            </m:r>
          </m:sub>
        </m:sSub>
      </m:oMath>
      <w:r>
        <w:rPr>
          <w:b/>
          <w:sz w:val="33"/>
        </w:rPr>
        <w:t xml:space="preserve">.</w:t>
      </w:r>
      <w:bookmarkEnd w:id="6"/>
    </w:p>
    <w:p>
      <w:pPr>
        <w:numPr>
          <w:ilvl w:val="0"/>
          <w:numId w:val="2"/>
        </w:numPr>
        <w:spacing w:lineRule="auto"/>
      </w:pPr>
      <w:r>
        <w:rPr/>
        <w:t xml:space="preserve">Que dire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ϵ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le cas particulier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Dans la suite on revient au cas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&gt;</m:t>
          </m:r>
          <m:r>
            <m:rPr>
              <m:sty m:val="i"/>
            </m:rPr>
            <m:t>a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 pour tout entier </w:t>
      </w:r>
      <m:oMath>
        <m:r>
          <m:rPr>
            <m:sty m:val="i"/>
          </m:rPr>
          <m:t>n</m:t>
        </m:r>
      </m:oMath>
      <w:r>
        <w:rPr/>
        <w:t xml:space="preserve">, non nul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r>
            <m:rPr>
              <m:sty m:val="i"/>
            </m:rPr>
            <m:t>a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Prouver alors que pour tout entier </w:t>
      </w:r>
      <m:oMath>
        <m:r>
          <m:rPr>
            <m:sty m:val="i"/>
          </m:rPr>
          <m:t>n</m:t>
        </m:r>
      </m:oMath>
      <w:r>
        <w:rPr/>
        <w:t xml:space="preserve"> non nul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e>
          </m:d>
        </m:oMath>
      </m:oMathPara>
    </w:p>
    <w:p>
      <w:pPr>
        <w:spacing w:after="220" w:lineRule="auto"/>
      </w:pPr>
      <w:r>
        <w:rPr/>
        <w:t xml:space="preserve">Puis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⩽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 la convergence de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et indiquer sa limite.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utilisant ce qui précède, écrire un programme en langage Pascal permettant d'afficher les 100 premiers termes d'une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de premier terme 1 , convergeant vers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.</w:t>
      </w:r>
    </w:p>
    <w:p>
      <w:pPr>
        <w:spacing w:line="271" w:before="240" w:lineRule="auto"/>
      </w:pPr>
      <w:bookmarkStart w:id="7" w:name="bm_1_3_recherche_d_extremum_d_une_a15969"/>
      <w:r>
        <w:rPr>
          <w:rFonts w:eastAsia="Georgia" w:cs="Georgia" w:ascii="Georgia" w:hAnsi="Georgia"/>
          <w:b/>
          <w:sz w:val="33"/>
        </w:rPr>
        <w:t xml:space="preserve">1.3. Recherche d'extremum d'une fonction à deux variables.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considère,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y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Calculer les dérivées partielles d'ordre 1 et 2 de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/>
        <w:t xml:space="preserve"> admet un extremum local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dont on précisera la nature.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Vérifier que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y</m:t>
                  </m:r>
                </m:den>
              </m:f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déduire que l'extremum local est un extremum global de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bookmarkStart w:id="8" w:name="bm_2_exercice"/>
      <w:r>
        <w:rPr>
          <w:b/>
          <w:sz w:val="42"/>
        </w:rPr>
        <w:t xml:space="preserve">2. EXERCICE.</w:t>
      </w:r>
      <w:bookmarkEnd w:id="8"/>
    </w:p>
    <w:p>
      <w:pPr>
        <w:spacing w:after="220" w:lineRule="auto"/>
      </w:pP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l'espace vectoriel des matrices carrées d'ordre 2 à coefficients réels.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suivante étant donnée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6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l'application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par: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r>
                  <m:rPr>
                    <m:sty m:val="p"/>
                  </m:rPr>
                  <m:t>: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→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↦</m:t>
                </m:r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A</m:t>
                </m:r>
              </m:e>
            </m:mr>
          </m:m>
        </m:oMath>
      </m:oMathPara>
    </w:p>
    <w:p>
      <w:pPr>
        <w:spacing w:line="271" w:before="240" w:lineRule="auto"/>
      </w:pPr>
      <w:bookmarkStart w:id="9" w:name="bm_2_1_diagonalisation_de_a"/>
      <w:r>
        <w:rPr>
          <w:b/>
          <w:sz w:val="33"/>
        </w:rPr>
        <w:t xml:space="preserve">2.1. Diagonalisation de A.</w:t>
      </w:r>
      <w:bookmarkEnd w:id="9"/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En déduire les valeurs propres possibles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Prouver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diagonalisable et déterminer une matrice </w:t>
      </w:r>
      <m:oMath>
        <m:r>
          <m:rPr>
            <m:sty m:val="i"/>
          </m:rPr>
          <m:t>P</m:t>
        </m:r>
      </m:oMath>
      <w:r>
        <w:rPr/>
        <w:t xml:space="preserve"> inversible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une matrice diagonale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la première colonne est nulle vérifiant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i"/>
            </m:rPr>
            <m:t>D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l'écriture matricielle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240" w:lineRule="auto"/>
      </w:pPr>
      <w:bookmarkStart w:id="10" w:name="bm_2_2_diagonalisation_de_phi_a"/>
      <w:r>
        <w:rPr>
          <w:b/>
          <w:sz w:val="33"/>
        </w:rPr>
        <w:t xml:space="preserve">2.2. Diagonalisation de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ty m:val="i"/>
              </m:rPr>
              <w:rPr>
                <w:sz w:val="33"/>
              </w:rPr>
              <m:t>ϕ</m:t>
            </m:r>
          </m:e>
          <m:sub>
            <m:r>
              <m:rPr>
                <m:sty m:val="i"/>
              </m:rPr>
              <w:rPr>
                <w:sz w:val="33"/>
              </w:rPr>
              <m:t>A</m:t>
            </m:r>
          </m:sub>
        </m:sSub>
      </m:oMath>
      <w:r>
        <w:rPr>
          <w:b/>
          <w:sz w:val="33"/>
        </w:rPr>
        <w:t xml:space="preserve">.</w:t>
      </w:r>
      <w:bookmarkEnd w:id="10"/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 endomorphisme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Etablir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polynôme annulateur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. En déduire les valeurs propres possibles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la matrice </w:t>
      </w:r>
      <m:oMath>
        <m:r>
          <m:rPr>
            <m:sty m:val="i"/>
          </m:rPr>
          <m:t>M</m:t>
        </m:r>
      </m:oMath>
      <w:r>
        <w:rPr/>
        <w:t xml:space="preserve"> est un vecteur propre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associée à la valeur propre </w:t>
      </w:r>
      <m:oMath>
        <m:r>
          <m:rPr>
            <m:sty m:val="i"/>
          </m:rPr>
          <m:t>λ</m:t>
        </m:r>
      </m:oMath>
      <w:r>
        <w:rPr/>
        <w:t xml:space="preserve"> si et seulement si la matrice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non nulle et vérifie l'équation matricielle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N</m:t>
          </m:r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a. Trouver l'ensemble des matrices </w:t>
      </w:r>
      <m:oMath>
        <m:r>
          <m:rPr>
            <m:sty m:val="i"/>
          </m:rPr>
          <m:t>N</m:t>
        </m:r>
      </m:oMath>
      <w:r>
        <w:rPr/>
        <w:t xml:space="preserve"> telles que </w:t>
      </w:r>
      <m:oMath>
        <m:r>
          <m:rPr>
            <m:sty m:val="i"/>
          </m:rPr>
          <m:t>D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 est une base du sous-espace propre </w:t>
      </w:r>
      <m:oMath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associé à la valeur propre 0.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 les deux autres valeurs propres non nulles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et caractériser les matrices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associées.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une base de chaque sous-espace propre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associé aux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L'endomorphisme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est-il diagonalisable?</w:t>
      </w:r>
    </w:p>
    <w:p>
      <w:pPr>
        <w:spacing w:line="271" w:before="330" w:lineRule="auto"/>
      </w:pPr>
      <w:bookmarkStart w:id="11" w:name="bm_3_exercice"/>
      <w:r>
        <w:rPr>
          <w:b/>
          <w:sz w:val="42"/>
        </w:rPr>
        <w:t xml:space="preserve">3. EXERCICE.</w:t>
      </w:r>
      <w:bookmarkEnd w:id="1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Soucieux d'améliorer le flux de sa clientèle lors du passage en caisse, un gérant de magasin a réalisé les observations suivantes :</w:t>
      </w:r>
    </w:p>
    <w:p>
      <w:pPr>
        <w:spacing w:line="271" w:before="240" w:lineRule="auto"/>
      </w:pPr>
      <w:bookmarkStart w:id="12" w:name="bm_3_1_mode_de_paiement_de_la_clientèle"/>
      <w:r>
        <w:rPr>
          <w:rFonts w:eastAsia="Georgia" w:cs="Georgia" w:ascii="Georgia" w:hAnsi="Georgia"/>
          <w:b/>
          <w:sz w:val="33"/>
        </w:rPr>
        <w:t xml:space="preserve">3.1. Mode de paiement de la clientèle.</w:t>
      </w:r>
      <w:bookmarkEnd w:id="12"/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L'étude du mode de paiement en fonction du montant des achats a permis-d'établir les probabilités suivantes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0.4</m:t>
                </m:r>
              </m:e>
            </m:mr>
            <m:mr>
              <m:e/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0.3</m:t>
                </m:r>
              </m:e>
            </m:mr>
            <m:mr>
              <m:e/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0.2</m:t>
                </m:r>
              </m:e>
            </m:mr>
            <m:mr>
              <m:e/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0.1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représente la variable aléatoire prenant la valeur 0 si le montant des achats est inférieur ou égal à 50 euros, prenant la valeur 1 sinon,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variable aléatoire prenant la valeur 0 si la somme est réglée par carte bancaire, prenant la valeur 1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les lois de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vérifier que la probabilité que le client règle par carte bancaire est égale à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5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b. Calculer la covariance du couple (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). Les variables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sont-elles indépendantes?</w:t>
      </w:r>
      <w:r>
        <w:rPr/>
        <w:br w:type="textWrapping"/>
      </w:r>
      <w:r>
        <w:rPr>
          <w:rFonts w:eastAsia="Georgia" w:cs="Georgia" w:ascii="Georgia" w:hAnsi="Georgia"/>
        </w:rPr>
        <w:t xml:space="preserve">c. Quelle est la probabilité que la somme réglée soit supérieure strictement à 50 euros sachant que le client utilise un autre moyen de paiement que la carte bancaire ?</w:t>
      </w:r>
      <w:r>
        <w:rPr/>
        <w:br w:type="textWrapping"/>
      </w:r>
      <w:r>
        <w:rPr>
          <w:rFonts w:eastAsia="Georgia" w:cs="Georgia" w:ascii="Georgia" w:hAnsi="Georgia"/>
        </w:rPr>
        <w:t xml:space="preserve">2. On suppose que les modes de règlement sont indépendants entre les individus.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caissière reçoit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clients dans sa journée (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trois variables aléatoires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par:</w:t>
      </w:r>
    </w:p>
    <w:p>
      <w:pPr>
        <w:numPr>
          <w:ilvl w:val="0"/>
          <w:numId w:val="12"/>
        </w:numPr>
        <w:spacing w:lineRule="auto"/>
      </w:pP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comptabilise le nombre de clients qui paient par carte bancaire.</w:t>
      </w:r>
      <w:r>
        <w:rPr/>
        <w:br w:type="textWrapping"/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est égale au rang du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i"/>
              </m:rPr>
              <m:t>e</m:t>
            </m:r>
            <m:r>
              <m:rPr>
                <m:sty m:val="i"/>
              </m:rPr>
              <m:t>r</m:t>
            </m:r>
          </m:sup>
        </m:sSup>
      </m:oMath>
      <w:r>
        <w:rPr/>
        <w:t xml:space="preserve"> (resp.du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ème) client utilisant la carte bancaire comme moyen de paiement, s'il y en a au moins un (</w:t>
      </w:r>
      <w:hyperlink r:id="rId5">
        <w:r>
          <w:rPr>
            <w:color w:val="4472C4"/>
          </w:rPr>
          <w:t xml:space="preserve">resp.au</w:t>
        </w:r>
      </w:hyperlink>
      <w:r>
        <w:rPr>
          <w:rFonts w:eastAsia="Georgia" w:cs="Georgia" w:ascii="Georgia" w:hAnsi="Georgia"/>
        </w:rPr>
        <w:t xml:space="preserve"> moins deux) et à zéro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a. Reconnaître la loi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rappeler la valeur de l'espérance et de la variance de cette variable aléatoire.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la loi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vérifier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Déterminer la loi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240" w:lineRule="auto"/>
      </w:pPr>
      <w:bookmarkStart w:id="13" w:name="bm_3_2_etude_du_temps_moyen_de_pa_77b2df"/>
      <w:r>
        <w:rPr>
          <w:b/>
          <w:sz w:val="33"/>
        </w:rPr>
        <w:t xml:space="preserve">3.2. Etude du temps moyen de passage en caisse.</w:t>
      </w:r>
      <w:bookmarkEnd w:id="1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Après enquête, on estime que le temps de passage à une caisse, exprimé en unités de temps, est une variable aléatoire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dont une densité de probabilité est donnée par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Rappeler la définition d'une densité de probabilité d'une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suivant une loi exponentielle de paramètre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Donner la valeur de l'espérance et de la variance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Utiliser la question précédente pour vérifier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bien une densité de probabilité, puis montrer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admet une espérance que l'on déterminera.</w:t>
      </w:r>
      <w:r>
        <w:rPr/>
        <w:br w:type="textWrapping"/>
      </w:r>
      <w:r>
        <w:rPr/>
        <w:t xml:space="preserve">Quel est le temps moyen de passage en caisse ?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a. Démontrer que la fonction de répartition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notée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0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0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Montrer que la probabilité que le temps de passage en caisse soit inférieur à deux unités(de temps) sachant qu'il est supérieur à une unité est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e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Un jour donné, trois clients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se présentent simultanément devant deux caisses libres. Par courtoisie,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décide de laisser passer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et de prendre la place du premier d'entre eux qui aura terminé. On suppose que les variables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correspondant au temps de passage en caisse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indépendantes.</w:t>
      </w:r>
      <w:r>
        <w:rPr/>
        <w:br w:type="textWrapping"/>
      </w:r>
      <w:r>
        <w:rPr/>
        <w:t xml:space="preserve">a.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désignant le temps d'attente du client </w:t>
      </w:r>
      <m:oMath>
        <m:r>
          <m:rPr>
            <m:sty m:val="i"/>
          </m:rPr>
          <m:t>C</m:t>
        </m:r>
      </m:oMath>
      <w:r>
        <w:rPr/>
        <w:t xml:space="preserve"> exprimer </w:t>
      </w:r>
      <m:oMath>
        <m:r>
          <m:rPr>
            <m:sty m:val="i"/>
          </m:rPr>
          <m:t>M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que la fonction de répartition de la variable aléatoire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+</m:t>
                        </m:r>
                      </m:sup>
                    </m:sSup>
                  </m:e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t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</m:e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c. Prouver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variable à densité et expliciter une densité de </w:t>
      </w:r>
      <m:oMath>
        <m:r>
          <m:rPr>
            <m:sty m:val="i"/>
          </m:rPr>
          <m:t>M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resp.au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2026-05-03T11:12:48.502Z</dcterms:created>
  <dcterms:modified xsi:type="dcterms:W3CDTF">2026-05-03T11:12:48.502Z</dcterms:modified>
</cp:coreProperties>
</file>