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m_1_exercice"/>
      <w:r>
        <w:rPr>
          <w:b/>
          <w:sz w:val="42"/>
        </w:rPr>
        <w:t xml:space="preserve">1. EXERCICE.</w:t>
      </w:r>
      <w:bookmarkEnd w:id="0"/>
    </w:p>
    <w:p>
      <w:pPr>
        <w:spacing w:after="220" w:lineRule="auto"/>
      </w:pPr>
      <w:r>
        <w:rPr/>
        <w:t xml:space="preserve">A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deux réels, on associe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/>
        <w:t xml:space="preserve"> l'ensemble des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décrivent </w:t>
      </w:r>
      <m:oMath>
        <m:r>
          <m:rPr>
            <m:scr m:val="double-struck"/>
          </m:rPr>
          <m:t>R</m:t>
        </m:r>
      </m:oMath>
      <w:r>
        <w:rPr/>
        <w:t xml:space="preserve">. Ainsi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∖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nor/>
            </m:rPr>
            <m:t> réels 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la matrice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/>
        <w:t xml:space="preserve"> est un sous-espace vectoriel de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carrées d'ordre 3.</w:t>
      </w:r>
    </w:p>
    <w:p>
      <w:pPr>
        <w:numPr>
          <w:ilvl w:val="0"/>
          <w:numId w:val="1"/>
        </w:numPr>
        <w:spacing w:lineRule="auto"/>
      </w:pPr>
      <w:r>
        <w:rPr/>
        <w:t xml:space="preserve">Donner une base de </w:t>
      </w:r>
      <m:oMath>
        <m:r>
          <m:rPr>
            <m:sty m:val="i"/>
          </m:rPr>
          <m:t>E</m:t>
        </m:r>
      </m:oMath>
      <w:r>
        <w:rPr/>
        <w:t xml:space="preserve"> ainsi que sa dimension.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les réels 1 et 2 sont deux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les dimensions des sous-espaces propres associés à ces valeurs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matrice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deux matrices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les conditions suivantes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inversible et ses trois éléments diagonaux sont égaux à 1 .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diagonale avec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Donner l'expression de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5. Prouver que la matrice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P</m:t>
        </m:r>
      </m:oMath>
      <w:r>
        <w:rPr/>
        <w:t xml:space="preserve"> est une matrice diagonale.</w:t>
      </w:r>
      <w:r>
        <w:rPr/>
        <w:br w:type="textWrapping"/>
      </w:r>
      <w:r>
        <w:rPr/>
        <w:t xml:space="preserve">6. Montrer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inversible si et seulement si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inversible.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condition nécessaire et suffisante portant sur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pour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soit inversible.</w:t>
      </w:r>
      <w:r>
        <w:rPr/>
        <w:br w:type="textWrapping"/>
      </w:r>
      <w:r>
        <w:rPr/>
        <w:t xml:space="preserve">7. Prouver que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si et seulement si </w:t>
      </w:r>
      <m:oMath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l'existence de quatre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déterminera, vérifiant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bookmarkStart w:id="1" w:name="bm_2_exercice"/>
      <w:r>
        <w:rPr>
          <w:b/>
          <w:sz w:val="42"/>
        </w:rPr>
        <w:t xml:space="preserve">2. EXERCICE.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fonctions suivantes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(fonction des variables réelles </m:t>
                </m:r>
                <m:r>
                  <m:rPr>
                    <m:sty m:val="i"/>
                  </m:rPr>
                  <m:t>x</m:t>
                </m:r>
                <m:r>
                  <m:rPr>
                    <m:nor/>
                  </m:rPr>
                  <m:t> et 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nor/>
                  </m:rPr>
                  <m:t> et pour 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d>
                  <m:dPr>
                    <m:begChr m:val="{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i"/>
                            </m:rPr>
                            <m:t>g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p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(familles de fonctions de la variable réelle </m:t>
                    </m:r>
                    <m:r>
                      <m:rPr>
                        <m:sty m:val="i"/>
                      </m:rPr>
                      <m:t>x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On note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la courbe représentative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line="271" w:before="240" w:lineRule="auto"/>
      </w:pPr>
      <w:bookmarkStart w:id="2" w:name="bm_2_1_recherche_d_extremum_évent_545215"/>
      <w:r>
        <w:rPr>
          <w:rFonts w:eastAsia="Georgia" w:cs="Georgia" w:ascii="Georgia" w:hAnsi="Georgia"/>
          <w:b/>
          <w:sz w:val="33"/>
        </w:rPr>
        <w:t xml:space="preserve">2.1. Recherche d'extremum éventuel de la fonction </w:t>
      </w:r>
      <m:oMath>
        <m:r>
          <m:rPr>
            <m:sty m:val="i"/>
          </m:rPr>
          <w:rPr>
            <w:sz w:val="33"/>
          </w:rPr>
          <m:t>g</m:t>
        </m:r>
      </m:oMath>
      <w:r>
        <w:rPr>
          <w:b/>
          <w:sz w:val="33"/>
        </w:rPr>
        <w:t xml:space="preserve">.</w:t>
      </w:r>
      <w:bookmarkEnd w:id="2"/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Représenter, relativement à un repère orthonormé du plan, le domaine de définition </w:t>
      </w:r>
      <m:oMath>
        <m:r>
          <m:rPr>
            <m:sty m:val="i"/>
          </m:rPr>
          <m:t>D</m:t>
        </m:r>
      </m:oMath>
      <w:r>
        <w:rPr/>
        <w:t xml:space="preserve"> de la fonction </w:t>
      </w:r>
      <m:oMath>
        <m:r>
          <m:rPr>
            <m:sty m:val="i"/>
          </m:rPr>
          <m:t>g</m:t>
        </m:r>
      </m:oMath>
      <w:r>
        <w:rPr/>
        <w:t xml:space="preserve">. On hachurera </w:t>
      </w:r>
      <m:oMath>
        <m:r>
          <m:rPr>
            <m:sty m:val="i"/>
          </m:rPr>
          <m:t>D</m:t>
        </m:r>
      </m:oMath>
      <w:r>
        <w:rPr/>
        <w:t xml:space="preserve">. On admet que cet ensemble est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sur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les dérivées partielles premières de </w:t>
      </w:r>
      <m:oMath>
        <m:r>
          <m:rPr>
            <m:sty m:val="i"/>
          </m:rPr>
          <m:t>g</m:t>
        </m:r>
      </m:oMath>
      <w:r>
        <w:rPr/>
        <w:t xml:space="preserve">. La fonction </w:t>
      </w:r>
      <m:oMath>
        <m:r>
          <m:rPr>
            <m:sty m:val="i"/>
          </m:rPr>
          <m:t>g</m:t>
        </m:r>
      </m:oMath>
      <w:r>
        <w:rPr/>
        <w:t xml:space="preserve"> admet-elle un extremum sur </w:t>
      </w:r>
      <m:oMath>
        <m:r>
          <m:rPr>
            <m:sty m:val="i"/>
          </m:rPr>
          <m:t>D</m:t>
        </m:r>
      </m:oMath>
      <w:r>
        <w:rPr/>
        <w:t xml:space="preserve"> ?</w:t>
      </w:r>
    </w:p>
    <w:p>
      <w:pPr>
        <w:spacing w:line="271" w:before="240" w:lineRule="auto"/>
      </w:pPr>
      <w:bookmarkStart w:id="3" w:name="bm_2_2_etude_de_la_fonction_f_1"/>
      <w:r>
        <w:rPr>
          <w:b/>
          <w:sz w:val="33"/>
        </w:rPr>
        <w:t xml:space="preserve">2.2. Etude de la fonction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f</m:t>
            </m:r>
          </m:e>
          <m:sub>
            <m:r>
              <m:rPr>
                <m:sty m:val="p"/>
              </m:rPr>
              <w:rPr>
                <w:sz w:val="33"/>
              </w:rPr>
              <m:t>1</m:t>
            </m:r>
          </m:sub>
        </m:sSub>
      </m:oMath>
      <w:r>
        <w:rPr>
          <w:b/>
          <w:sz w:val="33"/>
        </w:rPr>
        <w:t xml:space="preserve">.</w:t>
      </w:r>
      <w:bookmarkEnd w:id="3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Donner le domaine de définition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 développement limité en 0 , à l'ordre 2 ,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une équation de la tangente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au point d'abscisse 0 , et la position locale de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par rapport à cette tangente.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. Donner une interprétation graphique de ces limites.</w:t>
      </w:r>
    </w:p>
    <w:p>
      <w:pPr>
        <w:spacing w:line="271" w:before="240" w:lineRule="auto"/>
      </w:pPr>
      <w:bookmarkStart w:id="4" w:name="bm_2_3_etude_d_une_suite_left_alp_a51cc2"/>
      <w:r>
        <w:rPr>
          <w:b/>
          <w:sz w:val="33"/>
        </w:rPr>
        <w:t xml:space="preserve">2.3. Etude d'une suite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33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33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33"/>
                      </w:rPr>
                      <m:t>α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33"/>
                      </w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33"/>
              </w:rPr>
              <m:t>p</m:t>
            </m:r>
            <m:r>
              <m:rPr>
                <m:sty m:val="p"/>
              </m:rPr>
              <w:rPr>
                <w:sz w:val="33"/>
              </w:rPr>
              <m:t>∈</m:t>
            </m:r>
            <m:sSup>
              <m:sSupPr>
                <m:ctrlPr>
                  <w:rPr>
                    <w:rFonts w:ascii="Cambria Math" w:hAnsi="Cambria Math"/>
                    <w:sz w:val="33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sz w:val="33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sz w:val="33"/>
                  </w:rPr>
                  <m:t>∗</m:t>
                </m:r>
              </m:sup>
            </m:sSup>
          </m:sub>
        </m:sSub>
      </m:oMath>
      <w:r>
        <w:rPr>
          <w:b/>
          <w:sz w:val="33"/>
        </w:rPr>
        <w:t xml:space="preserve">.</w:t>
      </w:r>
      <w:bookmarkEnd w:id="4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que l'équation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admet une unique solution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(On ne cherchera pas à calculer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le signe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monotone.</w:t>
      </w:r>
    </w:p>
    <w:p>
      <w:pPr>
        <w:numPr>
          <w:ilvl w:val="0"/>
          <w:numId w:val="5"/>
        </w:numPr>
        <w:spacing w:lineRule="auto"/>
      </w:pPr>
      <w:r>
        <w:rPr/>
        <w:t xml:space="preserve">Prouver que l'on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p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Quel est le comportement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</w:t>
      </w:r>
    </w:p>
    <w:p>
      <w:pPr>
        <w:spacing w:line="271" w:before="240" w:lineRule="auto"/>
      </w:pPr>
      <w:bookmarkStart w:id="5" w:name="bm_2_4_valeur_approchée_de_alpha_1"/>
      <w:r>
        <w:rPr>
          <w:rFonts w:eastAsia="Georgia" w:cs="Georgia" w:ascii="Georgia" w:hAnsi="Georgia"/>
          <w:b/>
          <w:sz w:val="33"/>
        </w:rPr>
        <w:t xml:space="preserve">2.4. Valeur approchée de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α</m:t>
            </m:r>
          </m:e>
          <m:sub>
            <m:r>
              <m:rPr>
                <m:sty m:val="p"/>
              </m:rPr>
              <w:rPr>
                <w:sz w:val="33"/>
              </w:rPr>
              <m:t>1</m:t>
            </m:r>
          </m:sub>
        </m:sSub>
      </m:oMath>
      <w:r>
        <w:rPr>
          <w:b/>
          <w:sz w:val="33"/>
        </w:rPr>
        <w:t xml:space="preserve">.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le réel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appartient à l'intervalle [ 1,3 ].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Démontrer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Appliquer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l'inégalité des accroissements finis entre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⩽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Déterminer un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telle sorte que si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alors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inférieur ou égal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Ecrire un programme en langage Pascal permettant d'obtenir les valeurs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6" w:name="bm_3_exercice"/>
      <w:r>
        <w:rPr>
          <w:b/>
          <w:sz w:val="42"/>
        </w:rPr>
        <w:t xml:space="preserve">3. EXERCICE.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cet exercice à l'étude de trois jeux présents dans une fête foraine.</w:t>
      </w:r>
    </w:p>
    <w:p>
      <w:pPr>
        <w:spacing w:line="271" w:before="240" w:lineRule="auto"/>
      </w:pPr>
      <w:bookmarkStart w:id="7" w:name="bm_3_1_premier_jeu"/>
      <w:r>
        <w:rPr>
          <w:b/>
          <w:sz w:val="33"/>
        </w:rPr>
        <w:t xml:space="preserve">3.1. Premier jeu.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 premier jeu de hasard, la mise pour chaque partie est de 1 euro. L'observation montre qu'une partie est gagnée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</m:oMath>
      <w:r>
        <w:rPr>
          <w:rFonts w:eastAsia="Georgia" w:cs="Georgia" w:ascii="Georgia" w:hAnsi="Georgia"/>
        </w:rPr>
        <w:t xml:space="preserve">, perdue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10</m:t>
            </m:r>
          </m:den>
        </m:f>
      </m:oMath>
      <w:r>
        <w:rPr>
          <w:rFonts w:eastAsia="Georgia" w:cs="Georgia" w:ascii="Georgia" w:hAnsi="Georgia"/>
        </w:rPr>
        <w:t xml:space="preserve">. Toute partie gagnée rapporte 3 euros. Les différentes parties sont indépendantes. Une personne décide de jouer </w:t>
      </w:r>
      <m:oMath>
        <m:r>
          <m:rPr>
            <m:sty m:val="i"/>
          </m:rPr>
          <m:t>N</m:t>
        </m:r>
      </m:oMath>
      <w:r>
        <w:rPr/>
        <w:t xml:space="preserve"> parties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représentant le nombre de parties gagnées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représentant le gain algébrique du joueur.</w:t>
      </w:r>
    </w:p>
    <w:p>
      <w:pPr>
        <w:numPr>
          <w:ilvl w:val="0"/>
          <w:numId w:val="9"/>
        </w:numPr>
        <w:spacing w:lineRule="auto"/>
      </w:pPr>
      <w:r>
        <w:rPr/>
        <w:t xml:space="preserve">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ainsi que la valeur de l'espérance et de la variance de cette variable.</w:t>
      </w:r>
    </w:p>
    <w:p>
      <w:pPr>
        <w:numPr>
          <w:ilvl w:val="0"/>
          <w:numId w:val="9"/>
        </w:numPr>
        <w:spacing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la valeur de l'espérance et de la variance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La personne décide de jouer 60 parties. On admet que l'on peut approcher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60</m:t>
            </m:r>
          </m:sub>
        </m:sSub>
      </m:oMath>
      <w:r>
        <w:rPr/>
        <w:t xml:space="preserve"> par une loi de Poisson.</w:t>
      </w:r>
      <w:r>
        <w:rPr/>
        <w:br w:type="textWrapping"/>
      </w:r>
      <w:r>
        <w:rPr>
          <w:rFonts w:eastAsia="Georgia" w:cs="Georgia" w:ascii="Georgia" w:hAnsi="Georgia"/>
        </w:rPr>
        <w:t xml:space="preserve">a. Donner le paramètre de cette loi de Poisson.</w:t>
      </w:r>
      <w:r>
        <w:rPr/>
        <w:br w:type="textWrapping"/>
      </w:r>
      <w:r>
        <w:rPr>
          <w:rFonts w:eastAsia="Georgia" w:cs="Georgia" w:ascii="Georgia" w:hAnsi="Georgia"/>
        </w:rPr>
        <w:t xml:space="preserve">b. A l'issue des 60 parties, quelle est la probabilité que le joueur perde moins de 50 euros? (Cette probabilité sera impérativement calculée en utilisant l'annexe située à la fin de l'exercice).</w:t>
      </w:r>
    </w:p>
    <w:p>
      <w:pPr>
        <w:spacing w:line="271" w:before="240" w:lineRule="auto"/>
      </w:pPr>
      <w:bookmarkStart w:id="8" w:name="bm_3_2_deuxième_jeu"/>
      <w:r>
        <w:rPr>
          <w:rFonts w:eastAsia="Georgia" w:cs="Georgia" w:ascii="Georgia" w:hAnsi="Georgia"/>
          <w:b/>
          <w:sz w:val="33"/>
        </w:rPr>
        <w:t xml:space="preserve">3.2. Deuxième jeu.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 deuxième jeu, le participant lance trois fléchettes dans une cible circulaire de centre O et de rayon 1 .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à la distance du point d'impact au centre O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fléchette. Ces trois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de même loi, indépendantes, sont des variables à densité dont une densité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∉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joueur gagne si la fléchette la plus proche du centre O se trouve à distance inférieure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</m:oMath>
      <w:r>
        <w:rPr/>
        <w:t xml:space="preserve"> de ce centre. Enfin on note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variable aléatoire représentant la plus petite des trois distances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densité de probabilité et déterminer la fonction de répartition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Déterminer l'espérance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Exprimer l'événement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l'aide des événements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Déterminer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et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variable à densité et en donner une densité notée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Quelle est la probabilité de l'événement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</m:oMath>
      <w:r>
        <w:rPr/>
        <w:t xml:space="preserve"> "le joueur gagne la partie"?</w:t>
      </w:r>
    </w:p>
    <w:p>
      <w:pPr>
        <w:spacing w:line="271" w:before="240" w:lineRule="auto"/>
      </w:pPr>
      <w:bookmarkStart w:id="9" w:name="bm_3_3_troisième_jeu"/>
      <w:r>
        <w:rPr>
          <w:rFonts w:eastAsia="Georgia" w:cs="Georgia" w:ascii="Georgia" w:hAnsi="Georgia"/>
          <w:b/>
          <w:sz w:val="33"/>
        </w:rPr>
        <w:t xml:space="preserve">3.3. Troisième jeu.</w:t>
      </w:r>
      <w:bookmarkEnd w:id="9"/>
    </w:p>
    <w:p>
      <w:pPr>
        <w:spacing w:after="220" w:lineRule="auto"/>
      </w:pPr>
      <w:r>
        <w:rPr/>
        <w:t xml:space="preserve">Pour ce dernier jeu, le participant lance successivement </w:t>
      </w:r>
      <m:oMath>
        <m:r>
          <m:rPr>
            <m:sty m:val="i"/>
          </m:rPr>
          <m:t>n</m:t>
        </m:r>
      </m:oMath>
      <w:r>
        <w:rPr/>
        <w:t xml:space="preserve"> boules au hasard dans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cases numérotées de 1 à </w:t>
      </w:r>
      <m:oMath>
        <m:r>
          <m:rPr>
            <m:sty m:val="i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suppose que les différents lancers de boules sont indépendants et que la probabilité pour qu'une boule quelconque tombe dans une case donnée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 Une case peut contenir plusieurs boules.</w:t>
      </w:r>
      <w:r>
        <w:rPr/>
        <w:br w:type="textWrapping"/>
      </w:r>
      <w:r>
        <w:rPr>
          <w:rFonts w:eastAsia="Georgia" w:cs="Georgia" w:ascii="Georgia" w:hAnsi="Georgia"/>
        </w:rPr>
        <w:t xml:space="preserve">Le gain étant fonction du nombre de cases atteintes, on étudie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égale au nombre de cases non vides à l'issue des </w:t>
      </w:r>
      <m:oMath>
        <m:r>
          <m:rPr>
            <m:sty m:val="i"/>
          </m:rPr>
          <m:t>n</m:t>
        </m:r>
      </m:oMath>
      <w:r>
        <w:rPr/>
        <w:t xml:space="preserve"> lancers.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Déterminer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les valeurs prises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Donner les lois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Déterminer, lorsque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la probabilité des événements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e>
        </m:d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. (pour la dernière probabilité on distinguera deux cas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).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A l'aide de la formule des probabilités totales, justifier l'égalité ( </w:t>
      </w:r>
      <m:oMath>
        <m:r>
          <m:rPr>
            <m:sty m:val="i"/>
          </m:rPr>
          <m:t>I</m:t>
        </m:r>
      </m:oMath>
      <w:r>
        <w:rPr/>
        <w:t xml:space="preserve"> ) suivante, 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Afin de calculer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la variable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considère la fonction polynomiale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a. Quelle est la valeur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b. Exprimer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c. En utilisant la relation (I),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En dérivant l'expression précédente,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e. Prouver enfin que l'espérance de la variable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Table ae Polsson aomnant les probabilies cumaulees i e- i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k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4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5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6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7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0,0498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0,0183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0,0067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0,0025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0,0009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0,1991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0,0916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0,0404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0,0174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0,0073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0,4232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0,2381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0,1247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0,0620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0,0296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0,6472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0,4335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0,2650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0,1512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0,0818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0,8153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0,6288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0,4405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0,2851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0,1730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0,9161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0,7851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0,6160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0,4457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0,3007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0,9665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0,8893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0,7622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0,6063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0,4497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0,9881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0,9489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0,8666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0,7440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0,5987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0,9962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0,9786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0,9319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0,8472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0,7291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0,9989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0,9919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0,9682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0,9161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0,8305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0,9972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0,9863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0,9574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0,9015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0,9945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0,9799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0,9467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1,0000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0,9980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0,9730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0,9964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0,9872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1,0000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0,9986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0,9943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0,9976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1,0000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0,9996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1,0000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0,9999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1,0000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</w:tbl>
    <w:p>
      <w:pPr>
        <w:spacing w:lineRule="auto"/>
      </w:pP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2026-05-03T11:09:19.060Z</dcterms:created>
  <dcterms:modified xsi:type="dcterms:W3CDTF">2026-05-03T11:09:19.060Z</dcterms:modified>
</cp:coreProperties>
</file>