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exercice_1"/>
      <w:r>
        <w:rPr>
          <w:b/>
          <w:sz w:val="42"/>
        </w:rPr>
        <w:t xml:space="preserve">EXERCICE 1.</w:t>
      </w:r>
      <w:bookmarkEnd w:id="0"/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on pose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</m:den>
          </m:f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t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. Justifier que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converge et donner sa valeur.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. Justifier que l'intégrale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de l'exercice, on admettra que l'intégrale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converge.</w:t>
      </w:r>
      <w:r>
        <w:rPr/>
        <w:br w:type="textWrapping"/>
      </w:r>
      <w:r>
        <w:rPr/>
        <w:t xml:space="preserve">2. Etablir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e>
        </m:rad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 puis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x</m:t>
                  </m:r>
                </m:e>
              </m:rad>
            </m:den>
          </m:f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tels que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y</m:t>
        </m:r>
      </m:oMath>
      <w:r>
        <w:rPr/>
        <w:t xml:space="preserve">. Etablir que :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réalise une bijection continue strictement décroissante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Prouver que l'équation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admet une unique solution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 On note </w:t>
      </w:r>
      <m:oMath>
        <m:r>
          <m:rPr>
            <m:sty m:val="i"/>
          </m:rPr>
          <m:t>α</m:t>
        </m:r>
      </m:oMath>
      <w:r>
        <w:rPr/>
        <w:t xml:space="preserve"> cette solution. Justifier que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par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Etablir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. En déduire la limite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On suppose qu'une fonction ECRICOME est déjà écrite en TurboPascal qui à un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donné renvoie le réel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 l'aide de la fonction ECRICOME, écrire une fonction (ou procédure) SUITE en Turbo-Pascal qui, à un réel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fourni par l'utilisateur, calcule le premier entier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sty m:val="p"/>
          </m:rPr>
          <m:t>⩽</m:t>
        </m:r>
        <m:r>
          <m:rPr>
            <m:sty m:val="i"/>
          </m:rPr>
          <m:t>ε</m:t>
        </m:r>
      </m:oMath>
      <w:r>
        <w:rPr/>
        <w:t xml:space="preserve"> et renvoie la valeur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correspondante.</w:t>
      </w:r>
    </w:p>
    <w:p>
      <w:pPr>
        <w:numPr>
          <w:ilvl w:val="0"/>
          <w:numId w:val="2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h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. Démontrer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3</m:t>
              </m:r>
            </m:den>
          </m:f>
        </m:oMath>
      </m:oMathPara>
    </w:p>
    <w:p>
      <w:pPr>
        <w:spacing w:after="220" w:lineRule="auto"/>
      </w:pPr>
      <w:r>
        <w:rPr/>
        <w:t xml:space="preserve">Justifier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avec: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Justifier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puis que : 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bookmarkStart w:id="1" w:name="exercice_2"/>
      <w:r>
        <w:rPr>
          <w:b/>
          <w:sz w:val="42"/>
        </w:rPr>
        <w:t xml:space="preserve">EXERCICE 2.</w:t>
      </w:r>
      <w:bookmarkEnd w:id="1"/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nul, on note :</w:t>
      </w:r>
    </w:p>
    <w:p>
      <w:pPr>
        <w:numPr>
          <w:ilvl w:val="0"/>
          <w:numId w:val="4"/>
        </w:numPr>
        <w:spacing w:lineRule="auto"/>
      </w:pPr>
      <m:oMath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réels;</w:t>
      </w:r>
    </w:p>
    <w:p>
      <w:pPr>
        <w:numPr>
          <w:ilvl w:val="0"/>
          <w:numId w:val="4"/>
        </w:numPr>
        <w:spacing w:lineRule="auto"/>
      </w:pP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nulle de </w:t>
      </w:r>
      <m:oMath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Une matrice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dite nilpotente s'il existe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q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admettra que si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sont deux matrices de </w:t>
      </w:r>
      <m:oMath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qui commutent alors :</w:t>
      </w:r>
    </w:p>
    <w:p>
      <w:pPr>
        <w:numPr>
          <w:ilvl w:val="0"/>
          <w:numId w:val="5"/>
        </w:numPr>
        <w:spacing w:lineRule="auto"/>
      </w:pP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q</m:t>
            </m:r>
          </m:sup>
        </m:sSup>
      </m:oMath>
      <w:r>
        <w:rPr/>
        <w:t xml:space="preserve"> commutent pour tous entiers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;</w:t>
      </w:r>
    </w:p>
    <w:p>
      <w:pPr>
        <w:numPr>
          <w:ilvl w:val="0"/>
          <w:numId w:val="5"/>
        </w:numPr>
        <w:spacing w:lineRule="auto"/>
      </w:pP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commute avec </w:t>
      </w:r>
      <m:oMath>
        <m:r>
          <m:rPr>
            <m:sty m:val="i"/>
          </m:rPr>
          <m:t>V</m:t>
        </m:r>
      </m:oMath>
      <w:r>
        <w:rPr/>
        <w:t xml:space="preserve"> lorsque </w:t>
      </w:r>
      <m:oMath>
        <m:r>
          <m:rPr>
            <m:sty m:val="i"/>
          </m:rPr>
          <m:t>U</m:t>
        </m:r>
      </m:oMath>
      <w:r>
        <w:rPr/>
        <w:t xml:space="preserve"> est inversible.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Deux résultats préliminaires.</w:t>
      </w:r>
      <w:r>
        <w:rPr/>
        <w:br w:type="textWrapping"/>
      </w:r>
      <w:r>
        <w:rPr/>
        <w:t xml:space="preserve">(a)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q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Prouver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U</m:t>
        </m:r>
      </m:oMath>
      <w:r>
        <w:rPr/>
        <w:t xml:space="preserve"> est inversible et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U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q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dont la matrice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puis établir que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⊕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/>
        <w:t xml:space="preserve">. L'endomorphisme </w:t>
      </w:r>
      <m:oMath>
        <m:r>
          <m:rPr>
            <m:sty m:val="i"/>
          </m:rPr>
          <m:t>f</m:t>
        </m:r>
      </m:oMath>
      <w:r>
        <w:rPr/>
        <w:t xml:space="preserve"> est-il diagonalisable?</w:t>
      </w:r>
      <w:r>
        <w:rPr/>
        <w:br w:type="textWrapping"/>
      </w:r>
      <w:r>
        <w:rPr/>
        <w:t xml:space="preserve">2. Etude d'une suite de matrices. Soient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tels que 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B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B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I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0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introduit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matrices de </w:t>
      </w:r>
      <m:oMath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B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fraktur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2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la proposition</w:t>
      </w:r>
    </w:p>
    <w:p>
      <w:pPr>
        <w:spacing w:after="220" w:lineRule="auto"/>
        <w:ind w:left="660"/>
      </w:pPr>
      <m:oMath>
        <m:d>
          <m:dPr>
            <m:begChr m:val="("/>
            <m:endChr m:val=")"/>
            <m:ctrlPr>
              <w:rPr>
                <w:rFonts w:ascii="Cambria Math" w:hAnsi="Cambria Math"/>
                <w:color w:val="66666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666666"/>
                  </w:rPr>
                </m:ctrlPr>
              </m:sSubPr>
              <m:e>
                <m:r>
                  <m:rPr>
                    <m:scr m:val="script"/>
                  </m:rPr>
                  <w:rPr>
                    <w:color w:val="666666"/>
                  </w:rPr>
                  <m:t>H</m:t>
                </m:r>
              </m:e>
              <m:sub>
                <m:r>
                  <m:rPr>
                    <m:sty m:val="i"/>
                  </m:rPr>
                  <w:rPr>
                    <w:color w:val="666666"/>
                  </w:rPr>
                  <m:t>k</m:t>
                </m:r>
              </m:sub>
            </m:sSub>
          </m:e>
        </m:d>
        <m:r>
          <m:rPr>
            <m:sty m:val="p"/>
          </m:rPr>
          <w:rPr>
            <w:color w:val="666666"/>
          </w:rPr>
          <m:t>:≪</m:t>
        </m:r>
        <m:r>
          <m:rPr>
            <m:sty m:val="p"/>
          </m:rPr>
          <w:rPr>
            <w:color w:val="666666"/>
          </w:rPr>
          <m:t>2</m:t>
        </m:r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B</m:t>
            </m:r>
          </m:e>
          <m:sub>
            <m:r>
              <m:rPr>
                <m:sty m:val="i"/>
              </m:rPr>
              <w:rPr>
                <w:color w:val="666666"/>
              </w:rPr>
              <m:t>k</m:t>
            </m:r>
          </m:sub>
        </m:sSub>
        <m:r>
          <m:rPr>
            <m:sty m:val="p"/>
          </m:rPr>
          <w:rPr>
            <w:color w:val="666666"/>
          </w:rPr>
          <m:t>−</m:t>
        </m:r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I</m:t>
            </m:r>
          </m:e>
          <m:sub>
            <m:r>
              <m:rPr>
                <m:sty m:val="i"/>
              </m:rPr>
              <w:rPr>
                <w:color w:val="666666"/>
              </w:rPr>
              <m:t>n</m:t>
            </m:r>
          </m:sub>
        </m:sSub>
      </m:oMath>
      <w:r>
        <w:rPr>
          <w:color w:val="666666"/>
        </w:rPr>
        <w:t xml:space="preserve"> est inversible, il existe </w:t>
      </w:r>
      <m:oMath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C</m:t>
            </m:r>
          </m:e>
          <m:sub>
            <m:r>
              <m:rPr>
                <m:sty m:val="i"/>
              </m:rPr>
              <w:rPr>
                <w:color w:val="666666"/>
              </w:rPr>
              <m:t>k</m:t>
            </m:r>
          </m:sub>
        </m:sSub>
        <m:r>
          <m:rPr>
            <m:sty m:val="p"/>
          </m:rPr>
          <w:rPr>
            <w:color w:val="666666"/>
          </w:rPr>
          <m:t>,</m:t>
        </m:r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D</m:t>
            </m:r>
          </m:e>
          <m:sub>
            <m:r>
              <m:rPr>
                <m:sty m:val="i"/>
              </m:rPr>
              <w:rPr>
                <w:color w:val="666666"/>
              </w:rPr>
              <m:t>k</m:t>
            </m:r>
          </m:sub>
        </m:sSub>
        <m:r>
          <m:rPr>
            <m:sty m:val="p"/>
          </m:rPr>
          <w:rPr>
            <w:color w:val="666666"/>
          </w:rPr>
          <m:t>∈</m:t>
        </m:r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cr m:val="fraktur"/>
              </m:rPr>
              <w:rPr>
                <w:color w:val="666666"/>
              </w:rPr>
              <m:t>M</m:t>
            </m:r>
          </m:e>
          <m:sub>
            <m:r>
              <m:rPr>
                <m:sty m:val="i"/>
              </m:rPr>
              <w:rPr>
                <w:color w:val="666666"/>
              </w:rPr>
              <m:t>n</m:t>
            </m:r>
          </m:sub>
        </m:sSub>
        <m:r>
          <m:rPr>
            <m:sty m:val="p"/>
          </m:rPr>
          <w:rPr>
            <w:color w:val="666666"/>
          </w:rPr>
          <m:t>(</m:t>
        </m:r>
        <m:r>
          <m:rPr>
            <m:scr m:val="double-struck"/>
          </m:rPr>
          <w:rPr>
            <w:color w:val="666666"/>
          </w:rPr>
          <m:t>R</m:t>
        </m:r>
        <m:r>
          <m:rPr>
            <m:sty m:val="p"/>
          </m:rPr>
          <w:rPr>
            <w:color w:val="666666"/>
          </w:rPr>
          <m:t>)</m:t>
        </m:r>
      </m:oMath>
      <w:r>
        <w:rPr>
          <w:color w:val="666666"/>
        </w:rPr>
        <w:t xml:space="preserve"> tels que </w:t>
      </w:r>
      <m:oMath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B</m:t>
            </m:r>
          </m:e>
          <m:sub>
            <m:r>
              <m:rPr>
                <m:sty m:val="i"/>
              </m:rPr>
              <w:rPr>
                <w:color w:val="666666"/>
              </w:rPr>
              <m:t>k</m:t>
            </m:r>
          </m:sub>
        </m:sSub>
        <m:r>
          <m:rPr>
            <m:sty m:val="p"/>
          </m:rPr>
          <w:rPr>
            <w:color w:val="666666"/>
          </w:rPr>
          <m:t>−</m:t>
        </m:r>
        <m:r>
          <m:rPr>
            <m:sty m:val="i"/>
          </m:rPr>
          <w:rPr>
            <w:color w:val="666666"/>
          </w:rPr>
          <m:t>B</m:t>
        </m:r>
        <m:r>
          <m:rPr>
            <m:sty m:val="p"/>
          </m:rPr>
          <w:rPr>
            <w:color w:val="666666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color w:val="666666"/>
              </w:rPr>
            </m:ctrlPr>
          </m:dPr>
          <m:e>
            <m:r>
              <m:rPr>
                <m:sty m:val="i"/>
              </m:rPr>
              <w:rPr>
                <w:color w:val="666666"/>
              </w:rPr>
              <m:t>B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  <w:color w:val="666666"/>
                  </w:rPr>
                </m:ctrlPr>
              </m:dPr>
              <m:e>
                <m:r>
                  <m:rPr>
                    <m:sty m:val="i"/>
                  </m:rPr>
                  <w:rPr>
                    <w:color w:val="666666"/>
                  </w:rPr>
                  <m:t>B</m:t>
                </m:r>
                <m:r>
                  <m:rPr>
                    <m:sty m:val="p"/>
                  </m:rPr>
                  <w:rPr>
                    <w:color w:val="666666"/>
                  </w:rPr>
                  <m:t>−</m:t>
                </m:r>
                <m:sSub>
                  <m:sSubPr>
                    <m:ctrlPr>
                      <w:rPr>
                        <w:rFonts w:ascii="Cambria Math" w:hAnsi="Cambria Math"/>
                        <w:color w:val="666666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color w:val="666666"/>
                      </w:rPr>
                      <m:t>I</m:t>
                    </m:r>
                  </m:e>
                  <m:sub>
                    <m:r>
                      <m:rPr>
                        <m:sty m:val="i"/>
                      </m:rPr>
                      <w:rPr>
                        <w:color w:val="666666"/>
                      </w:rPr>
                      <m:t>n</m:t>
                    </m:r>
                  </m:sub>
                </m:sSub>
              </m:e>
            </m:d>
          </m:e>
        </m:d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C</m:t>
            </m:r>
          </m:e>
          <m:sub>
            <m:r>
              <m:rPr>
                <m:sty m:val="i"/>
              </m:rPr>
              <w:rPr>
                <w:color w:val="666666"/>
              </w:rPr>
              <m:t>k</m:t>
            </m:r>
          </m:sub>
        </m:sSub>
      </m:oMath>
      <w:r>
        <w:rPr>
          <w:color w:val="666666"/>
        </w:rPr>
        <w:t xml:space="preserve">, et </w:t>
      </w:r>
      <m:oMath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B</m:t>
            </m:r>
          </m:e>
          <m:sub>
            <m:r>
              <m:rPr>
                <m:sty m:val="i"/>
              </m:rPr>
              <w:rPr>
                <w:color w:val="666666"/>
              </w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  <w:color w:val="66666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666666"/>
                  </w:rPr>
                </m:ctrlPr>
              </m:sSubPr>
              <m:e>
                <m:r>
                  <m:rPr>
                    <m:sty m:val="i"/>
                  </m:rPr>
                  <w:rPr>
                    <w:color w:val="666666"/>
                  </w:rPr>
                  <m:t>B</m:t>
                </m:r>
              </m:e>
              <m:sub>
                <m:r>
                  <m:rPr>
                    <m:sty m:val="i"/>
                  </m:rPr>
                  <w:rPr>
                    <w:color w:val="666666"/>
                  </w:rPr>
                  <m:t>k</m:t>
                </m:r>
              </m:sub>
            </m:sSub>
            <m:r>
              <m:rPr>
                <m:sty m:val="p"/>
              </m:rPr>
              <w:rPr>
                <w:color w:val="666666"/>
              </w:rPr>
              <m:t>−</m:t>
            </m:r>
            <m:sSub>
              <m:sSubPr>
                <m:ctrlPr>
                  <w:rPr>
                    <w:rFonts w:ascii="Cambria Math" w:hAnsi="Cambria Math"/>
                    <w:color w:val="666666"/>
                  </w:rPr>
                </m:ctrlPr>
              </m:sSubPr>
              <m:e>
                <m:r>
                  <m:rPr>
                    <m:sty m:val="i"/>
                  </m:rPr>
                  <w:rPr>
                    <w:color w:val="666666"/>
                  </w:rPr>
                  <m:t>I</m:t>
                </m:r>
              </m:e>
              <m:sub>
                <m:r>
                  <m:rPr>
                    <m:sty m:val="i"/>
                  </m:rPr>
                  <w:rPr>
                    <w:color w:val="666666"/>
                  </w:rPr>
                  <m:t>n</m:t>
                </m:r>
              </m:sub>
            </m:sSub>
          </m:e>
        </m:d>
        <m:r>
          <m:rPr>
            <m:sty m:val="p"/>
          </m:rPr>
          <w:rPr>
            <w:color w:val="666666"/>
          </w:rPr>
          <m:t>=</m:t>
        </m:r>
        <m:sSup>
          <m:sSupPr>
            <m:ctrlPr>
              <w:rPr>
                <w:rFonts w:ascii="Cambria Math" w:hAnsi="Cambria Math"/>
                <w:color w:val="666666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color w:val="666666"/>
                  </w:rPr>
                </m:ctrlPr>
              </m:dPr>
              <m:e>
                <m:r>
                  <m:rPr>
                    <m:sty m:val="i"/>
                  </m:rPr>
                  <w:rPr>
                    <w:color w:val="666666"/>
                  </w:rPr>
                  <m:t>B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  <w:color w:val="666666"/>
                      </w:rPr>
                    </m:ctrlPr>
                  </m:dPr>
                  <m:e>
                    <m:r>
                      <m:rPr>
                        <m:sty m:val="i"/>
                      </m:rPr>
                      <w:rPr>
                        <w:color w:val="666666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color w:val="666666"/>
                      </w:rPr>
                      <m:t>−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666666"/>
                          </w:rPr>
                        </m:ctrlPr>
                      </m:sSubPr>
                      <m:e>
                        <m:r>
                          <m:rPr>
                            <m:sty m:val="i"/>
                          </m:rPr>
                          <w:rPr>
                            <w:color w:val="666666"/>
                          </w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w:rPr>
                            <w:color w:val="666666"/>
                          </w:rPr>
                          <m:t>n</m:t>
                        </m:r>
                      </m:sub>
                    </m:sSub>
                  </m:e>
                </m:d>
              </m:e>
            </m:d>
          </m:e>
          <m:sup>
            <m:sSup>
              <m:sSupPr>
                <m:ctrlPr>
                  <w:rPr>
                    <w:rFonts w:ascii="Cambria Math" w:hAnsi="Cambria Math"/>
                    <w:color w:val="666666"/>
                  </w:rPr>
                </m:ctrlPr>
              </m:sSupPr>
              <m:e>
                <m:r>
                  <m:rPr>
                    <m:sty m:val="p"/>
                  </m:rPr>
                  <w:rPr>
                    <w:color w:val="666666"/>
                  </w:rPr>
                  <m:t>2</m:t>
                </m:r>
              </m:e>
              <m:sup>
                <m:r>
                  <m:rPr>
                    <m:sty m:val="i"/>
                  </m:rPr>
                  <w:rPr>
                    <w:color w:val="666666"/>
                  </w:rPr>
                  <m:t>k</m:t>
                </m:r>
              </m:sup>
            </m:sSup>
          </m:sup>
        </m:sSup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D</m:t>
            </m:r>
          </m:e>
          <m:sub>
            <m:r>
              <m:rPr>
                <m:sty m:val="i"/>
              </m:rPr>
              <w:rPr>
                <w:color w:val="666666"/>
              </w:rPr>
              <m:t>k</m:t>
            </m:r>
          </m:sub>
        </m:sSub>
      </m:oMath>
      <w:r>
        <w:rPr>
          <w:color w:val="666666"/>
        </w:rPr>
        <w:t xml:space="preserve"> avec </w:t>
      </w:r>
      <m:oMath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B</m:t>
            </m:r>
          </m:e>
          <m:sub>
            <m:r>
              <m:rPr>
                <m:sty m:val="i"/>
              </m:rPr>
              <w:rPr>
                <w:color w:val="666666"/>
              </w:rPr>
              <m:t>k</m:t>
            </m:r>
          </m:sub>
        </m:sSub>
        <m:r>
          <m:rPr>
            <m:sty m:val="i"/>
          </m:rPr>
          <w:rPr>
            <w:color w:val="666666"/>
          </w:rPr>
          <m:t>B</m:t>
        </m:r>
        <m:r>
          <m:rPr>
            <m:sty m:val="p"/>
          </m:rPr>
          <w:rPr>
            <w:color w:val="666666"/>
          </w:rPr>
          <m:t>=</m:t>
        </m:r>
        <m:r>
          <m:rPr>
            <m:sty m:val="i"/>
          </m:rPr>
          <w:rPr>
            <w:color w:val="666666"/>
          </w:rPr>
          <m:t>B</m:t>
        </m:r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B</m:t>
            </m:r>
          </m:e>
          <m:sub>
            <m:r>
              <m:rPr>
                <m:sty m:val="i"/>
              </m:rPr>
              <w:rPr>
                <w:color w:val="666666"/>
              </w:rPr>
              <m:t>k</m:t>
            </m:r>
          </m:sub>
        </m:sSub>
        <m:r>
          <m:rPr>
            <m:sty m:val="p"/>
          </m:rPr>
          <w:rPr>
            <w:color w:val="666666"/>
          </w:rPr>
          <m:t>,</m:t>
        </m:r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C</m:t>
            </m:r>
          </m:e>
          <m:sub>
            <m:r>
              <m:rPr>
                <m:sty m:val="i"/>
              </m:rPr>
              <w:rPr>
                <w:color w:val="666666"/>
              </w:rPr>
              <m:t>k</m:t>
            </m:r>
          </m:sub>
        </m:sSub>
        <m:r>
          <m:rPr>
            <m:sty m:val="i"/>
          </m:rPr>
          <w:rPr>
            <w:color w:val="666666"/>
          </w:rPr>
          <m:t>B</m:t>
        </m:r>
        <m:r>
          <m:rPr>
            <m:sty m:val="p"/>
          </m:rPr>
          <w:rPr>
            <w:color w:val="666666"/>
          </w:rPr>
          <m:t>=</m:t>
        </m:r>
        <m:r>
          <m:rPr>
            <m:sty m:val="i"/>
          </m:rPr>
          <w:rPr>
            <w:color w:val="666666"/>
          </w:rPr>
          <m:t>B</m:t>
        </m:r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C</m:t>
            </m:r>
          </m:e>
          <m:sub>
            <m:r>
              <m:rPr>
                <m:sty m:val="i"/>
              </m:rPr>
              <w:rPr>
                <w:color w:val="666666"/>
              </w:rPr>
              <m:t>k</m:t>
            </m:r>
          </m:sub>
        </m:sSub>
      </m:oMath>
      <w:r>
        <w:rPr>
          <w:color w:val="666666"/>
        </w:rPr>
        <w:t xml:space="preserve"> et </w:t>
      </w:r>
      <m:oMath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D</m:t>
            </m:r>
          </m:e>
          <m:sub>
            <m:r>
              <m:rPr>
                <m:sty m:val="i"/>
              </m:rPr>
              <w:rPr>
                <w:color w:val="666666"/>
              </w:rPr>
              <m:t>k</m:t>
            </m:r>
          </m:sub>
        </m:sSub>
        <m:r>
          <m:rPr>
            <m:sty m:val="i"/>
          </m:rPr>
          <w:rPr>
            <w:color w:val="666666"/>
          </w:rPr>
          <m:t>B</m:t>
        </m:r>
        <m:r>
          <m:rPr>
            <m:sty m:val="p"/>
          </m:rPr>
          <w:rPr>
            <w:color w:val="666666"/>
          </w:rPr>
          <m:t>=</m:t>
        </m:r>
        <m:r>
          <m:rPr>
            <m:sty m:val="i"/>
          </m:rPr>
          <w:rPr>
            <w:color w:val="666666"/>
          </w:rPr>
          <m:t>B</m:t>
        </m:r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D</m:t>
            </m:r>
          </m:e>
          <m:sub>
            <m:r>
              <m:rPr>
                <m:sty m:val="i"/>
              </m:rPr>
              <w:rPr>
                <w:color w:val="666666"/>
              </w:rPr>
              <m:t>k</m:t>
            </m:r>
          </m:sub>
        </m:sSub>
      </m:oMath>
      <w:r>
        <w:rPr>
          <w:rFonts w:eastAsia="Georgia" w:cs="Georgia" w:ascii="Georgia" w:hAnsi="Georgia"/>
          <w:color w:val="666666"/>
        </w:rPr>
        <w:t xml:space="preserve"> »</w:t>
      </w:r>
      <w:r>
        <w:rPr>
          <w:color w:val="666666"/>
        </w:rPr>
        <w:br w:type="textWrapping"/>
      </w:r>
      <w:r>
        <w:rPr>
          <w:color w:val="666666"/>
        </w:rPr>
        <w:t xml:space="preserve">(a) Justifier que </w:t>
      </w:r>
      <m:oMath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I</m:t>
            </m:r>
          </m:e>
          <m:sub>
            <m:r>
              <m:rPr>
                <m:sty m:val="i"/>
              </m:rPr>
              <w:rPr>
                <w:color w:val="666666"/>
              </w:rPr>
              <m:t>n</m:t>
            </m:r>
          </m:sub>
        </m:sSub>
        <m:r>
          <m:rPr>
            <m:sty m:val="p"/>
          </m:rPr>
          <w:rPr>
            <w:color w:val="666666"/>
          </w:rPr>
          <m:t>−</m:t>
        </m:r>
        <m:sSup>
          <m:sSupPr>
            <m:ctrlPr>
              <w:rPr>
                <w:rFonts w:ascii="Cambria Math" w:hAnsi="Cambria Math"/>
                <w:color w:val="666666"/>
              </w:rPr>
            </m:ctrlPr>
          </m:sSup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color w:val="666666"/>
                  </w:rPr>
                </m:ctrlPr>
              </m:dPr>
              <m:e>
                <m:r>
                  <m:rPr>
                    <m:sty m:val="p"/>
                  </m:rPr>
                  <w:rPr>
                    <w:color w:val="666666"/>
                  </w:rPr>
                  <m:t>2</m:t>
                </m:r>
                <m:r>
                  <m:rPr>
                    <m:sty m:val="i"/>
                  </m:rPr>
                  <w:rPr>
                    <w:color w:val="666666"/>
                  </w:rPr>
                  <m:t>B</m:t>
                </m:r>
                <m:r>
                  <m:rPr>
                    <m:sty m:val="p"/>
                  </m:rPr>
                  <w:rPr>
                    <w:color w:val="666666"/>
                  </w:rPr>
                  <m:t>−</m:t>
                </m:r>
                <m:sSub>
                  <m:sSubPr>
                    <m:ctrlPr>
                      <w:rPr>
                        <w:rFonts w:ascii="Cambria Math" w:hAnsi="Cambria Math"/>
                        <w:color w:val="666666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color w:val="666666"/>
                      </w:rPr>
                      <m:t>I</m:t>
                    </m:r>
                  </m:e>
                  <m:sub>
                    <m:r>
                      <m:rPr>
                        <m:sty m:val="i"/>
                      </m:rPr>
                      <w:rPr>
                        <w:color w:val="666666"/>
                      </w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color w:val="666666"/>
              </w:rPr>
              <m:t>2</m:t>
            </m:r>
          </m:sup>
        </m:sSup>
      </m:oMath>
      <w:r>
        <w:rPr>
          <w:color w:val="666666"/>
        </w:rPr>
        <w:t xml:space="preserve"> est nilpotente et que </w:t>
      </w:r>
      <m:oMath>
        <m:r>
          <m:rPr>
            <m:sty m:val="p"/>
          </m:rPr>
          <w:rPr>
            <w:color w:val="666666"/>
          </w:rPr>
          <m:t>2</m:t>
        </m:r>
        <m:r>
          <m:rPr>
            <m:sty m:val="i"/>
          </m:rPr>
          <w:rPr>
            <w:color w:val="666666"/>
          </w:rPr>
          <m:t>B</m:t>
        </m:r>
        <m:r>
          <m:rPr>
            <m:sty m:val="p"/>
          </m:rPr>
          <w:rPr>
            <w:color w:val="666666"/>
          </w:rPr>
          <m:t>−</m:t>
        </m:r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ty m:val="i"/>
              </m:rPr>
              <w:rPr>
                <w:color w:val="666666"/>
              </w:rPr>
              <m:t>I</m:t>
            </m:r>
          </m:e>
          <m:sub>
            <m:r>
              <m:rPr>
                <m:sty m:val="i"/>
              </m:rPr>
              <w:rPr>
                <w:color w:val="666666"/>
              </w:rPr>
              <m:t>n</m:t>
            </m:r>
          </m:sub>
        </m:sSub>
      </m:oMath>
      <w:r>
        <w:rPr>
          <w:rFonts w:eastAsia="Georgia" w:cs="Georgia" w:ascii="Georgia" w:hAnsi="Georgia"/>
          <w:color w:val="666666"/>
        </w:rPr>
        <w:t xml:space="preserve"> est inversible. En déduire que la propriété ( </w:t>
      </w:r>
      <m:oMath>
        <m:sSub>
          <m:sSubPr>
            <m:ctrlPr>
              <w:rPr>
                <w:rFonts w:ascii="Cambria Math" w:hAnsi="Cambria Math"/>
                <w:color w:val="666666"/>
              </w:rPr>
            </m:ctrlPr>
          </m:sSubPr>
          <m:e>
            <m:r>
              <m:rPr>
                <m:scr m:val="script"/>
              </m:rPr>
              <w:rPr>
                <w:color w:val="666666"/>
              </w:rPr>
              <m:t>H</m:t>
            </m:r>
          </m:e>
          <m:sub>
            <m:r>
              <m:rPr>
                <m:sty m:val="p"/>
              </m:rPr>
              <w:rPr>
                <w:color w:val="666666"/>
              </w:rPr>
              <m:t>0</m:t>
            </m:r>
          </m:sub>
        </m:sSub>
      </m:oMath>
      <w:r>
        <w:rPr>
          <w:color w:val="666666"/>
        </w:rPr>
        <w:t xml:space="preserve"> ) est vraie.</w:t>
      </w:r>
      <w:r>
        <w:rPr>
          <w:color w:val="666666"/>
        </w:rPr>
        <w:br w:type="textWrapping"/>
      </w:r>
      <w:r>
        <w:rPr>
          <w:rFonts w:eastAsia="Georgia" w:cs="Georgia" w:ascii="Georgia" w:hAnsi="Georgia"/>
          <w:color w:val="666666"/>
        </w:rPr>
        <w:t xml:space="preserve">(b) On suppose la propriété </w:t>
      </w:r>
      <m:oMath>
        <m:d>
          <m:dPr>
            <m:begChr m:val="("/>
            <m:endChr m:val=")"/>
            <m:ctrlPr>
              <w:rPr>
                <w:rFonts w:ascii="Cambria Math" w:hAnsi="Cambria Math"/>
                <w:color w:val="66666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666666"/>
                  </w:rPr>
                </m:ctrlPr>
              </m:sSubPr>
              <m:e>
                <m:r>
                  <m:rPr>
                    <m:scr m:val="script"/>
                  </m:rPr>
                  <w:rPr>
                    <w:color w:val="666666"/>
                  </w:rPr>
                  <m:t>H</m:t>
                </m:r>
              </m:e>
              <m:sub>
                <m:r>
                  <m:rPr>
                    <m:sty m:val="i"/>
                  </m:rPr>
                  <w:rPr>
                    <w:color w:val="666666"/>
                  </w:rPr>
                  <m:t>k</m:t>
                </m:r>
              </m:sub>
            </m:sSub>
          </m:e>
        </m:d>
      </m:oMath>
      <w:r>
        <w:rPr>
          <w:color w:val="666666"/>
        </w:rPr>
        <w:t xml:space="preserve"> vraie pour un entier </w:t>
      </w:r>
      <m:oMath>
        <m:r>
          <m:rPr>
            <m:sty m:val="i"/>
          </m:rPr>
          <w:rPr>
            <w:color w:val="666666"/>
          </w:rPr>
          <m:t>k</m:t>
        </m:r>
        <m:r>
          <m:rPr>
            <m:sty m:val="p"/>
          </m:rPr>
          <w:rPr>
            <w:color w:val="666666"/>
          </w:rPr>
          <m:t>⩾</m:t>
        </m:r>
        <m:r>
          <m:rPr>
            <m:sty m:val="p"/>
          </m:rPr>
          <w:rPr>
            <w:color w:val="666666"/>
          </w:rPr>
          <m:t>0</m:t>
        </m:r>
      </m:oMath>
      <w:r>
        <w:rPr>
          <w:color w:val="666666"/>
        </w:rPr>
        <w:t xml:space="preserve">. Montrer que: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B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</m:d>
                <m:r>
                  <m:rPr>
                    <m:sty m:val="p"/>
                  </m:rPr>
                  <m:t>×</m:t>
                </m:r>
                <m:sSup>
                  <m:sSupPr/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2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B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B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B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k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B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B</m:t>
                        </m:r>
                      </m:e>
                    </m:d>
                  </m:e>
                </m:d>
                <m:r>
                  <m:rPr>
                    <m:sty m:val="p"/>
                  </m:rPr>
                  <m:t>×</m:t>
                </m:r>
                <m:sSup>
                  <m:sSupPr/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2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B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I</m:t>
                    </m:r>
                  </m:e>
                </m:d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B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B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k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I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</m:e>
                        </m:d>
                        <m:sSup>
                          <m:sSupPr/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  <m:sSub>
                                  <m:sSub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B</m:t>
                                    </m:r>
                                  </m:e>
                                  <m:sub>
                                    <m:r>
                                      <m:rPr>
                                        <m:sty m:val="i"/>
                                      </m:rPr>
                                      <m:t>k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sty m:val="i"/>
                                  </m:rPr>
                                  <m:t>I</m:t>
                                </m:r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propriété (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) est vraie.</w:t>
      </w:r>
      <w:r>
        <w:rPr/>
        <w:br w:type="textWrapping"/>
      </w:r>
      <w:r>
        <w:rPr/>
        <w:t xml:space="preserve">(c) Prouver l'existence d'un entier </w:t>
      </w:r>
      <m:oMath>
        <m:r>
          <m:rPr>
            <m:sty m:val="i"/>
          </m:rPr>
          <m:t>p</m:t>
        </m:r>
      </m:oMath>
      <w:r>
        <w:rPr/>
        <w:t xml:space="preserve"> tel que :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Etablir que la matrice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diagonalisable, que la matrice </w:t>
      </w:r>
      <m:oMath>
        <m:r>
          <m:rPr>
            <m:sty m:val="i"/>
          </m:rPr>
          <m:t>B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nilpotente et que 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2" w:name="probleme"/>
      <w:r>
        <w:rPr>
          <w:b/>
          <w:sz w:val="42"/>
        </w:rPr>
        <w:t xml:space="preserve">PROBLEME.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du problème est d'étudier une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Les deux premières parties sont indépendantes et la troisième utilise certains résultats obtenus dans les deux premières parties. La partie </w:t>
      </w:r>
      <m:oMath>
        <m:r>
          <m:rPr>
            <m:sty m:val="b"/>
          </m:rPr>
          <m:t>I</m:t>
        </m:r>
      </m:oMath>
      <w:r>
        <w:rPr>
          <w:rFonts w:eastAsia="Georgia" w:cs="Georgia" w:ascii="Georgia" w:hAnsi="Georgia"/>
        </w:rPr>
        <w:t xml:space="preserve"> est consacrée à l'étude de deux endomorphismes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La partie II consiste à calculer l'espérance et la variance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ainsi qu'à calculer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r</m:t>
            </m:r>
          </m:e>
        </m:d>
      </m:oMath>
      <w:r>
        <w:rPr>
          <w:rFonts w:eastAsia="Georgia" w:cs="Georgia" w:ascii="Georgia" w:hAnsi="Georgia"/>
        </w:rPr>
        <w:t xml:space="preserve"> sous réserve de convergence. La partie III fournira la loi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ainsi que l'étude de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r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3" w:name="partie_i_etude_de_deux_endomorphismes"/>
      <w:r>
        <w:rPr>
          <w:b/>
          <w:sz w:val="42"/>
        </w:rPr>
        <w:t xml:space="preserve">Partie I: Etude de deux endomorphismes.</w:t>
      </w:r>
      <w:bookmarkEnd w:id="3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naturel. On note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à coefficients réels de degré au plus </w:t>
      </w:r>
      <m:oMath>
        <m:r>
          <m:rPr>
            <m:sty m:val="i"/>
          </m:rPr>
          <m:t>n</m:t>
        </m:r>
      </m:oMath>
      <w:r>
        <w:rPr/>
        <w:t xml:space="preserve">. 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le polynôme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Rappelons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définit les fonctions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∖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x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  <m:r>
                  <m:rPr>
                    <m:nor/>
                  </m:rPr>
                  <m:t> et 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P</m:t>
                </m:r>
                <m:sSup>
                  <m:sSupPr/>
                  <m:e>
                    <m:r>
                      <m:rPr>
                        <m:sty m:val="p"/>
                      </m:rPr>
                      <m:t>]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Prouver que </w:t>
      </w:r>
      <m:oMath>
        <m:r>
          <m:rPr>
            <m:sty m:val="i"/>
          </m:rPr>
          <m:t>g</m:t>
        </m:r>
      </m:oMath>
      <w:r>
        <w:rPr/>
        <w:t xml:space="preserve"> est un endomorphisme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puis justifier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g</m:t>
        </m:r>
      </m:oMath>
      <w:r>
        <w:rPr/>
        <w:t xml:space="preserve"> est un isomorphisme,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 et que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Ecrire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dans la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ainsi que la matrice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dans cette même base.</w:t>
      </w:r>
    </w:p>
    <w:p>
      <w:pPr>
        <w:numPr>
          <w:ilvl w:val="0"/>
          <w:numId w:val="7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diagonalisables.</w:t>
      </w:r>
    </w:p>
    <w:p>
      <w:pPr>
        <w:spacing w:line="271" w:before="330" w:lineRule="auto"/>
      </w:pPr>
      <w:bookmarkStart w:id="4" w:name="partie_ii_etude_d_une_suite_de_va_1c4392"/>
      <w:r>
        <w:rPr>
          <w:rFonts w:eastAsia="Georgia" w:cs="Georgia" w:ascii="Georgia" w:hAnsi="Georgia"/>
          <w:b/>
          <w:sz w:val="42"/>
        </w:rPr>
        <w:t xml:space="preserve">Partie II : Etude d'une suite de variables aléatoires.</w:t>
      </w:r>
      <w:bookmarkEnd w:id="4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1 . On dispose de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urnes notées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on suppose que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l'urne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contient </w:t>
      </w:r>
      <m:oMath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boules numérotées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On s'intéresse au jeu suivant :</w:t>
      </w:r>
    </w:p>
    <w:p>
      <w:pPr>
        <w:numPr>
          <w:ilvl w:val="0"/>
          <w:numId w:val="8"/>
        </w:numPr>
        <w:spacing w:lineRule="auto"/>
      </w:pPr>
      <w:r>
        <w:rPr/>
        <w:t xml:space="preserve">au premier tirage, on pioche une boule dans l'urne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Si la boule porte le numéro </w:t>
      </w:r>
      <m:oMath>
        <m:r>
          <m:rPr>
            <m:sty m:val="i"/>
          </m:rPr>
          <m:t>r</m:t>
        </m:r>
      </m:oMath>
      <w:r>
        <w:rPr/>
        <w:t xml:space="preserve"> alors on repose la boule dans l'urne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puis le tirage suivant seffectue dans l'urne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Plus généralement, pour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non nul, si la boule numéro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 été piochée au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tirage dans une certaine urne, on repose cette boule dans la même urne puis on effectue le (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)-ième tirage dans l'urne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k</m:t>
        </m:r>
      </m:oMath>
      <w:r>
        <w:rPr/>
        <w:t xml:space="preserve">, on note:</w:t>
      </w:r>
    </w:p>
    <w:p>
      <w:pPr>
        <w:numPr>
          <w:ilvl w:val="0"/>
          <w:numId w:val="8"/>
        </w:numPr>
        <w:spacing w:lineRule="auto"/>
      </w:pP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la variable aléatoire égale au numéro de la boule piochée au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tirage. On convient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le polynôme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défini par: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r</m:t>
            </m:r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l'espérance de la variable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A l'aide de la formule des probabilités totales, prouver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r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r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r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i</m:t>
                  </m:r>
                </m:e>
              </m:d>
            </m:num>
            <m:den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Etablir les deux formules suivantes valables pour tous entiers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cr m:val="script"/>
                              </m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: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e>
                    </m:d>
                  </m:e>
                </m:m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cr m:val="script"/>
                              </m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: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i"/>
                          </m:rPr>
                          <m:t>r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i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i"/>
                          </m:rPr>
                          <m:t>r</m:t>
                        </m:r>
                      </m:e>
                    </m:d>
                  </m:e>
                </m:mr>
              </m:m>
            </m:e>
          </m:d>
        </m:oMath>
      </m:oMathPara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On admet dans cette question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r</m:t>
            </m:r>
          </m:e>
        </m:d>
      </m:oMath>
      <w:r>
        <w:rPr/>
        <w:t xml:space="preserve"> converge pour tout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et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r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En sommant les relations (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sur tous les entiers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donner la valeur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En sommant les relations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sur tous les entiers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donner la valeur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r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constante.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Démontrer la relation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cr m:val="script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Sup>
            <m:sSubSup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12"/>
        </w:numPr>
        <w:spacing w:lineRule="auto"/>
      </w:pPr>
      <w:r>
        <w:rPr/>
        <w:t xml:space="preserve">(a)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Etablir que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dérivant une fois puis deux fois la relation </w:t>
      </w:r>
      <m:oMath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donner la relation de récurrence vérifiée par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ainsi que la relation de récurrence vérifiée par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Donner la valeur de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de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 Expliciter alors la variance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partie_iii_loi_de_chacune_de_ces_6e9f73"/>
      <w:r>
        <w:rPr>
          <w:rFonts w:eastAsia="Georgia" w:cs="Georgia" w:ascii="Georgia" w:hAnsi="Georgia"/>
          <w:b/>
          <w:sz w:val="42"/>
        </w:rPr>
        <w:t xml:space="preserve">Partie III : Loi de chacune de ces variables aléatoires.</w:t>
      </w:r>
      <w:bookmarkEnd w:id="5"/>
    </w:p>
    <w:p>
      <w:pPr>
        <w:spacing w:after="220" w:lineRule="auto"/>
      </w:pPr>
      <w:r>
        <w:rPr/>
        <w:t xml:space="preserve">On reprend toutes les notations des parties </w:t>
      </w:r>
      <m:oMath>
        <m:r>
          <m:rPr>
            <m:sty m:val="b"/>
          </m:rPr>
          <m:t>I</m:t>
        </m:r>
      </m:oMath>
      <w:r>
        <w:rPr/>
        <w:t xml:space="preserve"> et </w:t>
      </w:r>
      <m:oMath>
        <m:r>
          <m:rPr>
            <m:sty m:val="b"/>
          </m:rPr>
          <m:t>I</m:t>
        </m:r>
        <m:r>
          <m:rPr>
            <m:sty m:val="b"/>
          </m:rPr>
          <m:t>I</m:t>
        </m:r>
      </m:oMath>
      <w:r>
        <w:rPr>
          <w:rFonts w:eastAsia="Georgia" w:cs="Georgia" w:ascii="Georgia" w:hAnsi="Georgia"/>
        </w:rPr>
        <w:t xml:space="preserve"> et on pourra admettre tous les résultats établis dans ces deux parties. Rappelons également qu'à la question II. 4 la relation (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) est démontrée ce qui revient à écrire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finir, 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on désigne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le polynôme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3"/>
        </w:numPr>
        <w:spacing w:lineRule="auto"/>
      </w:pPr>
      <w:r>
        <w:rPr/>
        <w:t xml:space="preserve">Montrer que: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r</m:t>
            </m:r>
          </m:e>
        </m:d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/>
        <w:t xml:space="preserve">Prouver que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une base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/>
        <w:t xml:space="preserve">Calculer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Retrouver ainsi que </w:t>
      </w:r>
      <m:oMath>
        <m:r>
          <m:rPr>
            <m:sty m:val="i"/>
          </m:rPr>
          <m:t>f</m:t>
        </m:r>
      </m:oMath>
      <w:r>
        <w:rPr/>
        <w:t xml:space="preserve"> est diagonalisable.</w:t>
      </w:r>
    </w:p>
    <w:p>
      <w:pPr>
        <w:numPr>
          <w:ilvl w:val="0"/>
          <w:numId w:val="13"/>
        </w:numPr>
        <w:spacing w:lineRule="auto"/>
      </w:pPr>
      <w:r>
        <w:rPr/>
        <w:t xml:space="preserve">Justifier que :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r</m:t>
                </m:r>
              </m:den>
            </m:f>
          </m:e>
        </m:d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et que: </w:t>
      </w:r>
      <m:oMath>
        <m:r>
          <m:rPr>
            <m:sty m:val="p"/>
          </m:rPr>
          <m:t>∀</m:t>
        </m:r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0.1</m:t>
        </m:r>
        <m:r>
          <m:rPr>
            <m:sty m:val="p"/>
          </m:rPr>
          <m:t>…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.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</m:sup>
        </m:sSup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r</m:t>
                </m:r>
              </m:num>
              <m:den>
                <m:r>
                  <m:rPr>
                    <m:sty m:val="i"/>
                  </m:rPr>
                  <m:t>j</m:t>
                </m:r>
              </m:den>
            </m:f>
          </m:e>
        </m:d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Démontrer que 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r</m:t>
                </m:r>
              </m:den>
            </m:f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A l'aide des questions précédentes, établir que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("/>
                  <m:endChr m:val=")"/>
                  <m:grow/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i"/>
                        </m:rPr>
                        <m:t>r</m:t>
                      </m:r>
                    </m:den>
                  </m:f>
                </m:e>
              </m:d>
              <m:d>
                <m:dPr>
                  <m:begChr m:val="("/>
                  <m:endChr m:val=")"/>
                  <m:grow/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r</m:t>
                      </m:r>
                    </m:num>
                    <m:den>
                      <m:r>
                        <m:rPr>
                          <m:sty m:val="i"/>
                        </m:rPr>
                        <m:t>j</m:t>
                      </m:r>
                    </m:den>
                  </m:f>
                </m:e>
              </m:d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4"/>
        </w:numPr>
        <w:spacing w:lineRule="auto"/>
      </w:pPr>
      <w:r>
        <w:rPr/>
        <w:t xml:space="preserve">Application.</w:t>
      </w:r>
      <w:r>
        <w:rPr/>
        <w:br w:type="textWrapping"/>
      </w:r>
      <w:r>
        <w:rPr/>
        <w:t xml:space="preserve">(a) Soit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Déterminer un réel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j</m:t>
                  </m:r>
                </m:e>
              </m: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 justifier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</m:e>
        </m:d>
      </m:oMath>
      <w:r>
        <w:rPr/>
        <w:t xml:space="preserve"> converge lorsque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un réel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est-elle convergente?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2026-05-03T10:54:32.085Z</dcterms:created>
  <dcterms:modified xsi:type="dcterms:W3CDTF">2026-05-03T10:54:32.085Z</dcterms:modified>
</cp:coreProperties>
</file>