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numPr>
          <w:ilvl w:val="1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réalise un bobinage en enroulant sur un tronc de cône, jointivement suivant la génératrice,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spires d'un fil de cuivre de diamètre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de résistivité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. Le tronc de cône de sommet </w:t>
      </w:r>
      <m:oMath>
        <m:r>
          <m:rPr>
            <m:sty m:val="i"/>
          </m:rPr>
          <m:t>S</m:t>
        </m:r>
      </m:oMath>
      <w:r>
        <w:rPr/>
        <w:t xml:space="preserve">, de demi-angle au sommet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, est caractérisé par les rayons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ses deux bases.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Chaque spire est repérée par sa cote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qui mesure la distance qui sépare son centre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. On désigne par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le rayon de la spire située à la cote </w:t>
      </w:r>
      <m:oMath>
        <m:r>
          <m:rPr>
            <m:sty m:val="i"/>
          </m:rPr>
          <m:t>z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Exprimer le nombre </w:t>
      </w:r>
      <m:oMath>
        <m:r>
          <m:rPr>
            <m:sty m:val="i"/>
          </m:rPr>
          <m:t>N</m:t>
        </m:r>
      </m:oMath>
      <w:r>
        <w:rPr/>
        <w:t xml:space="preserve"> de spires qui constituent le bobinage en fonction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i"/>
              </m:rPr>
              <m:t>a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i"/>
              </m:rPr>
              <m:t>a</m:t>
            </m:r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i"/>
              </m:rPr>
              <m:t>a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2. - On désigne par </w:t>
      </w:r>
      <m:oMath>
        <m:r>
          <m:rPr>
            <m:sty m:val="p"/>
          </m:rPr>
          <m:t>d</m:t>
        </m:r>
        <m:r>
          <m:rPr>
            <m:sty m:val="i"/>
          </m:rPr>
          <m:t>N</m:t>
        </m:r>
      </m:oMath>
      <w:r>
        <w:rPr/>
        <w:t xml:space="preserve"> le nombre de spires dont la cote est comprise entre </w:t>
      </w:r>
      <m:oMath>
        <m:r>
          <m:rPr>
            <m:sty m:val="i"/>
          </m:rPr>
          <m:t>z</m:t>
        </m:r>
      </m:oMath>
      <w:r>
        <w:rPr/>
        <w:t xml:space="preserve"> et </w:t>
      </w:r>
      <m:oMath>
        <m:r>
          <m:rPr>
            <m:sty m:val="i"/>
          </m:rPr>
          <m:t>z</m:t>
        </m:r>
        <m:r>
          <m:rPr>
            <m:sty m:val="p"/>
          </m:rPr>
          <m:t>+</m:t>
        </m:r>
        <m:r>
          <m:rPr>
            <m:sty m:val="p"/>
          </m:rPr>
          <m:t>d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. On considère que ces </w:t>
      </w:r>
      <m:oMath>
        <m:r>
          <m:rPr>
            <m:sty m:val="p"/>
          </m:rPr>
          <m:t>d</m:t>
        </m:r>
        <m:r>
          <m:rPr>
            <m:sty m:val="i"/>
          </m:rPr>
          <m:t>N</m:t>
        </m:r>
      </m:oMath>
      <w:r>
        <w:rPr/>
        <w:t xml:space="preserve"> spires ont la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6674976"/>
            <wp:effectExtent b="0" l="0" r="0" t="0"/>
            <wp:docPr id="1" name="image-4591330dcda251d7b1cad5bbb2e8c830fe9c8d51.jpg"/>
            <a:graphic>
              <a:graphicData uri="http://schemas.openxmlformats.org/drawingml/2006/picture">
                <pic:pic>
                  <pic:nvPicPr>
                    <pic:cNvPr id="1" name="image-4591330dcda251d7b1cad5bbb2e8c830fe9c8d51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7497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>
          <w:rFonts w:eastAsia="Georgia" w:cs="Georgia" w:ascii="Georgia" w:hAnsi="Georgia"/>
        </w:rPr>
        <w:t xml:space="preserve">même circonférence et qu'elles créent le même champ magnétique. Exprimer </w:t>
      </w:r>
      <m:oMath>
        <m:r>
          <m:rPr>
            <m:sty m:val="p"/>
          </m:rPr>
          <m:t>d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d</m:t>
        </m:r>
        <m:r>
          <m:rPr>
            <m:sty m:val="i"/>
          </m:rPr>
          <m:t>N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r>
              <m:rPr>
                <m:sty m:val="i"/>
              </m:rPr>
              <m:t>z</m:t>
            </m:r>
          </m:num>
          <m:den>
            <m:r>
              <m:rPr>
                <m:sty m:val="i"/>
              </m:rPr>
              <m:t>a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d</m:t>
        </m:r>
        <m:r>
          <m:rPr>
            <m:sty m:val="i"/>
          </m:rPr>
          <m:t>N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r>
              <m:rPr>
                <m:sty m:val="i"/>
              </m:rPr>
              <m:t>z</m:t>
            </m:r>
          </m:num>
          <m:den>
            <m:r>
              <m:rPr>
                <m:sty m:val="i"/>
              </m:rPr>
              <m:t>a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d</m:t>
        </m:r>
        <m:r>
          <m:rPr>
            <m:sty m:val="i"/>
          </m:rPr>
          <m:t>N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r>
              <m:rPr>
                <m:sty m:val="i"/>
              </m:rPr>
              <m:t>z</m:t>
            </m:r>
          </m:num>
          <m:den>
            <m:r>
              <m:rPr>
                <m:sty m:val="i"/>
              </m:rPr>
              <m:t>a</m:t>
            </m:r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d</m:t>
        </m:r>
        <m:r>
          <m:rPr>
            <m:sty m:val="i"/>
          </m:rPr>
          <m:t>N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r>
              <m:rPr>
                <m:sty m:val="i"/>
              </m:rPr>
              <m:t>z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3. - La résistance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d'un fil de résistivité </w:t>
      </w:r>
      <m:oMath>
        <m:r>
          <m:rPr>
            <m:sty m:val="i"/>
          </m:rPr>
          <m:t>ρ</m:t>
        </m:r>
      </m:oMath>
      <w:r>
        <w:rPr/>
        <w:t xml:space="preserve">, de section </w:t>
      </w:r>
      <m:oMath>
        <m:r>
          <m:rPr>
            <m:sty m:val="i"/>
          </m:rPr>
          <m:t>S</m:t>
        </m:r>
      </m:oMath>
      <w:r>
        <w:rPr/>
        <w:t xml:space="preserve"> et de longueur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est donnée par la relation :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ρ</m:t>
        </m:r>
        <m:r>
          <m:rPr>
            <m:sty m:val="i"/>
          </m:rPr>
          <m:t>ℓ</m:t>
        </m:r>
        <m:r>
          <m:rPr>
            <m:sty m:val="p"/>
          </m:rPr>
          <m:t>/</m:t>
        </m:r>
        <m:r>
          <m:rPr>
            <m:sty m:val="i"/>
          </m:rPr>
          <m:t>s</m:t>
        </m:r>
      </m:oMath>
      <w:r>
        <w:rPr/>
        <w:t xml:space="preserve">. Calculer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ρ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num>
          <m:den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i"/>
          </m:rPr>
          <m:t>ρ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num>
          <m:den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ρ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num>
          <m:den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ρ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num>
          <m:den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</m:den>
        </m:f>
      </m:oMath>
      <w:r>
        <w:rPr/>
        <w:br w:type="textWrapping"/>
      </w:r>
      <w:r>
        <w:rPr/>
        <w:t xml:space="preserve">4. - Le bobinage est parcouru par un courant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dans le sens représenté sur la figure ci-dessus. On désigne par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la perméabilité du vide. Calculer le champ magnétique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B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créé en S par une spire de rayon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B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I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r</m:t>
            </m:r>
          </m:den>
        </m:f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α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</m:oMath>
      <w:r>
        <w:rPr/>
        <w:br w:type="textWrapping"/>
      </w:r>
      <w:r>
        <w:rPr/>
        <w:t xml:space="preserve">b)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B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I</m:t>
            </m:r>
          </m:num>
          <m:den>
            <m:r>
              <m:rPr>
                <m:sty m:val="i"/>
              </m:rPr>
              <m:t>r</m:t>
            </m:r>
          </m:den>
        </m:f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α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B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I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r</m:t>
            </m:r>
          </m:den>
        </m:f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α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</m:oMath>
      <w:r>
        <w:rPr/>
        <w:br w:type="textWrapping"/>
      </w:r>
      <w:r>
        <w:rPr/>
        <w:t xml:space="preserve">d)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B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I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r</m:t>
            </m:r>
          </m:den>
        </m:f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α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5. - En déduire le champ magnétique créé en S par la totalité du bobinage.</w:t>
      </w:r>
      <w:r>
        <w:rPr/>
        <w:br w:type="textWrapping"/>
      </w:r>
      <w:r>
        <w:rPr/>
        <w:t xml:space="preserve">a)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I</m:t>
            </m:r>
            <m:sSup>
              <m:sSupPr/>
              <m:e>
                <m:r>
                  <m:rPr>
                    <m:sty m:val="p"/>
                  </m:rPr>
                  <m:t>sin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a</m:t>
            </m:r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</m:oMath>
      <w:r>
        <w:rPr/>
        <w:br w:type="textWrapping"/>
      </w:r>
      <w:r>
        <w:rPr/>
        <w:t xml:space="preserve">b)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I</m:t>
            </m:r>
            <m:sSup>
              <m:sSupPr/>
              <m:e>
                <m:r>
                  <m:rPr>
                    <m:sty m:val="p"/>
                  </m:rPr>
                  <m:t>sin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</m:oMath>
      <w:r>
        <w:rPr/>
        <w:br w:type="textWrapping"/>
      </w:r>
      <w:r>
        <w:rPr/>
        <w:t xml:space="preserve">c)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I</m:t>
            </m:r>
            <m:sSup>
              <m:sSupPr/>
              <m:e>
                <m:r>
                  <m:rPr>
                    <m:sty m:val="p"/>
                  </m:rPr>
                  <m:t>sin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a</m:t>
            </m:r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</m:oMath>
      <w:r>
        <w:rPr/>
        <w:br w:type="textWrapping"/>
      </w:r>
      <w:r>
        <w:rPr/>
        <w:t xml:space="preserve">d)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I</m:t>
            </m:r>
            <m:sSup>
              <m:sSupPr/>
              <m:e>
                <m:r>
                  <m:rPr>
                    <m:sty m:val="p"/>
                  </m:rPr>
                  <m:t>sin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i"/>
              </m:rPr>
              <m:t>α</m:t>
            </m:r>
          </m:num>
          <m:den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den>
        </m:f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</m:oMath>
    </w:p>
    <w:p>
      <w:pPr>
        <w:spacing w:after="220" w:lineRule="auto"/>
      </w:pPr>
      <w:r>
        <w:rPr/>
        <w:t xml:space="preserve">ENAC pilotes 2000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563258"/>
            <wp:effectExtent b="0" l="0" r="0" t="0"/>
            <wp:docPr id="2" name="image-a7525128ffd552b26bbd4e33ecc48a6aef9bfab0.jpg"/>
            <a:graphic>
              <a:graphicData uri="http://schemas.openxmlformats.org/drawingml/2006/picture">
                <pic:pic>
                  <pic:nvPicPr>
                    <pic:cNvPr id="2" name="image-a7525128ffd552b26bbd4e33ecc48a6aef9bfab0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325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>
          <w:rFonts w:eastAsia="Georgia" w:cs="Georgia" w:ascii="Georgia" w:hAnsi="Georgia"/>
        </w:rPr>
        <w:t xml:space="preserve">6. - Un microscope est constitué d'un objectif et d'un oculaire que l'on peut assimiler à deux lentilles minces convergentes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Le foyer image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le foyer objet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séparés par une distance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r>
          <m:rPr>
            <m:sty m:val="p"/>
          </m:rPr>
          <m:t>16</m:t>
        </m:r>
      </m:oMath>
      <w:r>
        <w:rPr/>
        <w:t xml:space="preserve"> cm. L'objectif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a une distance focale image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>
          <w:rFonts w:eastAsia="Georgia" w:cs="Georgia" w:ascii="Georgia" w:hAnsi="Georgia"/>
        </w:rPr>
        <w:t xml:space="preserve">. Un observateur dont l'œil est normal et accommode à l'infini, regarde un objet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à travers l'instrument (cf. figure). Calculer, dans ces conditions, la distance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O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bar>
      </m:oMath>
      <w:r>
        <w:rPr/>
        <w:t xml:space="preserve"> de l'objet au centre optique de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pour qu'une image nette se forme sur la rétine.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nor/>
          </m:rPr>
          <m:t xml:space="preserve"> </m:t>
        </m:r>
        <m:r>
          <m:rPr>
            <m:sty m:val="p"/>
          </m:rPr>
          <m:t>mm</m:t>
        </m:r>
      </m:oMath>
      <w:r>
        <w:rPr/>
        <w:br w:type="textWrapping"/>
      </w:r>
      <w:r>
        <w:rPr/>
        <w:t xml:space="preserve">7. - Calculer le grandissement transversal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o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de l'objectif.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o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40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o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30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o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20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o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25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8. - On désigne par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25</m:t>
        </m:r>
        <m:r>
          <m:rPr>
            <m:nor/>
          </m:rPr>
          <m:t xml:space="preserve"> </m:t>
        </m:r>
        <m:r>
          <m:rPr>
            <m:sty m:val="p"/>
          </m:rPr>
          <m:t>cm</m:t>
        </m:r>
      </m:oMath>
      <w:r>
        <w:rPr>
          <w:rFonts w:eastAsia="Georgia" w:cs="Georgia" w:ascii="Georgia" w:hAnsi="Georgia"/>
        </w:rPr>
        <w:t xml:space="preserve"> la distance minimale de vision distincte d'un oeil normal. On définit le grossissement commercial </w:t>
      </w:r>
      <m:oMath>
        <m:r>
          <m:rPr>
            <m:sty m:val="i"/>
          </m:rPr>
          <m:t>G</m:t>
        </m:r>
      </m:oMath>
      <w:r>
        <w:rPr/>
        <w:t xml:space="preserve"> d'un instrument optique par le rapport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o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l'angle sous lequel un oeil normal accommodant à l'infini voit l'objet à travers l'instrument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o</m:t>
            </m:r>
          </m:sub>
        </m:sSub>
      </m:oMath>
      <w:r>
        <w:rPr>
          <w:rFonts w:eastAsia="Georgia" w:cs="Georgia" w:ascii="Georgia" w:hAnsi="Georgia"/>
        </w:rPr>
        <w:t xml:space="preserve"> l'angle sous lequel l'objet est vu à l'œil nu lorsqu'il est placé à la distance minimale de vision distincte.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 grossissement commercial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o</m:t>
            </m:r>
            <m:r>
              <m:rPr>
                <m:sty m:val="i"/>
              </m:rPr>
              <m:t>c</m:t>
            </m:r>
          </m:sub>
        </m:sSub>
      </m:oMath>
      <w:r>
        <w:rPr/>
        <w:t xml:space="preserve"> de l'oculaire en fonction de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o</m:t>
            </m:r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o</m:t>
            </m:r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o</m:t>
            </m:r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o</m:t>
            </m:r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den>
        </m:f>
      </m:oMath>
      <w:r>
        <w:rPr/>
        <w:br w:type="textWrapping"/>
      </w:r>
      <w:r>
        <w:rPr/>
        <w:t xml:space="preserve">9. - Sachant que le grossissement commercial de l'oculaire vaut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o</m:t>
            </m:r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10</m:t>
        </m:r>
      </m:oMath>
      <w:r>
        <w:rPr/>
        <w:t xml:space="preserve">, calculer le grossissement commercial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du microscope.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2000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300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200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400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10. - On définit la puissance </w:t>
      </w:r>
      <m:oMath>
        <m:r>
          <m:rPr>
            <m:sty m:val="i"/>
          </m:rPr>
          <m:t>P</m:t>
        </m:r>
      </m:oMath>
      <w:r>
        <w:rPr/>
        <w:t xml:space="preserve"> du microscope par le rapport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/</m:t>
        </m:r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bar>
      </m:oMath>
      <w:r>
        <w:rPr/>
        <w:t xml:space="preserve"> de la dimension angulaire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de l'objet vu à travers l'instrument par un oeil normal accommodant à l'infini sur la dimension réelle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bar>
      </m:oMath>
      <w:r>
        <w:rPr/>
        <w:t xml:space="preserve"> de cet objet. Calculer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3000</m:t>
        </m:r>
        <m:r>
          <m:rPr>
            <m:sty m:val="i"/>
          </m:rPr>
          <m:t>δ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1600</m:t>
        </m:r>
        <m:r>
          <m:rPr>
            <m:sty m:val="i"/>
          </m:rPr>
          <m:t>δ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1000</m:t>
        </m:r>
        <m:r>
          <m:rPr>
            <m:sty m:val="i"/>
          </m:rPr>
          <m:t>δ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500</m:t>
        </m:r>
        <m:r>
          <m:rPr>
            <m:sty m:val="i"/>
          </m:rPr>
          <m:t>δ</m:t>
        </m:r>
      </m:oMath>
      <w:r>
        <w:rPr/>
        <w:br w:type="textWrapping"/>
      </w:r>
      <w:r>
        <w:rPr/>
        <w:t xml:space="preserve">11. - Un moteur </w:t>
      </w:r>
      <m:oMath>
        <m:r>
          <m:rPr>
            <m:scr m:val="script"/>
          </m:rPr>
          <m:t>M</m:t>
        </m:r>
      </m:oMath>
      <w:r>
        <w:rPr>
          <w:rFonts w:eastAsia="Georgia" w:cs="Georgia" w:ascii="Georgia" w:hAnsi="Georgia"/>
        </w:rPr>
        <w:t xml:space="preserve"> équivalent à un résistor de résistance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associé en série avec une bobine de coefficient d'auto-inductance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alimenté en courant alternatif sinusoïdal de fréquence 50 Hz par un fil de résistance négligeable (cf. figure ci-contre). Le moteur consomme une puissance moyenne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nor/>
          </m:rPr>
          <m:t xml:space="preserve"> </m:t>
        </m:r>
        <m:r>
          <m:rPr>
            <m:sty m:val="p"/>
          </m:rPr>
          <m:t>kW</m:t>
        </m:r>
      </m:oMath>
      <w:r>
        <w:rPr>
          <w:rFonts w:eastAsia="Georgia" w:cs="Georgia" w:ascii="Georgia" w:hAnsi="Georgia"/>
        </w:rPr>
        <w:t xml:space="preserve"> et son facteur de puissance est égal à 0,6 . On mesure entre ses bornes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une tension de valeur efficace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220</m:t>
        </m:r>
        <m:r>
          <m:rPr>
            <m:nor/>
          </m:rPr>
          <m:t xml:space="preserve"> </m:t>
        </m:r>
        <m:r>
          <m:rPr>
            <m:sty m:val="p"/>
          </m:rPr>
          <m:t>V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Calculer le courant efficace </w:t>
      </w:r>
      <m:oMath>
        <m:r>
          <m:rPr>
            <m:sty m:val="i"/>
          </m:rPr>
          <m:t>I</m:t>
        </m:r>
      </m:oMath>
      <w:r>
        <w:rPr/>
        <w:t xml:space="preserve"> circulant dans la ligne.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12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A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27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nor/>
          </m:rPr>
          <m:t xml:space="preserve"> </m:t>
        </m:r>
        <m:r>
          <m:rPr>
            <m:sty m:val="p"/>
          </m:rPr>
          <m:t>A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42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nor/>
          </m:rPr>
          <m:t xml:space="preserve"> </m:t>
        </m:r>
        <m:r>
          <m:rPr>
            <m:sty m:val="p"/>
          </m:rPr>
          <m:t>A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33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nor/>
          </m:rPr>
          <m:t xml:space="preserve"> </m:t>
        </m:r>
        <m:r>
          <m:rPr>
            <m:sty m:val="p"/>
          </m:rPr>
          <m:t>A</m:t>
        </m:r>
      </m:oMath>
      <w:r>
        <w:rPr/>
        <w:br w:type="textWrapping"/>
      </w:r>
      <w:r>
        <w:rPr/>
        <w:t xml:space="preserve">12. - Calculer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Ω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8</m:t>
        </m:r>
        <m:r>
          <m:rPr>
            <m:sty m:val="p"/>
          </m:rPr>
          <m:t>Ω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Ω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12</m:t>
        </m:r>
        <m:r>
          <m:rPr>
            <m:sty m:val="p"/>
          </m:rPr>
          <m:t>Ω</m:t>
        </m:r>
      </m:oMath>
    </w:p>
    <w:p>
      <w:pPr>
        <w:spacing w:lineRule="auto"/>
        <w:jc w:val="center"/>
      </w:pPr>
      <w:r>
        <w:rPr/>
        <w:drawing>
          <wp:inline distB="0" distL="0" distR="0" distT="0">
            <wp:extent cx="4600575" cy="5267325"/>
            <wp:effectExtent b="0" l="0" r="0" t="0"/>
            <wp:docPr id="3" name="image-c8f8db0f3ce90aee7dbe04d331b9c977d279e9b5.jpg"/>
            <a:graphic>
              <a:graphicData uri="http://schemas.openxmlformats.org/drawingml/2006/picture">
                <pic:pic>
                  <pic:nvPicPr>
                    <pic:cNvPr id="3" name="image-c8f8db0f3ce90aee7dbe04d331b9c977d279e9b5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52673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Moteur </w:t>
      </w:r>
      <m:oMath>
        <m:r>
          <m:rPr>
            <m:scr m:val="script"/>
          </m:rPr>
          <m:t>M</m:t>
        </m:r>
      </m:oMath>
    </w:p>
    <w:p>
      <w:pPr>
        <w:numPr>
          <w:ilvl w:val="1"/>
          <w:numId w:val="2"/>
        </w:numPr>
        <w:spacing w:lineRule="auto"/>
      </w:pPr>
      <w:r>
        <w:rPr/>
        <w:t xml:space="preserve">Calculer </w:t>
      </w:r>
      <m:oMath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7</m:t>
        </m:r>
        <m:r>
          <m:rPr>
            <m:sty m:val="p"/>
          </m:rPr>
          <m:t>mH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12</m:t>
        </m:r>
        <m:r>
          <m:rPr>
            <m:sty m:val="p"/>
          </m:rPr>
          <m:t>mH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17</m:t>
        </m:r>
        <m:r>
          <m:rPr>
            <m:sty m:val="p"/>
          </m:rPr>
          <m:t>mH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52</m:t>
        </m:r>
        <m:r>
          <m:rPr>
            <m:sty m:val="p"/>
          </m:rPr>
          <m:t>mH</m:t>
        </m:r>
      </m:oMath>
    </w:p>
    <w:p>
      <w:pPr>
        <w:numPr>
          <w:ilvl w:val="1"/>
          <w:numId w:val="2"/>
        </w:numPr>
        <w:spacing w:lineRule="auto"/>
      </w:pPr>
      <w:r>
        <w:rPr/>
        <w:t xml:space="preserve">Pour relever le facteur de puissance de l'installation, on connecte entre les bornes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un condensateur de capacité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. La tension mesurée aux bornes du moteur a toujours la valeur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220</m:t>
        </m:r>
        <m:r>
          <m:rPr>
            <m:nor/>
          </m:rPr>
          <m:t xml:space="preserve"> </m:t>
        </m:r>
        <m:r>
          <m:rPr>
            <m:sty m:val="p"/>
          </m:rPr>
          <m:t>V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Calculer la plus petite valeur de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pour que le nouveau facteur de puissance soit égal à 0,9 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246</m:t>
        </m:r>
        <m:r>
          <m:rPr>
            <m:sty m:val="i"/>
          </m:rPr>
          <m:t>μ</m:t>
        </m:r>
        <m:r>
          <m:rPr>
            <m:nor/>
          </m:rPr>
          <m:t xml:space="preserve"> </m:t>
        </m:r>
        <m:r>
          <m:rPr>
            <m:sty m:val="p"/>
          </m:rPr>
          <m:t>F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354</m:t>
        </m:r>
        <m:r>
          <m:rPr>
            <m:sty m:val="i"/>
          </m:rPr>
          <m:t>μ</m:t>
        </m:r>
        <m:r>
          <m:rPr>
            <m:nor/>
          </m:rPr>
          <m:t xml:space="preserve"> </m:t>
        </m:r>
        <m:r>
          <m:rPr>
            <m:sty m:val="p"/>
          </m:rPr>
          <m:t>F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192</m:t>
        </m:r>
        <m:r>
          <m:rPr>
            <m:sty m:val="i"/>
          </m:rPr>
          <m:t>μ</m:t>
        </m:r>
        <m:r>
          <m:rPr>
            <m:nor/>
          </m:rPr>
          <m:t xml:space="preserve"> </m:t>
        </m:r>
        <m:r>
          <m:rPr>
            <m:sty m:val="p"/>
          </m:rPr>
          <m:t>F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53</m:t>
        </m:r>
        <m:r>
          <m:rPr>
            <m:sty m:val="i"/>
          </m:rPr>
          <m:t>μ</m:t>
        </m:r>
        <m:r>
          <m:rPr>
            <m:nor/>
          </m:rPr>
          <m:t xml:space="preserve"> </m:t>
        </m:r>
        <m:r>
          <m:rPr>
            <m:sty m:val="p"/>
          </m:rPr>
          <m:t>F</m:t>
        </m:r>
      </m:oMath>
      <w:r>
        <w:rPr/>
        <w:br w:type="textWrapping"/>
      </w:r>
      <w:r>
        <w:rPr/>
        <w:t xml:space="preserve">15. - Calculer la puissance moyenne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absorbée par le moteur.</w:t>
      </w:r>
      <w:r>
        <w:rPr/>
        <w:br w:type="textWrapping"/>
      </w:r>
      <w:r>
        <w:rPr/>
        <w:t xml:space="preserve">a)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nor/>
          </m:rPr>
          <m:t xml:space="preserve"> </m:t>
        </m:r>
        <m:r>
          <m:rPr>
            <m:sty m:val="p"/>
          </m:rPr>
          <m:t>kW</m:t>
        </m:r>
      </m:oMath>
      <w:r>
        <w:rPr/>
        <w:br w:type="textWrapping"/>
      </w:r>
      <w:r>
        <w:rPr/>
        <w:t xml:space="preserve">b)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nor/>
          </m:rPr>
          <m:t xml:space="preserve"> </m:t>
        </m:r>
        <m:r>
          <m:rPr>
            <m:sty m:val="p"/>
          </m:rPr>
          <m:t>kW</m:t>
        </m:r>
      </m:oMath>
      <w:r>
        <w:rPr/>
        <w:br w:type="textWrapping"/>
      </w:r>
      <w:r>
        <w:rPr/>
        <w:t xml:space="preserve">c)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nor/>
          </m:rPr>
          <m:t xml:space="preserve"> </m:t>
        </m:r>
        <m:r>
          <m:rPr>
            <m:sty m:val="p"/>
          </m:rPr>
          <m:t>kW</m:t>
        </m:r>
      </m:oMath>
      <w:r>
        <w:rPr/>
        <w:br w:type="textWrapping"/>
      </w:r>
      <w:r>
        <w:rPr/>
        <w:t xml:space="preserve">d)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nor/>
          </m:rPr>
          <m:t xml:space="preserve"> </m:t>
        </m:r>
        <m:r>
          <m:rPr>
            <m:sty m:val="p"/>
          </m:rPr>
          <m:t>kW</m:t>
        </m:r>
      </m:oMath>
      <w:r>
        <w:rPr/>
        <w:br w:type="textWrapping"/>
      </w:r>
      <w:r>
        <w:rPr/>
        <w:t xml:space="preserve">16. - Calculer le courant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circulant dans la ligne.</w:t>
      </w:r>
      <w:r>
        <w:rPr/>
        <w:br w:type="textWrapping"/>
      </w:r>
      <w:r>
        <w:rPr/>
        <w:t xml:space="preserve">a)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12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nor/>
          </m:rPr>
          <m:t xml:space="preserve"> </m:t>
        </m:r>
        <m:r>
          <m:rPr>
            <m:sty m:val="p"/>
          </m:rPr>
          <m:t>A</m:t>
        </m:r>
      </m:oMath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53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nor/>
          </m:rPr>
          <m:t xml:space="preserve"> </m:t>
        </m:r>
        <m:r>
          <m:rPr>
            <m:sty m:val="p"/>
          </m:rPr>
          <m:t>A</m:t>
        </m:r>
      </m:oMath>
      <w:r>
        <w:rPr/>
        <w:br w:type="textWrapping"/>
      </w:r>
      <w:r>
        <w:rPr/>
        <w:t xml:space="preserve">c)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33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nor/>
          </m:rPr>
          <m:t xml:space="preserve"> </m:t>
        </m:r>
        <m:r>
          <m:rPr>
            <m:sty m:val="p"/>
          </m:rPr>
          <m:t>A</m:t>
        </m:r>
      </m:oMath>
      <w:r>
        <w:rPr/>
        <w:br w:type="textWrapping"/>
      </w:r>
      <w:r>
        <w:rPr/>
        <w:t xml:space="preserve">d)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22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nor/>
          </m:rPr>
          <m:t xml:space="preserve"> </m:t>
        </m:r>
        <m:r>
          <m:rPr>
            <m:sty m:val="p"/>
          </m:rPr>
          <m:t>A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17. - Une masse constante de gaz parfait, dont le rapport des capacités thermiques à pression et volume constants est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4</m:t>
        </m:r>
      </m:oMath>
      <w:r>
        <w:rPr>
          <w:rFonts w:eastAsia="Georgia" w:cs="Georgia" w:ascii="Georgia" w:hAnsi="Georgia"/>
        </w:rPr>
        <w:t xml:space="preserve"> parcourt le cycle représenté sur le schéma de la figure ci-contre. Le gaz initialement dans l'état d'équilibre thermodynamique A caractérisé par une pression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5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Pa</m:t>
        </m:r>
      </m:oMath>
      <w:r>
        <w:rPr>
          <w:rFonts w:eastAsia="Georgia" w:cs="Georgia" w:ascii="Georgia" w:hAnsi="Georgia"/>
        </w:rPr>
        <w:t xml:space="preserve">, une 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144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nor/>
          </m:rPr>
          <m:t xml:space="preserve"> </m:t>
        </m:r>
        <m:r>
          <m:rPr>
            <m:sty m:val="p"/>
          </m:rPr>
          <m:t>K</m:t>
        </m:r>
      </m:oMath>
      <w:r>
        <w:rPr/>
        <w:t xml:space="preserve"> et un volume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14.10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sup>
        </m:sSup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subit une évolution isentropique qui l'amène à la 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278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nor/>
          </m:rPr>
          <m:t xml:space="preserve"> </m:t>
        </m:r>
        <m:r>
          <m:rPr>
            <m:sty m:val="p"/>
          </m:rPr>
          <m:t>K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Calculer la pression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du gaz dans ce nouvel état d'équilibre B 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6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Pa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2.10</m:t>
            </m:r>
          </m:e>
          <m:sup>
            <m:r>
              <m:rPr>
                <m:sty m:val="p"/>
              </m:rPr>
              <m:t>5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Pa</m:t>
        </m:r>
      </m:oMath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343525" cy="5429250"/>
            <wp:effectExtent b="0" l="0" r="0" t="0"/>
            <wp:docPr id="4" name="image-0db3b483016ca7a5b0688b11c9cccccd0bc96647.jpg"/>
            <a:graphic>
              <a:graphicData uri="http://schemas.openxmlformats.org/drawingml/2006/picture">
                <pic:pic>
                  <pic:nvPicPr>
                    <pic:cNvPr id="4" name="image-0db3b483016ca7a5b0688b11c9cccccd0bc96647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5429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12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6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Pa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Pa</m:t>
        </m:r>
      </m:oMath>
      <w:r>
        <w:rPr/>
        <w:br w:type="textWrapping"/>
      </w:r>
      <w:r>
        <w:rPr/>
        <w:t xml:space="preserve">18. - Calculer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4.10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sup>
        </m:sSup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5</m:t>
            </m:r>
          </m:sup>
        </m:sSup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19. - Le gaz est mis en contact avec une source à la 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et subit une détente isotherme réversible qui ramène son volume à sa valeur initiale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Calculer la valeur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de la pression dans ce nouvel état d'équilibre C 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27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5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Pa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72.10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Pa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35.10</m:t>
            </m:r>
          </m:e>
          <m:sup>
            <m:r>
              <m:rPr>
                <m:sty m:val="p"/>
              </m:rPr>
              <m:t>5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Pa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93.10</m:t>
            </m:r>
          </m:e>
          <m:sup>
            <m:r>
              <m:rPr>
                <m:sty m:val="p"/>
              </m:rPr>
              <m:t>5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Pa</m:t>
        </m:r>
      </m:oMath>
      <w:r>
        <w:rPr/>
        <w:br w:type="textWrapping"/>
      </w:r>
      <w:r>
        <w:rPr/>
        <w:t xml:space="preserve">20. - Calculer la variation d'entropie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B</m:t>
            </m:r>
            <m:r>
              <m:rPr>
                <m:sty m:val="i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du gaz au cours de son évolution isotherme BC 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B</m:t>
            </m:r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42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B</m:t>
            </m:r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471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B</m:t>
            </m:r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17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B</m:t>
            </m:r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12</m:t>
        </m:r>
        <m:r>
          <m:rPr>
            <m:sty m:val="p"/>
          </m:rPr>
          <m:t>,</m:t>
        </m:r>
        <m:r>
          <m:rPr>
            <m:sty m:val="p"/>
          </m:rPr>
          <m:t>14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21. - Le gaz dans l'état d'équilibre C est alors mis en contact avec une source à la température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tandis que son volume est maintenu constant à la valeur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Calculer la variation d'entropie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C</m:t>
            </m:r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du gaz au cours de cette évolution isochore.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C</m:t>
            </m:r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12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C</m:t>
            </m:r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15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C</m:t>
            </m:r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17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C</m:t>
            </m:r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471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22. - Calculer la quantité de chaleur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C</m:t>
            </m:r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échangée avec la source.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C</m:t>
            </m:r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96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nor/>
          </m:rPr>
          <m:t xml:space="preserve"> </m:t>
        </m:r>
        <m:r>
          <m:rPr>
            <m:sty m:val="p"/>
          </m:rPr>
          <m:t>J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C</m:t>
            </m:r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12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nor/>
          </m:rPr>
          <m:t xml:space="preserve"> </m:t>
        </m:r>
        <m:r>
          <m:rPr>
            <m:sty m:val="p"/>
          </m:rPr>
          <m:t>J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C</m:t>
            </m:r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32</m:t>
        </m:r>
        <m:r>
          <m:rPr>
            <m:nor/>
          </m:rPr>
          <m:t xml:space="preserve"> </m:t>
        </m:r>
        <m:r>
          <m:rPr>
            <m:sty m:val="p"/>
          </m:rPr>
          <m:t>J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C</m:t>
            </m:r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12</m:t>
        </m:r>
        <m:r>
          <m:rPr>
            <m:sty m:val="p"/>
          </m:rPr>
          <m:t>,</m:t>
        </m:r>
        <m:r>
          <m:rPr>
            <m:sty m:val="p"/>
          </m:rPr>
          <m:t>9</m:t>
        </m:r>
        <m:r>
          <m:rPr>
            <m:nor/>
          </m:rPr>
          <m:t xml:space="preserve"> </m:t>
        </m:r>
        <m:r>
          <m:rPr>
            <m:sty m:val="p"/>
          </m:rPr>
          <m:t>J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23. - En déduire la valeur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C</m:t>
            </m:r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c</m:t>
            </m:r>
          </m:sup>
        </m:sSubSup>
      </m:oMath>
      <w:r>
        <w:rPr>
          <w:rFonts w:eastAsia="Georgia" w:cs="Georgia" w:ascii="Georgia" w:hAnsi="Georgia"/>
        </w:rPr>
        <w:t xml:space="preserve"> de l'entropie créée au cours de l'évolution isochore.</w:t>
      </w:r>
      <w:r>
        <w:rPr/>
        <w:br w:type="textWrapping"/>
      </w:r>
      <w:r>
        <w:rPr/>
        <w:t xml:space="preserve">a)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C</m:t>
            </m:r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c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15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b)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C</m:t>
            </m:r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c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256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c)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C</m:t>
            </m:r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c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d)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C</m:t>
            </m:r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c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196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r>
          <m:rPr>
            <m:sty m:val="p"/>
          </m:rPr>
          <m:t>⋅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24. - On peut donc conclure que l'évolution est :</w:t>
      </w:r>
      <w:r>
        <w:rPr/>
        <w:br w:type="textWrapping"/>
      </w:r>
      <w:r>
        <w:rPr>
          <w:rFonts w:eastAsia="Georgia" w:cs="Georgia" w:ascii="Georgia" w:hAnsi="Georgia"/>
        </w:rPr>
        <w:t xml:space="preserve">a) monotherme réversible</w:t>
      </w:r>
      <w:r>
        <w:rPr/>
        <w:br w:type="textWrapping"/>
      </w:r>
      <w:r>
        <w:rPr>
          <w:rFonts w:eastAsia="Georgia" w:cs="Georgia" w:ascii="Georgia" w:hAnsi="Georgia"/>
        </w:rPr>
        <w:t xml:space="preserve">b) monotherme irréversible</w:t>
      </w:r>
      <w:r>
        <w:rPr/>
        <w:br w:type="textWrapping"/>
      </w:r>
      <w:r>
        <w:rPr>
          <w:rFonts w:eastAsia="Georgia" w:cs="Georgia" w:ascii="Georgia" w:hAnsi="Georgia"/>
        </w:rPr>
        <w:t xml:space="preserve">c) isotherme irréversible</w:t>
      </w:r>
      <w:r>
        <w:rPr/>
        <w:br w:type="textWrapping"/>
      </w:r>
      <w:r>
        <w:rPr/>
        <w:t xml:space="preserve">d) impossible</w:t>
      </w:r>
      <w:r>
        <w:rPr/>
        <w:br w:type="textWrapping"/>
      </w:r>
      <w:r>
        <w:rPr>
          <w:rFonts w:eastAsia="Georgia" w:cs="Georgia" w:ascii="Georgia" w:hAnsi="Georgia"/>
        </w:rPr>
        <w:t xml:space="preserve">25. - Une particule chargée </w:t>
      </w:r>
      <m:oMath>
        <m:r>
          <m:rPr>
            <m:sty m:val="i"/>
          </m:rPr>
          <m:t>M</m:t>
        </m:r>
      </m:oMath>
      <w:r>
        <w:rPr/>
        <w:t xml:space="preserve"> de masse </w:t>
      </w:r>
      <m:oMath>
        <m:r>
          <m:rPr>
            <m:sty m:val="i"/>
          </m:rPr>
          <m:t>m</m:t>
        </m:r>
      </m:oMath>
      <w:r>
        <w:rPr/>
        <w:t xml:space="preserve"> et de charge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lancée à l'origine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d'un repère d'espace </w:t>
      </w:r>
      <m:oMath>
        <m:r>
          <m:rPr>
            <m:scr m:val="script"/>
          </m:rPr>
          <m:t>R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avec une vitesse initiale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contenue dans le plan </w:t>
      </w:r>
      <m:oMath>
        <m:r>
          <m:rPr>
            <m:sty m:val="i"/>
          </m:rPr>
          <m:t>z</m:t>
        </m:r>
        <m:r>
          <m:rPr>
            <m:sty m:val="i"/>
          </m:rPr>
          <m:t>O</m:t>
        </m:r>
        <m:r>
          <m:rPr>
            <m:sty m:val="i"/>
          </m:rPr>
          <m:t>x</m:t>
        </m:r>
        <m:r>
          <m:rPr>
            <m:sty m:val="p"/>
          </m:rPr>
          <m:t>: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  <m:r>
              <m:rPr>
                <m:sty m:val="i"/>
              </m:rPr>
              <m:t>x</m:t>
            </m:r>
          </m:sub>
        </m:sSub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  <m:r>
              <m:rPr>
                <m:sty m:val="i"/>
              </m:rPr>
              <m:t>z</m:t>
            </m:r>
          </m:sub>
        </m:sSub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. Cette particule est soumise à l'action d'un champ magnétique </w:t>
      </w:r>
      <m:oMath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=</m:t>
        </m:r>
        <m:r>
          <m:rPr>
            <m:sty m:val="i"/>
          </m:rPr>
          <m:t>B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uniforme et constant, dirigé suivant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et qui règne dans tout l'espace. On désigne par </w:t>
      </w:r>
      <m:oMath>
        <m:r>
          <m:rPr>
            <m:sty m:val="i"/>
          </m:rPr>
          <m:t>H</m:t>
        </m:r>
      </m:oMath>
      <w:r>
        <w:rPr/>
        <w:t xml:space="preserve"> la projection orthogonale de </w:t>
      </w:r>
      <m:oMath>
        <m:r>
          <m:rPr>
            <m:sty m:val="i"/>
          </m:rPr>
          <m:t>M</m:t>
        </m:r>
      </m:oMath>
      <w:r>
        <w:rPr/>
        <w:t xml:space="preserve"> sur le plan </w:t>
      </w:r>
      <m:oMath>
        <m:r>
          <m:rPr>
            <m:sty m:val="i"/>
          </m:rPr>
          <m:t>x</m:t>
        </m:r>
        <m:r>
          <m:rPr>
            <m:sty m:val="i"/>
          </m:rPr>
          <m:t>O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4467225" cy="4638675"/>
            <wp:effectExtent b="0" l="0" r="0" t="0"/>
            <wp:docPr id="5" name="image-24a1e6c869e649e0172b2c6adb47cc1da6954ad0.jpg"/>
            <a:graphic>
              <a:graphicData uri="http://schemas.openxmlformats.org/drawingml/2006/picture">
                <pic:pic>
                  <pic:nvPicPr>
                    <pic:cNvPr id="5" name="image-24a1e6c869e649e0172b2c6adb47cc1da6954ad0.jpg" descr="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6386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second repère d'espace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O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i"/>
              </m:rPr>
              <m:t>z</m:t>
            </m:r>
          </m:e>
        </m:d>
      </m:oMath>
      <w:r>
        <w:rPr>
          <w:rFonts w:eastAsia="Georgia" w:cs="Georgia" w:ascii="Georgia" w:hAnsi="Georgia"/>
        </w:rPr>
        <w:t xml:space="preserve">, de même origine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et de même axe Oz que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. Ce repère est animé d'un mouvement de rotation autour de l'axe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/>
        <w:t xml:space="preserve"> avec une vitesse angulaire </w:t>
      </w:r>
      <m:oMath>
        <m:acc>
          <m:accPr>
            <m:chr m:val="⃗"/>
          </m:accPr>
          <m:e>
            <m:r>
              <m:rPr>
                <m:sty m:val="p"/>
              </m:rPr>
              <m:t>Ω</m:t>
            </m:r>
          </m:e>
        </m:acc>
        <m:r>
          <m:rPr>
            <m:sty m:val="p"/>
          </m:rPr>
          <m:t>=</m:t>
        </m:r>
        <m:r>
          <m:rPr>
            <m:sty m:val="p"/>
          </m:rPr>
          <m:t>Ω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 constante.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/>
        <w:t xml:space="preserve"> la vitesse de la particule dans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. Donner l'expression de la force magnétique de Lorentz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L</m:t>
            </m:r>
          </m:sub>
        </m:sSub>
      </m:oMath>
      <w:r>
        <w:rPr/>
        <w:t xml:space="preserve"> qui s'exerce sur elle dans </w:t>
      </w:r>
      <m:oMath>
        <m:r>
          <m:rPr>
            <m:scr m:val="script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q</m:t>
        </m:r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  <m:r>
          <m:rPr>
            <m:sty m:val="p"/>
          </m:rPr>
          <m:t>∧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/>
        <w:br w:type="textWrapping"/>
      </w:r>
      <w:r>
        <w:rPr/>
        <w:t xml:space="preserve">b)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q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∧</m:t>
        </m:r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</m:oMath>
      <w:r>
        <w:rPr/>
        <w:br w:type="textWrapping"/>
      </w:r>
      <w:r>
        <w:rPr/>
        <w:t xml:space="preserve">c)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q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∧</m:t>
        </m:r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</m:oMath>
      <w:r>
        <w:rPr/>
        <w:br w:type="textWrapping"/>
      </w:r>
      <w:r>
        <w:rPr/>
        <w:t xml:space="preserve">d)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q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∧</m:t>
        </m:r>
        <m:acc>
          <m:accPr>
            <m:chr m:val="⃗"/>
          </m:accPr>
          <m:e>
            <m:r>
              <m:rPr>
                <m:sty m:val="i"/>
              </m:rPr>
              <m:t>B</m:t>
            </m:r>
          </m:e>
        </m:acc>
      </m:oMath>
      <w:r>
        <w:rPr/>
        <w:br w:type="textWrapping"/>
      </w:r>
      <w:r>
        <w:rPr/>
        <w:t xml:space="preserve">26. - Exprimer la vitesse initiale </w:t>
      </w:r>
      <m:oMath>
        <m:sSubSup>
          <m:sSub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de la particule dans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bSup>
          <m:sSub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0</m:t>
            </m:r>
          </m:sub>
        </m:sSub>
      </m:oMath>
      <w:r>
        <w:rPr/>
        <w:br w:type="textWrapping"/>
      </w:r>
      <w:r>
        <w:rPr/>
        <w:t xml:space="preserve">b) </w:t>
      </w:r>
      <m:oMath>
        <m:sSubSup>
          <m:sSub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Ω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0</m:t>
            </m:r>
          </m:sub>
        </m:sSub>
      </m:oMath>
      <w:r>
        <w:rPr/>
        <w:br w:type="textWrapping"/>
      </w:r>
      <w:r>
        <w:rPr/>
        <w:t xml:space="preserve">c) </w:t>
      </w:r>
      <m:oMath>
        <m:sSubSup>
          <m:sSub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p"/>
              </m:rPr>
              <m:t>0</m:t>
            </m:r>
          </m:e>
        </m:acc>
      </m:oMath>
      <w:r>
        <w:rPr/>
        <w:br w:type="textWrapping"/>
      </w:r>
      <w:r>
        <w:rPr/>
        <w:t xml:space="preserve">d) </w:t>
      </w:r>
      <m:oMath>
        <m:sSubSup>
          <m:sSub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0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27. - On étudie le mouvement de la particule dans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. Montrer que la force d'inertie d'entraînement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peut s'écrire :</w:t>
      </w:r>
      <w:r>
        <w:rPr/>
        <w:br w:type="textWrapping"/>
      </w:r>
      <w:r>
        <w:rPr/>
        <w:t xml:space="preserve">a)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sSup>
          <m:sSupPr/>
          <m:e>
            <m:r>
              <m:rPr>
                <m:sty m:val="p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  <m:acc>
          <m:accPr>
            <m:chr m:val="⃗"/>
          </m:accPr>
          <m:e>
            <m:r>
              <m:rPr>
                <m:sty m:val="i"/>
              </m:rPr>
              <m:t>H</m:t>
            </m:r>
            <m:r>
              <m:rPr>
                <m:sty m:val="i"/>
              </m:rPr>
              <m:t>M</m:t>
            </m:r>
          </m:e>
        </m:acc>
      </m:oMath>
      <w:r>
        <w:rPr/>
        <w:br w:type="textWrapping"/>
      </w:r>
      <w:r>
        <w:rPr/>
        <w:t xml:space="preserve">b)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m</m:t>
        </m:r>
        <m:sSup>
          <m:sSupPr/>
          <m:e>
            <m:r>
              <m:rPr>
                <m:sty m:val="p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  <m:acc>
          <m:accPr>
            <m:chr m:val="⃗"/>
          </m:accPr>
          <m:e>
            <m:r>
              <m:rPr>
                <m:sty m:val="i"/>
              </m:rPr>
              <m:t>H</m:t>
            </m:r>
            <m:r>
              <m:rPr>
                <m:sty m:val="i"/>
              </m:rPr>
              <m:t>M</m:t>
            </m:r>
          </m:e>
        </m:acc>
      </m:oMath>
      <w:r>
        <w:rPr/>
        <w:br w:type="textWrapping"/>
      </w:r>
      <w:r>
        <w:rPr/>
        <w:t xml:space="preserve">c)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m</m:t>
        </m:r>
        <m:sSup>
          <m:sSupPr/>
          <m:e>
            <m:r>
              <m:rPr>
                <m:sty m:val="p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H</m:t>
            </m:r>
          </m:e>
        </m:acc>
      </m:oMath>
      <w:r>
        <w:rPr/>
        <w:br w:type="textWrapping"/>
      </w:r>
      <w:r>
        <w:rPr/>
        <w:t xml:space="preserve">d)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m</m:t>
        </m:r>
        <m:sSup>
          <m:sSupPr/>
          <m:e>
            <m:r>
              <m:rPr>
                <m:sty m:val="p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H</m:t>
            </m:r>
          </m:e>
        </m:acc>
      </m:oMath>
      <w:r>
        <w:rPr/>
        <w:br w:type="textWrapping"/>
      </w:r>
      <w:r>
        <w:rPr/>
        <w:t xml:space="preserve">28. - On pose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i"/>
          </m:rPr>
          <m:t>B</m:t>
        </m:r>
        <m:r>
          <m:rPr>
            <m:sty m:val="p"/>
          </m:rPr>
          <m:t>/</m:t>
        </m:r>
        <m:r>
          <m:rPr>
            <m:sty m:val="i"/>
          </m:rPr>
          <m:t>m</m:t>
        </m:r>
      </m:oMath>
      <w:r>
        <w:rPr/>
        <w:t xml:space="preserve"> et l'on impose que </w:t>
      </w:r>
      <m:oMath>
        <m:r>
          <m:rPr>
            <m:sty m:val="p"/>
          </m:rPr>
          <m:t>Ω</m:t>
        </m:r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admettra que la force de Lorentz </w:t>
      </w:r>
      <m:oMath>
        <m:sSubSup>
          <m:sSub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L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qui s' exerce sur M dans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a la même valeur que dans </w:t>
      </w:r>
      <m:oMath>
        <m:r>
          <m:rPr>
            <m:scr m:val="script"/>
          </m:rPr>
          <m:t>R</m:t>
        </m:r>
        <m:r>
          <m:rPr>
            <m:sty m:val="p"/>
          </m:rPr>
          <m:t>:</m:t>
        </m:r>
        <m:sSubSup>
          <m:sSubSup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L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i"/>
              </m:rPr>
              <m:t>L</m:t>
            </m:r>
          </m:sub>
        </m:sSub>
      </m:oMath>
      <w:r>
        <w:rPr>
          <w:rFonts w:eastAsia="Georgia" w:cs="Georgia" w:ascii="Georgia" w:hAnsi="Georgia"/>
        </w:rPr>
        <w:t xml:space="preserve"> et l'on négligera la force de pesanteur.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Calculer la force résultante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 qui s'exerce sur la particule.</w:t>
      </w:r>
      <w:r>
        <w:rPr/>
        <w:br w:type="textWrapping"/>
      </w:r>
      <w:r>
        <w:rPr/>
        <w:t xml:space="preserve">a)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sSubSup>
              <m:sSubSup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c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acc>
              <m:accPr>
                <m:chr m:val="⃗"/>
              </m:accPr>
              <m:e>
                <m:r>
                  <m:rPr>
                    <m:sty m:val="i"/>
                  </m:rPr>
                  <m:t>O</m:t>
                </m:r>
                <m:r>
                  <m:rPr>
                    <m:sty m:val="i"/>
                  </m:rPr>
                  <m:t>H</m:t>
                </m:r>
              </m:e>
            </m:acc>
          </m:num>
          <m:den>
            <m:r>
              <m:rPr>
                <m:sty m:val="p"/>
              </m:rPr>
              <m:t>4</m:t>
            </m:r>
          </m:den>
        </m:f>
      </m:oMath>
      <w:r>
        <w:rPr/>
        <w:br w:type="textWrapping"/>
      </w:r>
      <w:r>
        <w:rPr/>
        <w:t xml:space="preserve">b)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sSubSup>
              <m:sSubSup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c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acc>
              <m:accPr>
                <m:chr m:val="⃗"/>
              </m:accPr>
              <m:e>
                <m:r>
                  <m:rPr>
                    <m:sty m:val="i"/>
                  </m:rPr>
                  <m:t>O</m:t>
                </m:r>
                <m:r>
                  <m:rPr>
                    <m:sty m:val="i"/>
                  </m:rPr>
                  <m:t>M</m:t>
                </m:r>
              </m:e>
            </m:acc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c)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sSubSup>
              <m:sSubSup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c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acc>
              <m:accPr>
                <m:chr m:val="⃗"/>
              </m:accPr>
              <m:e>
                <m:r>
                  <m:rPr>
                    <m:sty m:val="i"/>
                  </m:rPr>
                  <m:t>O</m:t>
                </m:r>
                <m:r>
                  <m:rPr>
                    <m:sty m:val="i"/>
                  </m:rPr>
                  <m:t>M</m:t>
                </m:r>
              </m:e>
            </m:acc>
          </m:num>
          <m:den>
            <m:r>
              <m:rPr>
                <m:sty m:val="p"/>
              </m:rPr>
              <m:t>4</m:t>
            </m:r>
          </m:den>
        </m:f>
      </m:oMath>
      <w:r>
        <w:rPr/>
        <w:br w:type="textWrapping"/>
      </w:r>
      <w:r>
        <w:rPr/>
        <w:t xml:space="preserve">d)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sSubSup>
              <m:sSubSup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c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acc>
              <m:accPr>
                <m:chr m:val="⃗"/>
              </m:accPr>
              <m:e>
                <m:r>
                  <m:rPr>
                    <m:sty m:val="i"/>
                  </m:rPr>
                  <m:t>O</m:t>
                </m:r>
                <m:r>
                  <m:rPr>
                    <m:sty m:val="i"/>
                  </m:rPr>
                  <m:t>H</m:t>
                </m:r>
              </m:e>
            </m:acc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29. - Déterminer la loi horaire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du mouvement suivant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  <m:r>
                  <m:rPr>
                    <m:sty m:val="i"/>
                  </m:rPr>
                  <m:t>x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</m:den>
        </m:f>
        <m:r>
          <m:rPr>
            <m:sty m:val="p"/>
          </m:rPr>
          <m:t>sin</m:t>
        </m:r>
        <m:r>
          <m:rPr>
            <m:sty m:val="p"/>
          </m:rPr>
          <m:t>⁡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i"/>
          </m:rPr>
          <m:t>t</m:t>
        </m:r>
      </m:oMath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  <m:r>
                  <m:rPr>
                    <m:sty m:val="i"/>
                  </m:rPr>
                  <m:t>x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</m:den>
        </m:f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t</m:t>
        </m:r>
      </m:oMath>
      <w:r>
        <w:rPr/>
        <w:br w:type="textWrapping"/>
      </w:r>
      <w:r>
        <w:rPr/>
        <w:t xml:space="preserve">c)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  <m:r>
                  <m:rPr>
                    <m:sty m:val="i"/>
                  </m:rPr>
                  <m:t>x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</m:den>
        </m:f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i"/>
          </m:rPr>
          <m:t>t</m:t>
        </m:r>
      </m:oMath>
      <w:r>
        <w:rPr/>
        <w:br w:type="textWrapping"/>
      </w:r>
      <w:r>
        <w:rPr/>
        <w:t xml:space="preserve">d)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  <m:r>
                  <m:rPr>
                    <m:sty m:val="i"/>
                  </m:rPr>
                  <m:t>x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30. - Déterminer la loi horaire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du mouvement suivant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  <m:r>
                  <m:rPr>
                    <m:sty m:val="i"/>
                  </m:rPr>
                  <m:t>x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</m:den>
        </m:f>
        <m:r>
          <m:rPr>
            <m:sty m:val="p"/>
          </m:rPr>
          <m:t>sin</m:t>
        </m:r>
        <m:r>
          <m:rPr>
            <m:sty m:val="p"/>
          </m:rPr>
          <m:t>⁡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i"/>
          </m:rPr>
          <m:t>t</m:t>
        </m:r>
      </m:oMath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  <m:r>
                  <m:rPr>
                    <m:sty m:val="i"/>
                  </m:rPr>
                  <m:t>x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</m:den>
        </m:f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t</m:t>
        </m:r>
      </m:oMath>
      <w:r>
        <w:rPr/>
        <w:br w:type="textWrapping"/>
      </w:r>
      <w:r>
        <w:rPr/>
        <w:t xml:space="preserve">c)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  <m:r>
                  <m:rPr>
                    <m:sty m:val="i"/>
                  </m:rPr>
                  <m:t>x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</m:oMath>
    </w:p>
    <w:p>
      <w:pPr>
        <w:spacing w:after="220" w:lineRule="auto"/>
      </w:pPr>
      <w:r>
        <w:rPr/>
        <w:t xml:space="preserve">ENAC pilotes 2000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2">
    <w:multiLevelType w:val="hybridMultilevel"/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4591330dcda251d7b1cad5bbb2e8c830fe9c8d51.jpg" TargetMode="Internal"/><Relationship Id="rId6" Type="http://schemas.openxmlformats.org/officeDocument/2006/relationships/image" Target="media/image-a7525128ffd552b26bbd4e33ecc48a6aef9bfab0.jpg" TargetMode="Internal"/><Relationship Id="rId7" Type="http://schemas.openxmlformats.org/officeDocument/2006/relationships/image" Target="media/image-c8f8db0f3ce90aee7dbe04d331b9c977d279e9b5.jpg" TargetMode="Internal"/><Relationship Id="rId8" Type="http://schemas.openxmlformats.org/officeDocument/2006/relationships/image" Target="media/image-0db3b483016ca7a5b0688b11c9cccccd0bc96647.jpg" TargetMode="Internal"/><Relationship Id="rId9" Type="http://schemas.openxmlformats.org/officeDocument/2006/relationships/image" Target="media/image-24a1e6c869e649e0172b2c6adb47cc1da6954ad0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2025-09-04T20:18:18.159Z</dcterms:created>
  <dcterms:modified xsi:type="dcterms:W3CDTF">2025-09-04T20:18:18.159Z</dcterms:modified>
</cp:coreProperties>
</file>