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CONCOURS DE RECRUTEMENT D'ELEVES PILOTE DE LIGNE</w:t>
      </w:r>
    </w:p>
    <w:p>
      <w:pPr>
        <w:spacing w:line="271" w:before="330" w:lineRule="auto"/>
      </w:pPr>
      <w:r>
        <w:rPr>
          <w:b/>
          <w:sz w:val="42"/>
        </w:rPr>
        <w:t xml:space="preserve">EPREUVE DE PHYSIQUE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2 Heures</w:t>
      </w:r>
      <w:r>
        <w:rPr/>
        <w:br w:type="textWrapping"/>
      </w:r>
      <w:r>
        <w:rPr/>
        <w:t xml:space="preserve">Coefficient : 1</w:t>
      </w:r>
    </w:p>
    <w:p>
      <w:pPr>
        <w:spacing w:after="220" w:lineRule="auto"/>
      </w:pPr>
      <w:r>
        <w:rPr/>
        <w:t xml:space="preserve">Le sujet comprend :</w:t>
      </w:r>
    </w:p>
    <w:p>
      <w:pPr>
        <w:numPr>
          <w:ilvl w:val="0"/>
          <w:numId w:val="1"/>
        </w:numPr>
        <w:spacing w:lineRule="auto"/>
      </w:pPr>
      <w:r>
        <w:rPr/>
        <w:t xml:space="preserve">1 page de garde,</w:t>
      </w:r>
    </w:p>
    <w:p>
      <w:pPr>
        <w:numPr>
          <w:ilvl w:val="0"/>
          <w:numId w:val="1"/>
        </w:numPr>
        <w:spacing w:lineRule="auto"/>
      </w:pPr>
      <w:r>
        <w:rPr/>
        <w:t xml:space="preserve">2 pages (recto-verso) d'instructions pour remplir le QCM,</w:t>
      </w:r>
    </w:p>
    <w:p>
      <w:pPr>
        <w:numPr>
          <w:ilvl w:val="0"/>
          <w:numId w:val="1"/>
        </w:numPr>
        <w:spacing w:lineRule="auto"/>
      </w:pPr>
      <w:r>
        <w:rPr/>
        <w:t xml:space="preserve">1 page avertissement,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11 pages numérotées de 1 à 11 .</w:t>
      </w:r>
    </w:p>
    <w:p>
      <w:pPr>
        <w:spacing w:line="271" w:before="330" w:lineRule="auto"/>
      </w:pPr>
      <w:r>
        <w:rPr>
          <w:b/>
          <w:sz w:val="42"/>
        </w:rPr>
        <w:t xml:space="preserve">CALCULATRICE AUTORISEE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PHYSIQUE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 LIRE TRÈS ATTENTIVEMENT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de physique de ce concours est un questionnaire à choix multiple qui sera corrigé automatiquement par une machine à lecture optique.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ATTENTION, IL NE VOUS EST DÉLIVRÉ QU'UN SEUL QCM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Vous devez coller dans la partie droite prévue à cet effet, l'étiquette correspondant à l'épreuve que vous passez, c'est-à-dire épreuve de physique (voir modèle ci-dessous).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POSITIONNEMENT DES ÉTIQUETTES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permettre la lecture optique de l'étiquette, le trait vertical matérialisant l'axe de lecture du code à barres (en haut à droite de votre QCM) doit traverser la totalité des barres de ce code.</w:t>
      </w:r>
    </w:p>
    <w:p>
      <w:pPr>
        <w:spacing w:after="220" w:lineRule="auto"/>
      </w:pPr>
      <w:r>
        <w:rPr/>
        <w:t xml:space="preserve">EXEMPLES: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1914525" cy="5562600"/>
            <wp:effectExtent b="0" l="0" r="0" t="0"/>
            <wp:docPr id="1" name="image-e1d875bca959cb5ede23dfdc38f46aa8b3650c46.jpg"/>
            <a:graphic>
              <a:graphicData uri="http://schemas.openxmlformats.org/drawingml/2006/picture">
                <pic:pic>
                  <pic:nvPicPr>
                    <pic:cNvPr id="1" name="image-e1d875bca959cb5ede23dfdc38f46aa8b3650c46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5562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3467100" cy="5667375"/>
            <wp:effectExtent b="0" l="0" r="0" t="0"/>
            <wp:docPr id="2" name="image-81ae5a0a2752340ee822b835ba1fbf3efde7757e.jpg"/>
            <a:graphic>
              <a:graphicData uri="http://schemas.openxmlformats.org/drawingml/2006/picture">
                <pic:pic>
                  <pic:nvPicPr>
                    <pic:cNvPr id="2" name="image-81ae5a0a2752340ee822b835ba1fbf3efde7757e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667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3514725" cy="5772150"/>
            <wp:effectExtent b="0" l="0" r="0" t="0"/>
            <wp:docPr id="3" name="image-7e87599d501261ee81abc93e58a827e07d4ffd52.jpg"/>
            <a:graphic>
              <a:graphicData uri="http://schemas.openxmlformats.org/drawingml/2006/picture">
                <pic:pic>
                  <pic:nvPicPr>
                    <pic:cNvPr id="3" name="image-7e87599d501261ee81abc93e58a827e07d4ffd52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5772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2) Pour remplir ce QCM, vous devez utiliser un STYLO BILLE ou une POINTE FEUTRE de couleur NOIRE.</w:t>
      </w:r>
      <w:r>
        <w:rPr/>
        <w:br w:type="textWrapping"/>
      </w:r>
      <w:r>
        <w:rPr>
          <w:rFonts w:eastAsia="Georgia" w:cs="Georgia" w:ascii="Georgia" w:hAnsi="Georgia"/>
        </w:rPr>
        <w:t xml:space="preserve">3) Utilisez le sujet comme brouillon et ne retranscrivez vos réponses qu'après vous être relu soigneusement.</w:t>
      </w:r>
      <w:r>
        <w:rPr/>
        <w:br w:type="textWrapping"/>
      </w:r>
      <w:r>
        <w:rPr>
          <w:rFonts w:eastAsia="Georgia" w:cs="Georgia" w:ascii="Georgia" w:hAnsi="Georgia"/>
        </w:rPr>
        <w:t xml:space="preserve">4) Votre QCM ne doit pas être souillé, froissé, plié, écorné ou porter des inscriptions superflues, sous peine d'être rejeté par la machine et de ne pas être corrigé.</w:t>
      </w:r>
      <w:r>
        <w:rPr/>
        <w:br w:type="textWrapping"/>
      </w:r>
      <w:r>
        <w:rPr>
          <w:rFonts w:eastAsia="Georgia" w:cs="Georgia" w:ascii="Georgia" w:hAnsi="Georgia"/>
        </w:rPr>
        <w:t xml:space="preserve">5) Cette épreuve comporte 30 questions, certaines, de numéros consécutifs, sont liées. La liste des questions est donnée au début du texte du sujet.</w:t>
      </w:r>
      <w:r>
        <w:rPr/>
        <w:br w:type="textWrapping"/>
      </w:r>
      <w:r>
        <w:rPr>
          <w:rFonts w:eastAsia="Georgia" w:cs="Georgia" w:ascii="Georgia" w:hAnsi="Georgia"/>
        </w:rPr>
        <w:t xml:space="preserve">Chaque candidat devra choisir au plus 25 questions parmi les 30 proposées.</w:t>
      </w:r>
      <w:r>
        <w:rPr/>
        <w:br w:type="textWrapping"/>
      </w:r>
      <w:r>
        <w:rPr>
          <w:rFonts w:eastAsia="Georgia" w:cs="Georgia" w:ascii="Georgia" w:hAnsi="Georgia"/>
        </w:rPr>
        <w:t xml:space="preserve">Il est inutile de répondre à plus de 25 questions: la machine à lecture optique lira les réponses en séquence en partant de la ligne 1, et s'arrêtera de lire lorsqu'elle aura détecté des réponses à 25 questions, quelle que soit la valeur de ces réponses.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Chaque question comporte au plus deux réponses exactes.</w:t>
      </w:r>
    </w:p>
    <w:p>
      <w:pPr>
        <w:spacing w:line="271" w:before="330" w:lineRule="auto"/>
      </w:pPr>
      <w:r>
        <w:rPr>
          <w:b/>
          <w:sz w:val="42"/>
        </w:rPr>
        <w:t xml:space="preserve">AVERTISSEMENT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certaines questions, les candidats doivent choisir entre plusieurs valeurs numériques. Nous attirons leur attention sur les points suivants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1 - Les résultats sont arrondis en respectant les règles habituelles (il est prudent d'éviter les arrondis - ou des arrondis peu précis - sur les résultats intermédiaires).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2 - Les valeurs fausses qui sont proposées sont suffisamment différentes de la valeur exacte pour que d'éventuelles différences d'arrondi n'entraînent aucune ambiguïté sur la réponse.</w:t>
      </w:r>
    </w:p>
    <w:p>
      <w:pPr>
        <w:spacing w:line="271" w:before="330" w:lineRule="auto"/>
      </w:pPr>
      <w:r>
        <w:rPr>
          <w:b/>
          <w:sz w:val="42"/>
        </w:rPr>
        <w:t xml:space="preserve">QUESTIONS LIEES</w:t>
      </w:r>
    </w:p>
    <w:p>
      <w:pPr>
        <w:spacing w:after="220" w:lineRule="auto"/>
      </w:pPr>
      <w:r>
        <w:rPr/>
        <w:t xml:space="preserve">(1,2,3,4)</w:t>
      </w:r>
      <w:r>
        <w:rPr/>
        <w:br w:type="textWrapping"/>
      </w:r>
      <w:r>
        <w:rPr/>
        <w:t xml:space="preserve">(5, 6, 7, 8, 9, 10, 11, 12)</w:t>
      </w:r>
      <w:r>
        <w:rPr/>
        <w:br w:type="textWrapping"/>
      </w:r>
      <w:r>
        <w:rPr/>
        <w:t xml:space="preserve">(13, 14, 15, 16, 17)</w:t>
      </w:r>
      <w:r>
        <w:rPr/>
        <w:br w:type="textWrapping"/>
      </w:r>
      <w:r>
        <w:rPr/>
        <w:t xml:space="preserve">(18, 19, 20, 21, 22, 23, 24)</w:t>
      </w:r>
      <w:r>
        <w:rPr/>
        <w:br w:type="textWrapping"/>
      </w:r>
      <w:r>
        <w:rPr/>
        <w:t xml:space="preserve">(25, 26, 27, 28, 29, 30)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Un «pont d'impédances» est alimenté en régime sinusoïdal par un générateur de tension de force électromotrice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ω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d'impédance interne négligeable (fig. 1).</w:t>
      </w:r>
      <w:r>
        <w:rPr/>
        <w:br w:type="textWrapping"/>
      </w:r>
      <w:r>
        <w:rPr/>
        <w:t xml:space="preserve">La branche </w:t>
      </w:r>
      <m:oMath>
        <m:r>
          <m:rPr>
            <m:sty m:val="i"/>
          </m:rPr>
          <m:t>C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a une impédance négligeable.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une résistance et </w:t>
      </w:r>
      <m:oMath>
        <m:r>
          <m:rPr>
            <m:sty m:val="i"/>
          </m:rPr>
          <m:t>n</m:t>
        </m:r>
      </m:oMath>
      <w:r>
        <w:rPr/>
        <w:t xml:space="preserve"> un nombre entier.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6912501"/>
            <wp:effectExtent b="0" l="0" r="0" t="0"/>
            <wp:docPr id="4" name="image-f7ec18d9fd827e485c3fd7bf5b48b3d84fc03b80.jpg"/>
            <a:graphic>
              <a:graphicData uri="http://schemas.openxmlformats.org/drawingml/2006/picture">
                <pic:pic>
                  <pic:nvPicPr>
                    <pic:cNvPr id="4" name="image-f7ec18d9fd827e485c3fd7bf5b48b3d84fc03b80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25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 1</w:t>
      </w:r>
    </w:p>
    <w:p>
      <w:pPr>
        <w:spacing w:lineRule="auto"/>
        <w:jc w:val="center"/>
      </w:pPr>
      <w:r>
        <w:rPr/>
        <w:drawing>
          <wp:inline distB="0" distL="0" distR="0" distT="0">
            <wp:extent cx="2667000" cy="7267575"/>
            <wp:effectExtent b="0" l="0" r="0" t="0"/>
            <wp:docPr id="5" name="image-2d7efa32eaba401d5f19d19f1c35650d5b741ecc.jpg"/>
            <a:graphic>
              <a:graphicData uri="http://schemas.openxmlformats.org/drawingml/2006/picture">
                <pic:pic>
                  <pic:nvPicPr>
                    <pic:cNvPr id="5" name="image-2d7efa32eaba401d5f19d19f1c35650d5b741ecc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67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Calculer la force électromotrice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E</m:t>
                </m:r>
              </m:e>
            </m:bar>
          </m:e>
          <m:sub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</m:sub>
        </m:sSub>
      </m:oMath>
      <w:r>
        <w:rPr>
          <w:rFonts w:eastAsia="Georgia" w:cs="Georgia" w:ascii="Georgia" w:hAnsi="Georgia"/>
        </w:rPr>
        <w:t xml:space="preserve"> du générateur de Thévenin équivalent au dipôle de bornes </w:t>
      </w:r>
      <m:oMath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, obtenu en enlevant la branche </w:t>
      </w:r>
      <m:oMath>
        <m:r>
          <m:rPr>
            <m:sty m:val="i"/>
          </m:rPr>
          <m:t>C</m:t>
        </m:r>
        <m:r>
          <m:rPr>
            <m:sty m:val="i"/>
          </m:rPr>
          <m:t>D</m:t>
        </m:r>
      </m:oMath>
      <w:r>
        <w:rPr/>
        <w:t xml:space="preserve">, en fonction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des impédances complexes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de l'amplitude complexe </w:t>
      </w:r>
      <m:oMath>
        <m:bar>
          <m:barPr/>
          <m:e>
            <m:r>
              <m:rPr>
                <m:sty m:val="i"/>
              </m:rPr>
              <m:t>E</m:t>
            </m:r>
          </m:e>
        </m:ba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(fig. 2).</w:t>
      </w:r>
      <w:r>
        <w:rPr/>
        <w:br w:type="textWrapping"/>
      </w:r>
      <w:r>
        <w:rPr/>
        <w:t xml:space="preserve">a)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E</m:t>
                </m:r>
              </m:e>
            </m:bar>
          </m:e>
          <m:sub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i"/>
              </m:rPr>
              <m:t>n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bar>
                      <m:bar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bar>
                      <m:bar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den>
        </m:f>
        <m:bar>
          <m:barPr/>
          <m:e>
            <m:r>
              <m:rPr>
                <m:sty m:val="i"/>
              </m:rPr>
              <m:t>E</m:t>
            </m:r>
          </m:e>
        </m:bar>
      </m:oMath>
      <w:r>
        <w:rPr/>
        <w:br w:type="textWrapping"/>
      </w:r>
      <w:r>
        <w:rPr/>
        <w:t xml:space="preserve">b)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E</m:t>
                </m:r>
              </m:e>
            </m:bar>
          </m:e>
          <m:sub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bar>
                      <m:bar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bar>
                      <m:bar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</m:ba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den>
        </m:f>
        <m:bar>
          <m:barPr/>
          <m:e>
            <m:r>
              <m:rPr>
                <m:sty m:val="i"/>
              </m:rPr>
              <m:t>E</m:t>
            </m:r>
          </m:e>
        </m:bar>
      </m:oMath>
      <w:r>
        <w:rPr/>
        <w:br w:type="textWrapping"/>
      </w:r>
      <w:r>
        <w:rPr/>
        <w:t xml:space="preserve">c)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E</m:t>
                </m:r>
              </m:e>
            </m:bar>
          </m:e>
          <m:sub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  <m:bar>
          <m:barPr/>
          <m:e>
            <m:r>
              <m:rPr>
                <m:sty m:val="i"/>
              </m:rPr>
              <m:t>E</m:t>
            </m:r>
          </m:e>
        </m:bar>
      </m:oMath>
      <w:r>
        <w:rPr/>
        <w:br w:type="textWrapping"/>
      </w:r>
      <w:r>
        <w:rPr/>
        <w:t xml:space="preserve">d)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E</m:t>
                </m:r>
              </m:e>
            </m:bar>
          </m:e>
          <m:sub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  <m:bar>
          <m:barPr/>
          <m:e>
            <m:r>
              <m:rPr>
                <m:sty m:val="i"/>
              </m:rPr>
              <m:t>E</m:t>
            </m:r>
          </m:e>
        </m:bar>
      </m:oMath>
      <w:r>
        <w:rPr/>
        <w:br w:type="textWrapping"/>
      </w:r>
      <w:r>
        <w:rPr>
          <w:rFonts w:eastAsia="Georgia" w:cs="Georgia" w:ascii="Georgia" w:hAnsi="Georgia"/>
        </w:rPr>
        <w:t xml:space="preserve">2. Calculer l'impédance interne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</m:sub>
        </m:sSub>
      </m:oMath>
      <w:r>
        <w:rPr>
          <w:rFonts w:eastAsia="Georgia" w:cs="Georgia" w:ascii="Georgia" w:hAnsi="Georgia"/>
        </w:rPr>
        <w:t xml:space="preserve"> du générateur de Thévenin en fonction de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R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i"/>
          </m:rPr>
          <m:t>n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p"/>
          </m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i"/>
          </m:rPr>
          <m:t>R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Z</m:t>
                    </m:r>
                  </m:e>
                </m:ba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</m:oMath>
      <w:r>
        <w:rPr/>
        <w:br w:type="textWrapping"/>
      </w:r>
      <w:r>
        <w:rPr/>
        <w:t xml:space="preserve">3. La branche </w:t>
      </w:r>
      <m:oMath>
        <m:r>
          <m:rPr>
            <m:sty m:val="i"/>
          </m:rPr>
          <m:t>A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constituée par un condensateur de capacité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en série avec une résistance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La branche </w:t>
      </w:r>
      <m:oMath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constituée par un condensateur de capacité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en parallèle avec une résistance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la valeur </w:t>
      </w:r>
      <m:oMath>
        <m:sSubSup>
          <m:sSubSup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o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de la pulsation </w:t>
      </w:r>
      <m:oMath>
        <m:r>
          <m:rPr>
            <m:sty m:val="i"/>
          </m:rPr>
          <m:t>ω</m:t>
        </m:r>
      </m:oMath>
      <w:r>
        <w:rPr/>
        <w:t xml:space="preserve"> et la relation qui lie les rapports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lorsque le pont (fig. 1) est en équilibre (c'est-à-dire lorsque le courant est nul dans la branche </w:t>
      </w:r>
      <m:oMath>
        <m:r>
          <m:rPr>
            <m:sty m:val="i"/>
          </m:rPr>
          <m:t>C</m:t>
        </m:r>
        <m:r>
          <m:rPr>
            <m:sty m:val="i"/>
          </m:rPr>
          <m:t>D</m:t>
        </m:r>
      </m:oMath>
      <w:r>
        <w:rPr/>
        <w:t xml:space="preserve"> ).</w:t>
      </w:r>
      <w:r>
        <w:rPr/>
        <w:br w:type="textWrapping"/>
      </w:r>
      <w:r>
        <w:rPr/>
        <w:t xml:space="preserve">a) </w:t>
      </w:r>
      <m:oMath>
        <m:sSubSup>
          <m:sSubSup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o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</m:oMath>
      <w:r>
        <w:rPr/>
        <w:br w:type="textWrapping"/>
      </w:r>
      <w:r>
        <w:rPr/>
        <w:t xml:space="preserve">b) </w:t>
      </w:r>
      <m:oMath>
        <m:sSubSup>
          <m:sSubSup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o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</m:oMath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br w:type="textWrapping"/>
      </w:r>
      <w:r>
        <w:rPr/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br w:type="textWrapping"/>
      </w:r>
      <w:r>
        <w:rPr/>
        <w:t xml:space="preserve">4. On a: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i"/>
          </m:rPr>
          <m:t>μ</m:t>
        </m:r>
        <m:r>
          <m:rPr>
            <m:sty m:val="i"/>
          </m:rPr>
          <m:t>F</m:t>
        </m:r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500</m:t>
        </m:r>
        <m:r>
          <m:rPr>
            <m:sty m:val="p"/>
          </m:rPr>
          <m:t>Ω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Calculer la fréquence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>
          <w:rFonts w:eastAsia="Georgia" w:cs="Georgia" w:ascii="Georgia" w:hAnsi="Georgia"/>
        </w:rPr>
        <w:t xml:space="preserve"> à l'équilibre du pont, exprimée en kHz 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12</m:t>
        </m:r>
        <m:r>
          <m:rPr>
            <m:sty m:val="p"/>
          </m:rPr>
          <m:t>,</m:t>
        </m:r>
        <m:r>
          <m:rPr>
            <m:sty m:val="p"/>
          </m:rPr>
          <m:t>74</m:t>
        </m:r>
        <m:r>
          <m:rPr>
            <m:sty m:val="p"/>
          </m:rPr>
          <m:t>kHz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120</m:t>
        </m:r>
        <m:r>
          <m:rPr>
            <m:sty m:val="p"/>
          </m:rPr>
          <m:t>kHz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60</m:t>
        </m:r>
        <m:r>
          <m:rPr>
            <m:sty m:val="p"/>
          </m:rPr>
          <m:t>kHz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37</m:t>
        </m:r>
        <m:r>
          <m:rPr>
            <m:sty m:val="p"/>
          </m:rPr>
          <m:t>kHz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Nota: l'équilibrage du pont permet donc la mesure de la fréquence correspondante. Le dispositif est utilisé comme fréquencemètre.</w:t>
      </w:r>
      <w:r>
        <w:rPr/>
        <w:br w:type="textWrapping"/>
      </w:r>
      <w:r>
        <w:rPr>
          <w:rFonts w:eastAsia="Georgia" w:cs="Georgia" w:ascii="Georgia" w:hAnsi="Georgia"/>
        </w:rPr>
        <w:t xml:space="preserve">5. Un fil rigide très fin et illimité (1) est disposé dans le vide selon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du repère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O</m:t>
            </m:r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x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y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z</m:t>
                    </m:r>
                  </m:sub>
                </m:sSub>
              </m:e>
            </m:acc>
          </m:e>
        </m:d>
      </m:oMath>
      <w:r>
        <w:rPr>
          <w:rFonts w:eastAsia="Georgia" w:cs="Georgia" w:ascii="Georgia" w:hAnsi="Georgia"/>
        </w:rPr>
        <w:t xml:space="preserve">. Il est chargé uniformément avec la densité linéique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Etablir l'expression du champ électrostatique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créé en un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situé à la distance </w:t>
      </w:r>
      <m:oMath>
        <m:r>
          <m:rPr>
            <m:sty m:val="i"/>
          </m:rPr>
          <m:t>ρ</m:t>
        </m:r>
      </m:oMath>
      <w:r>
        <w:rPr/>
        <w:t xml:space="preserve"> du fil. La base cylindro-polaire de </w:t>
      </w:r>
      <m:oMath>
        <m:r>
          <m:rPr>
            <m:sty m:val="i"/>
          </m:rPr>
          <m:t>M</m:t>
        </m:r>
      </m:oMath>
      <w:r>
        <w:rPr/>
        <w:t xml:space="preserve"> est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ρ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φ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r>
          <m:rPr>
            <m:sty m:val="i"/>
          </m:rPr>
          <m:t>ρ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ρ</m:t>
                </m:r>
              </m:sub>
            </m:sSub>
          </m:e>
        </m:acc>
      </m:oMath>
      <w:r>
        <w:rPr/>
        <w:br w:type="textWrapping"/>
      </w:r>
      <w:r>
        <w:rPr/>
        <w:t xml:space="preserve">b)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ρ</m:t>
            </m:r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ρ</m:t>
                </m:r>
              </m:sub>
            </m:sSub>
          </m:e>
        </m:acc>
      </m:oMath>
      <w:r>
        <w:rPr/>
        <w:br w:type="textWrapping"/>
      </w:r>
      <w:r>
        <w:rPr/>
        <w:t xml:space="preserve">c)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ρ</m:t>
            </m:r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φ</m:t>
                </m:r>
              </m:sub>
            </m:sSub>
          </m:e>
        </m:acc>
      </m:oMath>
      <w:r>
        <w:rPr/>
        <w:br w:type="textWrapping"/>
      </w:r>
      <w:r>
        <w:rPr/>
        <w:t xml:space="preserve">d)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sSup>
          <m:sSupPr/>
          <m:e>
            <m:r>
              <m:rPr>
                <m:sty m:val="i"/>
              </m:rPr>
              <m:t>ρ</m:t>
            </m:r>
          </m:e>
          <m:sup>
            <m:r>
              <m:rPr>
                <m:sty m:val="p"/>
              </m:rPr>
              <m:t>2</m:t>
            </m:r>
          </m:sup>
        </m:sSup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φ</m:t>
                </m:r>
              </m:sub>
            </m:sSub>
          </m:e>
        </m:acc>
      </m:oMath>
      <w:r>
        <w:rPr/>
        <w:br w:type="textWrapping"/>
      </w:r>
      <w:r>
        <w:rPr>
          <w:rFonts w:eastAsia="Georgia" w:cs="Georgia" w:ascii="Georgia" w:hAnsi="Georgia"/>
        </w:rPr>
        <w:t xml:space="preserve">6. Un fil (2) illimité comme le fil (1) est chargé uniformément avec la densité linéique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Il est disposé dans le plan </w:t>
      </w:r>
      <m:oMath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i"/>
          </m:rPr>
          <m:t>O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parallèlement à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et à la distance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de celui-ci, comme l'indique la figure 3. Calculer la résultante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des forces qu'exercent les charges du fil (1) sur l'unité de longueur du fil (2).</w:t>
      </w:r>
      <w:r>
        <w:rPr/>
        <w:br w:type="textWrapping"/>
      </w:r>
      <w:r>
        <w:rPr/>
        <w:t xml:space="preserve">a)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r>
          <m:rPr>
            <m:sty m:val="i"/>
          </m:rPr>
          <m:t>d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y</m:t>
            </m:r>
          </m:sub>
        </m:sSub>
      </m:oMath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00675" cy="5229225"/>
            <wp:effectExtent b="0" l="0" r="0" t="0"/>
            <wp:docPr id="6" name="image-ae40c721b2b1d6ca1b3caa147034016559ae85ba.jpg"/>
            <a:graphic>
              <a:graphicData uri="http://schemas.openxmlformats.org/drawingml/2006/picture">
                <pic:pic>
                  <pic:nvPicPr>
                    <pic:cNvPr id="6" name="image-ae40c721b2b1d6ca1b3caa147034016559ae85ba.jpg" descr=""/>
                    <pic:cNvPicPr/>
                  </pic:nvPicPr>
                  <pic:blipFill>
                    <a:blip r:embed="rId1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2292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b)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d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y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d</m:t>
            </m:r>
          </m:den>
        </m:f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y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d</m:t>
            </m:r>
          </m:den>
        </m:f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x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7. Le fil (2) est maintenant disposé perpendiculairement au fil (1), dans le plan ( </w:t>
      </w:r>
      <m:oMath>
        <m:r>
          <m:rPr>
            <m:sty m:val="i"/>
          </m:rPr>
          <m:t>x</m:t>
        </m:r>
        <m:r>
          <m:rPr>
            <m:sty m:val="i"/>
          </m:rPr>
          <m:t>O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), parallèlement à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à la distance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de celuici, comme l'indique la figure 4. Calculer la résultante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e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des forces qu'exercent les charges du fil (1) sur le segment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du fil (2).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symétriques par rapport à l'axe </w:t>
      </w:r>
      <m:oMath>
        <m:r>
          <m:rPr>
            <m:sty m:val="i"/>
          </m:rPr>
          <m:t>O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et situés à la distance </w:t>
      </w:r>
      <m:oMath>
        <m:r>
          <m:rPr>
            <m:sty m:val="i"/>
          </m:rPr>
          <m:t>h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de celuici.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M</m:t>
        </m:r>
      </m:oMath>
      <w:r>
        <w:rPr/>
        <w:t xml:space="preserve"> est le point courant de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, il est com-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458688"/>
            <wp:effectExtent b="0" l="0" r="0" t="0"/>
            <wp:docPr id="7" name="image-b764b497f52c17ab4a8f4b9824a7cd36a3d7fe87.jpg"/>
            <a:graphic>
              <a:graphicData uri="http://schemas.openxmlformats.org/drawingml/2006/picture">
                <pic:pic>
                  <pic:nvPicPr>
                    <pic:cNvPr id="7" name="image-b764b497f52c17ab4a8f4b9824a7cd36a3d7fe87.jp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86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mode d'utiliser la variable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y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h</m:t>
            </m:r>
          </m:num>
          <m:den>
            <m:r>
              <m:rPr>
                <m:sty m:val="i"/>
              </m:rPr>
              <m:t>d</m:t>
            </m:r>
          </m:den>
        </m:f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/>
        <w:br w:type="textWrapping"/>
      </w:r>
      <w:r>
        <w:rPr/>
        <w:t xml:space="preserve">b) </w:t>
      </w:r>
      <m:oMath>
        <m:sSubSup>
          <m:sSub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e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h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/>
                  <m:e>
                    <m:r>
                      <m:rPr>
                        <m:sty m:val="i"/>
                      </m:rPr>
                      <m:t>h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d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x</m:t>
            </m:r>
          </m:sub>
        </m:sSub>
      </m:oMath>
      <w:r>
        <w:rPr/>
        <w:br w:type="textWrapping"/>
      </w:r>
      <w:r>
        <w:rPr/>
        <w:t xml:space="preserve">c) </w:t>
      </w:r>
      <m:oMath>
        <m:sSubSup>
          <m:sSub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e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h</m:t>
            </m:r>
          </m:num>
          <m:den>
            <m:r>
              <m:rPr>
                <m:sty m:val="i"/>
              </m:rPr>
              <m:t>d</m:t>
            </m:r>
          </m:den>
        </m:f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y</m:t>
            </m:r>
          </m:sub>
        </m:sSub>
      </m:oMath>
      <w:r>
        <w:rPr/>
        <w:br w:type="textWrapping"/>
      </w:r>
      <w:r>
        <w:rPr/>
        <w:t xml:space="preserve">d) </w:t>
      </w:r>
      <m:oMath>
        <m:sSubSup>
          <m:sSub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e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r>
          <m:rPr>
            <m:sty m:val="p"/>
          </m:rPr>
          <m:t>arctan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h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d</m:t>
                </m:r>
              </m:den>
            </m:f>
          </m:e>
        </m:d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y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8. En déduire la résultante </w:t>
      </w:r>
      <m:oMath>
        <m:sSubSup>
          <m:sSub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e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des forces qu'exercent les charges du fil (1) sur le fil (2) illimité. Dans les deux cas envisagés (questions 6 et 7), les fils chargés s'attirent-ils ou se repoussent-ils?</w:t>
      </w:r>
      <w:r>
        <w:rPr/>
        <w:br w:type="textWrapping"/>
      </w:r>
      <w:r>
        <w:rPr/>
        <w:t xml:space="preserve">a) </w:t>
      </w:r>
      <m:oMath>
        <m:sSubSup>
          <m:sSub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e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b) </w:t>
      </w:r>
      <m:oMath>
        <m:sSubSup>
          <m:sSub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e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y</m:t>
            </m:r>
          </m:sub>
        </m:sSub>
      </m:oMath>
      <w:r>
        <w:rPr/>
        <w:br w:type="textWrapping"/>
      </w:r>
      <w:r>
        <w:rPr/>
        <w:t xml:space="preserve">c) Il y a attraction</w:t>
      </w:r>
      <w:r>
        <w:rPr/>
        <w:br w:type="textWrapping"/>
      </w:r>
      <w:r>
        <w:rPr>
          <w:rFonts w:eastAsia="Georgia" w:cs="Georgia" w:ascii="Georgia" w:hAnsi="Georgia"/>
        </w:rPr>
        <w:t xml:space="preserve">d) Il y a répulsion</w:t>
      </w:r>
      <w:r>
        <w:rPr/>
        <w:br w:type="textWrapping"/>
      </w:r>
      <w:r>
        <w:rPr>
          <w:rFonts w:eastAsia="Georgia" w:cs="Georgia" w:ascii="Georgia" w:hAnsi="Georgia"/>
        </w:rPr>
        <w:t xml:space="preserve">9. Dans ce qui suit, les fils (1) et (2) ne sont plus maintenant chargés mais parcourus par des courants continus d'intensités respectives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Le courant dans le fil (1) circule dans le sens des </w:t>
      </w:r>
      <m:oMath>
        <m:r>
          <m:rPr>
            <m:sty m:val="i"/>
          </m:rPr>
          <m:t>z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Etablir l'expression du champ magnétique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créé en un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situé à la distance </w:t>
      </w:r>
      <m:oMath>
        <m:r>
          <m:rPr>
            <m:sty m:val="i"/>
          </m:rPr>
          <m:t>ρ</m:t>
        </m:r>
      </m:oMath>
      <w:r>
        <w:rPr/>
        <w:t xml:space="preserve"> du fil.</w:t>
      </w:r>
      <w:r>
        <w:rPr/>
        <w:br w:type="textWrapping"/>
      </w:r>
      <w:r>
        <w:rPr/>
        <w:t xml:space="preserve">a)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ρ</m:t>
            </m:r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φ</m:t>
                </m:r>
              </m:sub>
            </m:sSub>
          </m:e>
        </m:acc>
      </m:oMath>
      <w:r>
        <w:rPr/>
        <w:br w:type="textWrapping"/>
      </w:r>
      <w:r>
        <w:rPr/>
        <w:t xml:space="preserve">b)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r>
          <m:rPr>
            <m:sty m:val="i"/>
          </m:rPr>
          <m:t>ρ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φ</m:t>
                </m:r>
              </m:sub>
            </m:sSub>
          </m:e>
        </m:acc>
      </m:oMath>
      <w:r>
        <w:rPr/>
        <w:br w:type="textWrapping"/>
      </w:r>
      <w:r>
        <w:rPr/>
        <w:t xml:space="preserve">c)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ρ</m:t>
            </m:r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ρ</m:t>
                </m:r>
              </m:sub>
            </m:sSub>
          </m:e>
        </m:acc>
      </m:oMath>
      <w:r>
        <w:rPr/>
        <w:br w:type="textWrapping"/>
      </w:r>
      <w:r>
        <w:rPr/>
        <w:t xml:space="preserve">d)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r>
          <m:rPr>
            <m:sty m:val="i"/>
          </m:rPr>
          <m:t>ρ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ρ</m:t>
                </m:r>
              </m:sub>
            </m:sSub>
          </m:e>
        </m:acc>
      </m:oMath>
      <w:r>
        <w:rPr/>
        <w:br w:type="textWrapping"/>
      </w:r>
      <w:r>
        <w:rPr>
          <w:rFonts w:eastAsia="Georgia" w:cs="Georgia" w:ascii="Georgia" w:hAnsi="Georgia"/>
        </w:rPr>
        <w:t xml:space="preserve">10. Calculer la résultante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des forces qu'exerce le courant du fil (1) sur l'unité de longueur du fil (2), lorsque les deux fils sont disposés parallèlement comme sur la figure 3 et que les deux courants circulent dans le même sens.</w:t>
      </w:r>
      <w:r>
        <w:rPr/>
        <w:br w:type="textWrapping"/>
      </w:r>
      <w:r>
        <w:rPr/>
        <w:t xml:space="preserve">a)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d</m:t>
            </m:r>
          </m:den>
        </m:f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y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p"/>
              </m:rPr>
              <m:t>0</m:t>
            </m:r>
          </m:e>
        </m:acc>
      </m:oMath>
      <w:r>
        <w:rPr/>
        <w:br w:type="textWrapping"/>
      </w:r>
      <w:r>
        <w:rPr/>
        <w:t xml:space="preserve">c)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i"/>
              </m:rPr>
              <m:t>π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d</m:t>
            </m:r>
          </m:den>
        </m:f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y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d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x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11. Calculer la résultante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' des forces qu'exerce le courant du fil (1) sur une longueur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du fil (2) lorsque les deux fils sont disposés perpendiculairement comme sur la figure 4 et que le courant dans le fil (2) circule dans le sens des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/>
                  <m:e>
                    <m:r>
                      <m:rPr>
                        <m:sty m:val="i"/>
                      </m:rPr>
                      <m:t>h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d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y</m:t>
            </m:r>
          </m:sub>
        </m:sSub>
      </m:oMath>
      <w:r>
        <w:rPr/>
        <w:br w:type="textWrapping"/>
      </w:r>
      <w:r>
        <w:rPr/>
        <w:t xml:space="preserve">b) </w:t>
      </w:r>
      <m:oMath>
        <m:sSubSup>
          <m:sSub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p"/>
              </m:rPr>
              <m:t>0</m:t>
            </m:r>
          </m:e>
        </m:acc>
      </m:oMath>
      <w:r>
        <w:rPr/>
        <w:br w:type="textWrapping"/>
      </w:r>
      <w:r>
        <w:rPr/>
        <w:t xml:space="preserve">c) </w:t>
      </w:r>
      <m:oMath>
        <m:sSubSup>
          <m:sSub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h</m:t>
            </m:r>
          </m:num>
          <m:den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/>
        <w:br w:type="textWrapping"/>
      </w:r>
      <w:r>
        <w:rPr/>
        <w:t xml:space="preserve">d) </w:t>
      </w:r>
      <m:oMath>
        <m:sSubSup>
          <m:sSub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d</m:t>
            </m:r>
          </m:den>
        </m:f>
        <m:r>
          <m:rPr>
            <m:sty m:val="p"/>
          </m:rPr>
          <m:t>arcsin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h</m:t>
                </m:r>
              </m:num>
              <m:den>
                <m:r>
                  <m:rPr>
                    <m:sty m:val="i"/>
                  </m:rPr>
                  <m:t>d</m:t>
                </m:r>
              </m:den>
            </m:f>
          </m:e>
        </m:d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12. En déduire la résultante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m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des forces qu'exerce le courant du fil (1) sur le fil (2) illimité.</w:t>
      </w:r>
      <w:r>
        <w:rPr/>
        <w:br w:type="textWrapping"/>
      </w:r>
      <w:r>
        <w:rPr>
          <w:rFonts w:eastAsia="Georgia" w:cs="Georgia" w:ascii="Georgia" w:hAnsi="Georgia"/>
        </w:rPr>
        <w:t xml:space="preserve">Quand au total les forces magnétiques ne sont pas nulles, les fils (1) et (2) s'attirent-ils ou se repoussent-ils lorsqu'ils sont parcourus par les courants?</w:t>
      </w:r>
      <w:r>
        <w:rPr/>
        <w:br w:type="textWrapping"/>
      </w:r>
      <w:r>
        <w:rPr/>
        <w:t xml:space="preserve">a)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m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p"/>
              </m:rPr>
              <m:t>0</m:t>
            </m:r>
          </m:e>
        </m:acc>
      </m:oMath>
      <w:r>
        <w:rPr/>
        <w:br w:type="textWrapping"/>
      </w:r>
      <w:r>
        <w:rPr/>
        <w:t xml:space="preserve">c) Il y a attraction</w:t>
      </w:r>
      <w:r>
        <w:rPr/>
        <w:br w:type="textWrapping"/>
      </w:r>
      <w:r>
        <w:rPr>
          <w:rFonts w:eastAsia="Georgia" w:cs="Georgia" w:ascii="Georgia" w:hAnsi="Georgia"/>
        </w:rPr>
        <w:t xml:space="preserve">d) Il y a répulsion</w:t>
      </w:r>
      <w:r>
        <w:rPr/>
        <w:br w:type="textWrapping"/>
      </w:r>
      <w:r>
        <w:rPr>
          <w:rFonts w:eastAsia="Georgia" w:cs="Georgia" w:ascii="Georgia" w:hAnsi="Georgia"/>
        </w:rPr>
        <w:t xml:space="preserve">13. Un amplificateur opérationnel idéal fonctionne en régime sinusoïdal avec le montage représenté sur la figure 5.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139643"/>
            <wp:effectExtent b="0" l="0" r="0" t="0"/>
            <wp:docPr id="8" name="image-2e7805d13bf07a775eca9368243179c6162a513d.jpg"/>
            <a:graphic>
              <a:graphicData uri="http://schemas.openxmlformats.org/drawingml/2006/picture">
                <pic:pic>
                  <pic:nvPicPr>
                    <pic:cNvPr id="8" name="image-2e7805d13bf07a775eca9368243179c6162a513d.jpg" descr=""/>
                    <pic:cNvPicPr/>
                  </pic:nvPicPr>
                  <pic:blipFill>
                    <a:blip r:embed="rId12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964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Etablir l'expression de la transmittance </w:t>
      </w:r>
      <m:oMath>
        <m:bar>
          <m:barPr/>
          <m:e>
            <m:r>
              <m:rPr>
                <m:sty m:val="i"/>
              </m:rPr>
              <m:t>T</m:t>
            </m:r>
          </m:e>
        </m:ba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bar>
              <m:barPr/>
              <m:e>
                <m:r>
                  <m:rPr>
                    <m:sty m:val="i"/>
                  </m:rPr>
                  <m:t>V</m:t>
                </m:r>
              </m:e>
            </m:ba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/</m:t>
        </m:r>
        <m:sSub>
          <m:sSubPr/>
          <m:e>
            <m:bar>
              <m:barPr/>
              <m:e>
                <m:r>
                  <m:rPr>
                    <m:sty m:val="i"/>
                  </m:rPr>
                  <m:t>V</m:t>
                </m:r>
              </m:e>
            </m:ba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en fonction de la pulsation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et des caractéristiques du circuit.</w:t>
      </w:r>
      <w:r>
        <w:rPr/>
        <w:br w:type="textWrapping"/>
      </w:r>
      <w:r>
        <w:rPr/>
        <w:t xml:space="preserve">a) </w:t>
      </w:r>
      <m:oMath>
        <m:bar>
          <m:barPr/>
          <m:e>
            <m:r>
              <m:rPr>
                <m:sty m:val="i"/>
              </m:rPr>
              <m:t>T</m:t>
            </m:r>
          </m:e>
        </m:ba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C</m:t>
            </m:r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den>
        </m:f>
      </m:oMath>
      <w:r>
        <w:rPr/>
        <w:br w:type="textWrapping"/>
      </w:r>
      <w:r>
        <w:rPr/>
        <w:t xml:space="preserve">b) </w:t>
      </w:r>
      <m:oMath>
        <m:bar>
          <m:barPr/>
          <m:e>
            <m:r>
              <m:rPr>
                <m:sty m:val="i"/>
              </m:rPr>
              <m:t>T</m:t>
            </m:r>
          </m:e>
        </m:ba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i"/>
              </m:rPr>
              <m:t>ω</m:t>
            </m:r>
          </m:den>
        </m:f>
      </m:oMath>
      <w:r>
        <w:rPr/>
        <w:br w:type="textWrapping"/>
      </w:r>
      <w:r>
        <w:rPr/>
        <w:t xml:space="preserve">c) </w:t>
      </w:r>
      <m:oMath>
        <m:bar>
          <m:barPr/>
          <m:e>
            <m:r>
              <m:rPr>
                <m:sty m:val="i"/>
              </m:rPr>
              <m:t>T</m:t>
            </m:r>
          </m:e>
        </m:ba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C</m:t>
            </m:r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den>
        </m:f>
      </m:oMath>
      <w:r>
        <w:rPr/>
        <w:br w:type="textWrapping"/>
      </w:r>
      <w:r>
        <w:rPr/>
        <w:t xml:space="preserve">d) </w:t>
      </w:r>
      <m:oMath>
        <m:bar>
          <m:barPr/>
          <m:e>
            <m:r>
              <m:rPr>
                <m:sty m:val="i"/>
              </m:rPr>
              <m:t>T</m:t>
            </m:r>
          </m:e>
        </m:ba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i"/>
                  </m:rPr>
                  <m:t>ω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i"/>
              </m:rPr>
              <m:t>ω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14. Déterminer la relation entre les capacités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pour que </w:t>
      </w:r>
      <m:oMath>
        <m:r>
          <m:rPr>
            <m:sty m:val="p"/>
          </m:rPr>
          <m:t>:</m:t>
        </m:r>
        <m:r>
          <m:rPr>
            <m:sty m:val="p"/>
          </m:rPr>
          <m:t>|</m:t>
        </m:r>
        <m:bar>
          <m:barPr/>
          <m:e>
            <m:r>
              <m:rPr>
                <m:sty m:val="i"/>
              </m:rPr>
              <m:t>T</m:t>
            </m:r>
          </m:e>
        </m:ba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ω</m:t>
                        </m:r>
                      </m:e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p>
                  </m:num>
                  <m:den>
                    <m:sSubSup>
                      <m:sSubSupPr/>
                      <m:e>
                        <m:r>
                          <m:rPr>
                            <m:sty m:val="i"/>
                          </m:rPr>
                          <m:t>ω</m:t>
                        </m:r>
                      </m:e>
                      <m:sub>
                        <m:r>
                          <m:rPr>
                            <m:sty m:val="i"/>
                          </m:rPr>
                          <m:t>o</m:t>
                        </m:r>
                      </m:sub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bSup>
                  </m:den>
                </m:f>
              </m:e>
            </m:rad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Donner l'expression de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C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</m:den>
        </m:f>
      </m:oMath>
      <w:r>
        <w:rPr/>
        <w:br w:type="textWrapping"/>
      </w:r>
      <w:r>
        <w:rPr/>
        <w:t xml:space="preserve">15. Sachant que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i"/>
          </m:rPr>
          <m:t>μ</m:t>
        </m:r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i"/>
          </m:rPr>
          <m:t>k</m:t>
        </m:r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, calculer les valeurs numériques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et de la fréquence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>
          <w:rFonts w:eastAsia="Georgia" w:cs="Georgia" w:ascii="Georgia" w:hAnsi="Georgia"/>
        </w:rPr>
        <w:t xml:space="preserve"> correspondant à la pulsation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>
          <w:rFonts w:eastAsia="Georgia" w:cs="Georgia" w:ascii="Georgia" w:hAnsi="Georgia"/>
        </w:rPr>
        <w:t xml:space="preserve"> exprimée en kHz .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05</m:t>
        </m:r>
        <m:r>
          <m:rPr>
            <m:sty m:val="i"/>
          </m:rPr>
          <m:t>μ</m:t>
        </m:r>
        <m:r>
          <m:rPr>
            <m:sty m:val="i"/>
          </m:rPr>
          <m:t>F</m:t>
        </m:r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μ</m:t>
        </m:r>
        <m:r>
          <m:rPr>
            <m:sty m:val="i"/>
          </m:rPr>
          <m:t>F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kHz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13</m:t>
        </m:r>
        <m:r>
          <m:rPr>
            <m:sty m:val="p"/>
          </m:rPr>
          <m:t>kHz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16. Donner alors les équations des asymptotes de la fonction </w:t>
      </w:r>
      <m:oMath>
        <m:r>
          <m:rPr>
            <m:sty m:val="i"/>
          </m:rPr>
          <m:t>G</m:t>
        </m:r>
        <m:r>
          <m:rPr>
            <m:sty m:val="i"/>
          </m:rPr>
          <m:t>d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20</m:t>
        </m:r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p"/>
          </m:rPr>
          <m:t>|</m:t>
        </m:r>
        <m:bar>
          <m:barPr/>
          <m:e>
            <m:r>
              <m:rPr>
                <m:sty m:val="i"/>
              </m:rPr>
              <m:t>T</m:t>
            </m:r>
          </m:e>
        </m:bar>
        <m:r>
          <m:rPr>
            <m:sty m:val="p"/>
          </m:rPr>
          <m:t>|</m:t>
        </m:r>
      </m:oMath>
      <w:r>
        <w:rPr/>
        <w:t xml:space="preserve"> en fonction de </w:t>
      </w:r>
      <m:oMath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(plan de Bode) aux basses et aux hautes fréquences.</w:t>
      </w:r>
      <w:r>
        <w:rPr/>
        <w:br w:type="textWrapping"/>
      </w:r>
      <w:r>
        <w:rPr>
          <w:rFonts w:eastAsia="Georgia" w:cs="Georgia" w:ascii="Georgia" w:hAnsi="Georgia"/>
        </w:rPr>
        <w:t xml:space="preserve">a) basses fréquences </w:t>
      </w:r>
      <m:oMath>
        <m:r>
          <m:rPr>
            <m:sty m:val="p"/>
          </m:rPr>
          <m:t>⋅</m:t>
        </m:r>
        <m:r>
          <m:rPr>
            <m:sty m:val="i"/>
          </m:rPr>
          <m:t>G</m:t>
        </m:r>
        <m:r>
          <m:rPr>
            <m:sty m:val="i"/>
          </m:rPr>
          <m:t>d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basses fréquences : </w:t>
      </w:r>
      <m:oMath>
        <m:r>
          <m:rPr>
            <m:sty m:val="i"/>
          </m:rPr>
          <m:t>G</m:t>
        </m:r>
        <m:r>
          <m:rPr>
            <m:sty m:val="i"/>
          </m:rPr>
          <m:t>d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20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log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log</m:t>
            </m:r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c) hautes fréquences : </w:t>
      </w:r>
      <m:oMath>
        <m:r>
          <m:rPr>
            <m:sty m:val="i"/>
          </m:rPr>
          <m:t>G</m:t>
        </m:r>
        <m:r>
          <m:rPr>
            <m:sty m:val="i"/>
          </m:rPr>
          <m:t>d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20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log</m:t>
            </m:r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log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ω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d) hautes fréquences : </w:t>
      </w:r>
      <m:oMath>
        <m:r>
          <m:rPr>
            <m:sty m:val="i"/>
          </m:rPr>
          <m:t>G</m:t>
        </m:r>
        <m:r>
          <m:rPr>
            <m:sty m:val="i"/>
          </m:rPr>
          <m:t>d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40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log</m:t>
            </m:r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log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ω</m:t>
            </m:r>
          </m:e>
        </m:d>
      </m:oMath>
      <w:r>
        <w:rPr/>
        <w:br w:type="textWrapping"/>
      </w:r>
      <w:r>
        <w:rPr/>
        <w:t xml:space="preserve">17. Indiquer le type de filtre que constitue le circuit et l'expression de la pulsation de coupure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(à </w:t>
      </w:r>
      <m:oMath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i"/>
          </m:rPr>
          <m:t>d</m:t>
        </m:r>
        <m:r>
          <m:rPr>
            <m:sty m:val="i"/>
          </m:rPr>
          <m:t>B</m:t>
        </m:r>
      </m:oMath>
      <w:r>
        <w:rPr/>
        <w:t xml:space="preserve"> ).</w:t>
      </w:r>
      <w:r>
        <w:rPr/>
        <w:br w:type="textWrapping"/>
      </w:r>
      <w:r>
        <w:rPr/>
        <w:t xml:space="preserve">a) filtre passe-bas</w:t>
      </w:r>
      <w:r>
        <w:rPr/>
        <w:br w:type="textWrapping"/>
      </w:r>
      <w:r>
        <w:rPr/>
        <w:t xml:space="preserve">b) filtre passe-bande</w:t>
      </w: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18. Une barre rectiligne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de longueur </w:t>
      </w:r>
      <m:oMath>
        <m:r>
          <m:rPr>
            <m:sty m:val="p"/>
          </m:rPr>
          <m:t>2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se déplace dans le référentiel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O</m:t>
            </m:r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x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y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z</m:t>
                    </m:r>
                  </m:sub>
                </m:sSub>
              </m:e>
            </m:acc>
          </m:e>
        </m:d>
      </m:oMath>
      <w:r>
        <w:rPr/>
        <w:t xml:space="preserve"> de telle sorte que (fig. 6 et 7 ) :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son extrémité </w:t>
      </w:r>
      <m:oMath>
        <m:r>
          <m:rPr>
            <m:sty m:val="i"/>
          </m:rPr>
          <m:t>A</m:t>
        </m:r>
      </m:oMath>
      <w:r>
        <w:rPr/>
        <w:t xml:space="preserve"> se trouve sur le demi-axe positif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,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son extrémité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décrit le demi-cercle du plan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O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centre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de rayon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à la vitesse angulaire </w:t>
      </w:r>
      <m:oMath>
        <m:r>
          <m:rPr>
            <m:sty m:val="i"/>
          </m:rPr>
          <m:t>ω</m:t>
        </m:r>
      </m:oMath>
      <w:r>
        <w:rPr/>
        <w:t xml:space="preserve"> constante et positive.</w:t>
      </w:r>
      <w:r>
        <w:rPr/>
        <w:br w:type="textWrapping"/>
      </w:r>
      <w:r>
        <w:rPr/>
        <w:t xml:space="preserve">A l'instant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se trouve en </w:t>
      </w:r>
      <m:oMath>
        <m:r>
          <m:rPr>
            <m:sty m:val="i"/>
          </m:rPr>
          <m:t>O</m:t>
        </m:r>
      </m:oMath>
      <w:r>
        <w:rPr/>
        <w:t xml:space="preserve">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135132"/>
            <wp:effectExtent b="0" l="0" r="0" t="0"/>
            <wp:docPr id="9" name="image-e0980ab0b9e4a5b82c8c56fc77ea0297024a3a41.jpg"/>
            <a:graphic>
              <a:graphicData uri="http://schemas.openxmlformats.org/drawingml/2006/picture">
                <pic:pic>
                  <pic:nvPicPr>
                    <pic:cNvPr id="9" name="image-e0980ab0b9e4a5b82c8c56fc77ea0297024a3a41.jpg" descr=""/>
                    <pic:cNvPicPr/>
                  </pic:nvPicPr>
                  <pic:blipFill>
                    <a:blip r:embed="rId13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51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6148552"/>
            <wp:effectExtent b="0" l="0" r="0" t="0"/>
            <wp:docPr id="10" name="image-36f6856cf38ff74f607065570f3f235afa66c98c.jpg"/>
            <a:graphic>
              <a:graphicData uri="http://schemas.openxmlformats.org/drawingml/2006/picture">
                <pic:pic>
                  <pic:nvPicPr>
                    <pic:cNvPr id="10" name="image-36f6856cf38ff74f607065570f3f235afa66c98c.jpg" descr=""/>
                    <pic:cNvPicPr/>
                  </pic:nvPicPr>
                  <pic:blipFill>
                    <a:blip r:embed="rId14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855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L'exercice ne nécessite aucune connaissance de mécanique du solide.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la durée </w:t>
      </w:r>
      <m:oMath>
        <m:r>
          <m:rPr>
            <m:sty m:val="i"/>
          </m:rPr>
          <m:t>T</m:t>
        </m:r>
      </m:oMath>
      <w:r>
        <w:rPr/>
        <w:t xml:space="preserve"> du mouvement.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i"/>
          </m:rPr>
          <m:t>ω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i"/>
          </m:rPr>
          <m:t>ω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i"/>
          </m:rPr>
          <m:t>ω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i"/>
          </m:rPr>
          <m:t>ω</m:t>
        </m:r>
      </m:oMath>
      <w:r>
        <w:rPr/>
        <w:br w:type="textWrapping"/>
      </w:r>
      <w:r>
        <w:rPr/>
        <w:t xml:space="preserve">19. Etablir les expressions en fonction du temps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des coordonnées polaires </w:t>
      </w:r>
      <m:oMath>
        <m:r>
          <m:rPr>
            <m:sty m:val="i"/>
          </m:rPr>
          <m:t>ρ</m:t>
        </m:r>
      </m:oMath>
      <w:r>
        <w:rPr/>
        <w:t xml:space="preserve"> et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r>
          <m:rPr>
            <m:sty m:val="i"/>
          </m:rPr>
          <m:t>B</m:t>
        </m:r>
      </m:oMath>
      <w:r>
        <w:rPr/>
        <w:t xml:space="preserve"> (fig. 7).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ρ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b</m:t>
        </m:r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ρ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b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ω</m:t>
        </m:r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i"/>
          </m:rPr>
          <m:t>ω</m:t>
        </m:r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20. Déterminer l'angle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O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décrire le mouvement de la barre.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ω</m:t>
        </m:r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c) la barre en appui sur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à l'instant initial se retrouve sur l'axe </w:t>
      </w:r>
      <m:oMath>
        <m:r>
          <m:rPr>
            <m:sty m:val="i"/>
          </m:rPr>
          <m:t>O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à la fin du mouvement</w:t>
      </w:r>
      <w:r>
        <w:rPr/>
        <w:br w:type="textWrapping"/>
      </w:r>
      <w:r>
        <w:rPr/>
        <w:t xml:space="preserve">d) la barre en appui sur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à l'instant initial se retrouve à la fin du mouvement en appui sur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21. Calculer les coordonnées cartésiennes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/>
        <w:t xml:space="preserve"> du milieu </w:t>
      </w:r>
      <m:oMath>
        <m:r>
          <m:rPr>
            <m:sty m:val="i"/>
          </m:rPr>
          <m:t>J</m:t>
        </m:r>
      </m:oMath>
      <w:r>
        <w:rPr/>
        <w:t xml:space="preserve"> de la barre.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cos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cos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cos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cos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22. La trajectoire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peut être considérée comme l'intersection d'une sphère de centre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et d'un cylindre de révolution de génératrices parallèles à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. Préciser les caractéristiques de ces deux surfaces.</w:t>
      </w:r>
      <w:r>
        <w:rPr/>
        <w:br w:type="textWrapping"/>
      </w:r>
      <w:r>
        <w:rPr>
          <w:rFonts w:eastAsia="Georgia" w:cs="Georgia" w:ascii="Georgia" w:hAnsi="Georgia"/>
        </w:rPr>
        <w:t xml:space="preserve">a) sphère : rayon </w:t>
      </w:r>
      <m:oMath>
        <m:r>
          <m:rPr>
            <m:sty m:val="p"/>
          </m:rPr>
          <m:t>2</m:t>
        </m:r>
        <m:r>
          <m:rPr>
            <m:sty m:val="i"/>
          </m:rPr>
          <m:t>b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sphère : rayon </w:t>
      </w:r>
      <m:oMath>
        <m:r>
          <m:rPr>
            <m:sty m:val="i"/>
          </m:rPr>
          <m:t>b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c) cylindre dont l'axe passe par le point de coordonnées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de rayon </w:t>
      </w:r>
      <m:oMath>
        <m:r>
          <m:rPr>
            <m:sty m:val="i"/>
          </m:rPr>
          <m:t>b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d) cylindre dont l'axe passe par le point </w:t>
      </w:r>
      <m:oMath>
        <m:r>
          <m:rPr>
            <m:sty m:val="i"/>
          </m:rPr>
          <m:t>I</m:t>
        </m:r>
      </m:oMath>
      <w:r>
        <w:rPr/>
        <w:t xml:space="preserve"> et de rayon </w:t>
      </w:r>
      <m:oMath>
        <m:r>
          <m:rPr>
            <m:sty m:val="i"/>
          </m:rPr>
          <m:t>b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23. Déterminer la valeur moyenne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du carré de la vitesse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, calculée sur la durée </w:t>
      </w:r>
      <m:oMath>
        <m:r>
          <m:rPr>
            <m:sty m:val="i"/>
          </m:rPr>
          <m:t>T</m:t>
        </m:r>
      </m:oMath>
      <w:r>
        <w:rPr/>
        <w:t xml:space="preserve"> du mouvement.</w:t>
      </w:r>
      <w:r>
        <w:rPr/>
        <w:br w:type="textWrapping"/>
      </w:r>
      <w:r>
        <w:rPr/>
        <w:t xml:space="preserve">a)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br w:type="textWrapping"/>
      </w:r>
      <w:r>
        <w:rPr/>
        <w:t xml:space="preserve">b)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c)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d)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/</m:t>
        </m:r>
        <m:r>
          <m:rPr>
            <m:sty m:val="p"/>
          </m:rPr>
          <m:t>8</m:t>
        </m:r>
      </m:oMath>
      <w:r>
        <w:rPr/>
        <w:br w:type="textWrapping"/>
      </w:r>
      <w:r>
        <w:rPr/>
        <w:t xml:space="preserve">24. Indiquer la nature du mouvement de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accéléré</w:t>
      </w:r>
      <w:r>
        <w:rPr/>
        <w:br w:type="textWrapping"/>
      </w:r>
      <w:r>
        <w:rPr>
          <w:rFonts w:eastAsia="Georgia" w:cs="Georgia" w:ascii="Georgia" w:hAnsi="Georgia"/>
        </w:rPr>
        <w:t xml:space="preserve">b) décéléré</w:t>
      </w:r>
      <w:r>
        <w:rPr/>
        <w:br w:type="textWrapping"/>
      </w:r>
      <w:r>
        <w:rPr/>
        <w:t xml:space="preserve">c) uniforme</w:t>
      </w:r>
      <w:r>
        <w:rPr/>
        <w:br w:type="textWrapping"/>
      </w:r>
      <w:r>
        <w:rPr>
          <w:rFonts w:eastAsia="Georgia" w:cs="Georgia" w:ascii="Georgia" w:hAnsi="Georgia"/>
        </w:rPr>
        <w:t xml:space="preserve">d) accéléré puis décéléré</w:t>
      </w:r>
      <w:r>
        <w:rPr/>
        <w:br w:type="textWrapping"/>
      </w:r>
      <w:r>
        <w:rPr/>
        <w:t xml:space="preserve">25. Une lentille mince convergente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a pour centre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foyer objet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foyer image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distance focale image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Deux autres lentilles minces convergentes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possèdent les caractéristiques notées respectivement :</w:t>
      </w:r>
      <w:r>
        <w:rPr/>
        <w:br w:type="textWrapping"/>
      </w:r>
      <w:r>
        <w:rPr/>
        <w:t xml:space="preserve">pour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br w:type="textWrapping"/>
      </w:r>
      <w:r>
        <w:rPr/>
        <w:t xml:space="preserve">pour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Les trois lentilles possèdent le même axe.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672200"/>
            <wp:effectExtent b="0" l="0" r="0" t="0"/>
            <wp:docPr id="11" name="image-d9f57ca6a25552b05b84ae7d28d673b9cee498fc.jpg"/>
            <a:graphic>
              <a:graphicData uri="http://schemas.openxmlformats.org/drawingml/2006/picture">
                <pic:pic>
                  <pic:nvPicPr>
                    <pic:cNvPr id="11" name="image-d9f57ca6a25552b05b84ae7d28d673b9cee498fc.jpg" descr=""/>
                    <pic:cNvPicPr/>
                  </pic:nvPicPr>
                  <pic:blipFill>
                    <a:blip r:embed="rId1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2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distances qui séparent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sont respectivement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(fig. 8). Etablir la condition pour que le système soit afocal.</w:t>
      </w:r>
      <w:r>
        <w:rPr/>
        <w:br w:type="textWrapping"/>
      </w:r>
      <w:r>
        <w:rPr/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br w:type="textWrapping"/>
      </w:r>
      <w:r>
        <w:rPr/>
        <w:t xml:space="preserve">d)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26. Dans toute la suite, on suppose que le foyer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se trouve en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Comment faut-il choisir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pour que le système des trois lentilles soit afocal 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27. Sachant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t xml:space="preserve">, calculer les grandissements transversal </w:t>
      </w:r>
      <m:oMath>
        <m:r>
          <m:rPr>
            <m:sty m:val="i"/>
          </m:rPr>
          <m:t>γ</m:t>
        </m:r>
      </m:oMath>
      <w:r>
        <w:rPr/>
        <w:t xml:space="preserve"> et angulaire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du système.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p"/>
          </m:rPr>
          <m:t>/</m:t>
        </m:r>
        <m:r>
          <m:rPr>
            <m:sty m:val="p"/>
          </m:rPr>
          <m:t>3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28. Avec les mêmes valeurs des distances focales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établir la relation de conjugaison entre l'abscisse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A</m:t>
            </m:r>
          </m:e>
        </m:bar>
      </m:oMath>
      <w:r>
        <w:rPr/>
        <w:t xml:space="preserve"> d'un objet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et l'abscisse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/>
        <w:t xml:space="preserve"> de son image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exprimées en centimètres.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4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4</m:t>
            </m:r>
          </m:e>
        </m:d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2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3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br w:type="textWrapping"/>
      </w:r>
      <w:r>
        <w:rPr/>
        <w:t xml:space="preserve">d)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9</m:t>
            </m:r>
          </m:num>
          <m:den>
            <m:r>
              <m:rPr>
                <m:sty m:val="p"/>
              </m:rPr>
              <m:t>16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16</m:t>
            </m:r>
          </m:e>
        </m:d>
      </m:oMath>
      <w:r>
        <w:rPr/>
        <w:br w:type="textWrapping"/>
      </w:r>
      <w:r>
        <w:rPr/>
        <w:t xml:space="preserve">29. On veut que l'image de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soit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Quelle valeur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faut-il adopter pour qu'il en soit ainsi?</w:t>
      </w:r>
      <w:r>
        <w:rPr/>
        <w:br w:type="textWrapping"/>
      </w:r>
      <w:r>
        <w:rPr/>
        <w:t xml:space="preserve">a)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b)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c)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d)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6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30. Déterminer dans ces conditions les grandissements transversaux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des trois lentilles.</w:t>
      </w:r>
      <w:r>
        <w:rPr/>
        <w:br w:type="textWrapping"/>
      </w:r>
      <w:r>
        <w:rPr>
          <w:rFonts w:eastAsia="Georgia" w:cs="Georgia" w:ascii="Georgia" w:hAnsi="Georgia"/>
        </w:rPr>
        <w:t xml:space="preserve">а)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8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den>
        </m:f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16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8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  <m:r>
              <m:rPr>
                <m:sty m:val="p"/>
              </m:rPr>
              <m:t>)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4</m:t>
            </m:r>
          </m:den>
        </m:f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4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e1d875bca959cb5ede23dfdc38f46aa8b3650c46.jpg" TargetMode="Internal"/><Relationship Id="rId6" Type="http://schemas.openxmlformats.org/officeDocument/2006/relationships/image" Target="media/image-81ae5a0a2752340ee822b835ba1fbf3efde7757e.jpg" TargetMode="Internal"/><Relationship Id="rId7" Type="http://schemas.openxmlformats.org/officeDocument/2006/relationships/image" Target="media/image-7e87599d501261ee81abc93e58a827e07d4ffd52.jpg" TargetMode="Internal"/><Relationship Id="rId8" Type="http://schemas.openxmlformats.org/officeDocument/2006/relationships/image" Target="media/image-f7ec18d9fd827e485c3fd7bf5b48b3d84fc03b80.jpg" TargetMode="Internal"/><Relationship Id="rId9" Type="http://schemas.openxmlformats.org/officeDocument/2006/relationships/image" Target="media/image-2d7efa32eaba401d5f19d19f1c35650d5b741ecc.jpg" TargetMode="Internal"/><Relationship Id="rId10" Type="http://schemas.openxmlformats.org/officeDocument/2006/relationships/image" Target="media/image-ae40c721b2b1d6ca1b3caa147034016559ae85ba.jpg" TargetMode="Internal"/><Relationship Id="rId11" Type="http://schemas.openxmlformats.org/officeDocument/2006/relationships/image" Target="media/image-b764b497f52c17ab4a8f4b9824a7cd36a3d7fe87.jpg" TargetMode="Internal"/><Relationship Id="rId12" Type="http://schemas.openxmlformats.org/officeDocument/2006/relationships/image" Target="media/image-2e7805d13bf07a775eca9368243179c6162a513d.jpg" TargetMode="Internal"/><Relationship Id="rId13" Type="http://schemas.openxmlformats.org/officeDocument/2006/relationships/image" Target="media/image-e0980ab0b9e4a5b82c8c56fc77ea0297024a3a41.jpg" TargetMode="Internal"/><Relationship Id="rId14" Type="http://schemas.openxmlformats.org/officeDocument/2006/relationships/image" Target="media/image-36f6856cf38ff74f607065570f3f235afa66c98c.jpg" TargetMode="Internal"/><Relationship Id="rId15" Type="http://schemas.openxmlformats.org/officeDocument/2006/relationships/image" Target="media/image-d9f57ca6a25552b05b84ae7d28d673b9cee498fc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2025-09-04T17:56:17.902Z</dcterms:created>
  <dcterms:modified xsi:type="dcterms:W3CDTF">2025-09-04T17:56:17.902Z</dcterms:modified>
</cp:coreProperties>
</file>