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ÉCOLES NORMALES SUPÉRIEURES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2016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C - (ULCR)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/>
        <w:t xml:space="preserve">On note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réels, de degré </w:t>
      </w:r>
      <m:oMath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c</m:t>
        </m:r>
        <m:r>
          <m:rPr>
            <m:sty m:val="i"/>
          </m:rPr>
          <m:t>l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: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 élément unité,</w:t>
      </w:r>
    </w:p>
    <w:p>
      <w:pPr>
        <w:numPr>
          <w:ilvl w:val="0"/>
          <w:numId w:val="1"/>
        </w:numPr>
        <w:spacing w:lineRule="auto"/>
      </w:pPr>
      <w:r>
        <w:rPr/>
        <w:t xml:space="preserve">exp l'exponentielle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la fonction </w:t>
      </w:r>
      <m:oMath>
        <m:r>
          <m:rPr>
            <m:sty m:val="i"/>
          </m:rPr>
          <m:t>f</m:t>
        </m:r>
      </m:oMath>
      <w:r>
        <w:rPr/>
        <w:t xml:space="preserve">,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lorsque </w:t>
      </w:r>
      <m:oMath>
        <m:r>
          <m:rPr>
            <m:sty m:val="i"/>
          </m:rPr>
          <m:t>I</m:t>
        </m:r>
      </m:oMath>
      <w:r>
        <w:rPr/>
        <w:t xml:space="preserve"> est un intervalle ouvert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-fois dérivable sur </w:t>
      </w:r>
      <m:oMath>
        <m:r>
          <m:rPr>
            <m:sty m:val="i"/>
          </m:rPr>
          <m:t>I</m:t>
        </m:r>
      </m:oMath>
      <w:r>
        <w:rPr/>
        <w:t xml:space="preserve">; par convention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l'ensemble des fonctions continues sur l'intervalle fermé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,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sur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admettant des dérivées à droite en 0 , et à gauche en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jusqu'à l'ordre </w:t>
      </w:r>
      <m:oMath>
        <m:r>
          <m:rPr>
            <m:sty m:val="i"/>
          </m:rPr>
          <m:t>m</m:t>
        </m:r>
      </m:oMath>
      <w:r>
        <w:rPr/>
        <w:t xml:space="preserve"> et telles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soit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:=</m:t>
        </m:r>
        <m:sSub>
          <m:sSubPr/>
          <m:e>
            <m:r>
              <m:rPr>
                <m:sty m:val="p"/>
              </m:rPr>
              <m:t>∩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 les coefficients binomiaux: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Les relations entre les 5 parties sont: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⇒</m:t>
          </m:r>
          <m:r>
            <m:rPr>
              <m:sty m:val="p"/>
            </m:rPr>
            <m:t>2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3</m:t>
          </m:r>
          <m:r>
            <m:rPr>
              <m:sty m:val="p"/>
            </m:rPr>
            <m:t>⇒</m:t>
          </m:r>
          <m:r>
            <m:rPr>
              <m:sty m:val="p"/>
            </m:rPr>
            <m:t>4</m:t>
          </m:r>
          <m:r>
            <m:rPr>
              <m:sty m:val="p"/>
            </m:rPr>
            <m:t>⇒</m:t>
          </m:r>
          <m:r>
            <m:rPr>
              <m:sty m:val="p"/>
            </m:rPr>
            <m:t>5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Ainsi, la partie 1 est utile pour résoudre la partie 2 mais les parties </w:t>
      </w:r>
      <m:oMath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indépendantes des parties ( 1,2 ), etc.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Équation différentielle scalaire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Le but de cette partie est de montrer le résultat suivant.</w:t>
      </w:r>
    </w:p>
    <w:p>
      <w:pPr>
        <w:spacing w:after="220" w:lineRule="auto"/>
      </w:pPr>
      <w:r>
        <w:rPr/>
        <w:t xml:space="preserve">Proposition 1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la solution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du système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Justifier,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l'existence et l'unicité de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l'application suivante est un isomorphisme</w:t>
      </w:r>
    </w:p>
    <w:p>
      <w:pPr>
        <w:spacing w:after="220" w:lineRule="auto"/>
      </w:pPr>
      <m:oMathPara>
        <m:oMath>
          <m:borderBox>
            <m:borderBoxPr>
              <m:hideTop m:val="1"/>
              <m:hideBot m:val="1"/>
              <m:hideRight m:val="1"/>
            </m:borderBox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:</m:t>
                    </m:r>
                    <m:r>
                      <m:rPr>
                        <m:sty m:val="p"/>
                      </m:rPr>
                      <m:t xml:space="preserve"> </m:t>
                    </m:r>
                    <m:sSub>
                      <m:sSub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]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  <m:mr>
                  <m:e/>
                  <m:e>
                    <m:r>
                      <m:rPr>
                        <m:sty m:val="i"/>
                      </m:rPr>
                      <m:t>P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d>
                  </m:e>
                </m:mr>
              </m:m>
            </m:e>
          </m:borderBox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la Proposition 1.</w:t>
      </w:r>
    </w:p>
    <w:p>
      <w:pPr>
        <w:numPr>
          <w:ilvl w:val="0"/>
          <w:numId w:val="3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évoquée dans la Proposition 1 est-elle unique?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Système différentiel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Le but de cette partie est de montrer l'équivalence entre les énoncés suivants.</w:t>
      </w:r>
    </w:p>
    <w:p>
      <w:pPr>
        <w:numPr>
          <w:ilvl w:val="0"/>
          <w:numId w:val="4"/>
        </w:numPr>
        <w:spacing w:lineRule="auto"/>
      </w:pPr>
      <w:r>
        <w:rPr/>
        <w:t xml:space="preserve">(E1):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(E2): Pour tout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la solution de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num>
                      <m:den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</w:p>
    <w:p>
      <w:pPr>
        <w:numPr>
          <w:ilvl w:val="0"/>
          <w:numId w:val="5"/>
        </w:numPr>
        <w:spacing w:lineRule="auto"/>
      </w:pPr>
      <w:r>
        <w:rPr/>
        <w:t xml:space="preserve">Justifier,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tout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l'existence et l'unicité de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vérifiant (2.1).</w:t>
      </w:r>
    </w:p>
    <w:p>
      <w:pPr>
        <w:numPr>
          <w:ilvl w:val="0"/>
          <w:numId w:val="5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>
          <w:rFonts w:eastAsia="Georgia" w:cs="Georgia" w:ascii="Georgia" w:hAnsi="Georgia"/>
        </w:rPr>
        <w:t xml:space="preserve">. En déduire une reformulation de l'égalité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de la forme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que,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Le but de cette question est de démontrer </w:t>
      </w:r>
      <m:oMath>
        <m:r>
          <m:rPr>
            <m:sty m:val="p"/>
          </m:rPr>
          <m:t>(</m:t>
        </m:r>
        <m:r>
          <m:rPr>
            <m:sty m:val="b"/>
          </m:rPr>
          <m:t>E</m:t>
        </m:r>
        <m:r>
          <m:rPr>
            <m:sty m:val="b"/>
          </m:rPr>
          <m:t>2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p"/>
          </m:rPr>
          <m:t>(</m:t>
        </m:r>
        <m:r>
          <m:rPr>
            <m:sty m:val="b"/>
          </m:rPr>
          <m:t>E</m:t>
        </m:r>
        <m:r>
          <m:rPr>
            <m:sty m:val="b"/>
          </m:rPr>
          <m:t>1</m:t>
        </m:r>
        <m:r>
          <m:rPr>
            <m:sty m:val="p"/>
          </m:rPr>
          <m:t>)</m:t>
        </m:r>
      </m:oMath>
      <w:r>
        <w:rPr/>
        <w:t xml:space="preserve">. On suppose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/>
        <w:t xml:space="preserve"> n'est pas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Justifier l'existence de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b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(b) Que dire de </w:t>
      </w:r>
      <m:oMath>
        <m:r>
          <m:rPr>
            <m:sty m:val="p"/>
          </m:rPr>
          <m:t>⟨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(c) Soit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0</m:t>
                </m:r>
              </m:sup>
            </m:sSup>
          </m:e>
        </m:d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 Montrer qu'il n'existe pas de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laquelle la solution de (2.1) vérifie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(d) Conclure.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Jusqu'à la fin de la partie 2, notre but est de démontrer (E1) </w:t>
      </w:r>
      <m:oMath>
        <m:r>
          <m:rPr>
            <m:sty m:val="p"/>
          </m:rPr>
          <m:t>⇒</m:t>
        </m:r>
      </m:oMath>
      <w:r>
        <w:rPr>
          <w:rFonts w:eastAsia="Georgia" w:cs="Georgia" w:ascii="Georgia" w:hAnsi="Georgia"/>
        </w:rPr>
        <w:t xml:space="preserve"> (E2). On suppose donc que (E1) est vérifié. 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les coefficients du polynôme caractéristique de </w:t>
      </w:r>
      <m:oMath>
        <m:r>
          <m:rPr>
            <m:sty m:val="i"/>
          </m:rPr>
          <m:t>A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définit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par récurrence descendante, de la façon suivante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:=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:=</m:t>
                    </m:r>
                    <m:r>
                      <m:rPr>
                        <m:sty m:val="i"/>
                      </m:rPr>
                      <m:t>A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l'existence de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:=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la solution de (2.1).</w:t>
      </w:r>
      <w:r>
        <w:rPr/>
        <w:br w:type="textWrapping"/>
      </w:r>
      <w:r>
        <w:rPr>
          <w:rFonts w:eastAsia="Georgia" w:cs="Georgia" w:ascii="Georgia" w:hAnsi="Georgia"/>
        </w:rPr>
        <w:t xml:space="preserve">(a) Quel problème de Cauchy la fonction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résout-elle?</w:t>
      </w:r>
      <w:r>
        <w:rPr/>
        <w:br w:type="textWrapping"/>
      </w:r>
      <w:r>
        <w:rPr/>
        <w:t xml:space="preserve">(b) Notons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première composante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Quel problème de Cauchy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résout-elle?</w:t>
      </w:r>
      <w:r>
        <w:rPr/>
        <w:br w:type="textWrapping"/>
      </w:r>
      <w:r>
        <w:rPr/>
        <w:t xml:space="preserve">10.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Classe de Gevrey: résultats généraux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Définition: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dans la classe de Gevrey d'ordre </w:t>
      </w:r>
      <m:oMath>
        <m:r>
          <m:rPr>
            <m:sty m:val="i"/>
          </m:rPr>
          <m:t>s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s'il existe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On note alors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que,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alors la fonction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est dans la classe de Gevrey d'ordre </w:t>
      </w:r>
      <m:oMath>
        <m:r>
          <m:rPr>
            <m:sty m:val="i"/>
          </m:rPr>
          <m:t>s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</w:t>
      </w:r>
      <m:oMath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contient les fonctions polynomiales.</w:t>
      </w:r>
      <w:r>
        <w:rPr/>
        <w:br w:type="textWrapping"/>
      </w:r>
      <w:r>
        <w:rPr/>
        <w:t xml:space="preserve">3. Montrer que </w:t>
      </w:r>
      <m:oMath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 espace vectoriel.</w:t>
      </w:r>
      <w:r>
        <w:rPr/>
        <w:br w:type="textWrapping"/>
      </w:r>
      <w:r>
        <w:rPr/>
        <w:t xml:space="preserve">4. Montrer que 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alors leur produit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dans la classe de Gevrey d'ordre </w:t>
      </w:r>
      <m:oMath>
        <m:r>
          <m:rPr>
            <m:sty m:val="i"/>
          </m:rPr>
          <m:t>s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des constantes associées comme dans la définition ci-dessus. On suppose qu'il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δ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f</m:t>
                    </m:r>
                  </m:den>
                </m:f>
              </m:e>
            </m:d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f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f</m:t>
                    </m:r>
                  </m:den>
                </m:f>
              </m:e>
            </m:d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qu'il existe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p>
          </m:sSup>
          <m:sSup>
            <m:sSupPr/>
            <m:e>
              <m:r>
                <m:rPr>
                  <m:sty m:val="i"/>
                </m:rPr>
                <m:t>ϵ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δ</m:t>
              </m:r>
            </m:num>
            <m:den>
              <m:r>
                <m:rPr>
                  <m:sty m:val="i"/>
                </m:rPr>
                <m:t>M</m:t>
              </m:r>
            </m:den>
          </m:f>
        </m:oMath>
      </m:oMathPara>
    </w:p>
    <w:p>
      <w:pPr>
        <w:spacing w:after="220" w:lineRule="auto"/>
      </w:pPr>
      <w:r>
        <w:rPr/>
        <w:t xml:space="preserve">(c)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f</m:t>
            </m:r>
          </m:den>
        </m:f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avec, par exemple, les constantes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δ</m:t>
            </m:r>
          </m:den>
        </m:f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ϵ</m:t>
        </m:r>
        <m:r>
          <m:rPr>
            <m:sty m:val="i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4 Classe de Gevrey: exemples</w:t>
      </w:r>
    </w:p>
    <w:p>
      <w:pPr>
        <w:spacing w:after="220" w:lineRule="auto"/>
      </w:pPr>
      <w:r>
        <w:rPr/>
        <w:t xml:space="preserve">On fixe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Le but de cette partie est de montrer que les fonctions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den>
                        </m:f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ϕ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m:t>(</m:t>
                                    </m:r>
                                    <m:r>
                                      <m:rPr>
                                        <m:sty m:val="i"/>
                                      </m:rPr>
                                      <m:t>T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r>
                                      <m:rPr>
                                        <m:sty m:val="i"/>
                                      </m:rPr>
                                      <m:t>t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m:t>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</m:num>
                          <m:den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m:t>(</m:t>
                                    </m:r>
                                    <m:r>
                                      <m:rPr>
                                        <m:sty m:val="i"/>
                                      </m:rPr>
                                      <m:t>T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−</m:t>
                                    </m:r>
                                    <m:r>
                                      <m:rPr>
                                        <m:sty m:val="i"/>
                                      </m:rPr>
                                      <m:t>t</m:t>
                                    </m:r>
                                    <m:sSup>
                                      <m:sSupPr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m:t>)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−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num>
                                  <m:den>
                                    <m:sSup>
                                      <m:sSupPr/>
                                      <m:e>
                                        <m:r>
                                          <m:rPr>
                                            <m:sty m:val="i"/>
                                          </m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sup>
                            </m:sSup>
                          </m:den>
                        </m:f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ty m:val="p"/>
                          </m:rPr>
                          <m:t>]</m:t>
                        </m:r>
                        <m:r>
                          <m:rPr>
                            <m:sty m:val="p"/>
                          </m:rPr>
                          <m:t>0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[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nor/>
                          </m:rPr>
                          <m:t> si </m:t>
                        </m:r>
                        <m:r>
                          <m:rPr>
                            <m:sty m:val="i"/>
                          </m:rPr>
                          <m:t>t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e>
                    </m:mr>
                  </m:m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sont dans la classe de Gevrey d'ordre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⟶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lim>
        </m:limLow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tels que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ait un rayon de convergence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, on note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ρ</m:t>
        </m:r>
        <m:r>
          <m:rPr>
            <m:sty m:val="p"/>
          </m:rPr>
          <m:t>[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r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i"/>
                        </m:rPr>
                        <m:t>θ</m:t>
                      </m:r>
                    </m:sup>
                  </m:sSup>
                </m:e>
              </m:d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r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θ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sty m:val="i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Dans cette question, on fixe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:=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(a) Montrer que,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on a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bSup>
                <m:sSubSup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b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z</m:t>
                          </m:r>
                        </m:num>
                        <m:den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nombres réels tels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z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num>
                <m:den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sSup>
                            <m:sSupPr/>
                            <m:e>
                              <m:d>
                                <m:dPr>
                                  <m:begChr m:val="("/>
                                  <m:endChr m:val=")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sSub>
                                    <m:sSub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t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m:t>0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m:t>−</m:t>
                                  </m:r>
                                  <m:r>
                                    <m:rPr>
                                      <m:sty m:val="i"/>
                                    </m:rPr>
                                    <m:t>r</m:t>
                                  </m:r>
                                  <m:sSup>
                                    <m:sSupPr/>
                                    <m:e>
                                      <m:r>
                                        <m:rPr>
                                          <m:sty m:val="i"/>
                                        </m:rPr>
                                        <m:t>e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i"/>
                                        </m:rPr>
                                        <m:t>i</m:t>
                                      </m:r>
                                      <m:r>
                                        <m:rPr>
                                          <m:sty m:val="i"/>
                                        </m:rPr>
                                        <m:t>θ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p>
                        </m:den>
                      </m:f>
                    </m:sup>
                  </m:sSup>
                </m:num>
                <m:den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  <m:r>
                                <m:rPr>
                                  <m:sty m:val="i"/>
                                </m:rPr>
                                <m:t>θ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θ</m:t>
              </m:r>
            </m:e>
          </m:d>
        </m:oMath>
      </m:oMathPara>
    </w:p>
    <w:p>
      <w:pPr>
        <w:spacing w:after="220" w:lineRule="auto"/>
      </w:pPr>
      <w:r>
        <w:rPr/>
        <w:t xml:space="preserve">(d) Montrer que, pour un certain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indépendant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λ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(e) Montrer que, pour tout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⩽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α</m:t>
                    </m:r>
                  </m:num>
                  <m:den>
                    <m:r>
                      <m:rPr>
                        <m:sty m:val="i"/>
                      </m:rPr>
                      <m:t>e</m:t>
                    </m:r>
                    <m:r>
                      <m:rPr>
                        <m:sty m:val="i"/>
                      </m:rPr>
                      <m:t>β</m:t>
                    </m:r>
                  </m:den>
                </m:f>
              </m:e>
            </m:d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(f) Montrer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</m:oMath>
      <w:r>
        <w:rPr/>
        <w:t xml:space="preserve"> !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(g) En déduire que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ϕ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dans la classe de Gevrey d'ordre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7. Calculer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ϕ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ϕ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 Équation de la chaleur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 et une fonction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G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défini,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Montrer que toutes les dérivées partielles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définies et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H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que, pour tout polynôme pair </w:t>
      </w:r>
      <m:oMath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0</m:t>
            </m:r>
          </m:sup>
        </m:sSup>
      </m:oMath>
      <w:r>
        <w:rPr/>
        <w:t xml:space="preserve">, il existe une fonction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une solution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du système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H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∂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H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×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H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H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H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p>
                        <m:r>
                          <m:rPr>
                            <m:sty m:val="p"/>
                          </m:rPr>
                          <m:t>0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,</m:t>
                    </m:r>
                  </m:e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qui satisfasse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