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2020</w:t>
      </w:r>
    </w:p>
    <w:p>
      <w:pPr>
        <w:spacing w:line="288" w:after="220" w:lineRule="auto"/>
        <w:jc w:val="center"/>
      </w:pPr>
      <w:r>
        <w:rPr>
          <w:b/>
          <w:sz w:val="56"/>
        </w:rPr>
        <w:t xml:space="preserve">VENDREDI 24 AVRIL 2020-8h00-12h00 FILIERE MP - Epreuve </w:t>
      </w:r>
      <m:oMath>
        <m:sSup>
          <m:sSupPr>
            <m:ctrlPr>
              <w:rPr>
                <w:rFonts w:ascii="Cambria Math" w:hAnsi="Cambria Math"/>
                <w:sz w:val="56"/>
              </w:rPr>
            </m:ctrlPr>
          </m:sSupPr>
          <m:e>
            <m:r>
              <m:rPr>
                <m:sty m:val="p"/>
              </m:rPr>
              <w:rPr>
                <w:sz w:val="56"/>
              </w:rPr>
              <m:t>n</m:t>
            </m:r>
          </m:e>
          <m:sup>
            <m:r>
              <m:rPr>
                <m:sty m:val="p"/>
              </m:rPr>
              <w:rPr>
                <w:sz w:val="56"/>
              </w:rPr>
              <m:t>∘</m:t>
            </m:r>
          </m:sup>
        </m:sSup>
        <m:r>
          <m:rPr>
            <m:sty m:val="p"/>
          </m:rPr>
          <w:rPr>
            <w:sz w:val="56"/>
          </w:rPr>
          <m:t>9</m:t>
        </m:r>
      </m:oMath>
      <w:r>
        <w:rPr>
          <w:b/>
          <w:sz w:val="56"/>
        </w:rPr>
        <w:t xml:space="preserve"> MATHEMATIQUES C</w:t>
      </w:r>
    </w:p>
    <w:p>
      <w:pPr>
        <w:spacing w:lineRule="auto"/>
        <w:ind w:left="2265" w:right="2265"/>
        <w:jc w:val="center"/>
      </w:pPr>
      <w:r>
        <w:rPr/>
        <w:t xml:space="preserve">(ULCR)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: 4 heures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sujet comprend 6 pages numérotées de 1 à 6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L'objet de ce problème est la minimisation sur un sous-domaine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Nous proposons plusieurs approches pour trouver des conditions nécessaires d'optimalité, et obtenir des approximations des minimiseurs de </w:t>
      </w:r>
      <m:oMath>
        <m:r>
          <m:rPr>
            <m:sty m:val="i"/>
          </m:rPr>
          <m:t>f</m:t>
        </m:r>
      </m:oMath>
      <w:r>
        <w:rPr/>
        <w:t xml:space="preserve"> dans des cas particuliers.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dépendances entre les parties du problème sont données par le schéma suivant :</w:t>
      </w:r>
    </w:p>
    <w:p>
      <w:pPr>
        <w:spacing w:after="220" w:lineRule="auto"/>
      </w:pPr>
      <m:oMathPara>
        <m:oMath>
          <m:r>
            <m:rPr>
              <m:sty m:val="p"/>
            </m:rPr>
            <m:t>I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↗</m:t>
                </m:r>
              </m:e>
              <m:e>
                <m:r>
                  <m:rPr>
                    <m:sty m:val="p"/>
                  </m:rPr>
                  <m:t>II</m:t>
                </m:r>
              </m:e>
              <m:e/>
              <m:e/>
            </m:mr>
            <m:mr>
              <m:e>
                <m:r>
                  <m:rPr>
                    <m:sty m:val="p"/>
                  </m:rPr>
                  <m:t>↘</m:t>
                </m:r>
              </m:e>
              <m:e>
                <m:r>
                  <m:rPr>
                    <m:sty m:val="p"/>
                  </m:rPr>
                  <m:t>III</m:t>
                </m:r>
              </m:e>
              <m:e>
                <m:r>
                  <m:rPr>
                    <m:sty m:val="p"/>
                  </m:rPr>
                  <m:t>→</m:t>
                </m:r>
              </m:e>
              <m:e>
                <m:r>
                  <m:rPr>
                    <m:sty m:val="p"/>
                  </m:rPr>
                  <m:t>IV</m:t>
                </m:r>
              </m:e>
            </m:mr>
          </m:m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Notations et définitions</w:t>
      </w:r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, on désignera le produit scalaire usuel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par </w:t>
      </w:r>
      <m:oMath>
        <m:r>
          <m:rPr>
            <m:sty m:val="p"/>
          </m:rPr>
          <m:t>⟨</m:t>
        </m:r>
        <m:r>
          <m:rPr>
            <m:sty m:val="p"/>
          </m:rPr>
          <m:t>⋅</m:t>
        </m:r>
        <m:r>
          <m:rPr>
            <m:sty m:val="p"/>
          </m:rPr>
          <m:t>,</m:t>
        </m:r>
        <m:r>
          <m:rPr>
            <m:sty m:val="p"/>
          </m:rPr>
          <m:t>⋅</m:t>
        </m:r>
        <m:r>
          <m:rPr>
            <m:sty m:val="p"/>
          </m:rPr>
          <m:t>⟩</m:t>
        </m:r>
      </m:oMath>
      <w:r>
        <w:rPr/>
        <w:t xml:space="preserve">, et la norme euclidienne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par </w:t>
      </w:r>
      <m:oMath>
        <m:r>
          <m:rPr>
            <m:sty m:val="p"/>
          </m:rPr>
          <m:t>‖</m:t>
        </m:r>
        <m:r>
          <m:rPr>
            <m:sty m:val="p"/>
          </m:rPr>
          <m:t>⋅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Dans tout le sujet, on se place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dit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convexe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λ</m:t>
          </m:r>
          <m:r>
            <m:rPr>
              <m:sty m:val="p"/>
            </m:rPr>
            <m:t>)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λ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On dit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coercive si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p"/>
              </m:rPr>
              <m:t>‖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‖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, autrement dit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M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∃</m:t>
          </m:r>
          <m:r>
            <m:rPr>
              <m:sty m:val="i"/>
            </m:rPr>
            <m:t>R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&gt;</m:t>
          </m:r>
          <m:r>
            <m:rPr>
              <m:sty m:val="i"/>
            </m:rPr>
            <m:t>R</m:t>
          </m:r>
          <m:r>
            <m:rPr>
              <m:sty m:val="p"/>
            </m:rPr>
            <m:t>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i"/>
            </m:rPr>
            <m:t>M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 - Préliminaires</w:t>
      </w:r>
    </w:p>
    <w:p>
      <w:pPr>
        <w:spacing w:line="271" w:before="330" w:lineRule="auto"/>
      </w:pPr>
      <w:r>
        <w:rPr>
          <w:b/>
          <w:sz w:val="42"/>
        </w:rPr>
        <w:t xml:space="preserve">Fonctions convexes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I.1. On considère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a.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soit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la fonction définie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 Montrer que </w:t>
      </w:r>
      <m:oMath>
        <m:r>
          <m:rPr>
            <m:sty m:val="i"/>
          </m:rPr>
          <m:t>f</m:t>
        </m:r>
      </m:oMath>
      <w:r>
        <w:rPr/>
        <w:t xml:space="preserve"> est convexe si et seulement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/>
        <w:t xml:space="preserve"> est convexe.</w:t>
      </w:r>
      <w:r>
        <w:rPr/>
        <w:br w:type="textWrapping"/>
      </w:r>
      <w:r>
        <w:rPr/>
        <w:t xml:space="preserve">b. On suppose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</m:sSub>
      </m:oMath>
      <w:r>
        <w:rPr>
          <w:rFonts w:eastAsia="Georgia" w:cs="Georgia" w:ascii="Georgia" w:hAnsi="Georgia"/>
        </w:rPr>
        <w:t xml:space="preserve"> est dérivable, et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y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⟨</m:t>
        </m:r>
        <m:r>
          <m:rPr>
            <m:sty m:val="p"/>
          </m:rPr>
          <m:t>∇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⟩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si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/>
        <w:t xml:space="preserve"> est convexe si et seulement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⟨</m:t>
          </m:r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</m:oMath>
      </m:oMathPara>
    </w:p>
    <w:p>
      <w:pPr>
        <w:spacing w:after="220" w:lineRule="auto"/>
      </w:pPr>
      <m:oMath>
        <m:r>
          <m:rPr>
            <m:sty m:val="i"/>
          </m:rPr>
          <m:t>d</m:t>
        </m:r>
      </m:oMath>
      <w:r>
        <w:rPr/>
        <w:t xml:space="preserve">. Montrer que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/>
        <w:t xml:space="preserve"> est convexe si et seulement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⩾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I.2. Soient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convexe et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Montrer que si </w:t>
      </w:r>
      <m:oMath>
        <m:r>
          <m:rPr>
            <m:sty m:val="p"/>
          </m:rPr>
          <m:t>∇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alors </w:t>
      </w:r>
      <m:oMath>
        <m:r>
          <m:rPr>
            <m:sty m:val="i"/>
          </m:rPr>
          <m:t>f</m:t>
        </m:r>
      </m:oMath>
      <w:r>
        <w:rPr/>
        <w:t xml:space="preserve"> admet un minimum global en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Définition. Soit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. On dit qu'une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r>
          <m:rPr>
            <m:sty m:val="bi"/>
          </m:rPr>
          <m:t>α</m:t>
        </m:r>
      </m:oMath>
      <w:r>
        <w:rPr/>
        <w:t xml:space="preserve">-convexe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⩾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⟨</m:t>
          </m:r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α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I.3. On considère un réel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 et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On considère la fonction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α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‖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Calculer </w:t>
      </w:r>
      <m:oMath>
        <m:r>
          <m:rPr>
            <m:sty m:val="p"/>
          </m:rPr>
          <m:t>∇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montrer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α</m:t>
        </m:r>
      </m:oMath>
      <w:r>
        <w:rPr/>
        <w:t xml:space="preserve">-convexe si et seulement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α</m:t>
            </m:r>
          </m:sub>
        </m:sSub>
      </m:oMath>
      <w:r>
        <w:rPr/>
        <w:t xml:space="preserve"> est convexe.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α</m:t>
        </m:r>
      </m:oMath>
      <w:r>
        <w:rPr/>
        <w:t xml:space="preserve">-convexe si et seulement si pour tous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∇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⟩</m:t>
          </m:r>
          <m:r>
            <m:rPr>
              <m:sty m:val="p"/>
            </m:rPr>
            <m:t>⩾</m:t>
          </m:r>
          <m:r>
            <m:rPr>
              <m:sty m:val="i"/>
            </m:rPr>
            <m:t>α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Fonctions coercives</w:t>
      </w:r>
    </w:p>
    <w:p>
      <w:pPr>
        <w:spacing w:after="220" w:lineRule="auto"/>
      </w:pPr>
      <w:r>
        <w:rPr/>
        <w:t xml:space="preserve">I.4.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une fonction continue et coercive. Montrer que 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fermé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il existe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I.5. Soit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une fonction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-convexe, où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. Montrer que si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un convexe fermé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r>
          <m:rPr>
            <m:sty m:val="i"/>
          </m:rPr>
          <m:t>f</m:t>
        </m:r>
      </m:oMath>
      <w:r>
        <w:rPr/>
        <w:t xml:space="preserve"> admet un unique minimum sur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Projection sur un convexe fermé</w:t>
      </w:r>
    </w:p>
    <w:p>
      <w:pPr>
        <w:spacing w:after="220" w:lineRule="auto"/>
      </w:pPr>
      <w:r>
        <w:rPr/>
        <w:t xml:space="preserve">I.6. Soient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un convexe fermé non vide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Montrer qu'il existe un unique point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 tel que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x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y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C</m:t>
            </m:r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 Montrer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−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⟩</m:t>
          </m:r>
          <m:r>
            <m:rPr>
              <m:sty m:val="p"/>
            </m:rPr>
            <m:t>⩽</m:t>
          </m:r>
          <m:r>
            <m:rPr>
              <m:sty m:val="p"/>
            </m:rPr>
            <m:t>0</m:t>
          </m:r>
          <m:r>
            <m:rPr>
              <m:nor/>
            </m:rPr>
            <m:t> pour tout </m:t>
          </m:r>
          <m:r>
            <m:rPr>
              <m:sty m:val="i"/>
            </m:rPr>
            <m:t>y</m:t>
          </m:r>
          <m:r>
            <m:rPr>
              <m:sty m:val="p"/>
            </m:rPr>
            <m:t>∈</m:t>
          </m:r>
          <m:r>
            <m:rPr>
              <m:sty m:val="i"/>
            </m:rPr>
            <m:t>C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Indication : on pourra considérer la fonction </w:t>
      </w:r>
      <m:oMath>
        <m:sSub>
          <m:sSubPr/>
          <m:e>
            <m:r>
              <m:rPr>
                <m:sty m:val="i"/>
              </m:rPr>
              <m:t>ψ</m:t>
            </m:r>
          </m:e>
          <m:sub>
            <m:r>
              <m:rPr>
                <m:sty m:val="i"/>
              </m:rPr>
              <m:t>y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−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)</m:t>
        </m:r>
        <m:r>
          <m:rPr>
            <m:sty m:val="p"/>
          </m:rPr>
          <m:t>)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y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si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alors </w:t>
      </w:r>
      <m:oMath>
        <m:d>
          <m:dPr>
            <m:begChr m:val="‖"/>
            <m:endChr m:val="‖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⩽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Une première condition nécessaire d'optimalité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dit qu'un vecteur </w:t>
      </w:r>
      <m:oMath>
        <m:r>
          <m:rPr>
            <m:sty m:val="i"/>
          </m:rPr>
          <m:t>h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K</m:t>
        </m:r>
      </m:oMath>
      <w:r>
        <w:rPr/>
        <w:t xml:space="preserve">-admissible au point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s'il existe</w:t>
      </w:r>
    </w:p>
    <w:p>
      <w:pPr>
        <w:numPr>
          <w:ilvl w:val="0"/>
          <w:numId w:val="3"/>
        </w:numPr>
        <w:spacing w:lineRule="auto"/>
      </w:pPr>
      <w:r>
        <w:rPr/>
        <w:t xml:space="preserve">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 réels strictement positifs vérifiant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</w:t>
      </w:r>
    </w:p>
    <w:p>
      <w:pPr>
        <w:numPr>
          <w:ilvl w:val="0"/>
          <w:numId w:val="3"/>
        </w:numPr>
        <w:spacing w:lineRule="auto"/>
      </w:pPr>
      <w:r>
        <w:rPr/>
        <w:t xml:space="preserve">une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h</m:t>
        </m:r>
      </m:oMath>
      <w:r>
        <w:rPr/>
        <w:t xml:space="preserve">,</w:t>
      </w:r>
      <w:r>
        <w:rPr/>
        <w:br w:type="textWrapping"/>
      </w:r>
      <w:r>
        <w:rPr/>
        <w:t xml:space="preserve">telles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k</m:t>
              </m:r>
            </m:sub>
          </m:sSub>
          <m:sSub>
            <m:sSubPr/>
            <m:e>
              <m:r>
                <m:rPr>
                  <m:sty m:val="i"/>
                </m:rPr>
                <m:t>h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∈</m:t>
          </m:r>
          <m:r>
            <m:rPr>
              <m:sty m:val="i"/>
            </m:rPr>
            <m:t>K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appelle cône </w:t>
      </w:r>
      <m:oMath>
        <m:r>
          <m:rPr>
            <m:sty m:val="i"/>
          </m:rPr>
          <m:t>K</m:t>
        </m:r>
      </m:oMath>
      <w:r>
        <w:rPr/>
        <w:t xml:space="preserve">-admissible au point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l'ensemble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:=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h</m:t>
              </m:r>
              <m:r>
                <m:rPr>
                  <m:nor/>
                </m:rPr>
                <m:t> est un vecteur </m:t>
              </m:r>
              <m:r>
                <m:rPr>
                  <m:sty m:val="i"/>
                </m:rPr>
                <m:t>K</m:t>
              </m:r>
              <m:r>
                <m:rPr>
                  <m:nor/>
                </m:rPr>
                <m:t>-admissible au point </m:t>
              </m:r>
              <m:r>
                <m:rPr>
                  <m:sty m:val="i"/>
                </m:rPr>
                <m:t>x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I.7. Décrire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dans l'intérieur de </w:t>
      </w:r>
      <m:oMath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/>
        <w:t xml:space="preserve">I.8. Montrer que si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différentiable en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et admet un minimum local sur </w:t>
      </w:r>
      <m:oMath>
        <m:r>
          <m:rPr>
            <m:sty m:val="i"/>
          </m:rPr>
          <m:t>K</m:t>
        </m:r>
      </m:oMath>
      <w:r>
        <w:rPr/>
        <w:t xml:space="preserve"> en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, alors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h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∇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⋆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h</m:t>
              </m:r>
            </m:e>
          </m:d>
          <m:r>
            <m:rPr>
              <m:sty m:val="p"/>
            </m:rPr>
            <m:t>⩾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Qu'exprime ce résultat dans le cas particulier où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>
          <w:rFonts w:eastAsia="Georgia" w:cs="Georgia" w:ascii="Georgia" w:hAnsi="Georgia"/>
        </w:rPr>
        <w:t xml:space="preserve"> est dans l'intérieur de </w:t>
      </w:r>
      <m:oMath>
        <m:r>
          <m:rPr>
            <m:sty m:val="i"/>
          </m:rPr>
          <m:t>K</m:t>
        </m:r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- Pénalisation</w:t>
      </w:r>
    </w:p>
    <w:p>
      <w:pPr>
        <w:spacing w:after="220" w:lineRule="auto"/>
      </w:pPr>
      <w:r>
        <w:rPr/>
        <w:t xml:space="preserve">Dans le but d'approcher un minimum d'une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K</m:t>
        </m:r>
        <m:r>
          <m:rPr>
            <m:sty m:val="p"/>
          </m:rPr>
          <m:t>⊂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on cherche à se ramener à la minimisation d'une fonction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tout entier. Pour ce faire, on propose d'ajouter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 terme de "pénalisation", qui prend de grandes valeurs en dehors de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et de minimiser la nouvelle fonction pénalisée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tout entier. Cette partie a pour but de justifier cette approche dans un cas particulier.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toute cette partie, on considère une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différentiable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-convexe, où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. On pose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des fonctions convexes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, différentiables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suppose de plus que l'ensemble </w:t>
      </w:r>
      <m:oMath>
        <m:r>
          <m:rPr>
            <m:sty m:val="i"/>
          </m:rPr>
          <m:t>K</m:t>
        </m:r>
      </m:oMath>
      <w:r>
        <w:rPr/>
        <w:t xml:space="preserve"> est non vide.</w:t>
      </w:r>
      <w:r>
        <w:rPr/>
        <w:br w:type="textWrapping"/>
      </w:r>
      <w:r>
        <w:rPr>
          <w:rFonts w:eastAsia="Georgia" w:cs="Georgia" w:ascii="Georgia" w:hAnsi="Georgia"/>
        </w:rPr>
        <w:t xml:space="preserve">II.1. Montrer qu'il existe un unique élément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tel que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introduit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k</m:t>
          </m:r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nor/>
            </m:rPr>
            <m:t> pour tout 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p"/>
          </m:rPr>
          <m:t>Ψ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est la fonction définie par </w:t>
      </w:r>
      <m:oMath>
        <m:r>
          <m:rPr>
            <m:sty m:val="p"/>
          </m:rPr>
          <m:t>Ψ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p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max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II.2.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k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II.3.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il existe un unique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 Indication : on pourra commencer par montrer que si </w:t>
      </w:r>
      <m:oMath>
        <m:r>
          <m:rPr>
            <m:sty m:val="i"/>
          </m:rPr>
          <m:t>g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fonction convexe, et </w:t>
      </w:r>
      <m:oMath>
        <m:r>
          <m:rPr>
            <m:sty m:val="i"/>
          </m:rPr>
          <m:t>h</m:t>
        </m:r>
        <m:r>
          <m:rPr>
            <m:sty m:val="p"/>
          </m:rPr>
          <m:t>:</m:t>
        </m:r>
        <m:r>
          <m:rPr>
            <m:scr m:val="double-struck"/>
          </m:rPr>
          <m:t>R</m:t>
        </m:r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/>
        <w:t xml:space="preserve"> est une fonction convexe croissante, alors </w:t>
      </w:r>
      <m:oMath>
        <m:r>
          <m:rPr>
            <m:sty m:val="i"/>
          </m:rPr>
          <m:t>h</m:t>
        </m:r>
        <m:r>
          <m:rPr>
            <m:sty m:val="p"/>
          </m:rPr>
          <m:t>∘</m:t>
        </m:r>
        <m:r>
          <m:rPr>
            <m:sty m:val="i"/>
          </m:rPr>
          <m:t>g</m:t>
        </m:r>
      </m:oMath>
      <w:r>
        <w:rPr/>
        <w:t xml:space="preserve"> est convexe.</w:t>
      </w:r>
      <w:r>
        <w:rPr/>
        <w:br w:type="textWrapping"/>
      </w:r>
      <w:r>
        <w:rPr/>
        <w:t xml:space="preserve">II.4. Montrer que 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  <m:r>
          <m:rPr>
            <m:sty m:val="p"/>
          </m:rPr>
          <m:t>⩽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II.5. On considère une sous-suite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φ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k</m:t>
                    </m:r>
                    <m:r>
                      <m:rPr>
                        <m:sty m:val="p"/>
                      </m:rPr>
                      <m:t>)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qui converge vers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En déduire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II.6. En déduire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II.7.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k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k</m:t>
                        </m:r>
                      </m:sub>
                    </m:sSub>
                  </m:e>
                </m:d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 - Théorème de Karush-Kuhn-Tucker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d'établir une condition nécessaire d'optimalité dans le cas où le domaine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est décrit par des contraintes de type inégalité.</w:t>
      </w:r>
    </w:p>
    <w:p>
      <w:pPr>
        <w:spacing w:line="271" w:before="330" w:lineRule="auto"/>
      </w:pPr>
      <w:r>
        <w:rPr>
          <w:b/>
          <w:sz w:val="42"/>
        </w:rPr>
        <w:t xml:space="preserve">Lemme de Farkas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une famille de vecteurs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note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m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cherche à démontrer le résultat suivant.</w:t>
      </w:r>
      <w:r>
        <w:rPr/>
        <w:br w:type="textWrapping"/>
      </w:r>
      <w:r>
        <w:rPr/>
        <w:t xml:space="preserve">Lemme 1. Si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alors une et une seule des deux assertions suivantes est vérifiée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C</m:t>
        </m:r>
      </m:oMath>
      <w:r>
        <w:rPr/>
        <w:t xml:space="preserve">,</w:t>
      </w:r>
      <w:r>
        <w:rPr/>
        <w:br w:type="textWrapping"/>
      </w:r>
      <w:r>
        <w:rPr/>
        <w:t xml:space="preserve">(ii) il existe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tel que </w:t>
      </w:r>
      <m:oMath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⟩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e>
        </m:d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III.1. Le but de cette question est de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convexe fermé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i"/>
          </m:rPr>
          <m:t>C</m:t>
        </m:r>
      </m:oMath>
      <w:r>
        <w:rPr/>
        <w:t xml:space="preserve"> est convexe.</w:t>
      </w:r>
      <w:r>
        <w:rPr/>
        <w:br w:type="textWrapping"/>
      </w:r>
      <w:r>
        <w:rPr/>
        <w:t xml:space="preserve">b. Montrer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</m:oMath>
      <w:r>
        <w:rPr/>
        <w:t xml:space="preserve"> est une famille libre, alors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fermé.</w:t>
      </w:r>
      <w:r>
        <w:rPr/>
        <w:br w:type="textWrapping"/>
      </w:r>
      <w:r>
        <w:rPr/>
        <w:t xml:space="preserve">c. Pour tout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i</m:t>
                </m:r>
                <m:r>
                  <m:rPr>
                    <m:sty m:val="p"/>
                  </m:rPr>
                  <m:t>∈</m:t>
                </m:r>
                <m:r>
                  <m:rPr>
                    <m:sty m:val="i"/>
                  </m:rPr>
                  <m:t>I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⩾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nary>
            <m:naryPr>
              <m:chr m:val="⋃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I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l'union est prise sur les ensembles </w:t>
      </w:r>
      <m:oMath>
        <m:r>
          <m:rPr>
            <m:sty m:val="i"/>
          </m:rPr>
          <m:t>I</m:t>
        </m:r>
        <m:r>
          <m:rPr>
            <m:sty m:val="p"/>
          </m:rPr>
          <m:t>⊂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 tels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une famille libre. En déduire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fermé.</w:t>
      </w:r>
      <w:r>
        <w:rPr/>
        <w:br w:type="textWrapping"/>
      </w:r>
      <w:r>
        <w:rPr>
          <w:rFonts w:eastAsia="Georgia" w:cs="Georgia" w:ascii="Georgia" w:hAnsi="Georgia"/>
        </w:rPr>
        <w:t xml:space="preserve">III.2. On considère un vecteur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∖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P</m:t>
                </m:r>
              </m:e>
              <m:sub>
                <m:r>
                  <m:rPr>
                    <m:sty m:val="i"/>
                  </m:rPr>
                  <m:t>C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v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b</m:t>
        </m:r>
      </m:oMath>
      <w:r>
        <w:rPr/>
        <w:t xml:space="preserve">. On pose </w:t>
      </w:r>
      <m:oMath>
        <m:r>
          <m:rPr>
            <m:sty m:val="i"/>
          </m:rPr>
          <m:t>w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C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v</m:t>
        </m:r>
      </m:oMath>
      <w:r>
        <w:rPr/>
        <w:t xml:space="preserve">. Montrer que </w:t>
      </w:r>
      <m:oMath>
        <m:r>
          <m:rPr>
            <m:sty m:val="p"/>
          </m:rPr>
          <m:t>⟨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⟩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t xml:space="preserve"> et </w:t>
      </w:r>
      <m:oMath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w</m:t>
            </m:r>
          </m:e>
        </m:d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III.3. Conclure la preuve du lemme 1.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Condition nécessaire D'optimalité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 Dans toute la suite de cette partie, on suppose que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des fonctions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différentiables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et que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est non vide.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III.4.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cr m:val="script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⊂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h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∀</m:t>
              </m:r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x</m:t>
                  </m:r>
                </m:sub>
              </m:sSub>
              <m:r>
                <m:rPr>
                  <m:sty m:val="p"/>
                </m:rPr>
                <m:t>,</m:t>
              </m:r>
              <m:d>
                <m:dPr>
                  <m:begChr m:val="⟨"/>
                  <m:endChr m:val="⟩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∇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,</m:t>
                  </m:r>
                  <m:r>
                    <m:rPr>
                      <m:sty m:val="i"/>
                    </m:rPr>
                    <m:t>h</m:t>
                  </m:r>
                </m:e>
              </m:d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III.5. On considère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et on fait l'hypothèse suivante :</w:t>
      </w:r>
    </w:p>
    <w:p>
      <w:pPr>
        <w:spacing w:after="220" w:lineRule="auto"/>
      </w:pPr>
      <m:oMathPara>
        <m:oMath>
          <m:r>
            <m:rPr>
              <m:nor/>
            </m:rPr>
            <m:t> il existe 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nor/>
            </m:rPr>
            <m:t> tel que pour tout 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sSub>
            <m:sSubPr/>
            <m:e>
              <m:r>
                <m:rPr>
                  <m:sty m:val="i"/>
                </m:rPr>
                <m:t>I</m:t>
              </m:r>
            </m:e>
            <m: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</m:sub>
          </m:sSub>
          <m:r>
            <m:rPr>
              <m:sty m:val="p"/>
            </m:rPr>
            <m:t>,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∇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⋆</m:t>
                      </m:r>
                    </m:sup>
                  </m:sSup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&lt;</m:t>
          </m:r>
          <m:r>
            <m:rPr>
              <m:sty m:val="p"/>
            </m:rPr>
            <m:t>0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/>
        <w:t xml:space="preserve">Montrer que </w:t>
      </w:r>
      <m:oMath>
        <m:sSub>
          <m:sSubPr/>
          <m:e>
            <m:r>
              <m:rPr>
                <m:scr m:val="script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</m:e>
        </m:d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h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p"/>
              </m:rPr>
              <m:t>∀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</m:sub>
            </m:sSub>
            <m:r>
              <m:rPr>
                <m:sty m:val="p"/>
              </m:rPr>
              <m:t>,</m:t>
            </m:r>
            <m:d>
              <m:dPr>
                <m:begChr m:val="⟨"/>
                <m:endChr m:val="⟩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∇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h</m:t>
                </m:r>
              </m:e>
            </m:d>
            <m:r>
              <m:rPr>
                <m:sty m:val="p"/>
              </m:rPr>
              <m:t>⩽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III.6. Montrer que si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est tel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∇</m:t>
                </m:r>
                <m:sSub>
                  <m:sSubPr/>
                  <m:e>
                    <m:r>
                      <m:rPr>
                        <m:sty m:val="i"/>
                      </m:rPr>
                      <m:t>g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</m:e>
                </m:d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⋆</m:t>
                    </m:r>
                  </m:sup>
                </m:sSup>
              </m:sub>
            </m:sSub>
          </m:sub>
        </m:sSub>
      </m:oMath>
      <w:r>
        <w:rPr>
          <w:rFonts w:eastAsia="Georgia" w:cs="Georgia" w:ascii="Georgia" w:hAnsi="Georgia"/>
        </w:rPr>
        <w:t xml:space="preserve"> forme une famille libre, alors l'hypothèse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vérifiée.</w:t>
      </w:r>
      <w:r>
        <w:rPr/>
        <w:br w:type="textWrapping"/>
      </w:r>
      <w:r>
        <w:rPr/>
        <w:t xml:space="preserve">III.7. On suppose que </w:t>
      </w:r>
      <m:oMath>
        <m:r>
          <m:rPr>
            <m:sty m:val="i"/>
          </m:rPr>
          <m:t>f</m:t>
        </m:r>
      </m:oMath>
      <w:r>
        <w:rPr/>
        <w:t xml:space="preserve"> atteint en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un minimum local sur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, et que l'hypothèse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vérifiée. Montrer qu'il existe des réels positifs </w:t>
      </w:r>
      <m:oMath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⋆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 tels que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∇</m:t>
                    </m:r>
                    <m:r>
                      <m:rPr>
                        <m:sty m:val="i"/>
                      </m:rPr>
                      <m:t>f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⋆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+</m:t>
                    </m:r>
                    <m:nary>
                      <m:naryPr>
                        <m:chr m:val="∑"/>
                        <m:limLoc m:val="undOvr"/>
                        <m:grow m:val="1"/>
                      </m:naryPr>
                      <m:sub>
                        <m:r>
                          <m:rPr>
                            <m:sty m:val="i"/>
                          </m:rP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  <m:e>
                        <m:r>
                          <m:rPr>
                            <m:sty m:val="p"/>
                          </m:rPr>
                          <m:t xml:space="preserve"> </m:t>
                        </m:r>
                      </m:e>
                    </m:nary>
                    <m:r>
                      <m:rPr>
                        <m:sty m:val="p"/>
                      </m:rPr>
                      <m:t xml:space="preserve"> </m:t>
                    </m:r>
                    <m:sSubSup>
                      <m:sSubSup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bSup>
                    <m:r>
                      <m:rPr>
                        <m:sty m:val="p"/>
                      </m:rPr>
                      <m:t>∇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⋆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bSup>
                    <m:sSub>
                      <m:sSubPr/>
                      <m:e>
                        <m:r>
                          <m:rPr>
                            <m:sty m:val="i"/>
                          </m:rPr>
                          <m:t>g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⋆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pour tout </m:t>
                    </m:r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∈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[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sty m:val="p"/>
                      </m:rPr>
                      <m:t>]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III.8. On suppose dans cette question que les fonctions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convexes. Soient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⋆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Sup>
          <m:sSubSup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p</m:t>
            </m:r>
          </m:sub>
          <m:sup>
            <m:r>
              <m:rPr>
                <m:sty m:val="p"/>
              </m:rPr>
              <m:t>⋆</m:t>
            </m:r>
          </m:sup>
        </m:sSubSup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>
          <w:rFonts w:eastAsia="Georgia" w:cs="Georgia" w:ascii="Georgia" w:hAnsi="Georgia"/>
        </w:rPr>
        <w:t xml:space="preserve">tels que (1) soit vérifié. Montrer que </w:t>
      </w:r>
      <m:oMath>
        <m:r>
          <m:rPr>
            <m:sty m:val="i"/>
          </m:rPr>
          <m:t>f</m:t>
        </m:r>
      </m:oMath>
      <w:r>
        <w:rPr/>
        <w:t xml:space="preserve"> admet en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un minimum global sur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 - Étude DU PROBLÈME DUAL</w:t>
      </w:r>
    </w:p>
    <w:p>
      <w:pPr>
        <w:spacing w:after="220" w:lineRule="auto"/>
      </w:pPr>
      <w:r>
        <w:rPr/>
        <w:t xml:space="preserve">Le but de cette partie est d'aborder la minimisation d'une fonction </w:t>
      </w:r>
      <m:oMath>
        <m:r>
          <m:rPr>
            <m:sty m:val="i"/>
          </m:rPr>
          <m:t>f</m:t>
        </m:r>
      </m:oMath>
      <w:r>
        <w:rPr/>
        <w:t xml:space="preserve"> sur un sous-domaine </w:t>
      </w:r>
      <m:oMath>
        <m:r>
          <m:rPr>
            <m:sty m:val="i"/>
          </m:rPr>
          <m:t>K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en considérant le problème "dual" associé. Dans un cas particulier, on propose une approche basée sur l'étude du problème dual pour obtenir une approximation du minimum de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 xml:space="preserve"> </m:t>
        </m:r>
        <m:r>
          <m:rPr>
            <m:sty m:val="p"/>
          </m:rPr>
          <m:t>]</m:t>
        </m:r>
      </m:oMath>
      <w:r>
        <w:rPr/>
        <w:t xml:space="preserve">. On suppose dans toute cette partie que </w:t>
      </w:r>
      <m:oMath>
        <m:r>
          <m:rPr>
            <m:sty m:val="i"/>
          </m:rPr>
          <m:t>f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des fonctions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différentiables. On fait l'hypothèse supplémentaire que </w:t>
      </w:r>
      <m:oMath>
        <m:r>
          <m:rPr>
            <m:sty m:val="i"/>
          </m:rPr>
          <m:t>f</m:t>
        </m:r>
      </m:oMath>
      <w:r>
        <w:rPr/>
        <w:t xml:space="preserve"> est </w:t>
      </w:r>
      <m:oMath>
        <m:r>
          <m:rPr>
            <m:sty m:val="i"/>
          </m:rPr>
          <m:t>α</m:t>
        </m:r>
      </m:oMath>
      <w:r>
        <w:rPr/>
        <w:t xml:space="preserve">-convexe pour un certain </w:t>
      </w:r>
      <m:oMath>
        <m:r>
          <m:rPr>
            <m:sty m:val="i"/>
          </m:rPr>
          <m:t>α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⋆</m:t>
            </m:r>
          </m:sup>
        </m:sSubSup>
      </m:oMath>
      <w:r>
        <w:rPr/>
        <w:t xml:space="preserve">, et que les fonctions </w:t>
      </w:r>
      <m:oMath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g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sont convexes. On suppose par ailleurs que</w:t>
      </w:r>
    </w:p>
    <w:p>
      <w:pPr>
        <w:spacing w:after="220" w:lineRule="auto"/>
      </w:pPr>
      <m:oMathPara>
        <m:oMath>
          <m:r>
            <m:rPr>
              <m:sty m:val="i"/>
            </m:rPr>
            <m:t>K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g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⩽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est non vide. Dans toute la suite,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⋮</m:t>
                  </m:r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b>
                      <m:r>
                        <m:rPr>
                          <m:sty m:val="i"/>
                        </m:rPr>
                        <m:t>p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On introduit la fonction </w:t>
      </w:r>
      <m:oMath>
        <m:r>
          <m:rPr>
            <m:scr m:val="script"/>
          </m:rPr>
          <m:t>L</m:t>
        </m:r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→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p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g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tout </w:t>
      </w:r>
      <m:oMath>
        <m:r>
          <m:rPr>
            <m:sty m:val="i"/>
          </m:rPr>
          <m:t>μ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. On s'intéresse au problème : trouver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r>
                <m:rPr>
                  <m:sty m:val="i"/>
                </m:rPr>
                <m:t>K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IV.1. Montrer que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K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μ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IV.2. Montrer que pour tout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, il existe un unique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μ</m:t>
            </m:r>
          </m:sub>
        </m:sSub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μ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e>
        </m:d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, on note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:=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μ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</m:e>
        </m:d>
      </m:oMath>
      <w:r>
        <w:rPr>
          <w:rFonts w:eastAsia="Georgia" w:cs="Georgia" w:ascii="Georgia" w:hAnsi="Georgia"/>
        </w:rPr>
        <w:t xml:space="preserve">. On va s'intéresser au problème dit dual : trouver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μ</m:t>
                  </m:r>
                </m:e>
                <m:sup>
                  <m:r>
                    <m:rPr>
                      <m:sty m:val="p"/>
                    </m:rPr>
                    <m:t>⋆</m:t>
                  </m:r>
                </m:sup>
              </m:sSup>
            </m:e>
          </m:d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</m:sSubSup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</m:sSubSup>
            </m:lim>
          </m:limLow>
          <m:r>
            <m:rPr>
              <m:sty m:val="p"/>
            </m:rPr>
            <m:t xml:space="preserve"> 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On dit que </w:t>
      </w:r>
      <m:oMath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μ</m:t>
            </m:r>
          </m:e>
        </m:acc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est un point selle de </w:t>
      </w:r>
      <m:oMath>
        <m:r>
          <m:rPr>
            <m:scr m:val="script"/>
          </m:rPr>
          <m:t>L</m:t>
        </m:r>
      </m:oMath>
      <w:r>
        <w:rPr/>
        <w:t xml:space="preserve"> si</w:t>
      </w:r>
    </w:p>
    <w:p>
      <w:pPr>
        <w:spacing w:after="220" w:lineRule="auto"/>
      </w:pPr>
      <m:oMathPara>
        <m:oMath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acc>
            <m:accPr>
              <m:chr m:val="‾"/>
            </m:accPr>
            <m:e>
              <m:r>
                <m:rPr>
                  <m:sty m:val="i"/>
                </m:rPr>
                <m:t>μ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inf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lim>
          </m:limLow>
          <m:r>
            <m:rPr>
              <m:sty m:val="p"/>
            </m:rPr>
            <m:t xml:space="preserve"> 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acc>
            <m:accPr>
              <m:chr m:val="‾"/>
            </m:accPr>
            <m:e>
              <m:r>
                <m:rPr>
                  <m:sty m:val="i"/>
                </m:rPr>
                <m:t>μ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acc>
            <m:accPr>
              <m:chr m:val="‾"/>
            </m:accPr>
            <m:e>
              <m:r>
                <m:rPr>
                  <m:sty m:val="i"/>
                </m:rPr>
                <m:t>μ</m:t>
              </m:r>
            </m:e>
          </m:acc>
          <m:r>
            <m:rPr>
              <m:sty m:val="p"/>
            </m:rPr>
            <m:t>)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sup</m:t>
              </m:r>
            </m:e>
            <m:lim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∈</m:t>
              </m:r>
              <m:sSubSup>
                <m:sSubSupPr/>
                <m:e>
                  <m:r>
                    <m:rPr>
                      <m:scr m:val="double-struck"/>
                    </m:rPr>
                    <m:t>R</m:t>
                  </m:r>
                </m:e>
                <m:sub>
                  <m:r>
                    <m:rPr>
                      <m:sty m:val="p"/>
                    </m:rPr>
                    <m:t>+</m:t>
                  </m:r>
                </m:sub>
                <m:sup>
                  <m:r>
                    <m:rPr>
                      <m:sty m:val="i"/>
                    </m:rPr>
                    <m:t>p</m:t>
                  </m:r>
                </m:sup>
              </m:sSubSup>
            </m:lim>
          </m:limLow>
          <m:r>
            <m:rPr>
              <m:sty m:val="p"/>
            </m:rPr>
            <m:t xml:space="preserve"> </m:t>
          </m:r>
          <m:r>
            <m:rPr>
              <m:scr m:val="script"/>
            </m:rPr>
            <m:t>L</m:t>
          </m:r>
          <m:r>
            <m:rPr>
              <m:sty m:val="p"/>
            </m:rPr>
            <m:t>(</m:t>
          </m:r>
          <m:acc>
            <m:accPr>
              <m:chr m:val="‾"/>
            </m:accPr>
            <m:e>
              <m:r>
                <m:rPr>
                  <m:sty m:val="i"/>
                </m:rPr>
                <m:t>x</m:t>
              </m:r>
            </m:e>
          </m:acc>
          <m:r>
            <m:rPr>
              <m:sty m:val="p"/>
            </m:rPr>
            <m:t>,</m:t>
          </m:r>
          <m:r>
            <m:rPr>
              <m:sty m:val="i"/>
            </m:rPr>
            <m:t>μ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IV.3. On suppose dans cette question que </w:t>
      </w:r>
      <m:oMath>
        <m:r>
          <m:rPr>
            <m:sty m:val="p"/>
          </m:rPr>
          <m:t>(</m:t>
        </m:r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  <m:r>
          <m:rPr>
            <m:sty m:val="p"/>
          </m:rPr>
          <m:t>,</m:t>
        </m:r>
        <m:acc>
          <m:accPr>
            <m:chr m:val="‾"/>
          </m:accPr>
          <m:e>
            <m:r>
              <m:rPr>
                <m:sty m:val="i"/>
              </m:rPr>
              <m:t>μ</m:t>
            </m:r>
          </m:e>
        </m:acc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est un point selle de </w:t>
      </w:r>
      <m:oMath>
        <m:r>
          <m:rPr>
            <m:scr m:val="script"/>
          </m:rPr>
          <m:t>L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a</m:t>
        </m:r>
      </m:oMath>
      <w:r>
        <w:rPr/>
        <w:t xml:space="preserve">. Montrer que </w:t>
      </w:r>
      <m:oMath>
        <m:acc>
          <m:accPr>
            <m:chr m:val="‾"/>
          </m:accPr>
          <m:e>
            <m:r>
              <m:rPr>
                <m:sty m:val="i"/>
              </m:rPr>
              <m:t>x</m:t>
            </m:r>
          </m:e>
        </m:acc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b</m:t>
        </m:r>
      </m:oMath>
      <w:r>
        <w:rPr/>
        <w:t xml:space="preserve">. Montrer que </w:t>
      </w:r>
      <m:oMath>
        <m:acc>
          <m:accPr>
            <m:chr m:val="‾"/>
          </m:accPr>
          <m:e>
            <m:r>
              <m:rPr>
                <m:sty m:val="i"/>
              </m:rPr>
              <m:t>μ</m:t>
            </m:r>
          </m:e>
        </m:acc>
      </m:oMath>
      <w:r>
        <w:rPr/>
        <w:t xml:space="preserve"> est solution de ( </w:t>
      </w:r>
      <m:oMath>
        <m:r>
          <m:rPr>
            <m:sty m:val="i"/>
          </m:rPr>
          <m:t>Q</m:t>
        </m:r>
      </m:oMath>
      <w:r>
        <w:rPr/>
        <w:t xml:space="preserve"> ).</w:t>
      </w:r>
      <w:r>
        <w:rPr/>
        <w:br w:type="textWrapping"/>
      </w:r>
      <w:r>
        <w:rPr/>
        <w:t xml:space="preserve">c. Montrer que </w:t>
      </w:r>
      <m:oMath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μ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μ</m:t>
            </m:r>
            <m:r>
              <m:rPr>
                <m:sty m:val="p"/>
              </m:rPr>
              <m:t>∈</m:t>
            </m:r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</m:lim>
        </m:limLow>
        <m:r>
          <m:rPr>
            <m:sty m:val="p"/>
          </m:rPr>
          <m:t xml:space="preserve"> </m:t>
        </m:r>
        <m:limLow>
          <m:limLowPr/>
          <m:e>
            <m:r>
              <m:rPr>
                <m:sty m:val="p"/>
              </m:rPr>
              <m:t>inf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lim>
        </m:limLow>
        <m:r>
          <m:rPr>
            <m:sty m:val="p"/>
          </m:rPr>
          <m:t xml:space="preserve"> 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IV.4. On considère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 une solution de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satisfaisant l'hypothèse </w:t>
      </w:r>
      <m:oMath>
        <m:r>
          <m:rPr>
            <m:sty m:val="p"/>
          </m:rPr>
          <m:t>(</m:t>
        </m:r>
        <m:r>
          <m:rPr>
            <m:sty m:val="i"/>
          </m:rPr>
          <m:t>H</m:t>
        </m:r>
        <m:r>
          <m:rPr>
            <m:sty m:val="p"/>
          </m:rPr>
          <m:t>)</m:t>
        </m:r>
      </m:oMath>
      <w:r>
        <w:rPr/>
        <w:t xml:space="preserve">. Soit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  <m:sup>
                <m:r>
                  <m:rPr>
                    <m:sty m:val="p"/>
                  </m:rPr>
                  <m:t>⋆</m:t>
                </m:r>
              </m:sup>
            </m:sSubSup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Sup>
              <m:sSubSup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p</m:t>
                </m:r>
              </m:sub>
              <m:sup>
                <m:r>
                  <m:rPr>
                    <m:sty m:val="p"/>
                  </m:rPr>
                  <m:t>⋆</m:t>
                </m:r>
              </m:sup>
            </m:sSubSup>
          </m:e>
        </m:d>
      </m:oMath>
      <w:r>
        <w:rPr/>
        <w:t xml:space="preserve"> comme dans la question III.7. Montrer que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IV.5. On suppose dans toute cette question que la fonction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>
          <w:rFonts w:eastAsia="Georgia" w:cs="Georgia" w:ascii="Georgia" w:hAnsi="Georgia"/>
        </w:rPr>
        <w:t xml:space="preserve"> est continue. On considère une solution </w:t>
      </w:r>
      <m:oMath>
        <m:acc>
          <m:accPr>
            <m:chr m:val="‾"/>
          </m:accPr>
          <m:e>
            <m:r>
              <m:rPr>
                <m:sty m:val="i"/>
              </m:rPr>
              <m:t>μ</m:t>
            </m:r>
          </m:e>
        </m:acc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de </w:t>
      </w:r>
      <m:oMath>
        <m:r>
          <m:rPr>
            <m:sty m:val="p"/>
          </m:rPr>
          <m:t>(</m:t>
        </m:r>
        <m:r>
          <m:rPr>
            <m:sty m:val="i"/>
          </m:rPr>
          <m:t>Q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a. Soient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et </w:t>
      </w:r>
      <m:oMath>
        <m:r>
          <m:rPr>
            <m:sty m:val="i"/>
          </m:rPr>
          <m:t>ξ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μ</m:t>
        </m:r>
        <m:r>
          <m:rPr>
            <m:sty m:val="p"/>
          </m:rPr>
          <m:t>+</m:t>
        </m:r>
        <m:r>
          <m:rPr>
            <m:sty m:val="i"/>
          </m:rPr>
          <m:t>ξ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. Montrer que pour tout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μ</m:t>
        </m:r>
        <m:r>
          <m:rPr>
            <m:sty m:val="p"/>
          </m:rPr>
          <m:t>+</m:t>
        </m:r>
        <m:r>
          <m:rPr>
            <m:sty m:val="i"/>
          </m:rPr>
          <m:t>t</m:t>
        </m:r>
        <m:r>
          <m:rPr>
            <m:sty m:val="i"/>
          </m:rPr>
          <m:t>ξ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, et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&gt;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t</m:t>
              </m:r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μ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=</m:t>
          </m:r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μ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ξ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pour tout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,</m:t>
        </m:r>
        <m:d>
          <m:dPr>
            <m:begChr m:val="⟨"/>
            <m:endChr m:val="⟩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acc>
                      <m:accPr>
                        <m:chr m:val="‾"/>
                      </m:accPr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</m:acc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i"/>
              </m:rPr>
              <m:t>μ</m:t>
            </m:r>
            <m:r>
              <m:rPr>
                <m:sty m:val="p"/>
              </m:rPr>
              <m:t>−</m:t>
            </m:r>
            <m:acc>
              <m:accPr>
                <m:chr m:val="‾"/>
              </m:accPr>
              <m:e>
                <m:r>
                  <m:rPr>
                    <m:sty m:val="i"/>
                  </m:rPr>
                  <m:t>μ</m:t>
                </m:r>
              </m:e>
            </m:acc>
          </m:e>
        </m:d>
        <m:r>
          <m:rPr>
            <m:sty m:val="p"/>
          </m:rPr>
          <m:t>⩽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m:oMath>
        <m:r>
          <m:rPr>
            <m:sty m:val="i"/>
          </m:rPr>
          <m:t>b</m:t>
        </m:r>
      </m:oMath>
      <w:r>
        <w:rPr/>
        <w:t xml:space="preserve">. Montrer que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acc>
              <m:accPr>
                <m:chr m:val="‾"/>
              </m:accPr>
              <m:e>
                <m:r>
                  <m:rPr>
                    <m:sty m:val="i"/>
                  </m:rPr>
                  <m:t>μ</m:t>
                </m:r>
              </m:e>
            </m:acc>
          </m:sub>
        </m:sSub>
      </m:oMath>
      <w:r>
        <w:rPr/>
        <w:t xml:space="preserve"> est solution de </w:t>
      </w:r>
      <m:oMath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IV.6. (Théorème d'Uzawa). Soient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une matrice de rang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 On suppose que la fonction </w:t>
      </w:r>
      <m:oMath>
        <m:r>
          <m:rPr>
            <m:sty m:val="i"/>
          </m:rPr>
          <m:t>g</m:t>
        </m:r>
      </m:oMath>
      <w:r>
        <w:rPr/>
        <w:t xml:space="preserve"> est de la forme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:</m:t>
          </m:r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r>
            <m:rPr>
              <m:sty m:val="i"/>
            </m:rPr>
            <m:t>A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b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a. Montrer que pour tout </w:t>
      </w:r>
      <m:oMath>
        <m:r>
          <m:rPr>
            <m:sty m:val="i"/>
          </m:rPr>
          <m:t>μ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  <m:r>
          <m:rPr>
            <m:sty m:val="p"/>
          </m:rPr>
          <m:t>,</m:t>
        </m:r>
        <m:r>
          <m:rPr>
            <m:sty m:val="p"/>
          </m:rPr>
          <m:t>∇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μ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−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μ</m:t>
        </m:r>
      </m:oMath>
      <w:r>
        <w:rPr>
          <w:rFonts w:eastAsia="Georgia" w:cs="Georgia" w:ascii="Georgia" w:hAnsi="Georgia"/>
        </w:rPr>
        <w:t xml:space="preserve">, et en déduire que la fonction </w:t>
      </w:r>
      <m:oMath>
        <m:r>
          <m:rPr>
            <m:sty m:val="i"/>
          </m:rPr>
          <m:t>μ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μ</m:t>
            </m:r>
          </m:sub>
        </m:sSub>
      </m:oMath>
      <w:r>
        <w:rPr/>
        <w:t xml:space="preserve"> est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b. Montrer que ( </w:t>
      </w:r>
      <m:oMath>
        <m:r>
          <m:rPr>
            <m:sty m:val="i"/>
          </m:rPr>
          <m:t>P</m:t>
        </m:r>
      </m:oMath>
      <w:r>
        <w:rPr/>
        <w:t xml:space="preserve"> ) admet une unique solution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K</m:t>
        </m:r>
      </m:oMath>
      <w:r>
        <w:rPr/>
        <w:t xml:space="preserve">, et que ( </w:t>
      </w:r>
      <m:oMath>
        <m:r>
          <m:rPr>
            <m:sty m:val="i"/>
          </m:rPr>
          <m:t>Q</m:t>
        </m:r>
      </m:oMath>
      <w:r>
        <w:rPr/>
        <w:t xml:space="preserve"> ) admet une unique solution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ρ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. 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μ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par récurrence de la manière suivante :</w:t>
      </w:r>
    </w:p>
    <w:p>
      <w:pPr>
        <w:numPr>
          <w:ilvl w:val="0"/>
          <w:numId w:val="4"/>
        </w:numPr>
        <w:spacing w:lineRule="auto"/>
      </w:pPr>
      <w:r>
        <w:rPr/>
        <w:t xml:space="preserve">on fixe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,</w:t>
      </w:r>
    </w:p>
    <w:p>
      <w:pPr>
        <w:numPr>
          <w:ilvl w:val="0"/>
          <w:numId w:val="4"/>
        </w:numPr>
        <w:spacing w:lineRule="auto"/>
      </w:pPr>
      <w:r>
        <w:rPr/>
        <w:t xml:space="preserve">pour tout </w:t>
      </w:r>
      <m:oMath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on pose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μ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ρ</m:t>
            </m:r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sub>
                </m:sSub>
              </m:e>
            </m:d>
          </m:e>
        </m:d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</m:sub>
        </m:sSub>
        <m:r>
          <m:rPr>
            <m:sty m:val="p"/>
          </m:rPr>
          <m:t>: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→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>
          <w:rFonts w:eastAsia="Georgia" w:cs="Georgia" w:ascii="Georgia" w:hAnsi="Georgia"/>
        </w:rPr>
        <w:t xml:space="preserve"> désigne la projection sur le convexe fermé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i"/>
              </m:rPr>
              <m:t>p</m:t>
            </m:r>
          </m:sup>
        </m:sSubSup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p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c. Montrer que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⋆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sSubSup>
              <m:sSubSupPr/>
              <m:e>
                <m:r>
                  <m:rPr>
                    <m:scr m:val="double-struck"/>
                  </m:rPr>
                  <m:t>R</m:t>
                </m:r>
              </m:e>
              <m:sub>
                <m:r>
                  <m:rPr>
                    <m:sty m:val="p"/>
                  </m:rPr>
                  <m:t>+</m:t>
                </m:r>
              </m:sub>
              <m:sup>
                <m:r>
                  <m:rPr>
                    <m:sty m:val="i"/>
                  </m:rPr>
                  <m:t>p</m:t>
                </m:r>
              </m:sup>
            </m:sSubSup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μ</m:t>
                </m:r>
              </m:e>
              <m:sup>
                <m:r>
                  <m:rPr>
                    <m:sty m:val="p"/>
                  </m:rPr>
                  <m:t>⋆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ρ</m:t>
            </m:r>
            <m:r>
              <m:rPr>
                <m:sty m:val="i"/>
              </m:rPr>
              <m:t>g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p>
                        <m:r>
                          <m:rPr>
                            <m:sty m:val="p"/>
                          </m:rPr>
                          <m:t>⋆</m:t>
                        </m:r>
                      </m:sup>
                    </m:sSup>
                  </m:sub>
                </m:sSub>
              </m:e>
            </m:d>
          </m:e>
        </m:d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désormais que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⩽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α</m:t>
                </m:r>
              </m:num>
              <m:den>
                <m:r>
                  <m:rPr>
                    <m:sty m:val="i"/>
                  </m:rPr>
                  <m:t>ρ</m:t>
                </m:r>
              </m:den>
            </m:f>
          </m:e>
        </m:rad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</m:oMath>
      <w:r>
        <w:rPr/>
        <w:t xml:space="preserve">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d.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sSup>
                      <m:sSupPr/>
                      <m:e>
                        <m:r>
                          <m:rPr>
                            <m:sty m:val="i"/>
                          </m:rPr>
                          <m:t>μ</m:t>
                        </m:r>
                      </m:e>
                      <m:sup>
                        <m:r>
                          <m:rPr>
                            <m:sty m:val="i"/>
                          </m:rPr>
                          <m:t>k</m:t>
                        </m:r>
                      </m:sup>
                    </m:sSup>
                  </m:sub>
                </m:sSub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e. Montrer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μ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e>
            </m:d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sSup>
          <m:sSupPr/>
          <m:e>
            <m:r>
              <m:rPr>
                <m:sty m:val="i"/>
              </m:rPr>
              <m:t>μ</m:t>
            </m:r>
          </m:e>
          <m:sup>
            <m:r>
              <m:rPr>
                <m:sty m:val="p"/>
              </m:rPr>
              <m:t>⋆</m:t>
            </m:r>
          </m:sup>
        </m:sSup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2025-08-29T16:04:39.523Z</dcterms:created>
  <dcterms:modified xsi:type="dcterms:W3CDTF">2025-08-29T16:04:39.523Z</dcterms:modified>
</cp:coreProperties>
</file>