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Normale Supérieure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D -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6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after="220" w:lineRule="auto"/>
      </w:pPr>
      <w:r>
        <w:rPr/>
        <w:t xml:space="preserve">Sujet saisi par Michel Quercia (</w:t>
      </w:r>
      <w:hyperlink r:id="rId5">
        <w:r>
          <w:rPr>
            <w:rFonts w:eastAsia="Georgia" w:cs="Georgia" w:ascii="Georgia" w:hAnsi="Georgia"/>
            <w:color w:val="4472C4"/>
          </w:rPr>
          <w:t xml:space="preserve">michel.quercia@prepas.org</w:t>
        </w:r>
      </w:hyperlink>
      <w:r>
        <w:rPr>
          <w:rFonts w:eastAsia="Georgia" w:cs="Georgia" w:ascii="Georgia" w:hAnsi="Georgia"/>
        </w:rPr>
        <w:t xml:space="preserve">) d'après l'original.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Polynômes hyperboliques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w:r>
        <w:rPr/>
        <w:t xml:space="preserve">Si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ty m:val="p"/>
          </m:rPr>
          <m:t>Pol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l'algèbre des fonctions polynomiales sur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dont la base canonique est constituée des fonctions monômes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…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les coordonnées de </w:t>
      </w:r>
      <m:oMath>
        <m:r>
          <m:rPr>
            <m:sty m:val="i"/>
          </m:rPr>
          <m:t>χ</m:t>
        </m:r>
      </m:oMath>
      <w:r>
        <w:rPr/>
        <w:t xml:space="preserve">. Par convention, on aura toujours </w:t>
      </w:r>
      <m:oMath>
        <m:sSubSup>
          <m:sSubSup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même lorsque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L'écriture d'une fonction polynomiale comme combinaison linéaire de fonctions monômes étant unique, on utilisera par la suite les mots monôme et polynôme pour désigner des fonctions monômes ou polynomiales.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degré du monôme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…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</m:oMath>
      <w:r>
        <w:rPr/>
        <w:t xml:space="preserve"> est l'entier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Pol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dit homogène de degré d s'il est combinaison linéaire des monômes de degré d. Les polynômes homogènes de degré d sur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fraktur"/>
              </m:rPr>
              <m:t>n</m:t>
            </m:r>
          </m:sup>
        </m:sSup>
      </m:oMath>
      <w:r>
        <w:rPr/>
        <w:t xml:space="preserve"> forment donc un espace vectoriel que l'on note </w:t>
      </w:r>
      <m:oMath>
        <m:sSub>
          <m:sSubPr/>
          <m:e>
            <m:r>
              <m:rPr>
                <m:sty m:val="p"/>
              </m:rPr>
              <m:t>Hom</m:t>
            </m:r>
          </m:e>
          <m:sub>
            <m:r>
              <m:rPr>
                <m:scr m:val="fraktur"/>
              </m:rPr>
              <m:t>d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cr m:val="fraktur"/>
                  </m:rPr>
                  <m:t>n</m:t>
                </m:r>
              </m:sup>
            </m:sSup>
          </m:e>
        </m:d>
      </m:oMath>
      <w:r>
        <w:rPr/>
        <w:t xml:space="preserve">. Par exemple, </w:t>
      </w:r>
      <m:oMath>
        <m:sSub>
          <m:sSubPr/>
          <m:e>
            <m:r>
              <m:rPr>
                <m:sty m:val="p"/>
              </m:rPr>
              <m:t>Hom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cr m:val="fraktur"/>
                  </m:rPr>
                  <m:t>n</m:t>
                </m:r>
              </m:sup>
            </m:sSup>
          </m:e>
        </m:d>
      </m:oMath>
      <w:r>
        <w:rPr/>
        <w:t xml:space="preserve"> est l'ensemble des formes quadratiques sur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V</m:t>
        </m:r>
      </m:oMath>
      <w:r>
        <w:rPr/>
        <w:t xml:space="preserve"> est un espace vectoriel sur </w:t>
      </w:r>
      <m:oMath>
        <m:r>
          <m:rPr>
            <m:scr m:val="double-struck"/>
          </m:rPr>
          <m:t>K</m:t>
        </m:r>
      </m:oMath>
      <w:r>
        <w:rPr/>
        <w:t xml:space="preserve"> de dimension finie </w:t>
      </w:r>
      <m:oMath>
        <m:r>
          <m:rPr>
            <m:sty m:val="i"/>
          </m:rPr>
          <m:t>n</m:t>
        </m:r>
      </m:oMath>
      <w:r>
        <w:rPr/>
        <w:t xml:space="preserve">, le choix d'une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permet d'identifier V à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; on peut donc parler de polynômes et de polynômes homogènes sur V. On admettra que ces deux notions sont indépendantes du choix de </w:t>
      </w:r>
      <m:oMath>
        <m:r>
          <m:rPr>
            <m:scr m:val="script"/>
          </m:rPr>
          <m:t>B</m:t>
        </m:r>
      </m:oMath>
      <w:r>
        <w:rPr/>
        <w:t xml:space="preserve">, et on notera </w:t>
      </w:r>
      <m:oMath>
        <m:r>
          <m:rPr>
            <m:sty m:val="p"/>
          </m:rPr>
          <m:t>Pol</m:t>
        </m:r>
        <m:r>
          <m:rPr>
            <m:sty m:val="p"/>
          </m:rPr>
          <m:t>(</m:t>
        </m:r>
        <m:r>
          <m:rPr>
            <m:sty m:val="p"/>
          </m:rPr>
          <m:t>V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ty m:val="p"/>
              </m:rPr>
              <m:t>Hom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l'espace vectoriel formé des polynômes (respectivement des polynômes homogènes de degré d) sur V.</w:t>
      </w:r>
    </w:p>
    <w:p>
      <w:pPr>
        <w:spacing w:after="220" w:lineRule="auto"/>
      </w:pPr>
      <w:r>
        <w:rPr/>
        <w:t xml:space="preserve">Si </w:t>
      </w:r>
      <m:oMath>
        <m:r>
          <m:rPr>
            <m:scr m:val="fraktur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sont deux entiers, on notera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cr m:val="fraktur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</w:t>
      </w:r>
      <m:oMath>
        <m:r>
          <m:rPr>
            <m:scr m:val="fraktur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tels que </w:t>
      </w:r>
      <m:oMath>
        <m:r>
          <m:rPr>
            <m:scr m:val="fraktur"/>
          </m:rPr>
          <m:t>j</m:t>
        </m:r>
        <m:r>
          <m:rPr>
            <m:sty m:val="p"/>
          </m:rPr>
          <m:t>⩽</m:t>
        </m:r>
        <m:r>
          <m:rPr>
            <m:scr m:val="fraktur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. Si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cr m:val="fraktur"/>
          </m:rPr>
          <m:t>j</m:t>
        </m:r>
      </m:oMath>
      <w:r>
        <w:rPr/>
        <w:t xml:space="preserve">,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est donc vide.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p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Hom</m:t>
            </m:r>
          </m:e>
          <m:sub>
            <m:r>
              <m:rPr>
                <m:sty m:val="p"/>
              </m:rPr>
              <m:t>d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n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,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j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p"/>
              </m:rPr>
              <m:t>P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traite des polynômes hyperboliques. Soit V un espace vectoriel réel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soient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 entier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vecteur non nul ; on dit qu'un polynôme homogène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d</m:t>
        </m:r>
      </m:oMath>
      <w:r>
        <w:rPr/>
        <w:t xml:space="preserve">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(donc un élément de </w:t>
      </w:r>
      <m:oMath>
        <m:sSub>
          <m:sSubPr/>
          <m:e>
            <m:r>
              <m:rPr>
                <m:sty m:val="p"/>
              </m:rPr>
              <m:t>Hom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) est hyperbolique dans la direction a si d'une part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et d'autre part, pour tout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les racines du polynôme à une variable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sont réelles. Remarquons que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est encore hyperbolique dans la direction de sa ; ce qui explique l'emploi du mot direction dans la terminologie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2) Vérifier que dans cette définition, les racines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comptées avec leurs multiplicités, sont au nombre de d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racines seront notées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rangées dans l'ordre croissant: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…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Exprimer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moyen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exprimer en fonction du signe de </w:t>
      </w:r>
      <m:oMath>
        <m:r>
          <m:rPr>
            <m:sty m:val="i"/>
          </m:rPr>
          <m:t>s</m:t>
        </m:r>
      </m:oMath>
      <w:r>
        <w:rPr/>
        <w:t xml:space="preserve">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au moyen 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Exemples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la fonction </w:t>
      </w:r>
      <m:oMath>
        <m:r>
          <m:rPr>
            <m:sty m:val="i"/>
          </m:rPr>
          <m:t>S</m:t>
        </m:r>
        <m:r>
          <m:rPr>
            <m:sty m:val="p"/>
          </m:rPr>
          <m:t>↦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homogène sur l'espace </w:t>
      </w:r>
      <m:oMath>
        <m:sSub>
          <m:sSubPr/>
          <m:e>
            <m:r>
              <m:rPr>
                <m:sty m:val="p"/>
              </m:rPr>
              <m:t>Sym</m:t>
            </m:r>
          </m:e>
          <m:sub>
            <m:r>
              <m:rPr>
                <m:scr m:val="fraktur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symétriques réelles à </w:t>
      </w:r>
      <m:oMath>
        <m:r>
          <m:rPr>
            <m:sty m:val="i"/>
          </m:rPr>
          <m:t>m</m:t>
        </m:r>
      </m:oMath>
      <w:r>
        <w:rPr/>
        <w:t xml:space="preserve"> lignes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colonnes, et que ce polynôme est hyperbolique dans une direction convenable.</w:t>
      </w:r>
    </w:p>
    <w:p>
      <w:pPr>
        <w:numPr>
          <w:ilvl w:val="0"/>
          <w:numId w:val="3"/>
        </w:numPr>
        <w:spacing w:lineRule="auto"/>
      </w:pPr>
      <w:r>
        <w:rPr/>
        <w:t xml:space="preserve">Pour quelles valeurs de l'entier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, la forme quadratique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est-elle hyperbolique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dans une direction convenable?</w:t>
      </w:r>
      <w:r>
        <w:rPr/>
        <w:br w:type="textWrapping"/>
      </w:r>
      <w:r>
        <w:rPr/>
        <w:t xml:space="preserve">6) Si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Hom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hyperbolique dans une direction </w:t>
      </w:r>
      <m:oMath>
        <m:r>
          <m:rPr>
            <m:sty m:val="i"/>
          </m:rPr>
          <m:t>a</m:t>
        </m:r>
      </m:oMath>
      <w:r>
        <w:rPr/>
        <w:t xml:space="preserve">, montrer que la formule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p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un polynôme hyperbolique dans la même direction. On notera ce polynôme </w:t>
      </w:r>
      <m:oMath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p"/>
          </m:rPr>
          <m:t>∇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7)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entiers. On définit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d-ème polynôme symétrique élémentaire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comme suit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p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…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/>
        <w:t xml:space="preserve"> est hyperbolique dans la direction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Continuité des racines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deux entiers strictement positifs,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une fonction. On se donne un élément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suppose que, pour toute suite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)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qui converge vers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, il existe une sous-suite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(avec </w:t>
      </w:r>
      <m:oMath>
        <m:r>
          <m:rPr>
            <m:sty m:val="i"/>
          </m:rPr>
          <m:t>φ</m:t>
        </m:r>
      </m:oMath>
      <w:r>
        <w:rPr/>
        <w:t xml:space="preserve"> strictement croissante) telle que la suite (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) converge vers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continue en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Hom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polynôme hyperbolique dans une direction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définit l'application</w:t>
      </w:r>
    </w:p>
    <w:p>
      <w:pPr>
        <w:spacing w:after="220" w:lineRule="auto"/>
      </w:pPr>
      <m:oMathPara>
        <m:oMath>
          <m:r>
            <m:rPr>
              <m:sty m:val="p"/>
            </m:rPr>
            <m:t>Λ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V</m:t>
                    </m:r>
                    <m:r>
                      <m:rPr>
                        <m:sty m:val="p"/>
                      </m:rPr>
                      <m:t>⟶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d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⟼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d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Si une suite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)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bornée, montrer que les suites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) sont bornées elles-aussi.</w:t>
      </w:r>
      <w:r>
        <w:rPr/>
        <w:br w:type="textWrapping"/>
      </w:r>
      <w:r>
        <w:rPr/>
        <w:t xml:space="preserve">b) En utilisant la question 8), montrer que </w:t>
      </w:r>
      <m:oMath>
        <m:r>
          <m:rPr>
            <m:sty m:val="p"/>
          </m:rPr>
          <m:t>Λ</m:t>
        </m:r>
      </m:oMath>
      <w:r>
        <w:rPr/>
        <w:t xml:space="preserve"> est continue.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Le cône du futur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Hom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hyperbolique dans la direction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vecteurs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qui satisfont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10) Vérifier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étoilé par rapport à </w:t>
      </w:r>
      <m:oMath>
        <m:r>
          <m:rPr>
            <m:sty m:val="i"/>
          </m:rPr>
          <m:t>a</m:t>
        </m:r>
      </m:oMath>
      <w:r>
        <w:rPr/>
        <w:t xml:space="preserve">. Montrer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p"/>
          </m:rPr>
          <m:t>∇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⊃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jusqu'à la fin de cette partie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non colinéaire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a les inégalités strictes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…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on dit alors que </w:t>
      </w:r>
      <m:oMath>
        <m:r>
          <m:rPr>
            <m:sty m:val="i"/>
          </m:rPr>
          <m:t>p</m:t>
        </m:r>
      </m:oMath>
      <w:r>
        <w:rPr/>
        <w:t xml:space="preserve"> est strictement hyperbolique dans la direction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11)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. Si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montrer que la fonction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j</m:t>
              </m:r>
            </m:sub>
          </m:sSub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⟶</m:t>
                    </m:r>
                  </m:e>
                  <m:e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t</m:t>
                    </m:r>
                  </m:e>
                  <m:e>
                    <m:r>
                      <m:rPr>
                        <m:sty m:val="p"/>
                      </m:rPr>
                      <m:t>⟼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tb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χ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surjective. Lorsque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à quelle condition existe-t-il deux indices distincts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et un nombre </w:t>
      </w:r>
      <m:oMath>
        <m:r>
          <m:rPr>
            <m:sty m:val="p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12) En déduire que </w:t>
      </w:r>
      <m:oMath>
        <m:r>
          <m:rPr>
            <m:sty m:val="i"/>
          </m:rPr>
          <m:t>p</m:t>
        </m:r>
      </m:oMath>
      <w:r>
        <w:rPr/>
        <w:t xml:space="preserve"> est strictement hyperbolique dans la direction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13) Montrer que les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strictement croissantes.</w:t>
      </w:r>
      <w:r>
        <w:rPr/>
        <w:br w:type="textWrapping"/>
      </w:r>
      <w:r>
        <w:rPr/>
        <w:t xml:space="preserve">14) Soit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. Montrer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croissante. En déduire que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concave et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cône convexe.</w:t>
      </w:r>
      <w:r>
        <w:rPr/>
        <w:br w:type="textWrapping"/>
      </w:r>
      <w:r>
        <w:rPr/>
        <w:t xml:space="preserve">15) Soit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16) En déduire que si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Le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dans cette partie l'énoncé suivant (légèrement moins précis qu'un lemme de Rouché) :</w:t>
      </w:r>
      <w:r>
        <w:rPr/>
        <w:br w:type="textWrapping"/>
      </w:r>
      <w:r>
        <w:rPr/>
        <w:t xml:space="preserve">Soient </w:t>
      </w:r>
      <m:oMath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deux polynômes. Soit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un nombre complexe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réel. On suppose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p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;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ω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r>
            <m:rPr>
              <m:sty m:val="i"/>
            </m:rPr>
            <m:t>ε</m:t>
          </m:r>
          <m:r>
            <m:rPr>
              <m:sty m:val="p"/>
            </m:rPr>
            <m:t>}</m:t>
          </m:r>
          <m:r>
            <m:rPr>
              <m:sty m:val="p"/>
            </m:rPr>
            <m:t>&lt;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;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ω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r>
            <m:rPr>
              <m:sty m:val="i"/>
            </m:rPr>
            <m:t>ε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p"/>
          </m:rPr>
          <m:t>P</m:t>
        </m:r>
        <m:r>
          <m:rPr>
            <m:sty m:val="p"/>
          </m:rPr>
          <m:t>+</m:t>
        </m:r>
        <m:r>
          <m:rPr>
            <m:sty m:val="p"/>
          </m:rPr>
          <m:t>Q</m:t>
        </m:r>
      </m:oMath>
      <w:r>
        <w:rPr/>
        <w:t xml:space="preserve"> a au moins une racine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ω</m:t>
            </m:r>
          </m:e>
        </m:d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17) Soit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Pol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un polynôme s'annulant en ( 0,0 ). On suppose que le polynôme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n'est pas nul et on note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multiplicité de sa racine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De même, on suppose que le polynôme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n'est pas nul et 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la multiplicité de sa racine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des entiers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premiers entre eux, et deux polynômes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vérifiant les conditions suivantes :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β</m:t>
        </m:r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;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combinaison linéaire de monômes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pour lesquels </w:t>
      </w:r>
      <m:oMath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j</m:t>
        </m:r>
        <m:r>
          <m:rPr>
            <m:sty m:val="p"/>
          </m:rPr>
          <m:t>⩾</m:t>
        </m:r>
        <m:r>
          <m:rPr>
            <m:sty m:val="i"/>
          </m:rPr>
          <m:t>α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Monter qu'il existe des polynômes </w:t>
      </w:r>
      <m:oMath>
        <m:acc>
          <m:accPr>
            <m:chr m:val="̂"/>
          </m:accPr>
          <m:e>
            <m:r>
              <m:rPr>
                <m:sty m:val="p"/>
              </m:rPr>
              <m:t>R</m:t>
            </m:r>
          </m:e>
        </m:acc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Pol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satisfaisant l'identité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β</m:t>
                  </m:r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(</m:t>
          </m:r>
          <m:acc>
            <m:accPr>
              <m:chr m:val="̂"/>
            </m:accPr>
            <m:e>
              <m:r>
                <m:rPr>
                  <m:sty m:val="i"/>
                </m:rPr>
                <m:t>R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de plus que </w:t>
      </w:r>
      <m:oMath>
        <m:acc>
          <m:accPr>
            <m:chr m:val="̂"/>
          </m:accPr>
          <m:e>
            <m:r>
              <m:rPr>
                <m:sty m:val="p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possède une racine </w:t>
      </w:r>
      <m:oMath>
        <m:r>
          <m:rPr>
            <m:sty m:val="i"/>
          </m:rPr>
          <m:t>ω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n'est pas réelle, montrer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assez petit, il existe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18) On reprend les notations de la question précédente et on suppose que lorsque y est réel, les racines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toutes réelles.</w:t>
      </w:r>
      <w:r>
        <w:rPr/>
        <w:br w:type="textWrapping"/>
      </w:r>
      <w:r>
        <w:rPr/>
        <w:t xml:space="preserve">a) Montrer que les racines de </w:t>
      </w:r>
      <m:oMath>
        <m:acc>
          <m:accPr>
            <m:chr m:val="̂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sont toutes réelles.</w:t>
      </w:r>
      <w:r>
        <w:rPr/>
        <w:br w:type="textWrapping"/>
      </w:r>
      <w:r>
        <w:rPr/>
        <w:t xml:space="preserve">b) Montrer que l'ensemble des racines de </w:t>
      </w:r>
      <m:oMath>
        <m:acc>
          <m:accPr>
            <m:chr m:val="̂"/>
          </m:accPr>
          <m:e>
            <m:r>
              <m:rPr>
                <m:sty m:val="p"/>
              </m:rPr>
              <m:t>R</m:t>
            </m:r>
          </m:e>
        </m:acc>
      </m:oMath>
      <w:r>
        <w:rPr/>
        <w:t xml:space="preserve"> est stable par multiplication par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β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β</m:t>
        </m:r>
        <m:r>
          <m:rPr>
            <m:sty m:val="p"/>
          </m:rPr>
          <m:t>⩽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considérant aussi les points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</m:oMath>
      <w:r>
        <w:rPr/>
        <w:t xml:space="preserve">, montrer qu'en fait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19) Soit p un polynôme homogène de degré </w:t>
      </w:r>
      <m:oMath>
        <m:r>
          <m:rPr>
            <m:sty m:val="p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sur un espace vectoriel réel V de dimension </w:t>
      </w:r>
      <m:oMath>
        <m:r>
          <m:rPr>
            <m:sty m:val="p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hyperbolique dans la direction de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On ne suppose pas que </w:t>
      </w:r>
      <m:oMath>
        <m:r>
          <m:rPr>
            <m:sty m:val="i"/>
          </m:rPr>
          <m:t>p</m:t>
        </m:r>
      </m:oMath>
      <w:r>
        <w:rPr/>
        <w:t xml:space="preserve"> soit strictement hyperbolique. On se donne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; on utilise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définies à la question III-11). Soit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une racine réelle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, de multiplicité </w:t>
      </w:r>
      <m:oMath>
        <m:r>
          <m:rPr>
            <m:sty m:val="i"/>
          </m:rPr>
          <m:t>r</m:t>
        </m:r>
      </m:oMath>
      <w:r>
        <w:rPr/>
        <w:t xml:space="preserve">. Montrer qu'au plus </w:t>
      </w:r>
      <m:oMath>
        <m:r>
          <m:rPr>
            <m:sty m:val="i"/>
          </m:rPr>
          <m:t>r</m:t>
        </m:r>
      </m:oMath>
      <w:r>
        <w:rPr/>
        <w:t xml:space="preserve"> d'entre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prennent la valeur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en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p</m:t>
        </m:r>
      </m:oMath>
      <w:r>
        <w:rPr/>
        <w:t xml:space="preserve"> est hyperbolique dans la direction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preuves des autres résultats de la partie III restant valables, on pourra utiliser par la suite le fait que</w:t>
      </w:r>
    </w:p>
    <w:p>
      <w:pPr>
        <w:numPr>
          <w:ilvl w:val="0"/>
          <w:numId w:val="6"/>
        </w:numPr>
        <w:spacing w:lineRule="auto"/>
      </w:pP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concave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cône convexe ;</w:t>
      </w:r>
    </w:p>
    <w:p>
      <w:pPr>
        <w:numPr>
          <w:ilvl w:val="0"/>
          <w:numId w:val="6"/>
        </w:numPr>
        <w:spacing w:lineRule="auto"/>
      </w:pPr>
      <w:r>
        <w:rPr/>
        <w:t xml:space="preserve">si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L'inégalité de Gårding sur le cône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espace vectoriel réel de dimension finie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un entier. Une application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groupChr>
                <m:groupChrPr>
                  <m:chr m:val="⏟"/>
                  <m:pos m:val="bot"/>
                </m:groupChrPr>
                <m:e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×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×</m:t>
                  </m:r>
                  <m:r>
                    <m:rPr>
                      <m:sty m:val="i"/>
                    </m:rPr>
                    <m:t>V</m:t>
                  </m:r>
                </m:e>
              </m:groupChr>
            </m:e>
            <m:lim>
              <m:r>
                <m:rPr>
                  <m:sty m:val="i"/>
                </m:rPr>
                <m:t>d</m:t>
              </m:r>
              <m:r>
                <m:rPr>
                  <m:nor/>
                </m:rPr>
                <m:t> copies </m:t>
              </m:r>
            </m:lim>
          </m:limLow>
          <m:r>
            <m:rPr>
              <m:sty m:val="p"/>
            </m:rPr>
            <m:t>→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dite symétrique si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tous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pour toute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forme d-linéaire symétrique est une application </w:t>
      </w:r>
      <m:oMath>
        <m:r>
          <m:rPr>
            <m:sty m:val="i"/>
          </m:rPr>
          <m:t>M</m:t>
        </m:r>
      </m:oMath>
      <w:r>
        <w:rPr/>
        <w:t xml:space="preserve"> comme ci-dessus, qui satisfait de plus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μ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μ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pour tous vecteurs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pour tous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forme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-linéaire symétrique. La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alors polynomiale, homogène de degré </w:t>
      </w:r>
      <m:oMath>
        <m:r>
          <m:rPr>
            <m:sty m:val="i"/>
          </m:rPr>
          <m:t>d</m:t>
        </m:r>
      </m:oMath>
      <w:r>
        <w:rPr/>
        <w:t xml:space="preserve">. On suppose que </w:t>
      </w:r>
      <m:oMath>
        <m:r>
          <m:rPr>
            <m:sty m:val="i"/>
          </m:rPr>
          <m:t>p</m:t>
        </m:r>
      </m:oMath>
      <w:r>
        <w:rPr/>
        <w:t xml:space="preserve"> est hyperbolique dans la direction de </w:t>
      </w:r>
      <m:oMath>
        <m:r>
          <m:rPr>
            <m:sty m:val="i"/>
          </m:rPr>
          <m:t>a</m:t>
        </m:r>
      </m:oMath>
      <w:r>
        <w:rPr/>
        <w:t xml:space="preserve">, un vecteur non nul.</w:t>
      </w:r>
      <w:r>
        <w:rPr/>
        <w:br w:type="textWrapping"/>
      </w:r>
      <w:r>
        <w:rPr/>
        <w:t xml:space="preserve">20)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Prouver l'identité </w:t>
      </w:r>
      <m:oMath>
        <m:r>
          <m:rPr>
            <m:sty m:val="i"/>
          </m:rPr>
          <m:t>d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admettre sans démonstration l'inégalité arithmético-géométrique :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sont des nombres réels positifs, alors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p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</m:e>
          </m:d>
          <m:r>
            <m:rPr>
              <m:sty m:val="p"/>
            </m:rPr>
            <m:t>⩾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…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d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d</m:t>
              </m:r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hyperbolique sur </w:t>
      </w:r>
      <m:oMath>
        <m:r>
          <m:rPr>
            <m:sty m:val="i"/>
          </m:rPr>
          <m:t>V</m:t>
        </m:r>
      </m:oMath>
      <w:r>
        <w:rPr/>
        <w:t xml:space="preserve">, dans la direction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pour tout choix des vecteurs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e>
          </m:d>
          <m:r>
            <m:rPr>
              <m:sty m:val="p"/>
            </m:rPr>
            <m:t>⩾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d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faire un raisonnement par récurrence sur le degré d.</w:t>
      </w:r>
      <w:r>
        <w:rPr/>
        <w:br w:type="textWrapping"/>
      </w:r>
      <w:r>
        <w:rPr/>
        <w:t xml:space="preserve">23) Applications :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la forme polaire d'une forme quadratique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définie positive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i"/>
            </m:rPr>
            <m:t>β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carrée, on définit son permanent</w:t>
      </w:r>
    </w:p>
    <w:p>
      <w:pPr>
        <w:spacing w:after="220" w:lineRule="auto"/>
      </w:pPr>
      <m:oMathPara>
        <m:oMath>
          <m:r>
            <m:rPr>
              <m:sty m:val="p"/>
            </m:rPr>
            <m:t>per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Bij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…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p"/>
              </m:rPr>
              <m:t>Bij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désigne l'ensemble des bijections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dans lui-même.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à coefficients positifs, montrer l'inégalité</w:t>
      </w:r>
    </w:p>
    <w:p>
      <w:pPr>
        <w:spacing w:after="220" w:lineRule="auto"/>
      </w:pPr>
      <m:oMathPara>
        <m:oMath>
          <m:r>
            <m:rPr>
              <m:sty m:val="p"/>
            </m:rPr>
            <m:t>per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!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  <m:supHide m:val="1"/>
                    </m:naryPr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d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d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 Concavité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p</m:t>
            </m:r>
          </m:e>
          <m:sup>
            <m:r>
              <m:rPr>
                <m:sty m:val="p"/>
              </m:rPr>
              <w:rPr>
                <w:sz w:val="42"/>
              </w:rPr>
              <m:t>1</m:t>
            </m:r>
            <m:r>
              <m:rPr>
                <m:sty m:val="p"/>
              </m:rPr>
              <w:rPr>
                <w:sz w:val="42"/>
              </w:rPr>
              <m:t>/</m:t>
            </m:r>
            <m:r>
              <m:rPr>
                <m:sty m:val="i"/>
              </m:rPr>
              <w:rPr>
                <w:sz w:val="42"/>
              </w:rPr>
              <m:t>d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sur le cône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On reprend les notations de la partie </w:t>
      </w:r>
      <m:oMath>
        <m:r>
          <m:rPr>
            <m:sty m:val="b"/>
          </m:rPr>
          <m:t>V</m:t>
        </m:r>
      </m:oMath>
      <w:r>
        <w:rPr>
          <w:rFonts w:eastAsia="Georgia" w:cs="Georgia" w:ascii="Georgia" w:hAnsi="Georgia"/>
        </w:rPr>
        <w:t xml:space="preserve">. On pourra admettre que pour tout polynôme homogène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d</m:t>
        </m:r>
      </m:oMath>
      <w:r>
        <w:rPr/>
        <w:t xml:space="preserve"> sur </w:t>
      </w:r>
      <m:oMath>
        <m:r>
          <m:rPr>
            <m:sty m:val="i"/>
          </m:rPr>
          <m:t>V</m:t>
        </m:r>
      </m:oMath>
      <w:r>
        <w:rPr/>
        <w:t xml:space="preserve">, il existe une forme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-linéaire symétrique </w:t>
      </w:r>
      <m:oMath>
        <m:r>
          <m:rPr>
            <m:sty m:val="i"/>
          </m:rPr>
          <m:t>M</m:t>
        </m:r>
      </m:oMath>
      <w:r>
        <w:rPr/>
        <w:t xml:space="preserve"> sur </w:t>
      </w:r>
      <m:oMath>
        <m:r>
          <m:rPr>
            <m:sty m:val="i"/>
          </m:rPr>
          <m:t>V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24) Soit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En exprimant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au moyen de </w:t>
      </w:r>
      <m:oMath>
        <m:r>
          <m:rPr>
            <m:sty m:val="i"/>
          </m:rPr>
          <m:t>M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d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</m:oMath>
      <w:r>
        <w:rPr/>
        <w:t xml:space="preserve"> est concave sur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25) Montrer que l'ensemble des matrices symétriques définies positives à </w:t>
      </w:r>
      <m:oMath>
        <m:r>
          <m:rPr>
            <m:sty m:val="i"/>
          </m:rPr>
          <m:t>d</m:t>
        </m:r>
      </m:oMath>
      <w:r>
        <w:rPr/>
        <w:t xml:space="preserve"> lignes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colonnes est un cône convexe, sur lequel l'application </w:t>
      </w:r>
      <m:oMath>
        <m:r>
          <m:rPr>
            <m:sty m:val="i"/>
          </m:rPr>
          <m:t>S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S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</m:oMath>
      <w:r>
        <w:rPr/>
        <w:t xml:space="preserve"> est concave.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VII Inégalités de Weyl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un polynôme homogène </w:t>
      </w:r>
      <m:oMath>
        <m:r>
          <m:rPr>
            <m:sty m:val="i"/>
          </m:rPr>
          <m:t>p</m:t>
        </m:r>
      </m:oMath>
      <w:r>
        <w:rPr/>
        <w:t xml:space="preserve"> sur un espace vectoriel </w:t>
      </w:r>
      <m:oMath>
        <m:r>
          <m:rPr>
            <m:sty m:val="i"/>
          </m:rPr>
          <m:t>V</m:t>
        </m:r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 On suppose que </w:t>
      </w:r>
      <m:oMath>
        <m:r>
          <m:rPr>
            <m:sty m:val="i"/>
          </m:rPr>
          <m:t>p</m:t>
        </m:r>
      </m:oMath>
      <w:r>
        <w:rPr/>
        <w:t xml:space="preserve"> est strictement hyperbolique (voir III pour cette notion) dans la direction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de degré </w:t>
      </w:r>
      <m:oMath>
        <m:r>
          <m:rPr>
            <m:sty m:val="p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Comme on ne considérera pas d'autre direction d'hyperbolicité que a , on notera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lieu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se donne trois indices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On suppose, jusqu'à la question 30 qu'il existe deux vecteurs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que nécessairement,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satisfaisant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nor/>
            </m:rPr>
            <m:t> si </m:t>
          </m:r>
          <m:r>
            <m:rPr>
              <m:sty m:val="i"/>
            </m:rPr>
            <m:t>r</m:t>
          </m:r>
          <m:r>
            <m:rPr>
              <m:sty m:val="p"/>
            </m:rPr>
            <m:t>&lt;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si </m:t>
          </m:r>
          <m:r>
            <m:rPr>
              <m:sty m:val="i"/>
            </m:rPr>
            <m:t>r</m:t>
          </m:r>
          <m:r>
            <m:rPr>
              <m:sty m:val="p"/>
            </m:rPr>
            <m:t>⩾</m:t>
          </m:r>
          <m:r>
            <m:rPr>
              <m:sty m:val="i"/>
            </m:rPr>
            <m:t>j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On choisit un élément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 l'intervalle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[, et on considère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définies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En examinant les valeurs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au voisinage de </w:t>
      </w:r>
      <m:oMath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donner un minorant du nombre de solutions de l'équation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Ce minorant dépend de l'indice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a) En déduire que le nombre de racines du polynôme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v</m:t>
            </m:r>
          </m:e>
        </m:d>
      </m:oMath>
      <w:r>
        <w:rPr>
          <w:rFonts w:eastAsia="Georgia" w:cs="Georgia" w:ascii="Georgia" w:hAnsi="Georgia"/>
        </w:rPr>
        <w:t xml:space="preserve"> est minoré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Simplifier cette identité en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d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Finalement, en conclure que si des entiers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sont tels que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alors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V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Cette inégalité est-elle encore vraie lorsque le polynôme hyperbolique </w:t>
      </w:r>
      <m:oMath>
        <m:r>
          <m:rPr>
            <m:sty m:val="i"/>
          </m:rPr>
          <m:t>p</m:t>
        </m:r>
      </m:oMath>
      <w:r>
        <w:rPr/>
        <w:t xml:space="preserve"> n'est pas strictement hyperbolique?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Corrigé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Décomposer P en monômes. On obtient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p"/>
              </m:rPr>
              <m:t>P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dP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m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</m:oMath>
      <w:r>
        <w:rPr>
          <w:rFonts w:eastAsia="Georgia" w:cs="Georgia" w:ascii="Georgia" w:hAnsi="Georgia"/>
        </w:rPr>
        <w:t xml:space="preserve"> (termes de degré inférieur). Donc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d</m:t>
        </m:r>
      </m:oMath>
      <w:r>
        <w:rPr/>
        <w:t xml:space="preserve"> en </w:t>
      </w:r>
      <m:oMath>
        <m:r>
          <m:rPr>
            <m:sty m:val="i"/>
          </m:rPr>
          <m:t>t</m:t>
        </m:r>
      </m:oMath>
      <w:r>
        <w:rPr/>
        <w:t xml:space="preserve">; il admet exactement </w:t>
      </w:r>
      <m:oMath>
        <m:r>
          <m:rPr>
            <m:sty m:val="i"/>
          </m:rPr>
          <m:t>d</m:t>
        </m:r>
      </m:oMath>
      <w:r>
        <w:rPr/>
        <w:t xml:space="preserve"> racines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on sait qu'elles sont réelles.</w:t>
      </w:r>
    </w:p>
    <w:p>
      <w:pPr>
        <w:numPr>
          <w:ilvl w:val="0"/>
          <w:numId w:val="12"/>
        </w:numPr>
        <w:spacing w:lineRule="auto"/>
      </w:pP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donc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s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∏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j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∏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j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∏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j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s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Par identifications des factorisations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les listes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coïncident à l'ordre près, ce qui donne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nor/>
            </m:rPr>
            <m:t> si </m:t>
          </m:r>
          <m:r>
            <m:rPr>
              <m:sty m:val="i"/>
            </m:rPr>
            <m:t>s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nor/>
            </m:rPr>
            <m:t> si </m:t>
          </m:r>
          <m:r>
            <m:rPr>
              <m:sty m:val="i"/>
            </m:rPr>
            <m:t>s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si 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obtient de même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Exemples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C'est un polynôme homogène de degré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vu la formule développée du déterminant. Il est hyperbolique dans la direction de I (matrice identité) d'après le théorème spectral.</w:t>
      </w:r>
    </w:p>
    <w:p>
      <w:pPr>
        <w:numPr>
          <w:ilvl w:val="0"/>
          <w:numId w:val="13"/>
        </w:numPr>
        <w:spacing w:lineRule="auto"/>
      </w:pP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forme bilinéaire symétrique polaire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On a des racines réelles si et seulement si le discriminant est positif ou nul, soit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</m:oMath>
      <w:r>
        <w:rPr/>
        <w:t xml:space="preserve"> tq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C'est un hyperplan supplémentaire de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(l'espace vectoriel engendré par </w:t>
      </w:r>
      <m:oMath>
        <m:r>
          <m:rPr>
            <m:sty m:val="i"/>
          </m:rPr>
          <m:t>a</m:t>
        </m:r>
      </m:oMath>
      <w:r>
        <w:rPr/>
        <w:t xml:space="preserve"> ) et on veut entre autres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. En notant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il est nécessaire que </w:t>
      </w:r>
      <m:oMath>
        <m:r>
          <m:rPr>
            <m:sty m:val="p"/>
          </m:rPr>
          <m:t>H</m:t>
        </m:r>
        <m:r>
          <m:rPr>
            <m:sty m:val="p"/>
          </m:rPr>
          <m:t>∩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Ces deux espaces sont alors en somme directe ce qui implique par calcul de dimension :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donc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Réciproquement, avec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</w:t>
      </w:r>
      <m:oMath>
        <m:r>
          <m:rPr>
            <m:sty m:val="p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x</m:t>
            </m:r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t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p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admet bien deux racines réelles donc q est hyperbolique dans la direction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a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trouve de même que si </w:t>
      </w:r>
      <m:oMath>
        <m:r>
          <m:rPr>
            <m:sty m:val="i"/>
          </m:rPr>
          <m:t>q</m:t>
        </m:r>
      </m:oMath>
      <w:r>
        <w:rPr/>
        <w:t xml:space="preserve"> est hyperbolique dans la direction de a alors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(donc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), et lorsque cette condition est satisfaite, </w:t>
      </w:r>
      <m:oMath>
        <m:r>
          <m:rPr>
            <m:sty m:val="i"/>
          </m:rPr>
          <m:t>q</m:t>
        </m:r>
      </m:oMath>
      <w:r>
        <w:rPr/>
        <w:t xml:space="preserve"> est hyperbolique dans la direction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 conclusion, </w:t>
      </w:r>
      <m:oMath>
        <m:r>
          <m:rPr>
            <m:sty m:val="i"/>
          </m:rPr>
          <m:t>q</m:t>
        </m:r>
      </m:oMath>
      <w:r>
        <w:rPr/>
        <w:t xml:space="preserve"> est hyperbolique dans une direction convenable si et seulement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6)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bien un polynôme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homogène de degré </w:t>
      </w: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non nul en a (cf. P-1)), et on a par différentiation composée: </w:t>
      </w:r>
      <m:oMath>
        <m:r>
          <m:rPr>
            <m:sty m:val="p"/>
          </m:rPr>
          <m:t>q</m:t>
        </m:r>
        <m:r>
          <m:rPr>
            <m:sty m:val="p"/>
          </m:rPr>
          <m:t>(</m:t>
        </m:r>
        <m:r>
          <m:rPr>
            <m:sty m:val="p"/>
          </m:rPr>
          <m:t>ta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dt</m:t>
            </m:r>
          </m:den>
        </m:f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ta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Notons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les racines sans répétition de </w:t>
      </w:r>
      <m:oMath>
        <m:r>
          <m:rPr>
            <m:sty m:val="p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ta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multiplicités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Avec le théorème de Rolle, </w:t>
      </w:r>
      <m:oMath>
        <m:r>
          <m:rPr>
            <m:sty m:val="p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q</m:t>
        </m:r>
        <m:r>
          <m:rPr>
            <m:sty m:val="p"/>
          </m:rPr>
          <m:t>(</m:t>
        </m:r>
        <m:r>
          <m:rPr>
            <m:sty m:val="p"/>
          </m:rPr>
          <m:t>ta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admet une racine dans chaque intervalle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[, et de plus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aussi racine de ce polynôme avec la multiplicité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a ainsi trouvé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racines pour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ce qui prouve l'hyperbolicité.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7) Itération de 6) à partir du polynôme </w:t>
      </w:r>
      <m:oMath>
        <m:r>
          <m:rPr>
            <m:sty m:val="p"/>
          </m:rPr>
          <m:t>q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, manifestement hyperbolique dans la direction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Continuité des racines</w:t>
      </w:r>
    </w:p>
    <w:p>
      <w:pPr>
        <w:numPr>
          <w:ilvl w:val="0"/>
          <w:numId w:val="14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↛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lim>
        </m:limLow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</m:oMath>
      <w:r>
        <w:rPr/>
        <w:t xml:space="preserve"> on peut trouver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une suite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) convergeant vers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telle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  <m:r>
          <m:rPr>
            <m:sty m:val="p"/>
          </m:rPr>
          <m:t>⩾</m:t>
        </m:r>
        <m:r>
          <m:rPr>
            <m:sty m:val="i"/>
          </m:rPr>
          <m:t>ε</m:t>
        </m:r>
      </m:oMath>
      <w:r>
        <w:rPr/>
        <w:t xml:space="preserve"> pour tout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C'est en contradiction avec l'hypothèse de l'énoncé.</w:t>
      </w:r>
    </w:p>
    <w:p>
      <w:pPr>
        <w:numPr>
          <w:ilvl w:val="0"/>
          <w:numId w:val="14"/>
        </w:numPr>
        <w:spacing w:lineRule="auto"/>
      </w:pP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</m:oMath>
      <w:r>
        <w:rPr>
          <w:rFonts w:eastAsia="Georgia" w:cs="Georgia" w:ascii="Georgia" w:hAnsi="Georgia"/>
        </w:rPr>
        <w:t xml:space="preserve"> polynôme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</m:oMath>
      <w:r>
        <w:rPr>
          <w:rFonts w:eastAsia="Georgia" w:cs="Georgia" w:ascii="Georgia" w:hAnsi="Georgia"/>
        </w:rPr>
        <w:t xml:space="preserve"> polynôme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variant dans un ensemble borné, il existe </w:t>
      </w:r>
      <m:oMath>
        <m:r>
          <m:rPr>
            <m:sty m:val="i"/>
          </m:rPr>
          <m:t>M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</m:oMath>
      <w:r>
        <w:rPr/>
        <w:t xml:space="preserve"> et pour tout </w:t>
      </w:r>
      <m:oMath>
        <m:r>
          <m:rPr>
            <m:sty m:val="i"/>
          </m:rPr>
          <m:t>t</m:t>
        </m:r>
      </m:oMath>
      <w:r>
        <w:rPr/>
        <w:t xml:space="preserve"> avec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/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particulier, pour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i"/>
          </m:rPr>
          <m:t>M</m:t>
        </m:r>
      </m:oMath>
      <w:r>
        <w:rPr/>
        <w:t xml:space="preserve">, </w:t>
      </w:r>
      <m:oMath>
        <m:r>
          <m:rPr>
            <m:sty m:val="i"/>
          </m:rPr>
          <m:t>t</m:t>
        </m:r>
      </m:oMath>
      <w:r>
        <w:rPr/>
        <w:t xml:space="preserve"> n'est pas racine. Ainsi, pour tout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(dans un ensemble borné) et pour tout </w:t>
      </w:r>
      <m:oMath>
        <m:r>
          <m:rPr>
            <m:sty m:val="i"/>
          </m:rPr>
          <m:t>j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max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→</m:t>
        </m:r>
        <m:r>
          <m:rPr>
            <m:sty m:val="i"/>
          </m:rPr>
          <m:t>χ</m:t>
        </m:r>
      </m:oMath>
      <w:r>
        <w:rPr/>
        <w:t xml:space="preserve"> et on extrait une sous-suite (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) telle que pour tout </w:t>
      </w:r>
      <m:oMath>
        <m:r>
          <m:rPr>
            <m:scr m:val="fraktur"/>
          </m:rPr>
          <m:t>j</m:t>
        </m:r>
      </m:oMath>
      <w:r>
        <w:rPr/>
        <w:t xml:space="preserve">, la suite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χ</m:t>
                </m:r>
              </m:e>
              <m:sup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 est convergente, de limite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Les limites croissent avec </w:t>
      </w:r>
      <m:oMath>
        <m:r>
          <m:rPr>
            <m:sty m:val="i"/>
          </m:rPr>
          <m:t>j</m:t>
        </m:r>
      </m:oMath>
      <w:r>
        <w:rPr/>
        <w:t xml:space="preserve"> comme le font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fixé.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fixé on a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</m:e>
            </m:d>
          </m:e>
        </m:d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p est continue car polynomiale, donc cette limite est égale à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ce qui prouve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On peut alors conclure à la continuité de </w:t>
      </w:r>
      <m:oMath>
        <m:r>
          <m:rPr>
            <m:sty m:val="p"/>
          </m:rPr>
          <m:t>Λ</m:t>
        </m:r>
      </m:oMath>
      <w:r>
        <w:rPr/>
        <w:t xml:space="preserve"> avec 8 ).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Le cône du futur</w:t>
      </w:r>
    </w:p>
    <w:p>
      <w:pPr>
        <w:numPr>
          <w:ilvl w:val="0"/>
          <w:numId w:val="15"/>
        </w:numPr>
        <w:spacing w:lineRule="auto"/>
      </w:pP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a</m:t>
        </m:r>
        <m:r>
          <m:rPr>
            <m:sty m:val="p"/>
          </m:rPr>
          <m:t>+</m:t>
        </m:r>
        <m:r>
          <m:rPr>
            <m:sty m:val="p"/>
          </m:rPr>
          <m:t>t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t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t</m:t>
        </m:r>
        <m:r>
          <m:rPr>
            <m:sty m:val="p"/>
          </m:rPr>
          <m:t>+</m:t>
        </m:r>
        <m:r>
          <m:rPr>
            <m:sty m:val="p"/>
          </m:rPr>
          <m:t>t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p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Ceci prouve le caractère étoilé par rapport à </w:t>
      </w:r>
      <m:oMath>
        <m:r>
          <m:rPr>
            <m:sty m:val="i"/>
          </m:rPr>
          <m:t>a</m:t>
        </m:r>
      </m:oMath>
      <w:r>
        <w:rPr/>
        <w:t xml:space="preserve">. On a vu en I-6) que les racines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p"/>
          </m:rPr>
          <m:t>∇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comprises entre les deux racines extrêmes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en particulier elles sont toutes strictement positives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d'où l'inclusion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p"/>
          </m:rPr>
          <m:t>∇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⊃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5"/>
        </w:numPr>
        <w:spacing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continuité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</w:t>
      </w:r>
      <m:oMath>
        <m:r>
          <m:rPr>
            <m:sty m:val="i"/>
          </m:rPr>
          <m:t>b</m:t>
        </m:r>
      </m:oMath>
      <w:r>
        <w:rPr/>
        <w:t xml:space="preserve">. Donc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p"/>
                  </m:rPr>
                  <m:t>t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On montre de même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>⟶</m:t>
                    </m:r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p"/>
                  </m:rPr>
                  <m:t>t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Par continuité, l'image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un intervalle ; c'est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i"/>
          </m:rPr>
          <m:t>k</m:t>
        </m:r>
      </m:oMath>
      <w:r>
        <w:rPr/>
        <w:t xml:space="preserve"> implique que </w:t>
      </w:r>
      <m:oMath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soit colinéaire à </w:t>
      </w:r>
      <m:oMath>
        <m:r>
          <m:rPr>
            <m:sty m:val="i"/>
          </m:rPr>
          <m:t>a</m:t>
        </m:r>
      </m:oMath>
      <w:r>
        <w:rPr/>
        <w:t xml:space="preserve">,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. Réciproquement,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b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indépendant de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15"/>
        </w:numPr>
        <w:spacing w:lineRule="auto"/>
      </w:pPr>
      <w:r>
        <w:rPr/>
        <w:t xml:space="preserve">Avec P-3), on a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donc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Ensuite,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s'annule à chaque fois qu'une des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s'annule.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</m:oMath>
      <w:r>
        <w:rPr/>
        <w:t xml:space="preserve">, les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ont chacune au moins une racine et n'ont pas de racine en commun, donc le polynôme </w:t>
      </w:r>
      <m:oMath>
        <m:r>
          <m:rPr>
            <m:sty m:val="p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tb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au moins d racines réelles distinctes.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b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α</m:t>
        </m:r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si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/>
        <w:t xml:space="preserve"> si </w:t>
      </w:r>
      <m:oMath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i"/>
          </m:rPr>
          <m:t>β</m:t>
        </m:r>
      </m:oMath>
      <w:r>
        <w:rPr/>
        <w:t xml:space="preserve">. Les racines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donc les réels </w:t>
      </w:r>
      <m:oMath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(elles sont toutes du même côté de </w:t>
      </w:r>
      <m:oMath>
        <m:r>
          <m:rPr>
            <m:sty m:val="p"/>
          </m:rPr>
          <m:t>−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, côté fonction du signe de </w:t>
      </w:r>
      <m:oMath>
        <m:r>
          <m:rPr>
            <m:sty m:val="i"/>
          </m:rPr>
          <m:t>α</m:t>
        </m:r>
      </m:oMath>
      <w:r>
        <w:rPr/>
        <w:t xml:space="preserve"> ). Elles sont distinctes lorsque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∉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par stricte hyperbolicité de </w:t>
      </w:r>
      <m:oMath>
        <m:r>
          <m:rPr>
            <m:sty m:val="i"/>
          </m:rPr>
          <m:t>p</m:t>
        </m:r>
      </m:oMath>
      <w:r>
        <w:rPr/>
        <w:t xml:space="preserve"> dans la direction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Il reste à étudier les cas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b</m:t>
        </m:r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⟩</m:t>
        </m:r>
      </m:oMath>
      <w:r>
        <w:rPr/>
        <w:t xml:space="preserve">. Dans ces deux cas,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colinéaire à b et </w:t>
      </w:r>
      <m:oMath>
        <m:r>
          <m:rPr>
            <m:sty m:val="p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tb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admet d racines confondues.</w:t>
      </w:r>
      <w:r>
        <w:rPr/>
        <w:br w:type="textWrapping"/>
      </w:r>
      <w:r>
        <w:rPr/>
        <w:t xml:space="preserve">En changeant </w:t>
      </w:r>
      <m:oMath>
        <m:r>
          <m:rPr>
            <m:sty m:val="i"/>
          </m:rPr>
          <m:t>x</m:t>
        </m:r>
      </m:oMath>
      <w:r>
        <w:rPr/>
        <w:t xml:space="preserve"> en </w:t>
      </w:r>
      <m:oMath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on a ainsi prouvé la stricte hyperbolicité de </w:t>
      </w:r>
      <m:oMath>
        <m:r>
          <m:rPr>
            <m:sty m:val="i"/>
          </m:rPr>
          <m:t>p</m:t>
        </m:r>
      </m:oMath>
      <w:r>
        <w:rPr/>
        <w:t xml:space="preserve"> dans la direction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15"/>
        </w:numPr>
        <w:spacing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</m:oMath>
      <w:r>
        <w:rPr/>
        <w:t xml:space="preserve">, chaque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s'annule exactement une fois (sinon on a trop de racines pour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). Comme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sa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s</m:t>
        </m:r>
      </m:oMath>
      <w:r>
        <w:rPr/>
        <w:t xml:space="preserve"> et </w:t>
      </w:r>
      <m:oMath>
        <m:r>
          <m:rPr>
            <m:sty m:val="p"/>
          </m:rPr>
          <m:t>tb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sa</m:t>
        </m:r>
        <m:r>
          <m:rPr>
            <m:sty m:val="p"/>
          </m:rPr>
          <m:t>∉</m:t>
        </m:r>
        <m:r>
          <m:rPr>
            <m:sty m:val="p"/>
          </m:rPr>
          <m:t>⟨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⟩</m:t>
        </m:r>
      </m:oMath>
      <w:r>
        <w:rPr/>
        <w:t xml:space="preserve">, chaque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prend exactement une fois la valeur </w:t>
      </w:r>
      <m:oMath>
        <m:r>
          <m:rPr>
            <m:sty m:val="i"/>
          </m:rPr>
          <m:t>s</m:t>
        </m:r>
      </m:oMath>
      <w:r>
        <w:rPr/>
        <w:t xml:space="preserve">, et ce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Ainsi les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des bijections de </w:t>
      </w:r>
      <m:oMath>
        <m:r>
          <m:rPr>
            <m:scr m:val="double-struck"/>
          </m:rPr>
          <m:t>R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Étant continues, elles sont strictement monotones et vu les limites en </w:t>
      </w:r>
      <m:oMath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/>
        <w:t xml:space="preserve"> elles sont strictement croissantes.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b</m:t>
        </m:r>
      </m:oMath>
      <w:r>
        <w:rPr/>
        <w:t xml:space="preserve">, on a vu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une fonction continue affine par morceaux de coefficients directeurs strictement positifs ; elle est strictement croissante.</w:t>
      </w:r>
    </w:p>
    <w:p>
      <w:pPr>
        <w:numPr>
          <w:ilvl w:val="0"/>
          <w:numId w:val="15"/>
        </w:numPr>
        <w:spacing w:lineRule="auto"/>
      </w:pPr>
      <w:r>
        <w:rPr/>
        <w:t xml:space="preserve">Supposons dans un premier temps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: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a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donc </w:t>
      </w:r>
      <m:oMath>
        <m:r>
          <m:rPr>
            <m:sty m:val="p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tb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strictement croissante comme on l'a vu à la question précédente. Lorsque </w:t>
      </w:r>
      <m:oMath>
        <m:r>
          <m:rPr>
            <m:sty m:val="i"/>
          </m:rPr>
          <m:t>α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tb</m:t>
        </m:r>
        <m:r>
          <m:rPr>
            <m:sty m:val="p"/>
          </m:rPr>
          <m:t>+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ty</m:t>
        </m:r>
        <m:r>
          <m:rPr>
            <m:sty m:val="p"/>
          </m:rPr>
          <m:t>+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continuité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donc </w:t>
      </w:r>
      <m:oMath>
        <m:r>
          <m:rPr>
            <m:sty m:val="p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ty</m:t>
        </m:r>
        <m:r>
          <m:rPr>
            <m:sty m:val="p"/>
          </m:rPr>
          <m:t>+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 est croissante au sens large en tant que limite simple de fonctions qui le sont.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cas général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quelconque), on peut remplacer </w:t>
      </w:r>
      <m:oMath>
        <m:r>
          <m:rPr>
            <m:sty m:val="i"/>
          </m:rPr>
          <m:t>y</m:t>
        </m:r>
      </m:oMath>
      <w:r>
        <w:rPr/>
        <w:t xml:space="preserve"> par </w:t>
      </w:r>
      <m:oMath>
        <m:r>
          <m:rPr>
            <m:sty m:val="i"/>
          </m:rPr>
          <m:t>y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sans changer la quantité</w:t>
      </w:r>
    </w:p>
    <w:p>
      <w:pPr>
        <w:spacing w:after="220" w:lineRule="auto"/>
      </w:pPr>
      <m:oMathPara>
        <m:oMath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ty</m:t>
          </m:r>
          <m:r>
            <m:rPr>
              <m:sty m:val="p"/>
            </m:rPr>
            <m:t>+</m:t>
          </m:r>
          <m:r>
            <m:rPr>
              <m:sty m:val="p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t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y</m:t>
          </m:r>
          <m:r>
            <m:rPr>
              <m:sty m:val="p"/>
            </m:rPr>
            <m:t>,</m:t>
          </m:r>
          <m:r>
            <m:rPr>
              <m:sty m:val="p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est ramené au cas particulier précédent.</w:t>
      </w:r>
      <w:r>
        <w:rPr/>
        <w:br w:type="textWrapping"/>
      </w:r>
      <w:r>
        <w:rPr>
          <w:rFonts w:eastAsia="Georgia" w:cs="Georgia" w:ascii="Georgia" w:hAnsi="Georgia"/>
        </w:rPr>
        <w:t xml:space="preserve">Considérons à présent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concavité de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la convexité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s'ensuivent.</w:t>
      </w:r>
      <w:r>
        <w:rPr/>
        <w:br w:type="textWrapping"/>
      </w:r>
      <w:r>
        <w:rPr/>
        <w:t xml:space="preserve">15)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réel </w:t>
      </w:r>
      <m:oMath>
        <m:r>
          <m:rPr>
            <m:sty m:val="i"/>
          </m:rPr>
          <m:t>t</m:t>
        </m:r>
      </m:oMath>
      <w:r>
        <w:rPr/>
        <w:t xml:space="preserve"> tel qu'il existe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pour lequel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Si l'on suppose </w:t>
      </w:r>
      <m:oMath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 alors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ce qui est absurde.</w:t>
      </w:r>
      <w:r>
        <w:rPr/>
        <w:br w:type="textWrapping"/>
      </w:r>
      <w:r>
        <w:rPr/>
        <w:t xml:space="preserve">16) On vient de voir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Comme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on a aussi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Le cas général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a) On écrit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Alors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β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</m:sup>
        </m:sSup>
      </m:oMath>
      <w:r>
        <w:rPr/>
        <w:t xml:space="preserve"> et l'on a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Il s'agit donc de séparer les termes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selon que </w:t>
      </w:r>
      <m:oMath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ou </w:t>
      </w:r>
      <m:oMath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j</m:t>
        </m:r>
        <m:r>
          <m:rPr>
            <m:sty m:val="p"/>
          </m:rPr>
          <m:t>&gt;</m:t>
        </m:r>
        <m:r>
          <m:rPr>
            <m:sty m:val="i"/>
          </m:rPr>
          <m:t>m</m:t>
        </m:r>
      </m:oMath>
      <w:r>
        <w:rPr/>
        <w:t xml:space="preserve">.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à déterminer de sorte qu'il n'y ait pas de termes tels que </w:t>
      </w:r>
      <m:oMath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/>
        <w:t xml:space="preserve"> ayant un coefficient non nul. De plus,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doit contenir au moins un terme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(condition </w:t>
      </w:r>
      <m:oMath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Notons E l'ensemble des points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du plan pour lesquels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C'est un ensemble fini, contenant au moins les deux points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ne contenant aucun point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Considérons alors une droite variable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 pente strictement négative et passant par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: il existe une et une seule position de D pour laquelle tous les points de E sont au dessus de D et au moins un point autre que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est sur </w:t>
      </w:r>
      <m:oMath>
        <m:r>
          <m:rPr>
            <m:sty m:val="i"/>
          </m:rPr>
          <m:t>D</m:t>
        </m:r>
      </m:oMath>
      <w:r>
        <w:rPr/>
        <w:t xml:space="preserve"> : le point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en question est tel que la pente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maximale parmi celles qui sont strictement négatives. On écrit le rationnel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sous forme irréductible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/</m:t>
        </m:r>
        <m:r>
          <m:rPr>
            <m:sty m:val="i"/>
          </m:rPr>
          <m:t>β</m:t>
        </m:r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premiers entre eux, donc D a pour équation cartésienne </w:t>
      </w:r>
      <m:oMath>
        <m:r>
          <m:rPr>
            <m:sty m:val="i"/>
          </m:rPr>
          <m:t>α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y</m:t>
        </m:r>
        <m:r>
          <m:rPr>
            <m:sty m:val="p"/>
          </m:rPr>
          <m:t>=</m:t>
        </m:r>
      </m:oMath>
      <w:r>
        <w:rPr/>
        <w:t xml:space="preserve"> cste et la constante vaut </w:t>
      </w:r>
      <m:oMath>
        <m:r>
          <m:rPr>
            <m:sty m:val="i"/>
          </m:rPr>
          <m:t>α</m:t>
        </m:r>
        <m:r>
          <m:rPr>
            <m:sty m:val="i"/>
          </m:rPr>
          <m:t>m</m:t>
        </m:r>
      </m:oMath>
      <w:r>
        <w:rPr/>
        <w:t xml:space="preserve"> puisque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D étant ainsi choisie, la décomposition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s'ensuit et satisfait clairement aux conditions posées. Par ailleurs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m</m:t>
            </m:r>
            <m:r>
              <m:rPr>
                <m:sty m:val="i"/>
              </m:rPr>
              <m:t>α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m</m:t>
            </m:r>
          </m:sup>
        </m:sSup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acc>
          <m:accPr>
            <m:chr m:val="̂"/>
          </m:accPr>
          <m:e>
            <m:r>
              <m:rPr>
                <m:sty m:val="p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m</m:t>
            </m:r>
          </m:sup>
        </m:sSup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α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α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m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α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bien un polynôme vu la contrainte sur </w:t>
      </w:r>
      <m:oMath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il est ni constant ni réduit à un seul monôme, donc il admet une racine complexe non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applique le lemme de Rouché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fixé avec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p"/>
          </m:rPr>
          <m:t>ℑ</m:t>
        </m:r>
        <m:r>
          <m:rPr>
            <m:sty m:val="i"/>
          </m:rPr>
          <m:t>ω</m:t>
        </m:r>
        <m:r>
          <m:rPr>
            <m:sty m:val="p"/>
          </m:rPr>
          <m:t>|</m:t>
        </m:r>
      </m:oMath>
      <w:r>
        <w:rPr/>
        <w:t xml:space="preserve"> choisi de sorte que </w:t>
      </w:r>
      <m:oMath>
        <m:acc>
          <m:accPr>
            <m:chr m:val="̂"/>
          </m:accPr>
          <m:e>
            <m:r>
              <m:rPr>
                <m:sty m:val="p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ε</m:t>
        </m:r>
      </m:oMath>
      <w:r>
        <w:rPr/>
        <w:t xml:space="preserve">. Un tel choix est possible puisque </w:t>
      </w:r>
      <m:oMath>
        <m:acc>
          <m:accPr>
            <m:chr m:val="̂"/>
          </m:accPr>
          <m:e>
            <m:r>
              <m:rPr>
                <m:sty m:val="p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a un nombre fini de racines. Par continuité et compacité, il existe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</w:t>
      </w:r>
      <m:oMath>
        <m:r>
          <m:rPr>
            <m:sty m:val="p"/>
          </m:rPr>
          <m:t>|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 pour tout </w:t>
      </w:r>
      <m:oMath>
        <m:r>
          <m:rPr>
            <m:sty m:val="i"/>
          </m:rPr>
          <m:t>z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ε</m:t>
        </m:r>
      </m:oMath>
      <w:r>
        <w:rPr/>
        <w:t xml:space="preserve"> et tout </w:t>
      </w:r>
      <m:oMath>
        <m:r>
          <m:rPr>
            <m:sty m:val="i"/>
          </m:rPr>
          <m:t>u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 Ainsi, pour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/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on a bien </w:t>
      </w:r>
      <m:oMath>
        <m:r>
          <m:rPr>
            <m:sty m:val="p"/>
          </m:rPr>
          <m:t>sup</m:t>
        </m:r>
        <m:r>
          <m:rPr>
            <m:sty m:val="p"/>
          </m:rPr>
          <m:t>|</m:t>
        </m:r>
        <m:r>
          <m:rPr>
            <m:sty m:val="i"/>
          </m:rPr>
          <m:t>Q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inf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18) a) Sinon on peut appliquer 17c) avec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réel non nul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∉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On pose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β</m:t>
            </m:r>
          </m:sup>
        </m:sSup>
      </m:oMath>
      <w:r>
        <w:rPr/>
        <w:t xml:space="preserve">. Alors </w:t>
      </w:r>
      <m:oMath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donc on a les décompositions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m</m:t>
                    </m:r>
                  </m:sup>
                </m:sSup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R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m</m:t>
                    </m:r>
                  </m:sup>
                </m:sSup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R</m:t>
                    </m:r>
                  </m:e>
                </m:acc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S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m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β</m:t>
                    </m:r>
                  </m:sup>
                </m:sSup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R</m:t>
                    </m:r>
                  </m:e>
                </m:acc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S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En simplifiant par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α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 et en prenant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il vient: </w:t>
      </w:r>
      <m:oMath>
        <m:acc>
          <m:accPr>
            <m:chr m:val="̂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β</m:t>
            </m:r>
          </m:sup>
        </m:sSup>
        <m:acc>
          <m:accPr>
            <m:chr m:val="̂"/>
          </m:accPr>
          <m:e>
            <m:r>
              <m:rPr>
                <m:sty m:val="i"/>
              </m:rPr>
              <m:t>R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, ce qui prouve que l'ensemble des racines de </w:t>
      </w:r>
      <m:oMath>
        <m:acc>
          <m:accPr>
            <m:chr m:val="̂"/>
          </m:accPr>
          <m:e>
            <m:r>
              <m:rPr>
                <m:sty m:val="p"/>
              </m:rPr>
              <m:t>R</m:t>
            </m:r>
          </m:e>
        </m:acc>
      </m:oMath>
      <w:r>
        <w:rPr/>
        <w:t xml:space="preserve"> est invariant par la transformation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Il s'agit d'un ensemble de réels non tous nuls ; ceci impose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β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soit </w:t>
      </w:r>
      <m:oMath>
        <m:r>
          <m:rPr>
            <m:sty m:val="i"/>
          </m:rPr>
          <m:t>β</m:t>
        </m:r>
        <m:r>
          <m:rPr>
            <m:sty m:val="p"/>
          </m:rPr>
          <m:t>∣</m:t>
        </m:r>
        <m:r>
          <m:rPr>
            <m:sty m:val="p"/>
          </m:rPr>
          <m:t>2</m:t>
        </m:r>
        <m:r>
          <m:rPr>
            <m:sty m:val="i"/>
          </m:rPr>
          <m:t>α</m:t>
        </m:r>
      </m:oMath>
      <w:r>
        <w:rPr/>
        <w:t xml:space="preserve"> et comme </w:t>
      </w:r>
      <m:oMath>
        <m:r>
          <m:rPr>
            <m:sty m:val="i"/>
          </m:rPr>
          <m:t>α</m:t>
        </m:r>
        <m:r>
          <m:rPr>
            <m:sty m:val="p"/>
          </m:rPr>
          <m:t>∧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est un diviseur de 2 .</w:t>
      </w:r>
      <w:r>
        <w:rPr/>
        <w:br w:type="textWrapping"/>
      </w:r>
      <w:r>
        <w:rPr>
          <w:rFonts w:eastAsia="Georgia" w:cs="Georgia" w:ascii="Georgia" w:hAnsi="Georgia"/>
        </w:rPr>
        <w:t xml:space="preserve">c) Même méthode avec la transformation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β</m:t>
            </m:r>
          </m:sup>
        </m:sSup>
      </m:oMath>
      <w:r>
        <w:rPr/>
        <w:t xml:space="preserve">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β</m:t>
                </m:r>
              </m:sup>
            </m:sSup>
          </m:e>
        </m:d>
      </m:oMath>
      <w:r>
        <w:rPr/>
        <w:t xml:space="preserve">. On obtient alors que l'ensemble des racines de </w:t>
      </w:r>
      <m:oMath>
        <m:acc>
          <m:accPr>
            <m:chr m:val="̂"/>
          </m:accPr>
          <m:e>
            <m:r>
              <m:rPr>
                <m:sty m:val="p"/>
              </m:rPr>
              <m:t>R</m:t>
            </m:r>
          </m:e>
        </m:acc>
      </m:oMath>
      <w:r>
        <w:rPr/>
        <w:t xml:space="preserve"> est stable par multiplication par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β</m:t>
            </m:r>
          </m:sup>
        </m:sSup>
      </m:oMath>
      <w:r>
        <w:rPr/>
        <w:t xml:space="preserve">, puis que </w:t>
      </w:r>
      <m:oMath>
        <m:r>
          <m:rPr>
            <m:sty m:val="i"/>
          </m:rPr>
          <m:t>β</m:t>
        </m:r>
        <m:r>
          <m:rPr>
            <m:sty m:val="p"/>
          </m:rPr>
          <m:t>∣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d'où </w:t>
      </w:r>
      <m:oMath>
        <m:r>
          <m:rPr>
            <m:sty m:val="i"/>
          </m:rPr>
          <m:t>β</m:t>
        </m:r>
        <m:r>
          <m:rPr>
            <m:sty m:val="p"/>
          </m:rPr>
          <m:t>∣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d) En reprenant les notations de 17a), on a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donc </w:t>
      </w:r>
      <m:oMath>
        <m:r>
          <m:rPr>
            <m:sty m:val="i"/>
          </m:rPr>
          <m:t>α</m:t>
        </m:r>
        <m:r>
          <m:rPr>
            <m:sty m:val="p"/>
          </m:rPr>
          <m:t>0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i"/>
          </m:rPr>
          <m:t>α</m:t>
        </m:r>
        <m:r>
          <m:rPr>
            <m:sty m:val="i"/>
          </m:rPr>
          <m:t>m</m:t>
        </m:r>
      </m:oMath>
      <w:r>
        <w:rPr/>
        <w:t xml:space="preserve">, soit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i"/>
          </m:rPr>
          <m:t>α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19) a)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(</m:t>
        </m:r>
        <m:limLow>
          <m:limLowPr/>
          <m:e>
            <m:groupChr>
              <m:groupChrPr>
                <m:chr m:val="⏟"/>
                <m:pos m:val="bot"/>
              </m:groupChrPr>
              <m:e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groupChr>
          </m:e>
          <m:lim>
            <m:r>
              <m:rPr>
                <m:sty m:val="i"/>
              </m:rPr>
              <m:t>x</m:t>
            </m:r>
          </m:lim>
        </m:limLow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(</m:t>
        </m:r>
        <m:limLow>
          <m:limLowPr/>
          <m:e>
            <m:groupChr>
              <m:groupChrPr>
                <m:chr m:val="⏟"/>
                <m:pos m:val="bot"/>
              </m:groupChr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e>
            </m:groupChr>
          </m:e>
          <m:lim>
            <m:r>
              <m:rPr>
                <m:sty m:val="i"/>
              </m:rPr>
              <m:t>Y</m:t>
            </m:r>
          </m:lim>
        </m:limLow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à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fixé (soit à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fixé), les racines de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toutes réelles. Donc la multiplicité de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comme racine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majorée par celle de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comme racine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première multiplicité est le nombre de </w:t>
      </w:r>
      <m:oMath>
        <m:r>
          <m:rPr>
            <m:sty m:val="i"/>
          </m:rPr>
          <m:t>j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d'après la factorisation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; la deuxième est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par définition.</w:t>
      </w:r>
      <w:r>
        <w:rPr/>
        <w:br w:type="textWrapping"/>
      </w:r>
      <w:r>
        <w:rPr/>
        <w:t xml:space="preserve">b) On a toujours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surjective (la démonstration vue en III-11) n'utilisait pas l'hypothèse de stricte hyperbolicité). De plus, d'après la question précédente, la somme des multiplicités des racines réelles de </w:t>
      </w:r>
      <m:oMath>
        <m:r>
          <m:rPr>
            <m:sty m:val="p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tb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supérieure ou égale au nombre total de racines pour l'ensemble des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donc supérieure ou égale au nombre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soit </w:t>
      </w:r>
      <m:oMath>
        <m:r>
          <m:rPr>
            <m:sty m:val="i"/>
          </m:rPr>
          <m:t>d</m:t>
        </m:r>
      </m:oMath>
      <w:r>
        <w:rPr/>
        <w:t xml:space="preserve">. Ainsi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L'inégalité de Gårding sur le cône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numPr>
          <w:ilvl w:val="0"/>
          <w:numId w:val="17"/>
        </w:numPr>
        <w:spacing w:lineRule="auto"/>
      </w:pP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</m:oMath>
      <w:r>
        <w:rPr>
          <w:rFonts w:eastAsia="Georgia" w:cs="Georgia" w:ascii="Georgia" w:hAnsi="Georgia"/>
        </w:rPr>
        <w:t xml:space="preserve"> termes de degré </w:t>
      </w:r>
      <m:oMath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somme des racines de ce polynôme en </w:t>
      </w:r>
      <m:oMath>
        <m:r>
          <m:rPr>
            <m:sty m:val="i"/>
          </m:rPr>
          <m:t>t</m:t>
        </m:r>
      </m:oMath>
      <w:r>
        <w:rPr/>
        <w:t xml:space="preserve"> est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d</m:t>
        </m:r>
        <m:r>
          <m:rPr>
            <m:sty m:val="p"/>
          </m:rPr>
          <m:t>)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⩾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∏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j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. On obtient l'inégalité demandée en supposant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ou ce qui est équivalent,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Il y a ici une erreur d'énoncé.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C'est une conséquence de I-6) car a </w:t>
      </w:r>
      <m:oMath>
        <m:r>
          <m:rPr>
            <m:sty m:val="p"/>
          </m:rPr>
          <m:t>⋅</m:t>
        </m:r>
        <m:r>
          <m:rPr>
            <m:sty m:val="p"/>
          </m:rPr>
          <m:t>∇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7"/>
        </w:numPr>
        <w:spacing w:lineRule="auto"/>
      </w:pPr>
      <w:r>
        <w:rPr/>
        <w:t xml:space="preserve">Pour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il y a égalité.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l'inégalité est vraie au degré </w:t>
      </w: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l'applique au polynôme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en supposant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numPr>
          <w:ilvl w:val="0"/>
          <w:numId w:val="18"/>
        </w:numPr>
        <w:spacing w:lineRule="auto"/>
      </w:pP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donc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18"/>
        </w:numPr>
        <w:spacing w:lineRule="auto"/>
      </w:pP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⊂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Il vient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M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d</m:t>
                        </m:r>
                      </m:sup>
                    </m:sSup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⩾</m:t>
                </m:r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d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M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j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j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⩾</m:t>
                </m:r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d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p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i"/>
                              </m:rPr>
                              <m:t>d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p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i"/>
                                      </m:rPr>
                                      <m:t>j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d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i"/>
                              </m:rPr>
                              <m:t>d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p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d</m:t>
                    </m:r>
                  </m:sup>
                </m:sSup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d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p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j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mr>
          </m:m>
        </m:oMath>
      </m:oMathPara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a) On a avec l'inégalité de Cauchy-Schwarz : </w:t>
      </w:r>
      <m:oMath>
        <m:r>
          <m:rPr>
            <m:sty m:val="i"/>
          </m:rPr>
          <m:t>α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α</m:t>
        </m:r>
        <m:r>
          <m:rPr>
            <m:sty m:val="i"/>
          </m:rPr>
          <m:t>β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ra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e>
        </m:rad>
      </m:oMath>
      <w:r>
        <w:rPr>
          <w:rFonts w:eastAsia="Georgia" w:cs="Georgia" w:ascii="Georgia" w:hAnsi="Georgia"/>
        </w:rPr>
        <w:t xml:space="preserve">. Il reste donc à prouver que pour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réels positifs avec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i"/>
          </m:rPr>
          <m:t>γ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i"/>
          </m:rPr>
          <m:t>δ</m:t>
        </m:r>
      </m:oMath>
      <w:r>
        <w:rPr/>
        <w:t xml:space="preserve">, on a </w:t>
      </w:r>
      <m:oMath>
        <m:r>
          <m:rPr>
            <m:sty m:val="i"/>
          </m:rPr>
          <m:t>α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i"/>
          </m:rPr>
          <m:t>δ</m:t>
        </m:r>
        <m:r>
          <m:rPr>
            <m:sty m:val="p"/>
          </m:rPr>
          <m:t>⩾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γ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β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élévation au carré résout trivialement la question, mais le correcteur tient certainement à que l'on applique plutôt l'inégalité de la question précédente.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donc la forme bilinéaire symétrique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La forme quadratique associée est définie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, polynôme hyperbolique dans la direction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tq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↦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/>
        <w:t xml:space="preserve"> a ses racines strictement positives </w:t>
      </w:r>
      <m:oMath>
        <m:r>
          <m:rPr>
            <m:sty m:val="p"/>
          </m:rPr>
          <m:t>}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χ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tq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</m:oMath>
      <w:r>
        <w:rPr/>
        <w:t xml:space="preserve">, donc les vecteurs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i"/>
            </m:rPr>
            <m:t>β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i"/>
            </m:rPr>
            <m:t>δ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γ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β</m:t>
          </m:r>
          <m:r>
            <m:rPr>
              <m:sty m:val="p"/>
            </m:rPr>
            <m:t>,</m:t>
          </m:r>
          <m:r>
            <m:rPr>
              <m:sty m:val="i"/>
            </m:rPr>
            <m:t>δ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δ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Ici aussi, on obtient trivialement cette inégalité en appliquant l'inégalité arithmético-géométrique à la quantité </w:t>
      </w:r>
      <m:oMath>
        <m:r>
          <m:rPr>
            <m:sty m:val="p"/>
          </m:rPr>
          <m:t>per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d</m:t>
        </m:r>
        <m:r>
          <m:rPr>
            <m:sty m:val="p"/>
          </m:rPr>
          <m:t>!</m:t>
        </m:r>
      </m:oMath>
      <w:r>
        <w:rPr>
          <w:rFonts w:eastAsia="Georgia" w:cs="Georgia" w:ascii="Georgia" w:hAnsi="Georgia"/>
        </w:rPr>
        <w:t xml:space="preserve">, et on va présenter une solution plus compliquée mais plus dans l'esprit du sujet.</w:t>
      </w:r>
      <w:r>
        <w:rPr/>
        <w:br w:type="textWrapping"/>
      </w:r>
      <w:r>
        <w:rPr/>
        <w:t xml:space="preserve">Posons pour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χ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χ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per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χ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χ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d>
          </m:e>
        </m:d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χ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χ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désigne la matrice </w:t>
      </w:r>
      <m:oMath>
        <m:r>
          <m:rPr>
            <m:sty m:val="p"/>
          </m:rPr>
          <m:t>d</m:t>
        </m:r>
        <m:r>
          <m:rPr>
            <m:sty m:val="p"/>
          </m:rPr>
          <m:t>×</m:t>
        </m:r>
        <m:r>
          <m:rPr>
            <m:sty m:val="p"/>
          </m:rPr>
          <m:t>d</m:t>
        </m:r>
      </m:oMath>
      <w:r>
        <w:rPr/>
        <w:t xml:space="preserve"> ayant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pour lignes. On a bien une forme d -linéaire symétrique, et le polynôme associé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 Il est hyperbolique dans la direction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vecteurs à coordonnées strictement positives. Ainsi, lorsque toutes les coordonnées des vecteurs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sont strictement positives, on a</w:t>
      </w:r>
    </w:p>
    <w:p>
      <w:pPr>
        <w:spacing w:after="220" w:lineRule="auto"/>
      </w:pPr>
      <m:oMathPara>
        <m:oMath>
          <m:r>
            <m:rPr>
              <m:sty m:val="p"/>
            </m:rPr>
            <m:t>per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⩾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!</m:t>
                  </m:r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d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sty m:val="p"/>
            </m:rPr>
            <m:t>!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  <m:supHide m:val="1"/>
                    </m:naryPr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d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les vecteurs sont à coordonnées positives ou nulles mais non toutes strictement positives, le produit de droite est nul et l'inégalité est encore vraie.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 Concavité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p</m:t>
            </m:r>
          </m:e>
          <m:sup>
            <m:r>
              <m:rPr>
                <m:sty m:val="p"/>
              </m:rPr>
              <w:rPr>
                <w:sz w:val="42"/>
              </w:rPr>
              <m:t>1</m:t>
            </m:r>
            <m:r>
              <m:rPr>
                <m:sty m:val="p"/>
              </m:rPr>
              <w:rPr>
                <w:sz w:val="42"/>
              </w:rPr>
              <m:t>/</m:t>
            </m:r>
            <m:r>
              <m:rPr>
                <m:sty m:val="i"/>
              </m:rPr>
              <w:rPr>
                <w:sz w:val="42"/>
              </w:rPr>
              <m:t>d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sur le cône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numPr>
          <w:ilvl w:val="0"/>
          <w:numId w:val="20"/>
        </w:numPr>
        <w:spacing w:lineRule="auto"/>
      </w:pPr>
      <w:r>
        <w:rPr/>
        <w:t xml:space="preserve">On suppose toujours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a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d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limLow>
                  <m:limLowPr/>
                  <m:e>
                    <m:groupChr>
                      <m:groupChrPr>
                        <m:chr m:val="⏟"/>
                        <m:pos m:val="bot"/>
                      </m:groupChr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e>
                    </m:groupChr>
                  </m:e>
                  <m:lim>
                    <m:r>
                      <m:rPr>
                        <m:sty m:val="i"/>
                      </m:rPr>
                      <m:t>k</m:t>
                    </m:r>
                  </m:lim>
                </m:limLow>
                <m:r>
                  <m:rPr>
                    <m:sty m:val="p"/>
                  </m:rPr>
                  <m:t>,</m:t>
                </m:r>
                <m:limLow>
                  <m:limLowPr/>
                  <m:e>
                    <m:groupChr>
                      <m:groupChrPr>
                        <m:chr m:val="⏟"/>
                        <m:pos m:val="bot"/>
                      </m:groupChrP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e>
                    </m:groupChr>
                  </m:e>
                  <m:lim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lim>
                </m:limLow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⩾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d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d</m:t>
                    </m:r>
                  </m:sup>
                </m:s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⩾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i"/>
                              </m:rPr>
                              <m:t>d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y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i"/>
                              </m:rPr>
                              <m:t>d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Ensuite, pour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d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y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d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d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prouve la concavité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25) On prend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</m:oMath>
      <w:r>
        <w:rPr/>
        <w:t xml:space="preserve"> det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symétriques à valeurs propres strictement positives ; c'est l'ensemble des matrices symétriques définies positives.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VII Inégalités de Weyl</w:t>
      </w:r>
    </w:p>
    <w:p>
      <w:pPr>
        <w:numPr>
          <w:ilvl w:val="0"/>
          <w:numId w:val="21"/>
        </w:numPr>
        <w:spacing w:lineRule="auto"/>
      </w:pPr>
      <w:r>
        <w:rPr/>
        <w:t xml:space="preserve">Si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 alors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p"/>
          </m:rPr>
          <m:t>3</m:t>
        </m:r>
      </m:oMath>
      <w:r>
        <w:rPr/>
        <w:t xml:space="preserve"> donc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on contredit la croissance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vue en III-14).</w:t>
      </w:r>
    </w:p>
    <w:p>
      <w:pPr>
        <w:numPr>
          <w:ilvl w:val="0"/>
          <w:numId w:val="21"/>
        </w:numPr>
        <w:spacing w:lineRule="auto"/>
      </w:pPr>
      <w:r>
        <w:rPr/>
        <w:t xml:space="preserve">Si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colinéaire à </w:t>
      </w:r>
      <m:oMath>
        <m:r>
          <m:rPr>
            <m:sty m:val="i"/>
          </m:rPr>
          <m:t>a</m:t>
        </m:r>
      </m:oMath>
      <w:r>
        <w:rPr/>
        <w:t xml:space="preserve">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a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α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α</m:t>
        </m:r>
      </m:oMath>
      <w:r>
        <w:rPr/>
        <w:t xml:space="preserve">. Comme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i"/>
          </m:rPr>
          <m:t>i</m:t>
        </m:r>
      </m:oMath>
      <w:r>
        <w:rPr/>
        <w:t xml:space="preserve">, on a aussi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 cas est donc impossible dans la situation envisagée. Ainsi, par stricte hyperbolicité, les nombres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sont distincts. On choisit </w:t>
      </w:r>
      <m:oMath>
        <m:r>
          <m:rPr>
            <m:sty m:val="i"/>
          </m:rPr>
          <m:t>α</m:t>
        </m:r>
      </m:oMath>
      <w:r>
        <w:rPr/>
        <w:t xml:space="preserve"> strictement compris entre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(ou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 et on 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a</m:t>
        </m:r>
      </m:oMath>
      <w:r>
        <w:rPr/>
        <w:t xml:space="preserve">. Avec ce choix,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 a le signe voulu en fonction de r . De plus,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limLow>
            <m:limLowPr/>
            <m:e>
              <m:groupChr>
                <m:groupChrPr>
                  <m:chr m:val="⏟"/>
                  <m:pos m:val="bot"/>
                </m:groupChr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</m:groupChr>
            </m:e>
            <m:lim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>+</m:t>
          </m:r>
          <m:limLow>
            <m:limLowPr/>
            <m:e>
              <m:groupChr>
                <m:groupChrPr>
                  <m:chr m:val="⏟"/>
                  <m:pos m:val="bot"/>
                </m:groupChr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α</m:t>
                      </m:r>
                    </m:e>
                  </m:d>
                </m:e>
              </m:groupChr>
            </m:e>
            <m:lim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nor/>
                </m:rPr>
                <m:t> arbitrairement petit </m:t>
              </m:r>
            </m:lim>
          </m:limLow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règle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pour que cette dernière somme soit strictement négative.</w:t>
      </w:r>
      <w:r>
        <w:rPr/>
        <w:br w:type="textWrapping"/>
      </w:r>
      <w:r>
        <w:rPr/>
        <w:t xml:space="preserve">28) On a vu en III-11)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Donc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a des limites infinies en </w:t>
      </w:r>
      <m:oMath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dont les signes dépendent des positions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à </w:t>
      </w:r>
      <m:oMath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/>
        <w:t xml:space="preserve">. De plus,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donc on peut comparer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en fonction des positions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Il y a ainsi seize cas à considérer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cantSplit/>
        </w:trPr>
        <w:tc>
          <w:tcPr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</w:tr>
      <w:tr>
        <w:trPr>
          <w:cantSplit/>
        </w:trPr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i</m:t>
                </m:r>
              </m:oMath>
            </m:oMathPara>
          </w:p>
        </w:tc>
        <w:tc>
          <w:tcPr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k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k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i</m:t>
                </m:r>
              </m:oMath>
            </m:oMathPara>
          </w:p>
        </w:tc>
        <w:tc>
          <w:tcPr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k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+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+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k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+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+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  <w:tr>
        <w:trPr>
          <w:cantSplit/>
        </w:trPr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i</m:t>
                </m:r>
              </m:oMath>
            </m:oMathPara>
          </w:p>
        </w:tc>
        <w:tc>
          <w:tcPr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k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k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i</m:t>
                </m:r>
              </m:oMath>
            </m:oMathPara>
          </w:p>
        </w:tc>
        <w:tc>
          <w:tcPr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k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+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+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k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+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j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+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colonnes 0 et 1 , on a noté + pour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- pour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rien si l'on ne connaît pas la position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La dernière colonne donne le minorant demandé.</w:t>
      </w:r>
      <w:r>
        <w:rPr/>
        <w:br w:type="textWrapping"/>
      </w:r>
      <w:r>
        <w:rPr>
          <w:rFonts w:eastAsia="Georgia" w:cs="Georgia" w:ascii="Georgia" w:hAnsi="Georgia"/>
        </w:rPr>
        <w:t xml:space="preserve">29) a) Le nombre de racines est minoré par le nombre de couples ( </w:t>
      </w:r>
      <m:oMath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p"/>
          </m:rPr>
          <m:t>t</m:t>
        </m:r>
      </m:oMath>
      <w:r>
        <w:rPr/>
        <w:t xml:space="preserve"> ) tels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d'après IV-19a). On doit donc calculer card </w:t>
      </w:r>
      <m:oMath>
        <m:r>
          <m:rPr>
            <m:sty m:val="p"/>
          </m:rPr>
          <m:t>{</m:t>
        </m:r>
        <m:r>
          <m:rPr>
            <m:sty m:val="i"/>
          </m:rPr>
          <m:t>r</m:t>
        </m:r>
      </m:oMath>
      <w:r>
        <w:rPr/>
        <w:t xml:space="preserve"> tq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card</m:t>
        </m:r>
        <m:r>
          <m:rPr>
            <m:sty m:val="p"/>
          </m:rPr>
          <m:t>{</m:t>
        </m:r>
        <m:r>
          <m:rPr>
            <m:sty m:val="i"/>
          </m:rPr>
          <m:t>r</m:t>
        </m:r>
        <m:r>
          <m:rPr>
            <m:sty m:val="p"/>
          </m:rPr>
          <m:t>tq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p"/>
          </m:rPr>
          <m:t>card</m:t>
        </m:r>
        <m:r>
          <m:rPr>
            <m:sty m:val="p"/>
          </m:rPr>
          <m:t>{</m:t>
        </m:r>
        <m:r>
          <m:rPr>
            <m:sty m:val="i"/>
          </m:rPr>
          <m:t>r</m:t>
        </m:r>
        <m:r>
          <m:rPr>
            <m:sty m:val="p"/>
          </m:rPr>
          <m:t>tq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En écrivant les seize cas du tableau précédent sous forme d'intersections d'intervalles et en regroupant les intersections ayant des facteurs en commun, il vient: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nb. racines </m:t>
                </m:r>
                <m:r>
                  <m:rPr>
                    <m:sty m:val="p"/>
                  </m:rPr>
                  <m:t>⩾</m:t>
                </m:r>
              </m:e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p"/>
                  </m:rPr>
                  <m:t>+</m:t>
                </m:r>
              </m:e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p"/>
                  </m:rPr>
                  <m:t>+</m:t>
                </m:r>
              </m:e>
              <m:e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p"/>
                  </m:rPr>
                  <m:t>+</m:t>
                </m:r>
              </m:e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p"/>
                  </m:rPr>
                  <m:t>+</m:t>
                </m:r>
              </m:e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k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p"/>
                  </m:rPr>
                  <m:t>+</m:t>
                </m:r>
              </m:e>
              <m:e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k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∩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On divise le 3 en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regroupe... cela donne le minorant de l'énoncé.</w:t>
      </w:r>
      <w:r>
        <w:rPr/>
        <w:br w:type="textWrapping"/>
      </w:r>
      <w:r>
        <w:rPr/>
        <w:t xml:space="preserve">b) On a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 donc </w:t>
      </w:r>
      <m:oMath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Ainsi le deuxième cardinal de la formule précédente est nul. Le troisième l'est aussi car </w:t>
      </w:r>
      <m:oMath>
        <m:r>
          <m:rPr>
            <m:scr m:val="fraktur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Le quatrième se simplifie car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cr m:val="fraktur"/>
          </m:rPr>
          <m:t>j</m:t>
        </m:r>
        <m:r>
          <m:rPr>
            <m:sty m:val="p"/>
          </m:rPr>
          <m:t>,</m:t>
        </m:r>
        <m:r>
          <m:rPr>
            <m:sty m:val="p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⊃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d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cr m:val="fraktur"/>
          </m:rPr>
          <m:t>j</m:t>
        </m:r>
        <m:r>
          <m:rPr>
            <m:sty m:val="p"/>
          </m:rPr>
          <m:t>,</m:t>
        </m:r>
        <m:r>
          <m:rPr>
            <m:sty m:val="p"/>
          </m:rPr>
          <m:t>d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30) On utilise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 et on distingue les cas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31) Le nombre de racines ne peut dépasser d. La situation envisagée est donc impossible, d'où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en supposant </w:t>
      </w:r>
      <m:oMath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i</m:t>
        </m:r>
      </m:oMath>
      <w:r>
        <w:rPr/>
        <w:t xml:space="preserve">. Lorsque </w:t>
      </w:r>
      <m:oMath>
        <m:r>
          <m:rPr>
            <m:sty m:val="i"/>
          </m:rPr>
          <m:t>j</m:t>
        </m:r>
        <m:r>
          <m:rPr>
            <m:sty m:val="p"/>
          </m:rPr>
          <m:t>&gt;</m:t>
        </m:r>
        <m:r>
          <m:rPr>
            <m:sty m:val="i"/>
          </m:rPr>
          <m:t>i</m:t>
        </m:r>
      </m:oMath>
      <w:r>
        <w:rPr/>
        <w:t xml:space="preserve">, on peut permuter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32) Je ne sais pas.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2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3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3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9">
    <w:multiLevelType w:val="hybridMultilevel"/>
    <w:lvl w:ilvl="0">
      <w:start w:val="2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0">
    <w:multiLevelType w:val="hybridMultilevel"/>
    <w:lvl w:ilvl="0">
      <w:start w:val="2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1">
    <w:multiLevelType w:val="hybridMultilevel"/>
    <w:lvl w:ilvl="0">
      <w:start w:val="2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ichel.quercia@prepas.org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