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SESSION 2002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Filière MP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(Epreuve commune aux ENS de Paris et Lyon)</w:t>
      </w:r>
    </w:p>
    <w:p>
      <w:pPr>
        <w:spacing w:line="271" w:before="330" w:lineRule="auto"/>
      </w:pPr>
      <w:r>
        <w:rPr>
          <w:b/>
          <w:sz w:val="42"/>
        </w:rPr>
        <w:t xml:space="preserve">MATHEMATIQUES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6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est consacré à certaines propriétés énumératives d'objets combinatoires, d'une part les permutations, d'autre part les arbres.</w:t>
      </w:r>
      <w:r>
        <w:rPr/>
        <w:br w:type="textWrapping"/>
      </w:r>
      <w:r>
        <w:rPr>
          <w:rFonts w:eastAsia="Georgia" w:cs="Georgia" w:ascii="Georgia" w:hAnsi="Georgia"/>
        </w:rPr>
        <w:t xml:space="preserve">On sera particulièrement attentif à la clarté, la précision et la concision de la rédaction. Les candidats pourront utiliser les résultats des questions non traitées.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1, 2 et 3 sont largement indépendantes. La partie 4 utilise les résultats de la partie 3.</w:t>
      </w:r>
      <w:r>
        <w:rPr/>
        <w:br w:type="textWrapping"/>
      </w:r>
      <w:r>
        <w:rPr/>
        <w:t xml:space="preserve">On notera </w:t>
      </w:r>
      <m:oMath>
        <m:r>
          <m:rPr>
            <m:sty m:val="b"/>
          </m:rPr>
          <m:t>Z</m:t>
        </m:r>
      </m:oMath>
      <w:r>
        <w:rPr/>
        <w:t xml:space="preserve"> l'ensemble des entiers relatifs,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le corps des nombres réels et </w:t>
      </w:r>
      <m:oMath>
        <m:r>
          <m:rPr>
            <m:sty m:val="b"/>
          </m:rPr>
          <m:t>C</m:t>
        </m:r>
      </m:oMath>
      <w:r>
        <w:rPr/>
        <w:t xml:space="preserve"> celui des nombres complexes.</w:t>
      </w:r>
    </w:p>
    <w:p>
      <w:pPr>
        <w:spacing w:line="271" w:before="330" w:lineRule="auto"/>
      </w:pPr>
      <w:r>
        <w:rPr>
          <w:b/>
          <w:sz w:val="42"/>
        </w:rPr>
        <w:t xml:space="preserve">1. Formule de Lagrange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partie est consacrée à la démonstration de la formule d'inversion de Lagrange (question 1.11).</w:t>
      </w:r>
      <w:r>
        <w:rPr/>
        <w:br w:type="textWrapping"/>
      </w:r>
      <w:r>
        <w:rPr>
          <w:rFonts w:eastAsia="Georgia" w:cs="Georgia" w:ascii="Georgia" w:hAnsi="Georgia"/>
        </w:rPr>
        <w:t xml:space="preserve">Une série de Laurent formelle à coefficients dans </w:t>
      </w:r>
      <m:oMath>
        <m:r>
          <m:rPr>
            <m:sty m:val="b"/>
          </m:rPr>
          <m:t>C</m:t>
        </m:r>
      </m:oMath>
      <w:r>
        <w:rPr/>
        <w:t xml:space="preserve"> est 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b"/>
          </m:rPr>
          <m:t>Z</m:t>
        </m:r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/>
        <w:t xml:space="preserve"> telle qu'il existe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pour lequel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 On note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l'ensemble des séries de Laurent formelles à coefficients dans </w:t>
      </w:r>
      <m:oMath>
        <m:r>
          <m:rPr>
            <m:sty m:val="b"/>
          </m:rPr>
          <m:t>C</m:t>
        </m:r>
      </m:oMath>
      <w:r>
        <w:rPr/>
        <w:t xml:space="preserve">.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, on définit leur somme par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leur produit par la formule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⋅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on définit </w:t>
      </w:r>
      <m:oMath>
        <m:r>
          <m:rPr>
            <m:sty m:val="i"/>
          </m:rPr>
          <m:t>λ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 par </w:t>
      </w:r>
      <m:oMath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1.1 Vérifier que le produit «•» est bien défini, qu'il admet un élément neutre, et que </w:t>
      </w:r>
      <m:oMath>
        <m:r>
          <m:rPr>
            <m:scr m:val="script"/>
          </m:rPr>
          <m:t>L</m:t>
        </m:r>
      </m:oMath>
      <w:r>
        <w:rPr/>
        <w:t xml:space="preserve"> est une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-algèbre.</w:t>
      </w:r>
      <w:r>
        <w:rPr/>
        <w:br w:type="textWrapping"/>
      </w: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les puissances d'un élément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pour le produit «•».</w:t>
      </w:r>
      <w:r>
        <w:rPr/>
        <w:br w:type="textWrapping"/>
      </w: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une famille de séries de Laurent formelles telle que</w:t>
      </w:r>
      <w:r>
        <w:rPr/>
        <w:br w:type="textWrapping"/>
      </w:r>
      <w:r>
        <w:rPr/>
        <w:t xml:space="preserve">(i) il existe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k</m:t>
        </m:r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</w:t>
      </w:r>
      <w:r>
        <w:rPr/>
        <w:br w:type="textWrapping"/>
      </w:r>
      <w:r>
        <w:rPr/>
        <w:t xml:space="preserve">(ii) pour tout </w:t>
      </w:r>
      <m:oMath>
        <m:r>
          <m:rPr>
            <m:sty m:val="i"/>
          </m:rPr>
          <m:t>n</m:t>
        </m:r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sauf pour un nombre fini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1.2 Montrer que la formule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définit une série de Laurent formelle.</w:t>
      </w:r>
    </w:p>
    <w:p>
      <w:pPr>
        <w:spacing w:after="220" w:lineRule="auto"/>
      </w:pPr>
      <w:r>
        <w:rPr/>
        <w:t xml:space="preserve">On note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série ci-dessus.</w:t>
      </w:r>
      <w:r>
        <w:rPr/>
        <w:br w:type="textWrapping"/>
      </w:r>
      <w:r>
        <w:rPr/>
        <w:t xml:space="preserve">1.3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la série de Laurent formelle telle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n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Montrer que </w:t>
      </w:r>
      <m:oMath>
        <m:r>
          <m:rPr>
            <m:sty m:val="i"/>
          </m:rPr>
          <m:t>t</m:t>
        </m:r>
      </m:oMath>
      <w:r>
        <w:rPr/>
        <w:t xml:space="preserve"> est inversible dans </w:t>
      </w:r>
      <m:oMath>
        <m:r>
          <m:rPr>
            <m:scr m:val="script"/>
          </m:rPr>
          <m:t>L</m:t>
        </m:r>
      </m:oMath>
      <w:r>
        <w:rPr/>
        <w:t xml:space="preserve">, et que pour toute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 on a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1.4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une série de Laurent formelle telle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, montrer que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u</m:t>
        </m:r>
      </m:oMath>
      <w:r>
        <w:rPr/>
        <w:t xml:space="preserve"> est inversible et que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1.5 Montrer que l'addition et le produit définissent une structure de corps commutatif sur </w:t>
      </w:r>
      <m:oMath>
        <m:r>
          <m:rPr>
            <m:scr m:val="script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1.6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deux séries de Laurent formelles telles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,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n'est pas identiquement nulle. Montrer que la série de Laurent formelle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est bien définie.</w:t>
      </w:r>
      <w:r>
        <w:rPr/>
        <w:br w:type="textWrapping"/>
      </w:r>
      <w:r>
        <w:rPr/>
        <w:t xml:space="preserve">1.7 Soient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des séries de Laurent formelles vérifiant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≤</m:t>
        </m:r>
      </m:oMath>
      <w:r>
        <w:rPr/>
        <w:t xml:space="preserve"> -1 , et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suppose que les séries entières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ont des rayons de convergence non auls. Montrer que les séries entières</w:t>
      </w:r>
      <w:r>
        <w:rPr/>
        <w:br w:type="textWrapping"/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⋅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ont des rayons de convergence non nuls, et valent, dans un voisinage de zéro,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respectivement.</w:t>
      </w:r>
      <w:r>
        <w:rPr/>
        <w:br w:type="textWrapping"/>
      </w:r>
      <w:r>
        <w:rPr>
          <w:rFonts w:eastAsia="Georgia" w:cs="Georgia" w:ascii="Georgia" w:hAnsi="Georgia"/>
        </w:rPr>
        <w:t xml:space="preserve">1.8 Montrer que les séries de Laurent formelles </w:t>
      </w:r>
      <m:oMath>
        <m:r>
          <m:rPr>
            <m:sty m:val="i"/>
          </m:rPr>
          <m:t>u</m:t>
        </m:r>
      </m:oMath>
      <w:r>
        <w:rPr/>
        <w:t xml:space="preserve"> telles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forment un groupe pour la loi de composition o.</w:t>
      </w:r>
      <w:r>
        <w:rPr/>
        <w:br w:type="textWrapping"/>
      </w:r>
      <w:r>
        <w:rPr/>
        <w:t xml:space="preserve">On notera ce groupe </w:t>
      </w:r>
      <m:oMath>
        <m:r>
          <m:rPr>
            <m:scr m:val="script"/>
          </m:rPr>
          <m:t>G</m:t>
        </m:r>
      </m:oMath>
      <w:r>
        <w:rPr/>
        <w:t xml:space="preserve">,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⟨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⟩</m:t>
            </m:r>
          </m:sup>
        </m:sSup>
      </m:oMath>
      <w:r>
        <w:rPr/>
        <w:t xml:space="preserve"> l'inverse dans </w:t>
      </w:r>
      <m:oMath>
        <m:r>
          <m:rPr>
            <m:scr m:val="script"/>
          </m:rPr>
          <m:t>G</m:t>
        </m:r>
      </m:oMath>
      <w:r>
        <w:rPr>
          <w:rFonts w:eastAsia="Georgia" w:cs="Georgia" w:ascii="Georgia" w:hAnsi="Georgia"/>
        </w:rPr>
        <w:t xml:space="preserve"> d'un élément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cr m:val="script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, on définit sa dérivée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 par la formule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1.9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on a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⋅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1.10 Montrer que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G</m:t>
        </m:r>
      </m:oMath>
      <w:r>
        <w:rPr/>
        <w:t xml:space="preserve"> et toute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 on a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⋅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∘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1.11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G</m:t>
        </m:r>
      </m:oMath>
      <w:r>
        <w:rPr/>
        <w:t xml:space="preserve">, montrer que pour tout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on a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⟨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⟩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1.12 En utilisant 1.11 calculer l'inverse, pour la loi de composition o, de la série de Laurent formelle </w:t>
      </w:r>
      <m:oMath>
        <m:r>
          <m:rPr>
            <m:sty m:val="i"/>
          </m:rPr>
          <m:t>t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Quel est le rayon de convergence de la série entière associée à cet inverse?</w:t>
      </w:r>
    </w:p>
    <w:p>
      <w:pPr>
        <w:spacing w:line="271" w:before="330" w:lineRule="auto"/>
      </w:pPr>
      <w:r>
        <w:rPr>
          <w:b/>
          <w:sz w:val="42"/>
        </w:rPr>
        <w:t xml:space="preserve">2. Permutations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</w:t>
      </w:r>
      <m:oMath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considère le groupe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des permutations de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On notera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la permutation identique qui est l'élément neutre de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rappelle que les orbites de </w:t>
      </w:r>
      <m:oMath>
        <m:r>
          <m:rPr>
            <m:sty m:val="i"/>
          </m:rPr>
          <m:t>σ</m:t>
        </m:r>
      </m:oMath>
      <w:r>
        <w:rPr/>
        <w:t xml:space="preserve"> sont les sous-ensembles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de la forme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: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s</m:t>
        </m:r>
      </m:oMath>
      <w:r>
        <w:rPr/>
        <w:t xml:space="preserve"> parcourt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et qu'elles forment une partition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On note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 le nombre d'orbites de </w:t>
      </w:r>
      <m:oMath>
        <m:r>
          <m:rPr>
            <m:sty m:val="i"/>
          </m:rPr>
          <m:t>σ</m:t>
        </m:r>
      </m:oMath>
      <w:r>
        <w:rPr/>
        <w:t xml:space="preserve">. Pour </w:t>
      </w:r>
      <m:oMath>
        <m:r>
          <m:rPr>
            <m:sty m:val="i"/>
          </m:rPr>
          <m:t>σ</m:t>
        </m:r>
        <m:r>
          <m:rPr>
            <m:sty m:val="p"/>
          </m:rPr>
          <m:t>≠</m:t>
        </m:r>
        <m:r>
          <m:rPr>
            <m:sty m:val="i"/>
          </m:rPr>
          <m:t>e</m:t>
        </m:r>
      </m:oMath>
      <w:r>
        <w:rPr/>
        <w:t xml:space="preserve"> on note </w:t>
      </w:r>
      <m:oMath>
        <m:r>
          <m:rPr>
            <m:sty m:val="p"/>
          </m:rPr>
          <m:t>|</m:t>
        </m:r>
        <m:r>
          <m:rPr>
            <m:sty m:val="i"/>
          </m:rPr>
          <m:t>σ</m:t>
        </m:r>
        <m:r>
          <m:rPr>
            <m:sty m:val="p"/>
          </m:rPr>
          <m:t>|</m:t>
        </m:r>
      </m:oMath>
      <w:r>
        <w:rPr/>
        <w:t xml:space="preserve"> le plus petit nombre </w:t>
      </w:r>
      <m:oMath>
        <m:r>
          <m:rPr>
            <m:sty m:val="i"/>
          </m:rPr>
          <m:t>k</m:t>
        </m:r>
      </m:oMath>
      <w:r>
        <w:rPr/>
        <w:t xml:space="preserve">; tel que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puisse s'écrire comme le produit de </w:t>
      </w:r>
      <m:oMath>
        <m:r>
          <m:rPr>
            <m:sty m:val="i"/>
          </m:rPr>
          <m:t>k</m:t>
        </m:r>
      </m:oMath>
      <w:r>
        <w:rPr/>
        <w:t xml:space="preserve"> transpositions, et on pose </w:t>
      </w:r>
      <m:oMath>
        <m:r>
          <m:rPr>
            <m:sty m:val="p"/>
          </m:rPr>
          <m:t>|</m:t>
        </m:r>
        <m:r>
          <m:rPr>
            <m:sty m:val="i"/>
          </m:rPr>
          <m:t>e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2.1 Soit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transposition qui échange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i"/>
          </m:rPr>
          <m:t>τ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, suivant que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sont dans la même orbite de </w:t>
      </w:r>
      <m:oMath>
        <m:r>
          <m:rPr>
            <m:sty m:val="i"/>
          </m:rPr>
          <m:t>σ</m:t>
        </m:r>
      </m:oMath>
      <w:r>
        <w:rPr/>
        <w:t xml:space="preserve"> ou non.</w:t>
      </w:r>
      <w:r>
        <w:rPr/>
        <w:br w:type="textWrapping"/>
      </w:r>
      <w:r>
        <w:rPr/>
        <w:t xml:space="preserve">2.2 Soient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permutations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≤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2.3 Montrer que </w:t>
      </w:r>
      <m:oMath>
        <m:r>
          <m:rPr>
            <m:sty m:val="p"/>
          </m:rPr>
          <m:t>|</m:t>
        </m:r>
        <m:r>
          <m:rPr>
            <m:sty m:val="i"/>
          </m:rPr>
          <m:t>σ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2.4 Soient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permutations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Montrer que si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alors toute orbite de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incluse dans une orbite de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une permutation circulaire d'ordre </w:t>
      </w:r>
      <m:oMath>
        <m:r>
          <m:rPr>
            <m:sty m:val="i"/>
          </m:rPr>
          <m:t>n</m:t>
        </m:r>
      </m:oMath>
      <w:r>
        <w:rPr/>
        <w:t xml:space="preserve">, i.e une permutation ayant une seule orbite.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nombre de décompositions de </w:t>
      </w:r>
      <m:oMath>
        <m:r>
          <m:rPr>
            <m:sty m:val="i"/>
          </m:rPr>
          <m:t>c</m:t>
        </m:r>
      </m:oMath>
      <w:r>
        <w:rPr/>
        <w:t xml:space="preserve"> en un produit de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transpositions, et on pose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2.5 Vérifier 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ne dépend pas de la permutation circulaire choisie, et montrer que les nombres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satisfont la relation de récurrence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étudier les décompositions en produit de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 transpositions de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i"/>
          </m:rPr>
          <m:t>c</m:t>
        </m:r>
      </m:oMath>
      <w:r>
        <w:rPr/>
        <w:t xml:space="preserve"> en utilisant 2.4.</w:t>
      </w:r>
      <w:r>
        <w:rPr/>
        <w:br w:type="textWrapping"/>
      </w:r>
      <w:r>
        <w:rPr>
          <w:rFonts w:eastAsia="Georgia" w:cs="Georgia" w:ascii="Georgia" w:hAnsi="Georgia"/>
        </w:rPr>
        <w:t xml:space="preserve">2.6 On considère la série de Laurent formelle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Déduire de 2.5 une relation entre </w:t>
      </w:r>
      <m:oMath>
        <m:r>
          <m:rPr>
            <m:sty m:val="i"/>
          </m:rPr>
          <m:t>w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2.7 En utilisant 1.12, déduire de 2.6 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3. Arbres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résultat principal de cette partie est le Théorème de Kirchhoff (question 3.11). On l'utilise ensuite pour retrouver par une autre méthode le résultat final de la partie 2.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11</m:t>
            </m:r>
          </m:sub>
        </m:sSub>
      </m:oMath>
      <w:r>
        <w:rPr/>
        <w:t xml:space="preserve"> appelle graphe un comple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 ensemble fini, dont les éléments sont appelés les sommets du graphe,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ensemble de parties à deux éléments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appelées les arêtes du graphe.</w:t>
      </w:r>
      <w:r>
        <w:rPr/>
        <w:br w:type="textWrapping"/>
      </w:r>
      <w:r>
        <w:rPr/>
        <w:t xml:space="preserve">Un graphe est dit connexe si pour tout couple de sommets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ty m:val="i"/>
          </m:rPr>
          <m:t>S</m:t>
        </m:r>
      </m:oMath>
      <w:r>
        <w:rPr/>
        <w:t xml:space="preserve"> il existe un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une suite de sommets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arête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Un circuit de longueur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 est une suite de sommets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tous distincts, telle que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et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soient des arêtes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3.1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graphe connexe à </w:t>
      </w:r>
      <m:oMath>
        <m:r>
          <m:rPr>
            <m:sty m:val="i"/>
          </m:rPr>
          <m:t>n</m:t>
        </m:r>
      </m:oMath>
      <w:r>
        <w:rPr/>
        <w:t xml:space="preserve"> sommets (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), montrer que </w:t>
      </w:r>
      <m:oMath>
        <m:r>
          <m:rPr>
            <m:sty m:val="i"/>
          </m:rPr>
          <m:t>G</m:t>
        </m:r>
      </m:oMath>
      <w:r>
        <w:rPr/>
        <w:t xml:space="preserve"> a au moins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arêtes.</w:t>
      </w:r>
      <w:r>
        <w:rPr/>
        <w:br w:type="textWrapping"/>
      </w:r>
      <w:r>
        <w:rPr/>
        <w:t xml:space="preserve">3.2 Soit </w:t>
      </w:r>
      <m:oMath>
        <m:r>
          <m:rPr>
            <m:sty m:val="i"/>
          </m:rPr>
          <m:t>G</m:t>
        </m:r>
      </m:oMath>
      <w:r>
        <w:rPr/>
        <w:t xml:space="preserve"> un graphe sans circuit de longueur </w:t>
      </w:r>
      <m:oMath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ayant au moins une arête, montrer qu'il existe un sommet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appartenant à une seule arête.</w:t>
      </w:r>
      <w:r>
        <w:rPr/>
        <w:br w:type="textWrapping"/>
      </w:r>
      <w:r>
        <w:rPr/>
        <w:t xml:space="preserve">3.3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graphe connexe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sommets, montrer que les conditions suivantes sont équivalentes</w:t>
      </w:r>
      <w:r>
        <w:rPr/>
        <w:br w:type="textWrapping"/>
      </w:r>
      <w:r>
        <w:rPr/>
        <w:t xml:space="preserve">(i) </w:t>
      </w:r>
      <m:oMath>
        <m:r>
          <m:rPr>
            <m:sty m:val="i"/>
          </m:rPr>
          <m:t>G</m:t>
        </m:r>
      </m:oMath>
      <w:r>
        <w:rPr/>
        <w:t xml:space="preserve"> n'a pas de circuit de longueur </w:t>
      </w:r>
      <m:oMath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(ii) </w:t>
      </w:r>
      <m:oMath>
        <m:r>
          <m:rPr>
            <m:sty m:val="i"/>
          </m:rPr>
          <m:t>G</m:t>
        </m:r>
      </m:oMath>
      <w:r>
        <w:rPr/>
        <w:t xml:space="preserve"> a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arêtes.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graphe comexe satisfaisant l'une des deux conditions équivalentes ci-dessus sera appelé un arbre.</w:t>
      </w:r>
      <w:r>
        <w:rPr/>
        <w:br w:type="textWrapping"/>
      </w:r>
      <w:r>
        <w:rPr/>
        <w:t xml:space="preserve">3.4 Montrer que pour tout arbre d'ensemble de sommets </w:t>
      </w:r>
      <m:oMath>
        <m:r>
          <m:rPr>
            <m:sty m:val="i"/>
          </m:rPr>
          <m:t>S</m:t>
        </m:r>
      </m:oMath>
      <w:r>
        <w:rPr/>
        <w:t xml:space="preserve"> et tout sommet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 il existe une unique application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i"/>
          </m:rPr>
          <m:t>S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s</m:t>
        </m:r>
        <m:r>
          <m:rPr>
            <m:sty m:val="p"/>
          </m:rPr>
          <m:t>}</m:t>
        </m:r>
        <m:r>
          <m:rPr>
            <m:sty m:val="p"/>
          </m:rPr>
          <m:t>→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telle que l'ensemble des arêtes de l'arbre soit </w:t>
      </w:r>
      <m:oMath>
        <m:r>
          <m:rPr>
            <m:sty m:val="p"/>
          </m:rPr>
          <m:t>{</m:t>
        </m:r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}</m:t>
        </m:r>
        <m:r>
          <m:rPr>
            <m:sty m:val="p"/>
          </m:rPr>
          <m:t>;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s</m:t>
        </m:r>
        <m:r>
          <m:rPr>
            <m:sty m:val="p"/>
          </m:rPr>
          <m:t>}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une matrice de taille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/>
        <w:t xml:space="preserve">, avec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à coefficients dans </w:t>
      </w:r>
      <m:oMath>
        <m:r>
          <m:rPr>
            <m:sty m:val="b"/>
          </m:rPr>
          <m:t>R</m:t>
        </m:r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p>
        </m:sSup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la matrice obtenue en supprimant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ligne et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colonne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3.5 Soit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</m:t>
        </m:r>
        <m:r>
          <m:rPr>
            <m:sty m:val="p"/>
          </m:rPr>
          <m:t>́</m:t>
        </m:r>
        <m:r>
          <m:rPr>
            <m:sty m:val="p"/>
          </m:rPr>
          <m:t>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polynôme caractéristique de </w:t>
      </w:r>
      <m:oMath>
        <m:r>
          <m:rPr>
            <m:sty m:val="i"/>
          </m:rPr>
          <m:t>M</m:t>
        </m:r>
      </m:oMath>
      <w:r>
        <w:rPr/>
        <w:t xml:space="preserve">, montrer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i"/>
              </m:rPr>
              <m:t>h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de</m:t>
        </m:r>
        <m:r>
          <m:rPr>
            <m:sty m:val="p"/>
          </m:rPr>
          <m:t>́</m:t>
        </m:r>
        <m:r>
          <m:rPr>
            <m:sty m:val="p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i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suppose maintenant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symétrique et que ses coefficients vérifient: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nor/>
            </m:rPr>
            <m:t> on a 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3.6 Montrer que 0 est valeur propre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3.7 Montrer que dét(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p>
        </m:sSup>
      </m:oMath>
      <w:r>
        <w:rPr>
          <w:rFonts w:eastAsia="Georgia" w:cs="Georgia" w:ascii="Georgia" w:hAnsi="Georgia"/>
        </w:rPr>
        <w:t xml:space="preserve"> ) ne dépend pas de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3.8 Exprimer dét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i</m:t>
                </m:r>
              </m:sup>
            </m:sSup>
          </m:e>
        </m:d>
      </m:oMath>
      <w:r>
        <w:rPr/>
        <w:t xml:space="preserve"> en fonction des valeurs propres de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applications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Soit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φ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φ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base canonique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3.9 Montrer que dét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φ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de</m:t>
        </m:r>
        <m:r>
          <m:rPr>
            <m:sty m:val="p"/>
          </m:rPr>
          <m:t>́</m:t>
        </m:r>
        <m:r>
          <m:rPr>
            <m:sty m:val="p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φ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3.10 Montrer que s'il existe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tels que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, et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alors dét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φ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dans le cas contraire la puissance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est nulle, et que </w:t>
      </w:r>
      <m:oMath>
        <m:r>
          <m:rPr>
            <m:sty m:val="p"/>
          </m:rPr>
          <m:t>{</m:t>
        </m:r>
        <m:r>
          <m:rPr>
            <m:sty m:val="p"/>
          </m:rPr>
          <m:t>{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}</m:t>
        </m:r>
        <m:r>
          <m:rPr>
            <m:sty m:val="p"/>
          </m:rPr>
          <m:t>;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 l'ensemble des arêtes d'un arbre d'ensemble de sommets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Que vaut dét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φ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 dans ce cas?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arbres dont l'ensemble des sommets est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3.11 Déduire des questions 3.4, 3.9 et 3.10 l'identité</w:t>
      </w:r>
    </w:p>
    <w:p>
      <w:pPr>
        <w:spacing w:after="220" w:lineRule="auto"/>
      </w:pPr>
      <m:oMathPara>
        <m:oMath>
          <m:r>
            <m:rPr>
              <m:sty m:val="p"/>
            </m:rPr>
            <m:t>de</m:t>
          </m:r>
          <m:r>
            <m:rPr>
              <m:sty m:val="p"/>
            </m:rPr>
            <m:t>́</m:t>
          </m:r>
          <m:r>
            <m:rPr>
              <m:sty m:val="p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∏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{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A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3.12 En utilisant 3.8 et 3.11 , calculer le nombre d'éléments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F</m:t>
        </m:r>
      </m:oMath>
      <w:r>
        <w:rPr/>
        <w:t xml:space="preserve"> l'ensemble des </w:t>
      </w:r>
      <m:oMath>
        <m:r>
          <m:rPr>
            <m:sty m:val="i"/>
          </m:rPr>
          <m:t>n</m:t>
        </m:r>
      </m:oMath>
      <w:r>
        <w:rPr/>
        <w:t xml:space="preserve">-uplets ( </w:t>
      </w:r>
      <m:oMath>
        <m:r>
          <m:rPr>
            <m:sty m:val="i"/>
          </m:rPr>
          <m:t>c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où </w:t>
      </w:r>
      <m:oMath>
        <m:r>
          <m:rPr>
            <m:sty m:val="i"/>
          </m:rPr>
          <m:t>c</m:t>
        </m:r>
      </m:oMath>
      <w:r>
        <w:rPr/>
        <w:t xml:space="preserve"> est une permutation circulaire d'ordre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sont des transpositions satisfaisant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Soit </w:t>
      </w:r>
      <m:oMath>
        <m:r>
          <m:rPr>
            <m:sty m:val="p"/>
          </m:rPr>
          <m:t>Ω</m:t>
        </m:r>
      </m:oMath>
      <w:r>
        <w:rPr/>
        <w:t xml:space="preserve"> l'ensemble des couples (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) où (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) est un arbre de sommets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énumération de l'ensemble des arêtes de (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). Pour chaque partie à deux éléments </w:t>
      </w:r>
      <m:oMath>
        <m:r>
          <m:rPr>
            <m:sty m:val="p"/>
          </m:rPr>
          <m:t>{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}</m:t>
        </m:r>
        <m:r>
          <m:rPr>
            <m:sty m:val="p"/>
          </m:rPr>
          <m:t>⊂</m:t>
        </m:r>
        <m:r>
          <m:rPr>
            <m:sty m:val="i"/>
          </m:rPr>
          <m:t>S</m:t>
        </m:r>
      </m:oMath>
      <w:r>
        <w:rPr/>
        <w:t xml:space="preserve"> on note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}</m:t>
        </m:r>
        <m:r>
          <m:rPr>
            <m:sty m:val="p"/>
          </m:rPr>
          <m:t>)</m:t>
        </m:r>
      </m:oMath>
      <w:r>
        <w:rPr/>
        <w:t xml:space="preserve"> la transposition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3.13 Montrer que l'application qui à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 associe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τ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…</m:t>
              </m:r>
              <m:r>
                <m:rPr>
                  <m:sty m:val="i"/>
                </m:rPr>
                <m:t>τ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τ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τ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est whe bijection entre </w:t>
      </w:r>
      <m:oMath>
        <m:r>
          <m:rPr>
            <m:sty m:val="p"/>
          </m:rPr>
          <m:t>Ω</m:t>
        </m:r>
      </m:oMath>
      <w:r>
        <w:rPr/>
        <w:t xml:space="preserve"> et </w:t>
      </w:r>
      <m:oMath>
        <m:r>
          <m:rPr>
            <m:scr m:val="script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3.14 En utilisant 3.12 et 3.13 , retrouver le résultat de la question 2.7.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4. Dénombrement d'arbres couvrants</w:t>
      </w:r>
    </w:p>
    <w:p>
      <w:pPr>
        <w:spacing w:after="220" w:lineRule="auto"/>
      </w:pPr>
      <w:r>
        <w:rPr/>
        <w:t xml:space="preserve">On reprend les notations de la partie 3.</w:t>
      </w:r>
      <w:r>
        <w:rPr/>
        <w:br w:type="textWrapping"/>
      </w:r>
      <w:r>
        <w:rPr/>
        <w:t xml:space="preserve">O </w:t>
      </w:r>
      <m:oMath>
        <m:sSub>
          <m:sSubPr/>
          <m:e>
            <m:r>
              <m:rPr>
                <m:sty m:val="i"/>
              </m:rPr>
              <m:t xml:space="preserve"> </m:t>
            </m:r>
          </m:e>
          <m:sub>
            <m:r>
              <m:rPr>
                <m:nor/>
              </m:rPr>
              <m:t>n considère le cube de </m:t>
            </m:r>
          </m:sub>
        </m:sSub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dont les sommets sont les points de coordonnées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) vérifiant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3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graphe dont les sommets sont les sommets du cube et les arêtes sont les paires de sommets dont la distance mutuelle est 2 , pour la distance usuelle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On notera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8</m:t>
            </m:r>
          </m:sub>
        </m:sSub>
      </m:oMath>
      <w:r>
        <w:rPr/>
        <w:t xml:space="preserve"> les sommets du cube.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un espace vectoriel réel de dimension 8 , dont on choisit une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b>
        </m:sSub>
        <m:r>
          <m:rPr>
            <m:sty m:val="p"/>
          </m:rPr>
          <m:t>;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8</m:t>
        </m:r>
      </m:oMath>
      <w:r>
        <w:rPr>
          <w:rFonts w:eastAsia="Georgia" w:cs="Georgia" w:ascii="Georgia" w:hAnsi="Georgia"/>
        </w:rPr>
        <w:t xml:space="preserve"> ) indexée par les sommets du cube. On note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la symétric orthogonale</w:t>
      </w:r>
      <w:r>
        <w:rPr/>
        <w:br w:type="textWrapping"/>
      </w:r>
      <w:r>
        <w:rPr/>
        <w:t xml:space="preserve">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par rapport au plan d'équation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l'endomorphisme de </w:t>
      </w:r>
      <m:oMath>
        <m:r>
          <m:rPr>
            <m:sty m:val="i"/>
          </m:rPr>
          <m:t>V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8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4.1 Vérifier que les endomorphismes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commutent et déterminer une base formée de vecteurs propres communs à ces endomorphismes.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la matrice de taille </w:t>
      </w:r>
      <m:oMath>
        <m:r>
          <m:rPr>
            <m:sty m:val="p"/>
          </m:rPr>
          <m:t>8</m:t>
        </m:r>
        <m:r>
          <m:rPr>
            <m:sty m:val="p"/>
          </m:rPr>
          <m:t>×</m:t>
        </m:r>
        <m:r>
          <m:rPr>
            <m:sty m:val="p"/>
          </m:rPr>
          <m:t>8</m:t>
        </m:r>
      </m:oMath>
      <w:r>
        <w:rPr/>
        <w:t xml:space="preserve"> telle que</w:t>
      </w:r>
      <w:r>
        <w:rPr/>
        <w:br w:type="textWrapping"/>
      </w:r>
      <w:r>
        <w:rPr/>
        <w:t xml:space="preserve">(i)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, et si les sommets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sont sur une même arête du cube,</w:t>
      </w:r>
      <w:r>
        <w:rPr/>
        <w:br w:type="textWrapping"/>
      </w:r>
      <w:r>
        <w:rPr/>
        <w:t xml:space="preserve">(ii)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 et les sommets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ne sont pas sur une même arête du cube,</w:t>
      </w:r>
      <w:r>
        <w:rPr/>
        <w:br w:type="textWrapping"/>
      </w:r>
      <w:r>
        <w:rPr/>
        <w:t xml:space="preserve">(iii)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vérifie la condition </w:t>
      </w:r>
      <m:oMath>
        <m:r>
          <m:rPr>
            <m:sty m:val="p"/>
          </m:rPr>
          <m:t>(</m:t>
        </m:r>
        <m:r>
          <m:rPr>
            <m:sty m:val="p"/>
          </m:rPr>
          <m:t>∗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précédant 3.6 .</w:t>
      </w:r>
      <w:r>
        <w:rPr/>
        <w:br w:type="textWrapping"/>
      </w:r>
      <w:r>
        <w:rPr/>
        <w:t xml:space="preserve">4.2 Exprimer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l'aide des matrices des endomorphismes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dans la base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8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4.3 En utilisant les questions 3.8 et 3.11 , déterminer le nombre d'arbres d'ensemble de sommets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dont les arêtes sont dans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Ces arbres sont appelés les arbres couvrants du cube.</w:t>
      </w:r>
      <w:r>
        <w:rPr/>
        <w:br w:type="textWrapping"/>
      </w:r>
      <w:r>
        <w:rPr/>
        <w:t xml:space="preserve">4.4 Quel est le nombre d'arbres couvrants pour un cube de dimension </w:t>
      </w:r>
      <m:oMath>
        <m:r>
          <m:rPr>
            <m:sty m:val="i"/>
          </m:rPr>
          <m:t>n</m:t>
        </m:r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2025-08-29T16:04:46.158Z</dcterms:created>
  <dcterms:modified xsi:type="dcterms:W3CDTF">2025-08-29T16:04:46.158Z</dcterms:modified>
</cp:coreProperties>
</file>