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BCPST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Epreuve commune aux ENS de Paris, Lyon et Cachan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/>
        <w:t xml:space="preserve">L'usage de calculatrice est interdit.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sujet est de définir et de résoudre partiellement trois modèles concernant l'abondance d'une espèce ou les abondances respectives de plusieurs espèces en coexistence.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comporte trois parties indépendantes de longueurs inégales pouvant être traitées dans un ordre quelconque.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composeront sur des copies séparées pour chaque partie, en les identifiant clairement. Il est recommandé de veiller au soin de la présentation, à la rigueur et à la concision des raisonnements. Les démonstrations s'appuyant sur des représentations graphiques pourront s'avérer utiles.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L'ensemble des nombres réels est noté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Le logarithme (neperien) est désigné par </w:t>
      </w:r>
      <m:oMath>
        <m:r>
          <m:rPr>
            <m:sty m:val="p"/>
          </m:rPr>
          <m:t>ln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la notation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! désigne le produit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premiers entiers, où par convention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rappelle que le nombre de parties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d'un ensemble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 est noté </w:t>
      </w:r>
      <m:oMath>
        <m:sSubSup>
          <m:sSubSupPr/>
          <m:e>
            <m:r>
              <m:rPr>
                <m:sty m:val="p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 et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L'espérance mathématique d'une variable aléatoire réelle (v.a.r.)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sa variance </w:t>
      </w:r>
      <m:oMath>
        <m:r>
          <m:rPr>
            <m:sty m:val="p"/>
          </m:rPr>
          <m:t>Var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covariance de deux v.a.r. X et Y est notée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toute v.a.r. X et tout nombre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;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abrégé en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L'indicatrice </w:t>
      </w:r>
      <m:oMath>
        <m:sSub>
          <m:sSubPr/>
          <m:e>
            <m:r>
              <m:rPr>
                <m:sty m:val="b"/>
              </m:rPr>
              <m:t>1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d'un événement A est la variable aléatoire qui vaut 1 si A est réalisé et 0 sinon. En particulier,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1</m:t>
                </m:r>
              </m:e>
              <m:sub>
                <m:r>
                  <m:rPr>
                    <m:sty m:val="p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le partage aléatoire de MacArthur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L'une des plus anciennes façons de modéliser la répartition des ressources (et donc des abondances) entre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espèces, consiste à supposer que la quantité totale des ressources disponibles est constante et est divisée aléatoirement entre les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espèces présentes. Pour ce faire, on « jette </w:t>
      </w:r>
      <m:oMath>
        <m:r>
          <m:rPr>
            <m:sty m:val="p"/>
          </m:rPr>
          <m:t>≫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points uniformément et indépendamment dans l'intervalle [ </w:t>
      </w:r>
      <m:oMath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], qui définissent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fragments adjacents aléatoires et de même loi, mais de somme 1 . Chacun de ces fragments représente la part des ressources allouée à chaque espèce.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Plus précisément, on considère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indépendantes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uniformes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le réarrangement croissant des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Les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fragments adjacents sont donc de tailles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par convention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Il est à nouveau possible de ranger ces fragments dans l'ordre croissant de leurs tailles, soit par définition </w:t>
      </w:r>
      <m:oMath>
        <m:sSub>
          <m:sSubPr/>
          <m:e>
            <m:r>
              <m:rPr>
                <m:sty m:val="p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p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spécifier que le nombre de fragments considérés est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(bien que le nombre de points jetés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), nous noterons la probabilité </w:t>
      </w:r>
      <m:oMath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pour pour tous entiers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et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double-struck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sSubSup>
            <m:sSubSupPr/>
            <m:e>
              <m:r>
                <m:rPr>
                  <m:sty m:val="p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une expression générale, pour tous entiers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, de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c) Montrer que </w:t>
      </w:r>
      <m:oMath>
        <m:sSub>
          <m:sSubPr/>
          <m:e>
            <m:r>
              <m:rPr>
                <m:scr m:val="double-struck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Expliquer pourquoi en général, bien que 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soient une renumérotation des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Montrer en particulier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double-struck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&gt;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Le but de cette question est de déterminer la loi du plus petit fragment, </w:t>
      </w:r>
      <m:oMath>
        <m:sSub>
          <m:sSubPr/>
          <m:e>
            <m:r>
              <m:rPr>
                <m:sty m:val="p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l'intervalle 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a-ii) Établir que pour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y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b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</m:oMath>
      <w:r>
        <w:rPr/>
        <w:t xml:space="preserve"> 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réelle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si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v.a. indépendantes uniformes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sSub>
                <m:sSubPr/>
                <m:e>
                  <m:r>
                    <m:rPr>
                      <m:scr m:val="double-struck"/>
                    </m:rPr>
                    <m:t>1</m:t>
                  </m:r>
                </m:e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&lt;</m:t>
                      </m:r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∀</m:t>
                      </m:r>
                      <m:r>
                        <m:rPr>
                          <m:sty m:val="i"/>
                        </m:rPr>
                        <m:t>i</m:t>
                      </m:r>
                    </m:e>
                  </m:d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a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b-ii) Pour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justifier l'égalité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double-struck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cr m:val="double-struck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p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Indication. On pourra se ramener aux cas où </w:t>
      </w:r>
      <m:oMath>
        <m:sSub>
          <m:sSubPr/>
          <m:e>
            <m:r>
              <m:rPr>
                <m:sty m:val="p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par récurrence sur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que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double-struck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double-struck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 ) 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U une v.a. uniforme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que la loi de U sachant </w:t>
      </w:r>
      <m:oMath>
        <m:r>
          <m:rPr>
            <m:sty m:val="p"/>
          </m:rPr>
          <m:t>{</m:t>
        </m:r>
        <m:r>
          <m:rPr>
            <m:sty m:val="p"/>
          </m:rPr>
          <m:t>U</m:t>
        </m:r>
        <m:r>
          <m:rPr>
            <m:sty m:val="p"/>
          </m:rPr>
          <m:t>&gt;</m:t>
        </m:r>
        <m:r>
          <m:rPr>
            <m:sty m:val="i"/>
          </m:rPr>
          <m:t>a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la même que celle de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a-ii)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Justifier, par exemple à l'aide d'une représentation graphique, que la loi du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sous </w:t>
      </w:r>
      <m:oMath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⋅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p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y</m:t>
            </m:r>
          </m:e>
        </m:d>
      </m:oMath>
      <w:r>
        <w:rPr>
          <w:rFonts w:eastAsia="Georgia" w:cs="Georgia" w:ascii="Georgia" w:hAnsi="Georgia"/>
        </w:rPr>
        <w:t xml:space="preserve">, est la même que celle, sous </w:t>
      </w:r>
      <m:oMath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du </w:t>
      </w:r>
      <m:oMath>
        <m:r>
          <m:rPr>
            <m:sty m:val="i"/>
          </m:rPr>
          <m:t>n</m:t>
        </m:r>
      </m:oMath>
      <w:r>
        <w:rPr/>
        <w:t xml:space="preserve">-uplet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p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p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en déduire une relation entre </w:t>
      </w:r>
      <m:oMath>
        <m:sSub>
          <m:sSubPr/>
          <m:e>
            <m:r>
              <m:rPr>
                <m:scr m:val="double-struck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cr m:val="double-struck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définit </w:t>
      </w:r>
      <m:oMath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cr m:val="double-struck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 Donner une relation entre </w:t>
      </w:r>
      <m:oMath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, puis établir le résultat final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double-struck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la métaphore de la cantine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il s'agit de caractériser la loi du nombre d'espèces représentées dans un échantillon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individus, et leurs abondances respectives, à l'aide d'un unique paramètre.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 strictement positif. Des individus numérotés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arrivent successivement dans une salle de restaurant contenant une infinité de tables infiniment longues. Le premier individu s'assied à une table au hasard.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lorsque l'individu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arrive, il choisit au hasard un des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convives déjà attablés avec la probabilité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s'assied à la même table, ou occupe une nouvelle table avec la probabilité </w:t>
      </w:r>
      <m:oMath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L'entier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le nombre de tables occupées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convives se sont installés et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</m:oMath>
      <w:r>
        <w:rPr>
          <w:rFonts w:eastAsia="Georgia" w:cs="Georgia" w:ascii="Georgia" w:hAnsi="Georgia"/>
        </w:rPr>
        <w:t xml:space="preserve">. La répartition de ces </w:t>
      </w:r>
      <m:oMath>
        <m:r>
          <m:rPr>
            <m:sty m:val="i"/>
          </m:rPr>
          <m:t>n</m:t>
        </m:r>
      </m:oMath>
      <w:r>
        <w:rPr/>
        <w:t xml:space="preserve"> convives en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tables est une métaphore pour la répartition d'un échantillon de </w:t>
      </w:r>
      <m:oMath>
        <m:r>
          <m:rPr>
            <m:sty m:val="i"/>
          </m:rPr>
          <m:t>n</m:t>
        </m:r>
      </m:oMath>
      <w:r>
        <w:rPr/>
        <w:t xml:space="preserve"> individus vivants en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espèces.</w:t>
      </w:r>
    </w:p>
    <w:p>
      <w:pPr>
        <w:numPr>
          <w:ilvl w:val="0"/>
          <w:numId w:val="4"/>
        </w:numPr>
        <w:spacing w:lineRule="auto"/>
      </w:pPr>
      <w:r>
        <w:rPr/>
        <w:t xml:space="preserve">a)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b) Pour tous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trouver une relation entre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 Soient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polynômes de degré </w:t>
      </w:r>
      <m:oMath>
        <m:r>
          <m:rPr>
            <m:sty m:val="i"/>
          </m:rPr>
          <m:t>n</m:t>
        </m:r>
      </m:oMath>
      <w:r>
        <w:rPr/>
        <w:t xml:space="preserve"> suivants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p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</m:sub>
                </m:sSub>
                <m:sSup>
                  <m:sSupPr/>
                  <m:e>
                    <m:r>
                      <m:rPr>
                        <m:sty m:val="p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</m:sup>
                </m:sSup>
              </m:e>
            </m:mr>
            <m:mr>
              <m:e/>
              <m:e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Donner une relation de récurrence vérifiée par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p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p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que cette équation caractérise la loi de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mais dans la question suivante, on se concentre sur son espérance et sa variance.</w:t>
      </w:r>
      <w:r>
        <w:rPr/>
        <w:br w:type="textWrapping"/>
      </w:r>
      <w:r>
        <w:rPr/>
        <w:t xml:space="preserve">3. a) Montrer que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Indication. On pourra prendre le logarithme de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p"/>
          </m:rPr>
          <m:t>Var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sSubSup>
          <m:sSubSup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p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calculer </w:t>
      </w:r>
      <m:oMath>
        <m:r>
          <m:rPr>
            <m:sty m:val="p"/>
          </m:rPr>
          <m:t>Var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Dans cette question, on cherche à obtenir directement les résultats de la question précédente.</w:t>
      </w:r>
      <w:r>
        <w:rPr/>
        <w:br w:type="textWrapping"/>
      </w:r>
      <w:r>
        <w:rPr/>
        <w:t xml:space="preserve">a)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variables de Bernoulli indépendantes dont on précisera les probabilités de succès respectives.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Var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a) Établir la double inégalité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θ</m:t>
              </m:r>
            </m:num>
            <m:den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θ</m:t>
              </m:r>
            </m:num>
            <m:den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Donner un équivalent de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 (et le justifier).</w:t>
      </w:r>
      <w:r>
        <w:rPr/>
        <w:br w:type="textWrapping"/>
      </w:r>
      <w:r>
        <w:rPr>
          <w:rFonts w:eastAsia="Georgia" w:cs="Georgia" w:ascii="Georgia" w:hAnsi="Georgia"/>
        </w:rPr>
        <w:t xml:space="preserve">6. Étudier la différence </w:t>
      </w:r>
      <m:oMath>
        <m:r>
          <m:rPr>
            <m:sty m:val="p"/>
          </m:rPr>
          <m:t>Var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déduire un équivalent de </w:t>
      </w:r>
      <m:oMath>
        <m:r>
          <m:rPr>
            <m:sty m:val="p"/>
          </m:rPr>
          <m:t>Var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la série logarithmique de Fisher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d'établir un résultat ancien sur la loi du nombre d'individus appartenant à une même espèce.</w:t>
      </w:r>
    </w:p>
    <w:p>
      <w:pPr>
        <w:spacing w:line="271" w:before="330" w:lineRule="auto"/>
      </w:pPr>
      <w:r>
        <w:rPr>
          <w:b/>
          <w:sz w:val="42"/>
        </w:rPr>
        <w:t xml:space="preserve">A La fonction </w:t>
      </w:r>
      <m:oMath>
        <m:r>
          <m:rPr>
            <m:sty m:val="p"/>
          </m:rPr>
          <w:rPr>
            <w:sz w:val="42"/>
          </w:rPr>
          <m:t>Γ</m:t>
        </m:r>
      </m:oMath>
    </w:p>
    <w:p>
      <w:pPr>
        <w:numPr>
          <w:ilvl w:val="0"/>
          <w:numId w:val="5"/>
        </w:numPr>
        <w:spacing w:lineRule="auto"/>
      </w:pPr>
      <w:r>
        <w:rPr/>
        <w:t xml:space="preserve">Montrer que la fonction </w:t>
      </w:r>
      <m:oMath>
        <m:r>
          <m:rPr>
            <m:sty m:val="p"/>
          </m:rPr>
          <m:t>Γ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⟼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Pour tout réel positif </w:t>
      </w:r>
      <m:oMath>
        <m:r>
          <m:rPr>
            <m:sty m:val="i"/>
          </m:rPr>
          <m:t>x</m:t>
        </m:r>
      </m:oMath>
      <w:r>
        <w:rPr/>
        <w:t xml:space="preserve">, montrer que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une expression pour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est un entier naturel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c) Donner un équivalent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Dorénavant, pour tout réel positif </w:t>
      </w:r>
      <m:oMath>
        <m:r>
          <m:rPr>
            <m:sty m:val="i"/>
          </m:rPr>
          <m:t>θ</m:t>
        </m:r>
      </m:oMath>
      <w:r>
        <w:rPr/>
        <w:t xml:space="preserve">, nous dirons qu'une v.a.r positive suit la loi Gamma </w:t>
      </w:r>
      <m:oMath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si elle a pour densité de probabilité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den>
          </m:f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Calculer l'espérance et la variance d'une variable aléatoire X de loi </w:t>
      </w:r>
      <m:oMath>
        <m:r>
          <m:rPr>
            <m:sty m:val="p"/>
          </m:rPr>
          <m:t>Gamma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 Étude de la série logarithmique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[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[,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converge.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Établir que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dérivée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calculer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 Abondance d'une espèce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Dans cette question uniquement, on suppose qu'une espèce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compte N individus, et qu'il est possible d'observer chacun de ces individus avec la même probabilité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indépendamment les uns des autres.</w:t>
      </w:r>
      <w:r>
        <w:rPr/>
        <w:br w:type="textWrapping"/>
      </w:r>
      <w:r>
        <w:rPr>
          <w:rFonts w:eastAsia="Georgia" w:cs="Georgia" w:ascii="Georgia" w:hAnsi="Georgia"/>
        </w:rPr>
        <w:t xml:space="preserve">a) Donner la loi du nombre X d'individus observés.</w:t>
      </w:r>
      <w:r>
        <w:rPr/>
        <w:br w:type="textWrapping"/>
      </w:r>
      <w:r>
        <w:rPr>
          <w:rFonts w:eastAsia="Georgia" w:cs="Georgia" w:ascii="Georgia" w:hAnsi="Georgia"/>
        </w:rPr>
        <w:t xml:space="preserve">b) Soit un réel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Que devient la loi de X lorsque </w:t>
      </w:r>
      <m:oMath>
        <m:r>
          <m:rPr>
            <m:sty m:val="p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→</m:t>
        </m:r>
        <m:r>
          <m:rPr>
            <m:sty m:val="i"/>
          </m:rPr>
          <m:t>d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donne deux réels strictement positifs </w:t>
      </w:r>
      <m:oMath>
        <m:r>
          <m:rPr>
            <m:sty m:val="i"/>
          </m:rPr>
          <m:t>ρ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et l'on suppose désormais que X suit une loi de Poisson d'espérance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(la vraie densité de population), où pour rendre compte de l'incertitude existant sur elle,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une v.a.r. indépendante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D</m:t>
          </m:r>
          <m:r>
            <m:rPr>
              <m:sty m:val="p"/>
            </m:rPr>
            <m:t>=</m:t>
          </m:r>
          <m:r>
            <m:rPr>
              <m:sty m:val="i"/>
            </m:rPr>
            <m:t>ρ</m:t>
          </m:r>
          <m:r>
            <m:rPr>
              <m:sty m:val="p"/>
            </m:rPr>
            <m:t>G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G suit la loi Gamma( </w:t>
      </w:r>
      <m:oMath>
        <m:r>
          <m:rPr>
            <m:sty m:val="i"/>
          </m:rPr>
          <m:t>θ</m:t>
        </m:r>
      </m:oMath>
      <w:r>
        <w:rPr/>
        <w:t xml:space="preserve"> ).</w:t>
      </w:r>
      <w:r>
        <w:rPr/>
        <w:br w:type="textWrapping"/>
      </w:r>
      <w:r>
        <w:rPr/>
        <w:t xml:space="preserve">9. a) Montrer que pour </w:t>
      </w:r>
      <m:oMath>
        <m:r>
          <m:rPr>
            <m:sty m:val="i"/>
          </m:rPr>
          <m:t>k</m:t>
        </m:r>
      </m:oMath>
      <w:r>
        <w:rPr/>
        <w:t xml:space="preserve"> entier naturel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réel positif,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p"/>
            </m:rPr>
            <m:t>G</m:t>
          </m:r>
          <m:r>
            <m:rPr>
              <m:sty m:val="p"/>
            </m:rPr>
            <m:t>∈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y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θ</m:t>
                  </m:r>
                </m:sup>
              </m:sSup>
            </m:den>
          </m:f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a) Calculer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p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d</m:t>
        </m:r>
        <m:r>
          <m:rPr>
            <m:sty m:val="i"/>
          </m:rPr>
          <m:t>y</m:t>
        </m:r>
        <m:r>
          <m:rPr>
            <m:sty m:val="p"/>
          </m:rPr>
          <m:t>∣</m:t>
        </m:r>
        <m:r>
          <m:rPr>
            <m:sty m:val="p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la v.a. </w:t>
      </w:r>
      <m:oMath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p"/>
          </m:rPr>
          <m:t>/</m:t>
        </m:r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, conditionnée par l'observation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individus, suit une loi Gamma de paramètre à préciser.</w:t>
      </w:r>
      <w:r>
        <w:rPr/>
        <w:br w:type="textWrapping"/>
      </w:r>
      <w:r>
        <w:rPr/>
        <w:t xml:space="preserve">c)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D</m:t>
          </m:r>
          <m:r>
            <m:rPr>
              <m:sty m:val="p"/>
            </m:rPr>
            <m:t>∣</m:t>
          </m:r>
          <m:r>
            <m:rPr>
              <m:sty m:val="p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ρ</m:t>
              </m:r>
            </m:num>
            <m:den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Commenter la façon dont le nombre d'individus observés prédit la densité de population.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s'intéresse plus dorénavant qu'aux espèces dont au moins un individu a été observé.</w:t>
      </w:r>
      <w:r>
        <w:rPr/>
        <w:br w:type="textWrapping"/>
      </w:r>
      <w:r>
        <w:rPr/>
        <w:t xml:space="preserve">11. a) Montrer que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p"/>
            </m:rPr>
            <m:t>G</m:t>
          </m:r>
          <m:r>
            <m:rPr>
              <m:sty m:val="p"/>
            </m:rPr>
            <m:t>∈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∣</m:t>
          </m:r>
          <m:r>
            <m:rPr>
              <m:sty m:val="p"/>
            </m:rPr>
            <m:t>X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ρ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</m:d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y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b) Prouver la convergence suivante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0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p"/>
            </m:rPr>
            <m:t>G</m:t>
          </m:r>
          <m:r>
            <m:rPr>
              <m:sty m:val="p"/>
            </m:rPr>
            <m:t>∈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∣</m:t>
          </m:r>
          <m:r>
            <m:rPr>
              <m:sty m:val="p"/>
            </m:rPr>
            <m:t>X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y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constante à déterminer.</w:t>
      </w:r>
      <w:r>
        <w:rPr/>
        <w:br w:type="textWrapping"/>
      </w:r>
      <w:r>
        <w:rPr/>
        <w:t xml:space="preserve">On appelle </w:t>
      </w:r>
      <m:oMath>
        <m:sSup>
          <m:sSupPr/>
          <m:e>
            <m:r>
              <m:rPr>
                <m:scr m:val="double-struck"/>
              </m:rPr>
              <m:t>P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cette loi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cr m:val="double-struck"/>
                </m:rPr>
                <m:t>P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sera exprimé à l'aide de </w:t>
      </w:r>
      <m:oMath>
        <m:r>
          <m:rPr>
            <m:sty m:val="i"/>
          </m:rPr>
          <m:t>ρ</m:t>
        </m:r>
      </m:oMath>
      <w:r>
        <w:rPr/>
        <w:t xml:space="preserve">, et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cr m:val="double-struck"/>
                </m:rPr>
                <m:t>P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G</m:t>
          </m:r>
          <m:r>
            <m:rPr>
              <m:sty m:val="p"/>
            </m:rPr>
            <m:t>∈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ρ</m:t>
                  </m:r>
                  <m:r>
                    <m:rPr>
                      <m:sty m:val="i"/>
                    </m:rPr>
                    <m:t>y</m:t>
                  </m:r>
                </m:sup>
              </m:sSup>
            </m:num>
            <m:den>
              <m:r>
                <m:rPr>
                  <m:sty m:val="i"/>
                </m:rPr>
                <m:t>y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La loi </w:t>
      </w:r>
      <m:oMath>
        <m:sSup>
          <m:sSupPr/>
          <m:e>
            <m:r>
              <m:rPr>
                <m:scr m:val="double-struck"/>
              </m:rPr>
              <m:t>P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 est connue sous le nom de série logarithmique de Fisher.</w:t>
      </w:r>
      <w:r>
        <w:rPr/>
        <w:br w:type="textWrapping"/>
      </w:r>
      <w:r>
        <w:rPr/>
        <w:t xml:space="preserve">d) Calculer </w:t>
      </w:r>
      <m:oMath>
        <m:sSup>
          <m:sSupPr/>
          <m:e>
            <m:r>
              <m:rPr>
                <m:scr m:val="double-struck"/>
              </m:rPr>
              <m:t>E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D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cr m:val="double-struck"/>
              </m:rPr>
              <m:t>E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cr m:val="double-struck"/>
              </m:rPr>
              <m:t>E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DX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p"/>
          </m:rPr>
          <m:t>D</m:t>
        </m:r>
        <m:r>
          <m:rPr>
            <m:sty m:val="p"/>
          </m:rPr>
          <m:t>,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 Quel est le signe de cette covariance ? Commenter.</w:t>
      </w:r>
      <w:r>
        <w:rPr/>
        <w:br w:type="textWrapping"/>
      </w:r>
      <w:r>
        <w:rPr>
          <w:rFonts w:eastAsia="Georgia" w:cs="Georgia" w:ascii="Georgia" w:hAnsi="Georgia"/>
        </w:rPr>
        <w:t xml:space="preserve">12. Les espèces connues d'un écosystème sont au nombre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leurs abondances sont indépendantes et suivent toutes la loi </w:t>
      </w:r>
      <m:oMath>
        <m:sSup>
          <m:sSupPr/>
          <m:e>
            <m:r>
              <m:rPr>
                <m:scr m:val="double-struck"/>
              </m:rPr>
              <m:t>P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Quel est le nombre attendu M d'espèces singletons (c'est-à-dire dont un seul individu a été observé) ? Quel est le nombre attendu N d'individus observés au total? Comment peut-on estimer </w:t>
      </w:r>
      <m:oMath>
        <m:r>
          <m:rPr>
            <m:sty m:val="i"/>
          </m:rPr>
          <m:t>ρ</m:t>
        </m:r>
      </m:oMath>
      <w:r>
        <w:rPr/>
        <w:t xml:space="preserve"> si l'on connait M et N ?</w:t>
      </w:r>
      <w:r>
        <w:rPr/>
        <w:br w:type="textWrapping"/>
      </w:r>
      <w:r>
        <w:rPr>
          <w:rFonts w:eastAsia="Georgia" w:cs="Georgia" w:ascii="Georgia" w:hAnsi="Georgia"/>
        </w:rPr>
        <w:t xml:space="preserve">b) Étudier </w:t>
      </w:r>
      <m:oMath>
        <m:r>
          <m:rPr>
            <m:sty m:val="p"/>
          </m:rPr>
          <m:t>S</m:t>
        </m:r>
        <m:r>
          <m:rPr>
            <m:sty m:val="p"/>
          </m:rPr>
          <m:t>/</m:t>
        </m:r>
        <m:r>
          <m:rPr>
            <m:sty m:val="p"/>
          </m:rPr>
          <m:t>N</m:t>
        </m:r>
      </m:oMath>
      <w:r>
        <w:rPr/>
        <w:t xml:space="preserve"> en tant que fonction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Interpréter les cas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2025-08-29T16:04:43.202Z</dcterms:created>
  <dcterms:modified xsi:type="dcterms:W3CDTF">2025-08-29T16:04:43.202Z</dcterms:modified>
</cp:coreProperties>
</file>