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2003 Math MP 1</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2003</w:t>
      </w:r>
      <w:r>
        <w:rPr/>
        <w:br w:type="textWrapping"/>
      </w:r>
      <w:r>
        <w:rPr>
          <w:rFonts w:eastAsia="Georgia" w:cs="Georgia" w:ascii="Georgia" w:hAnsi="Georgia"/>
        </w:rPr>
        <w:t xml:space="preserve">ÉPREUVE DE MATHÉMATIQUES PREMIÊRE ÉPREUVE</w:t>
      </w:r>
    </w:p>
    <w:p>
      <w:pPr>
        <w:spacing w:after="220" w:lineRule="auto"/>
      </w:pPr>
      <w:r>
        <w:rPr>
          <w:rFonts w:eastAsia="Georgia" w:cs="Georgia" w:ascii="Georgia" w:hAnsi="Georgia"/>
        </w:rPr>
        <w:t xml:space="preserve">Filière MP</w:t>
      </w:r>
      <w:r>
        <w:rPr/>
        <w:br w:type="textWrapping"/>
      </w: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 MATHÉMATIQUES 1-Filière MP. Cet énoncé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première partie est d'établir des résultats qui seront utiles dans la seconde partie.</w:t>
      </w:r>
    </w:p>
    <w:p>
      <w:pPr>
        <w:spacing w:after="220" w:lineRule="auto"/>
      </w:pPr>
      <w:r>
        <w:rPr>
          <w:rFonts w:eastAsia="Georgia" w:cs="Georgia" w:ascii="Georgia" w:hAnsi="Georgia"/>
        </w:rPr>
        <w:t xml:space="preserve">Étant donné un entier </w:t>
      </w:r>
      <m:oMath>
        <m:r>
          <m:rPr>
            <m:sty m:val="i"/>
          </m:rPr>
          <m:t>n</m:t>
        </m:r>
      </m:oMath>
      <w:r>
        <w:rPr/>
        <w:t xml:space="preserve"> strictement positif ( </w:t>
      </w:r>
      <m:oMath>
        <m:r>
          <m:rPr>
            <m:sty m:val="i"/>
          </m:rPr>
          <m:t>n</m:t>
        </m:r>
        <m:r>
          <m:rPr>
            <m:sty m:val="p"/>
          </m:rPr>
          <m:t>≥</m:t>
        </m:r>
        <m:r>
          <m:rPr>
            <m:sty m:val="p"/>
          </m:rPr>
          <m:t>1</m:t>
        </m:r>
      </m:oMath>
      <w:r>
        <w:rPr/>
        <w:t xml:space="preserve"> ), soient </w:t>
      </w:r>
      <m:oMath>
        <m:sSub>
          <m:sSubPr/>
          <m:e>
            <m:r>
              <m:rPr>
                <m:sty m:val="i"/>
              </m:rPr>
              <m:t>S</m:t>
            </m:r>
          </m:e>
          <m:sub>
            <m:r>
              <m:rPr>
                <m:sty m:val="i"/>
              </m:rPr>
              <m:t>n</m:t>
            </m:r>
          </m:sub>
        </m:sSub>
      </m:oMath>
      <w:r>
        <w:rPr/>
        <w:t xml:space="preserve"> et </w:t>
      </w:r>
      <m:oMath>
        <m:sSub>
          <m:sSubPr/>
          <m:e>
            <m:r>
              <m:rPr>
                <m:sty m:val="i"/>
              </m:rPr>
              <m:t>I</m:t>
            </m:r>
          </m:e>
          <m:sub>
            <m:r>
              <m:rPr>
                <m:sty m:val="i"/>
              </m:rPr>
              <m:t>n</m:t>
            </m:r>
          </m:sub>
        </m:sSub>
      </m:oMath>
      <w:r>
        <w:rPr>
          <w:rFonts w:eastAsia="Georgia" w:cs="Georgia" w:ascii="Georgia" w:hAnsi="Georgia"/>
        </w:rPr>
        <w:t xml:space="preserve"> les deux réels définis par les relations ci-dessous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i</m:t>
                  </m:r>
                  <m:r>
                    <m:rPr>
                      <m:sty m:val="p"/>
                    </m:rPr>
                    <m:t>+</m:t>
                  </m:r>
                  <m:r>
                    <m:rPr>
                      <m:sty m:val="i"/>
                    </m:rPr>
                    <m:t>j</m:t>
                  </m:r>
                  <m:r>
                    <m:rPr>
                      <m:sty m:val="p"/>
                    </m:rPr>
                    <m:t>+</m:t>
                  </m:r>
                  <m:r>
                    <m:rPr>
                      <m:sty m:val="p"/>
                    </m:rPr>
                    <m:t>1</m:t>
                  </m:r>
                </m:den>
              </m:f>
            </m:e>
          </m:d>
          <m:r>
            <m:rPr>
              <m:sty m:val="p"/>
            </m:rPr>
            <m:t xml:space="preserve"> </m:t>
          </m:r>
          <m:r>
            <m:rPr>
              <m:sty m:val="p"/>
            </m:rPr>
            <m:t>;</m:t>
          </m:r>
          <m:r>
            <m:rPr>
              <m:sty m:val="p"/>
            </m:rPr>
            <m:t xml:space="preserve"> </m:t>
          </m:r>
          <m:sSub>
            <m:sSubPr/>
            <m:e>
              <m:r>
                <m:rPr>
                  <m:sty m:val="i"/>
                </m:rPr>
                <m:t>I</m:t>
              </m:r>
            </m:e>
            <m:sub>
              <m:r>
                <m:rPr>
                  <m:sty m:val="i"/>
                </m:rPr>
                <m:t>n</m:t>
              </m:r>
            </m:sub>
          </m:sSub>
          <m:r>
            <m:rPr>
              <m:sty m:val="p"/>
            </m:rPr>
            <m:t>=</m:t>
          </m:r>
          <m:nary>
            <m:naryPr>
              <m:chr m:val="∫"/>
              <m:limLoc m:val="subSup"/>
              <m:grow m:val="1"/>
            </m:naryPr>
            <m:sub>
              <m:r>
                <m:rPr>
                  <m:sty m:val="p"/>
                </m:rPr>
                <m:t>0</m:t>
              </m:r>
            </m:sub>
            <m:sup>
              <m:r>
                <m:rPr>
                  <m:sty m:val="i"/>
                </m:rPr>
                <m:t>n</m:t>
              </m:r>
            </m:sup>
            <m:e>
              <m:r>
                <m:rPr>
                  <m:sty m:val="p"/>
                </m:rPr>
                <m:t xml:space="preserve"> </m:t>
              </m:r>
            </m:e>
          </m:nary>
          <m:r>
            <m:rPr>
              <m:sty m:val="i"/>
            </m:rPr>
            <m:t>d</m:t>
          </m:r>
          <m:r>
            <m:rPr>
              <m:sty m:val="i"/>
            </m:rPr>
            <m:t>x</m:t>
          </m:r>
          <m:nary>
            <m:naryPr>
              <m:chr m:val="∫"/>
              <m:limLoc m:val="subSup"/>
              <m:grow m:val="1"/>
            </m:naryPr>
            <m:sub>
              <m:r>
                <m:rPr>
                  <m:sty m:val="p"/>
                </m:rPr>
                <m:t>0</m:t>
              </m:r>
            </m:sub>
            <m:sup>
              <m:r>
                <m:rPr>
                  <m:sty m:val="i"/>
                </m:rPr>
                <m:t>n</m:t>
              </m:r>
            </m:sup>
            <m:e>
              <m:r>
                <m:rPr>
                  <m:sty m:val="p"/>
                </m:rPr>
                <m:t xml:space="preserve"> </m:t>
              </m:r>
            </m:e>
          </m:nary>
          <m:f>
            <m:fPr>
              <m:ctrlPr>
                <w:rPr>
                  <w:rFonts w:ascii="Cambria Math" w:hAnsi="Cambria Math"/>
                </w:rPr>
              </m:ctrlPr>
            </m:fPr>
            <m:num>
              <m:r>
                <m:rPr>
                  <m:sty m:val="i"/>
                </m:rPr>
                <m:t>d</m:t>
              </m:r>
              <m:r>
                <m:rPr>
                  <m:sty m:val="i"/>
                </m:rPr>
                <m:t>y</m:t>
              </m:r>
            </m:num>
            <m:den>
              <m:r>
                <m:rPr>
                  <m:sty m:val="i"/>
                </m:rPr>
                <m:t>x</m:t>
              </m:r>
              <m:r>
                <m:rPr>
                  <m:sty m:val="p"/>
                </m:rPr>
                <m:t>+</m:t>
              </m:r>
              <m:r>
                <m:rPr>
                  <m:sty m:val="i"/>
                </m:rPr>
                <m:t>y</m:t>
              </m:r>
              <m:r>
                <m:rPr>
                  <m:sty m:val="p"/>
                </m:rPr>
                <m:t>+</m:t>
              </m:r>
              <m:r>
                <m:rPr>
                  <m:sty m:val="p"/>
                </m:rPr>
                <m:t>1</m:t>
              </m:r>
            </m:den>
          </m:f>
        </m:oMath>
      </m:oMathPara>
    </w:p>
    <w:p>
      <w:pPr>
        <w:spacing w:after="220" w:lineRule="auto"/>
      </w:pPr>
      <w:r>
        <w:rPr>
          <w:rFonts w:eastAsia="Georgia" w:cs="Georgia" w:ascii="Georgia" w:hAnsi="Georgia"/>
        </w:rPr>
        <w:t xml:space="preserve">Intégrale </w:t>
      </w:r>
      <m:oMath>
        <m:sSub>
          <m:sSubPr/>
          <m:e>
            <m:r>
              <m:rPr>
                <m:sty m:val="i"/>
              </m:rPr>
              <m:t>I</m:t>
            </m:r>
          </m:e>
          <m:sub>
            <m:r>
              <m:rPr>
                <m:sty m:val="i"/>
              </m:rPr>
              <m:t>n</m:t>
            </m:r>
          </m:sub>
        </m:sSub>
      </m:oMath>
      <w:r>
        <w:rPr/>
        <w:t xml:space="preserve">.</w:t>
      </w:r>
    </w:p>
    <w:p>
      <w:pPr>
        <w:numPr>
          <w:ilvl w:val="0"/>
          <w:numId w:val="1"/>
        </w:numPr>
        <w:spacing w:lineRule="auto"/>
      </w:pPr>
      <w:r>
        <w:rPr/>
        <w:t xml:space="preserve">Calculer, pour toute valeur de l'entier strictement positif </w:t>
      </w:r>
      <m:oMath>
        <m:r>
          <m:rPr>
            <m:sty m:val="i"/>
          </m:rPr>
          <m:t>n</m:t>
        </m:r>
      </m:oMath>
      <w:r>
        <w:rPr>
          <w:rFonts w:eastAsia="Georgia" w:cs="Georgia" w:ascii="Georgia" w:hAnsi="Georgia"/>
        </w:rPr>
        <w:t xml:space="preserve">, l'intégrale </w:t>
      </w:r>
      <m:oMath>
        <m:sSub>
          <m:sSubPr/>
          <m:e>
            <m:r>
              <m:rPr>
                <m:sty m:val="i"/>
              </m:rPr>
              <m:t>I</m:t>
            </m:r>
          </m:e>
          <m:sub>
            <m:r>
              <m:rPr>
                <m:sty m:val="i"/>
              </m:rPr>
              <m:t>n</m:t>
            </m:r>
          </m:sub>
        </m:sSub>
      </m:oMath>
      <w:r>
        <w:rPr/>
        <w:t xml:space="preserve">.</w:t>
      </w:r>
    </w:p>
    <w:p>
      <w:pPr>
        <w:numPr>
          <w:ilvl w:val="0"/>
          <w:numId w:val="1"/>
        </w:numPr>
        <w:spacing w:lineRule="auto"/>
      </w:pPr>
      <w:r>
        <w:rPr>
          <w:rFonts w:eastAsia="Georgia" w:cs="Georgia" w:ascii="Georgia" w:hAnsi="Georgia"/>
        </w:rPr>
        <w:t xml:space="preserve">Déterminer les constantes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figurant dans le développement limité de la fonction </w:t>
      </w:r>
      <m:oMath>
        <m:r>
          <m:rPr>
            <m:sty m:val="i"/>
          </m:rPr>
          <m:t>n</m:t>
        </m:r>
        <m:r>
          <m:rPr>
            <m:sty m:val="p"/>
          </m:rPr>
          <m:t>⟼</m:t>
        </m:r>
        <m:sSub>
          <m:sSubPr/>
          <m:e>
            <m:r>
              <m:rPr>
                <m:sty m:val="i"/>
              </m:rPr>
              <m:t>I</m:t>
            </m:r>
          </m:e>
          <m:sub>
            <m:r>
              <m:rPr>
                <m:sty m:val="i"/>
              </m:rPr>
              <m:t>n</m:t>
            </m:r>
          </m:sub>
        </m:sSub>
      </m:oMath>
      <w:r>
        <w:rPr>
          <w:rFonts w:eastAsia="Georgia" w:cs="Georgia" w:ascii="Georgia" w:hAnsi="Georgia"/>
        </w:rPr>
        <w:t xml:space="preserve"> à l'infini qui s'écrit sous la forme suivante :</w:t>
      </w:r>
    </w:p>
    <w:p>
      <w:pPr>
        <w:spacing w:after="220" w:lineRule="auto"/>
      </w:pPr>
      <m:oMathPara>
        <m:oMath>
          <m:sSub>
            <m:sSubPr/>
            <m:e>
              <m:r>
                <m:rPr>
                  <m:sty m:val="i"/>
                </m:rPr>
                <m:t>I</m:t>
              </m:r>
            </m:e>
            <m:sub>
              <m:r>
                <m:rPr>
                  <m:sty m:val="i"/>
                </m:rPr>
                <m:t>n</m:t>
              </m:r>
            </m:sub>
          </m:sSub>
          <m:r>
            <m:rPr>
              <m:sty m:val="p"/>
            </m:rPr>
            <m:t>=</m:t>
          </m:r>
          <m:r>
            <m:rPr>
              <m:sty m:val="i"/>
            </m:rPr>
            <m:t>A</m:t>
          </m:r>
          <m:r>
            <m:rPr>
              <m:sty m:val="i"/>
            </m:rPr>
            <m:t>n</m:t>
          </m:r>
          <m:r>
            <m:rPr>
              <m:sty m:val="p"/>
            </m:rPr>
            <m:t>+</m:t>
          </m:r>
          <m:r>
            <m:rPr>
              <m:sty m:val="i"/>
            </m:rPr>
            <m:t>B</m:t>
          </m:r>
          <m:r>
            <m:rPr>
              <m:sty m:val="p"/>
            </m:rPr>
            <m:t>ln</m:t>
          </m:r>
          <m:r>
            <m:rPr>
              <m:sty m:val="p"/>
            </m:rPr>
            <m:t>⁡</m:t>
          </m:r>
          <m:r>
            <m:rPr>
              <m:sty m:val="i"/>
            </m:rPr>
            <m:t>n</m:t>
          </m:r>
          <m:r>
            <m:rPr>
              <m:sty m:val="p"/>
            </m:rPr>
            <m:t>+</m:t>
          </m:r>
          <m:r>
            <m:rPr>
              <m:sty m:val="i"/>
            </m:rPr>
            <m:t>C</m:t>
          </m:r>
          <m:r>
            <m:rPr>
              <m:sty m:val="p"/>
            </m:rPr>
            <m:t>+</m:t>
          </m:r>
          <m:f>
            <m:fPr>
              <m:ctrlPr>
                <w:rPr>
                  <w:rFonts w:ascii="Cambria Math" w:hAnsi="Cambria Math"/>
                </w:rPr>
              </m:ctrlPr>
            </m:fPr>
            <m:num>
              <m:r>
                <m:rPr>
                  <m:sty m:val="i"/>
                </m:rPr>
                <m:t>D</m:t>
              </m:r>
            </m:num>
            <m:den>
              <m:r>
                <m:rPr>
                  <m:sty m:val="i"/>
                </m:rPr>
                <m:t>n</m:t>
              </m:r>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r>
            <m:rPr>
              <m:sty m:val="p"/>
            </m:rPr>
            <m:t>.</m:t>
          </m:r>
        </m:oMath>
      </m:oMathPara>
    </w:p>
    <w:p>
      <w:pPr>
        <w:spacing w:after="220" w:lineRule="auto"/>
      </w:pPr>
      <w:r>
        <w:rPr/>
        <w:t xml:space="preserve">Somme </w:t>
      </w:r>
      <m:oMath>
        <m:sSub>
          <m:sSubPr/>
          <m:e>
            <m:r>
              <m:rPr>
                <m:sty m:val="i"/>
              </m:rPr>
              <m:t>S</m:t>
            </m:r>
          </m:e>
          <m:sub>
            <m:r>
              <m:rPr>
                <m:sty m:val="i"/>
              </m:rPr>
              <m:t>n</m:t>
            </m:r>
          </m:sub>
        </m:sSub>
      </m:oMath>
      <w:r>
        <w:rPr/>
        <w:t xml:space="preserve"> :</w:t>
      </w:r>
      <w:r>
        <w:rPr/>
        <w:br w:type="textWrapping"/>
      </w:r>
      <w:r>
        <w:rPr>
          <w:rFonts w:eastAsia="Georgia" w:cs="Georgia" w:ascii="Georgia" w:hAnsi="Georgia"/>
        </w:rPr>
        <w:t xml:space="preserve">3. Établir un encadrement du réel </w:t>
      </w:r>
      <m:oMath>
        <m:sSub>
          <m:sSubPr/>
          <m:e>
            <m:r>
              <m:rPr>
                <m:sty m:val="i"/>
              </m:rPr>
              <m:t>S</m:t>
            </m:r>
          </m:e>
          <m:sub>
            <m:r>
              <m:rPr>
                <m:sty m:val="i"/>
              </m:rPr>
              <m:t>n</m:t>
            </m:r>
          </m:sub>
        </m:sSub>
      </m:oMath>
      <w:r>
        <w:rPr>
          <w:rFonts w:eastAsia="Georgia" w:cs="Georgia" w:ascii="Georgia" w:hAnsi="Georgia"/>
        </w:rPr>
        <w:t xml:space="preserve"> à l'aide de </w:t>
      </w:r>
      <m:oMath>
        <m:sSub>
          <m:sSubPr/>
          <m:e>
            <m:r>
              <m:rPr>
                <m:sty m:val="i"/>
              </m:rPr>
              <m:t>I</m:t>
            </m:r>
          </m:e>
          <m:sub>
            <m:r>
              <m:rPr>
                <m:sty m:val="i"/>
              </m:rPr>
              <m:t>n</m:t>
            </m:r>
          </m:sub>
        </m:sSub>
      </m:oMath>
      <w:r>
        <w:rPr/>
        <w:t xml:space="preserve">.</w:t>
      </w:r>
      <w:r>
        <w:rPr/>
        <w:br w:type="textWrapping"/>
      </w:r>
      <w:r>
        <w:rPr>
          <w:rFonts w:eastAsia="Georgia" w:cs="Georgia" w:ascii="Georgia" w:hAnsi="Georgia"/>
        </w:rPr>
        <w:t xml:space="preserve">4. En déduire que la somme </w:t>
      </w:r>
      <m:oMath>
        <m:sSub>
          <m:sSubPr/>
          <m:e>
            <m:r>
              <m:rPr>
                <m:sty m:val="i"/>
              </m:rPr>
              <m:t>S</m:t>
            </m:r>
          </m:e>
          <m:sub>
            <m:r>
              <m:rPr>
                <m:sty m:val="i"/>
              </m:rPr>
              <m:t>n</m:t>
            </m:r>
          </m:sub>
        </m:sSub>
      </m:oMath>
      <w:r>
        <w:rPr>
          <w:rFonts w:eastAsia="Georgia" w:cs="Georgia" w:ascii="Georgia" w:hAnsi="Georgia"/>
        </w:rPr>
        <w:t xml:space="preserve"> est équivalente à l'infini à </w:t>
      </w:r>
      <m:oMath>
        <m:r>
          <m:rPr>
            <m:sty m:val="p"/>
          </m:rPr>
          <m:t>2</m:t>
        </m:r>
        <m:r>
          <m:rPr>
            <m:sty m:val="i"/>
          </m:rPr>
          <m:t>n</m:t>
        </m:r>
        <m:r>
          <m:rPr>
            <m:sty m:val="p"/>
          </m:rPr>
          <m:t>ln</m:t>
        </m:r>
        <m:r>
          <m:rPr>
            <m:sty m:val="p"/>
          </m:rPr>
          <m:t>⁡</m:t>
        </m:r>
        <m:r>
          <m:rPr>
            <m:sty m:val="p"/>
          </m:rPr>
          <m:t>2</m:t>
        </m:r>
      </m:oMath>
      <w:r>
        <w:rPr/>
        <w:t xml:space="preserve">.</w:t>
      </w:r>
    </w:p>
    <w:p>
      <w:pPr>
        <w:spacing w:after="220" w:lineRule="auto"/>
      </w:pPr>
      <w:r>
        <w:rPr/>
        <w:t xml:space="preserve">Soit </w:t>
      </w:r>
      <m:oMath>
        <m:sSub>
          <m:sSubPr/>
          <m:e>
            <m:r>
              <m:rPr>
                <m:sty m:val="i"/>
              </m:rPr>
              <m:t>J</m:t>
            </m:r>
          </m:e>
          <m:sub>
            <m:r>
              <m:rPr>
                <m:sty m:val="i"/>
              </m:rPr>
              <m:t>n</m:t>
            </m:r>
          </m:sub>
        </m:sSub>
      </m:oMath>
      <w:r>
        <w:rPr>
          <w:rFonts w:eastAsia="Georgia" w:cs="Georgia" w:ascii="Georgia" w:hAnsi="Georgia"/>
        </w:rPr>
        <w:t xml:space="preserve"> l'intégrale suivante :</w:t>
      </w:r>
    </w:p>
    <w:p>
      <w:pPr>
        <w:spacing w:after="220" w:lineRule="auto"/>
      </w:pPr>
      <m:oMathPara>
        <m:oMath>
          <m:sSub>
            <m:sSubPr/>
            <m:e>
              <m:r>
                <m:rPr>
                  <m:sty m:val="i"/>
                </m:rPr>
                <m:t>J</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r>
                        <m:rPr>
                          <m:sty m:val="i"/>
                        </m:rPr>
                        <m:t>x</m:t>
                      </m:r>
                    </m:e>
                    <m:sup>
                      <m:r>
                        <m:rPr>
                          <m:sty m:val="i"/>
                        </m:rPr>
                        <m:t>k</m:t>
                      </m:r>
                    </m:sup>
                  </m:sSup>
                </m:e>
              </m:d>
            </m:e>
            <m:sup>
              <m:r>
                <m:rPr>
                  <m:sty m:val="p"/>
                </m:rPr>
                <m:t>2</m:t>
              </m:r>
            </m:sup>
          </m:sSup>
          <m:r>
            <m:rPr>
              <m:sty m:val="i"/>
            </m:rPr>
            <m:t>d</m:t>
          </m:r>
          <m:r>
            <m:rPr>
              <m:sty m:val="i"/>
            </m:rPr>
            <m:t>x</m:t>
          </m:r>
        </m:oMath>
      </m:oMathPara>
    </w:p>
    <w:p>
      <w:pPr>
        <w:spacing w:line="271" w:before="330" w:lineRule="auto"/>
      </w:pPr>
      <w:r>
        <w:rPr>
          <w:rFonts w:eastAsia="Georgia" w:cs="Georgia" w:ascii="Georgia" w:hAnsi="Georgia"/>
          <w:b/>
          <w:sz w:val="42"/>
        </w:rPr>
        <w:t xml:space="preserve">Intégrale </w:t>
      </w:r>
      <m:oMath>
        <m:sSub>
          <m:sSubPr>
            <m:ctrlPr>
              <w:rPr>
                <w:rFonts w:ascii="Cambria Math" w:hAnsi="Cambria Math"/>
                <w:sz w:val="42"/>
              </w:rPr>
            </m:ctrlPr>
          </m:sSubPr>
          <m:e>
            <m:r>
              <m:rPr>
                <m:sty m:val="i"/>
              </m:rPr>
              <w:rPr>
                <w:sz w:val="42"/>
              </w:rPr>
              <m:t>J</m:t>
            </m:r>
          </m:e>
          <m:sub>
            <m:r>
              <m:rPr>
                <m:sty m:val="i"/>
              </m:rPr>
              <w:rPr>
                <w:sz w:val="42"/>
              </w:rPr>
              <m:t>n</m:t>
            </m:r>
          </m:sub>
        </m:sSub>
      </m:oMath>
      <w:r>
        <w:rPr>
          <w:b/>
          <w:sz w:val="42"/>
        </w:rPr>
        <w:t xml:space="preserve"> :</w:t>
      </w:r>
    </w:p>
    <w:p>
      <w:pPr>
        <w:numPr>
          <w:ilvl w:val="0"/>
          <w:numId w:val="2"/>
        </w:numPr>
        <w:spacing w:lineRule="auto"/>
      </w:pPr>
      <w:r>
        <w:rPr>
          <w:rFonts w:eastAsia="Georgia" w:cs="Georgia" w:ascii="Georgia" w:hAnsi="Georgia"/>
        </w:rPr>
        <w:t xml:space="preserve">Déterminer la relation qui lie l'intégrale </w:t>
      </w:r>
      <m:oMath>
        <m:sSub>
          <m:sSubPr/>
          <m:e>
            <m:r>
              <m:rPr>
                <m:sty m:val="i"/>
              </m:rPr>
              <m:t>J</m:t>
            </m:r>
          </m:e>
          <m:sub>
            <m:r>
              <m:rPr>
                <m:sty m:val="i"/>
              </m:rPr>
              <m:t>n</m:t>
            </m:r>
          </m:sub>
        </m:sSub>
      </m:oMath>
      <w:r>
        <w:rPr>
          <w:rFonts w:eastAsia="Georgia" w:cs="Georgia" w:ascii="Georgia" w:hAnsi="Georgia"/>
        </w:rPr>
        <w:t xml:space="preserve"> au réel </w:t>
      </w:r>
      <m:oMath>
        <m:sSub>
          <m:sSubPr/>
          <m:e>
            <m:r>
              <m:rPr>
                <m:sty m:val="i"/>
              </m:rPr>
              <m:t>S</m:t>
            </m:r>
          </m:e>
          <m:sub>
            <m:r>
              <m:rPr>
                <m:sty m:val="i"/>
              </m:rPr>
              <m:t>n</m:t>
            </m:r>
          </m:sub>
        </m:sSub>
      </m:oMath>
      <w:r>
        <w:rPr>
          <w:rFonts w:eastAsia="Georgia" w:cs="Georgia" w:ascii="Georgia" w:hAnsi="Georgia"/>
        </w:rPr>
        <w:t xml:space="preserve">. En déduire, lorsque l'entier </w:t>
      </w:r>
      <m:oMath>
        <m:r>
          <m:rPr>
            <m:sty m:val="i"/>
          </m:rPr>
          <m:t>n</m:t>
        </m:r>
      </m:oMath>
      <w:r>
        <w:rPr>
          <w:rFonts w:eastAsia="Georgia" w:cs="Georgia" w:ascii="Georgia" w:hAnsi="Georgia"/>
        </w:rPr>
        <w:t xml:space="preserve"> croît indéfiniment, un équivalent de </w:t>
      </w:r>
      <m:oMath>
        <m:sSub>
          <m:sSubPr/>
          <m:e>
            <m:r>
              <m:rPr>
                <m:sty m:val="i"/>
              </m:rPr>
              <m:t>J</m:t>
            </m:r>
          </m:e>
          <m:sub>
            <m:r>
              <m:rPr>
                <m:sty m:val="i"/>
              </m:rPr>
              <m:t>n</m:t>
            </m:r>
          </m:sub>
        </m:sSub>
      </m:oMath>
      <w:r>
        <w:rPr>
          <w:rFonts w:eastAsia="Georgia" w:cs="Georgia" w:ascii="Georgia" w:hAnsi="Georgia"/>
        </w:rPr>
        <w:t xml:space="preserve"> à l'infini.</w:t>
      </w:r>
    </w:p>
    <w:p>
      <w:pPr>
        <w:spacing w:line="271" w:before="330" w:lineRule="auto"/>
      </w:pPr>
      <w:r>
        <w:rPr>
          <w:b/>
          <w:sz w:val="42"/>
        </w:rPr>
        <w:t xml:space="preserve">Seconde partie</w:t>
      </w:r>
    </w:p>
    <w:p>
      <w:pPr>
        <w:spacing w:after="220" w:lineRule="auto"/>
      </w:pPr>
      <w:r>
        <w:rPr/>
        <w:t xml:space="preserve">Soit </w:t>
      </w:r>
      <m:oMath>
        <m:r>
          <m:rPr>
            <m:sty m:val="i"/>
          </m:rPr>
          <m:t>E</m:t>
        </m:r>
      </m:oMath>
      <w:r>
        <w:rPr>
          <w:rFonts w:eastAsia="Georgia" w:cs="Georgia" w:ascii="Georgia" w:hAnsi="Georgia"/>
        </w:rPr>
        <w:t xml:space="preserve"> un espace préhilbertien réel ; soit </w:t>
      </w:r>
      <m:oMath>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oMath>
      <w:r>
        <w:rPr/>
        <w:t xml:space="preserve"> le produit scalaire de cet espace. La norme d'un vecteur </w:t>
      </w:r>
      <m:oMath>
        <m:r>
          <m:rPr>
            <m:sty m:val="i"/>
          </m:rPr>
          <m:t>x</m:t>
        </m:r>
      </m:oMath>
      <w:r>
        <w:rPr/>
        <w:t xml:space="preserve"> de </w:t>
      </w:r>
      <m:oMath>
        <m:r>
          <m:rPr>
            <m:sty m:val="i"/>
          </m:rPr>
          <m:t>E</m:t>
        </m:r>
      </m:oMath>
      <w:r>
        <w:rPr>
          <w:rFonts w:eastAsia="Georgia" w:cs="Georgia" w:ascii="Georgia" w:hAnsi="Georgia"/>
        </w:rPr>
        <w:t xml:space="preserve">, déduite de ce produit scalaire est notée </w:t>
      </w:r>
      <m:oMath>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Étant donné un réel </w:t>
      </w:r>
      <m:oMath>
        <m:r>
          <m:rPr>
            <m:sty m:val="i"/>
          </m:rPr>
          <m:t>μ</m:t>
        </m:r>
      </m:oMath>
      <w:r>
        <w:rPr>
          <w:rFonts w:eastAsia="Georgia" w:cs="Georgia" w:ascii="Georgia" w:hAnsi="Georgia"/>
        </w:rPr>
        <w:t xml:space="preserve"> supérieur ou égal à </w:t>
      </w:r>
      <m:oMath>
        <m:r>
          <m:rPr>
            <m:sty m:val="p"/>
          </m:rPr>
          <m:t>1</m:t>
        </m:r>
        <m:r>
          <m:rPr>
            <m:sty m:val="p"/>
          </m:rPr>
          <m:t>(</m:t>
        </m:r>
        <m:r>
          <m:rPr>
            <m:sty m:val="i"/>
          </m:rPr>
          <m:t>μ</m:t>
        </m:r>
        <m:r>
          <m:rPr>
            <m:sty m:val="p"/>
          </m:rPr>
          <m:t>≥</m:t>
        </m:r>
        <m:r>
          <m:rPr>
            <m:sty m:val="p"/>
          </m:rPr>
          <m:t>1</m:t>
        </m:r>
        <m:r>
          <m:rPr>
            <m:sty m:val="p"/>
          </m:rPr>
          <m:t>)</m:t>
        </m:r>
      </m:oMath>
      <w:r>
        <w:rPr/>
        <w:t xml:space="preserve">, une suite de </w:t>
      </w:r>
      <m:oMath>
        <m:r>
          <m:rPr>
            <m:sty m:val="i"/>
          </m:rPr>
          <m:t>n</m:t>
        </m:r>
      </m:oMath>
      <w:r>
        <w:rPr/>
        <w:t xml:space="preserve"> vecteurs d'un espace euclidien </w:t>
      </w:r>
      <m:oMath>
        <m:sSub>
          <m:sSubPr/>
          <m:e>
            <m:r>
              <m:rPr>
                <m:sty m:val="i"/>
              </m:rPr>
              <m:t>E</m:t>
            </m:r>
          </m:e>
          <m:sub>
            <m:r>
              <m:rPr>
                <m:sty m:val="i"/>
              </m:rPr>
              <m:t>n</m:t>
            </m:r>
          </m:sub>
        </m:sSub>
      </m:oMath>
      <w:r>
        <w:rPr/>
        <w:t xml:space="preserve">, de dimension finie </w:t>
      </w:r>
      <m:oMath>
        <m:r>
          <m:rPr>
            <m:sty m:val="i"/>
          </m:rPr>
          <m:t>n</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est dite </w:t>
      </w:r>
      <m:oMath>
        <m:r>
          <m:rPr>
            <m:sty m:val="i"/>
          </m:rPr>
          <m:t>μ</m:t>
        </m:r>
      </m:oMath>
      <w:r>
        <w:rPr>
          <w:rFonts w:eastAsia="Georgia" w:cs="Georgia" w:ascii="Georgia" w:hAnsi="Georgia"/>
        </w:rPr>
        <w:t xml:space="preserve">-presque orthogonale (en abrégé </w:t>
      </w:r>
      <m:oMath>
        <m:r>
          <m:rPr>
            <m:sty m:val="i"/>
          </m:rPr>
          <m:t>μ</m:t>
        </m:r>
      </m:oMath>
      <w:r>
        <w:rPr/>
        <w:t xml:space="preserve">-p.o.) si et seulement si :</w:t>
      </w:r>
      <w:r>
        <w:rPr/>
        <w:br w:type="textWrapping"/>
      </w:r>
      <w:r>
        <w:rPr/>
        <w:t xml:space="preserve">i. les vecteurs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de norme unité,</w:t>
      </w:r>
      <w:r>
        <w:rPr/>
        <w:br w:type="textWrapping"/>
      </w:r>
      <w:r>
        <w:rPr/>
        <w:t xml:space="preserve">ii. pour toute suite finie de </w:t>
      </w:r>
      <m:oMath>
        <m:r>
          <m:rPr>
            <m:sty m:val="i"/>
          </m:rPr>
          <m:t>n</m:t>
        </m:r>
      </m:oMath>
      <w:r>
        <w:rPr>
          <w:rFonts w:eastAsia="Georgia" w:cs="Georgia" w:ascii="Georgia" w:hAnsi="Georgia"/>
        </w:rPr>
        <w:t xml:space="preserve"> réels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la norme du vecteur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sSub>
          <m:sSubPr/>
          <m:e>
            <m:r>
              <m:rPr>
                <m:sty m:val="i"/>
              </m:rPr>
              <m:t>x</m:t>
            </m:r>
          </m:e>
          <m:sub>
            <m:r>
              <m:rPr>
                <m:sty m:val="i"/>
              </m:rPr>
              <m:t>i</m:t>
            </m:r>
          </m:sub>
        </m:sSub>
      </m:oMath>
      <w:r>
        <w:rPr>
          <w:rFonts w:eastAsia="Georgia" w:cs="Georgia" w:ascii="Georgia" w:hAnsi="Georgia"/>
        </w:rPr>
        <w:t xml:space="preserve"> vérifie la double inégalité suivante :</w:t>
      </w:r>
    </w:p>
    <w:p>
      <w:pPr>
        <w:spacing w:after="220" w:lineRule="auto"/>
      </w:pPr>
      <m:oMathPara>
        <m:oMath>
          <m:f>
            <m:fPr>
              <m:ctrlPr>
                <w:rPr>
                  <w:rFonts w:ascii="Cambria Math" w:hAnsi="Cambria Math"/>
                </w:rPr>
              </m:ctrlPr>
            </m:fPr>
            <m:num>
              <m:r>
                <m:rPr>
                  <m:sty m:val="p"/>
                </m:rPr>
                <m:t>1</m:t>
              </m:r>
            </m:num>
            <m:den>
              <m:r>
                <m:rPr>
                  <m:sty m:val="i"/>
                </m:rPr>
                <m:t>μ</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i</m:t>
                      </m:r>
                    </m:sub>
                  </m:sSub>
                </m:e>
              </m:d>
            </m:e>
            <m:sup>
              <m:r>
                <m:rPr>
                  <m:sty m:val="p"/>
                </m:rPr>
                <m:t>2</m:t>
              </m:r>
            </m:sup>
          </m:sSup>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sub>
                  </m:sSub>
                  <m:sSub>
                    <m:sSubPr/>
                    <m:e>
                      <m:r>
                        <m:rPr>
                          <m:sty m:val="i"/>
                        </m:rPr>
                        <m:t>x</m:t>
                      </m:r>
                    </m:e>
                    <m:sub>
                      <m:r>
                        <m:rPr>
                          <m:sty m:val="i"/>
                        </m:rPr>
                        <m:t>i</m:t>
                      </m:r>
                    </m:sub>
                  </m:sSub>
                </m:e>
              </m:d>
            </m:e>
            <m:sup>
              <m:r>
                <m:rPr>
                  <m:sty m:val="p"/>
                </m:rPr>
                <m:t>2</m:t>
              </m:r>
            </m:sup>
          </m:sSup>
          <m:r>
            <m:rPr>
              <m:sty m:val="p"/>
            </m:rPr>
            <m:t>≤</m:t>
          </m:r>
          <m:r>
            <m:rPr>
              <m:sty m:val="i"/>
            </m:rPr>
            <m:t>μ</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i</m:t>
                      </m:r>
                    </m:sub>
                  </m:sSub>
                </m:e>
              </m:d>
            </m:e>
            <m:sup>
              <m:r>
                <m:rPr>
                  <m:sty m:val="p"/>
                </m:rPr>
                <m:t>2</m:t>
              </m:r>
            </m:sup>
          </m:sSup>
          <m:r>
            <m:rPr>
              <m:sty m:val="p"/>
            </m:rPr>
            <m:t>.</m:t>
          </m:r>
        </m:oMath>
      </m:oMathPara>
    </w:p>
    <w:p>
      <w:pPr>
        <w:spacing w:after="220" w:lineRule="auto"/>
      </w:pPr>
      <w:r>
        <w:rPr>
          <w:rFonts w:eastAsia="Georgia" w:cs="Georgia" w:ascii="Georgia" w:hAnsi="Georgia"/>
        </w:rPr>
        <w:t xml:space="preserve">Plus généralement : une suite dénombrable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de vecteurs unitaires d'un espace préhilbertien réel est dite presque orthogonale (p. o.), si et seulement s'il existe un réel </w:t>
      </w:r>
      <m:oMath>
        <m:r>
          <m:rPr>
            <m:sty m:val="i"/>
          </m:rPr>
          <m:t>μ</m:t>
        </m:r>
        <m:r>
          <m:rPr>
            <m:sty m:val="p"/>
          </m:rPr>
          <m:t>≥</m:t>
        </m:r>
        <m:r>
          <m:rPr>
            <m:sty m:val="p"/>
          </m:rPr>
          <m:t>1</m:t>
        </m:r>
      </m:oMath>
      <w:r>
        <w:rPr/>
        <w:t xml:space="preserve"> tel que, pour tout entier </w:t>
      </w:r>
      <m:oMath>
        <m:r>
          <m:rPr>
            <m:sty m:val="i"/>
          </m:rPr>
          <m:t>n</m:t>
        </m:r>
      </m:oMath>
      <w:r>
        <w:rPr/>
        <w:t xml:space="preserve"> strictement positif, pour toute suite extraite </w:t>
      </w:r>
      <m:oMath>
        <m:sSub>
          <m:sSubPr/>
          <m:e>
            <m:r>
              <m:rPr>
                <m:sty m:val="i"/>
              </m:rPr>
              <m:t>x</m:t>
            </m:r>
          </m:e>
          <m:sub>
            <m:sSub>
              <m:sSubPr/>
              <m:e>
                <m:r>
                  <m:rPr>
                    <m:sty m:val="i"/>
                  </m:rPr>
                  <m:t>k</m:t>
                </m:r>
              </m:e>
              <m:sub>
                <m:r>
                  <m:rPr>
                    <m:sty m:val="p"/>
                  </m:rPr>
                  <m:t>1</m:t>
                </m:r>
              </m:sub>
            </m:sSub>
          </m:sub>
        </m:sSub>
        <m:r>
          <m:rPr>
            <m:sty m:val="p"/>
          </m:rPr>
          <m:t>,</m:t>
        </m:r>
        <m:sSub>
          <m:sSubPr/>
          <m:e>
            <m:r>
              <m:rPr>
                <m:sty m:val="i"/>
              </m:rPr>
              <m:t>x</m:t>
            </m:r>
          </m:e>
          <m:sub>
            <m:sSub>
              <m:sSubPr/>
              <m:e>
                <m:r>
                  <m:rPr>
                    <m:sty m:val="i"/>
                  </m:rPr>
                  <m:t>k</m:t>
                </m:r>
              </m:e>
              <m:sub>
                <m:r>
                  <m:rPr>
                    <m:sty m:val="p"/>
                  </m:rPr>
                  <m:t>2</m:t>
                </m:r>
              </m:sub>
            </m:sSub>
          </m:sub>
        </m:sSub>
        <m:r>
          <m:rPr>
            <m:sty m:val="p"/>
          </m:rPr>
          <m:t>,</m:t>
        </m:r>
        <m:r>
          <m:rPr>
            <m:sty m:val="p"/>
          </m:rPr>
          <m:t>…</m:t>
        </m:r>
        <m:r>
          <m:rPr>
            <m:sty m:val="p"/>
          </m:rPr>
          <m:t>,</m:t>
        </m:r>
        <m:sSub>
          <m:sSubPr/>
          <m:e>
            <m:r>
              <m:rPr>
                <m:sty m:val="i"/>
              </m:rPr>
              <m:t>x</m:t>
            </m:r>
          </m:e>
          <m:sub>
            <m:sSub>
              <m:sSubPr/>
              <m:e>
                <m:r>
                  <m:rPr>
                    <m:sty m:val="i"/>
                  </m:rPr>
                  <m:t>k</m:t>
                </m:r>
              </m:e>
              <m:sub>
                <m:r>
                  <m:rPr>
                    <m:sty m:val="i"/>
                  </m:rPr>
                  <m:t>n</m:t>
                </m:r>
              </m:sub>
            </m:sSub>
          </m:sub>
        </m:sSub>
      </m:oMath>
      <w:r>
        <w:rPr/>
        <w:t xml:space="preserve"> de la suite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t xml:space="preserve"> et pour toute suite finie de </w:t>
      </w:r>
      <m:oMath>
        <m:r>
          <m:rPr>
            <m:sty m:val="i"/>
          </m:rPr>
          <m:t>n</m:t>
        </m:r>
      </m:oMath>
      <w:r>
        <w:rPr>
          <w:rFonts w:eastAsia="Georgia" w:cs="Georgia" w:ascii="Georgia" w:hAnsi="Georgia"/>
        </w:rPr>
        <w:t xml:space="preserve"> réels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la norme du vecteur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sSub>
          <m:sSubPr/>
          <m:e>
            <m:r>
              <m:rPr>
                <m:sty m:val="i"/>
              </m:rPr>
              <m:t>x</m:t>
            </m:r>
          </m:e>
          <m:sub>
            <m:sSub>
              <m:sSubPr/>
              <m:e>
                <m:r>
                  <m:rPr>
                    <m:sty m:val="i"/>
                  </m:rPr>
                  <m:t>k</m:t>
                </m:r>
              </m:e>
              <m:sub>
                <m:r>
                  <m:rPr>
                    <m:sty m:val="i"/>
                  </m:rPr>
                  <m:t>i</m:t>
                </m:r>
              </m:sub>
            </m:sSub>
          </m:sub>
        </m:sSub>
      </m:oMath>
      <w:r>
        <w:rPr>
          <w:rFonts w:eastAsia="Georgia" w:cs="Georgia" w:ascii="Georgia" w:hAnsi="Georgia"/>
        </w:rPr>
        <w:t xml:space="preserve"> vérifie la relation suivante :</w:t>
      </w:r>
    </w:p>
    <w:p>
      <w:pPr>
        <w:spacing w:after="220" w:lineRule="auto"/>
      </w:pPr>
      <m:oMathPara>
        <m:oMath>
          <m:f>
            <m:fPr>
              <m:ctrlPr>
                <w:rPr>
                  <w:rFonts w:ascii="Cambria Math" w:hAnsi="Cambria Math"/>
                </w:rPr>
              </m:ctrlPr>
            </m:fPr>
            <m:num>
              <m:r>
                <m:rPr>
                  <m:sty m:val="p"/>
                </m:rPr>
                <m:t>1</m:t>
              </m:r>
            </m:num>
            <m:den>
              <m:r>
                <m:rPr>
                  <m:sty m:val="i"/>
                </m:rPr>
                <m:t>μ</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i</m:t>
                      </m:r>
                    </m:sub>
                  </m:sSub>
                </m:e>
              </m:d>
            </m:e>
            <m:sup>
              <m:r>
                <m:rPr>
                  <m:sty m:val="p"/>
                </m:rPr>
                <m:t>2</m:t>
              </m:r>
            </m:sup>
          </m:sSup>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sub>
                  </m:sSub>
                  <m:sSub>
                    <m:sSubPr/>
                    <m:e>
                      <m:r>
                        <m:rPr>
                          <m:sty m:val="i"/>
                        </m:rPr>
                        <m:t>x</m:t>
                      </m:r>
                    </m:e>
                    <m:sub>
                      <m:sSub>
                        <m:sSubPr/>
                        <m:e>
                          <m:r>
                            <m:rPr>
                              <m:sty m:val="i"/>
                            </m:rPr>
                            <m:t>k</m:t>
                          </m:r>
                        </m:e>
                        <m:sub>
                          <m:r>
                            <m:rPr>
                              <m:sty m:val="i"/>
                            </m:rPr>
                            <m:t>i</m:t>
                          </m:r>
                        </m:sub>
                      </m:sSub>
                    </m:sub>
                  </m:sSub>
                </m:e>
              </m:d>
            </m:e>
            <m:sup>
              <m:r>
                <m:rPr>
                  <m:sty m:val="p"/>
                </m:rPr>
                <m:t>2</m:t>
              </m:r>
            </m:sup>
          </m:sSup>
          <m:r>
            <m:rPr>
              <m:sty m:val="p"/>
            </m:rPr>
            <m:t>≤</m:t>
          </m:r>
          <m:r>
            <m:rPr>
              <m:sty m:val="i"/>
            </m:rPr>
            <m:t>μ</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a</m:t>
                      </m:r>
                    </m:e>
                    <m:sub>
                      <m:r>
                        <m:rPr>
                          <m:sty m:val="i"/>
                        </m:rPr>
                        <m:t>i</m:t>
                      </m:r>
                    </m:sub>
                  </m:sSub>
                </m:e>
              </m:d>
            </m:e>
            <m:sup>
              <m:r>
                <m:rPr>
                  <m:sty m:val="p"/>
                </m:rPr>
                <m:t>2</m:t>
              </m:r>
            </m:sup>
          </m:sSup>
        </m:oMath>
      </m:oMathPara>
    </w:p>
    <w:p>
      <w:pPr>
        <w:spacing w:after="220" w:lineRule="auto"/>
      </w:pPr>
      <w:r>
        <w:rPr/>
        <w:t xml:space="preserve">Remarque: la suite des indices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r>
          <m:rPr>
            <m:sty m:val="p"/>
          </m:rPr>
          <m:t>…</m:t>
        </m:r>
        <m:r>
          <m:rPr>
            <m:sty m:val="p"/>
          </m:rPr>
          <m:t>,</m:t>
        </m:r>
        <m:sSub>
          <m:sSubPr/>
          <m:e>
            <m:r>
              <m:rPr>
                <m:sty m:val="i"/>
              </m:rPr>
              <m:t>k</m:t>
            </m:r>
          </m:e>
          <m:sub>
            <m:r>
              <m:rPr>
                <m:sty m:val="i"/>
              </m:rPr>
              <m:t>n</m:t>
            </m:r>
          </m:sub>
        </m:sSub>
      </m:oMath>
      <w:r>
        <w:rPr/>
        <w:t xml:space="preserve"> de la suite extraite </w:t>
      </w:r>
      <m:oMath>
        <m:sSub>
          <m:sSubPr/>
          <m:e>
            <m:r>
              <m:rPr>
                <m:sty m:val="i"/>
              </m:rPr>
              <m:t>x</m:t>
            </m:r>
          </m:e>
          <m:sub>
            <m:sSub>
              <m:sSubPr/>
              <m:e>
                <m:r>
                  <m:rPr>
                    <m:sty m:val="i"/>
                  </m:rPr>
                  <m:t>k</m:t>
                </m:r>
              </m:e>
              <m:sub>
                <m:r>
                  <m:rPr>
                    <m:sty m:val="p"/>
                  </m:rPr>
                  <m:t>1</m:t>
                </m:r>
              </m:sub>
            </m:sSub>
          </m:sub>
        </m:sSub>
        <m:r>
          <m:rPr>
            <m:sty m:val="p"/>
          </m:rPr>
          <m:t>,</m:t>
        </m:r>
        <m:sSub>
          <m:sSubPr/>
          <m:e>
            <m:r>
              <m:rPr>
                <m:sty m:val="i"/>
              </m:rPr>
              <m:t>x</m:t>
            </m:r>
          </m:e>
          <m:sub>
            <m:sSub>
              <m:sSubPr/>
              <m:e>
                <m:r>
                  <m:rPr>
                    <m:sty m:val="i"/>
                  </m:rPr>
                  <m:t>k</m:t>
                </m:r>
              </m:e>
              <m:sub>
                <m:r>
                  <m:rPr>
                    <m:sty m:val="p"/>
                  </m:rPr>
                  <m:t>2</m:t>
                </m:r>
              </m:sub>
            </m:sSub>
          </m:sub>
        </m:sSub>
        <m:r>
          <m:rPr>
            <m:sty m:val="p"/>
          </m:rPr>
          <m:t>,</m:t>
        </m:r>
        <m:r>
          <m:rPr>
            <m:sty m:val="p"/>
          </m:rPr>
          <m:t>…</m:t>
        </m:r>
        <m:r>
          <m:rPr>
            <m:sty m:val="p"/>
          </m:rPr>
          <m:t>,</m:t>
        </m:r>
        <m:sSub>
          <m:sSubPr/>
          <m:e>
            <m:r>
              <m:rPr>
                <m:sty m:val="i"/>
              </m:rPr>
              <m:t>x</m:t>
            </m:r>
          </m:e>
          <m:sub>
            <m:sSub>
              <m:sSubPr/>
              <m:e>
                <m:r>
                  <m:rPr>
                    <m:sty m:val="i"/>
                  </m:rPr>
                  <m:t>k</m:t>
                </m:r>
              </m:e>
              <m:sub>
                <m:r>
                  <m:rPr>
                    <m:sty m:val="i"/>
                  </m:rPr>
                  <m:t>n</m:t>
                </m:r>
              </m:sub>
            </m:sSub>
          </m:sub>
        </m:sSub>
      </m:oMath>
      <w:r>
        <w:rPr/>
        <w:t xml:space="preserve">, est une suite monotone strictement croissante </w:t>
      </w:r>
      <m:oMath>
        <m:sSub>
          <m:sSubPr/>
          <m:e>
            <m:r>
              <m:rPr>
                <m:sty m:val="i"/>
              </m:rPr>
              <m:t>k</m:t>
            </m:r>
          </m:e>
          <m:sub>
            <m:r>
              <m:rPr>
                <m:sty m:val="p"/>
              </m:rPr>
              <m:t>1</m:t>
            </m:r>
          </m:sub>
        </m:sSub>
        <m:r>
          <m:rPr>
            <m:sty m:val="p"/>
          </m:rPr>
          <m:t>&lt;</m:t>
        </m:r>
        <m:sSub>
          <m:sSubPr/>
          <m:e>
            <m:r>
              <m:rPr>
                <m:sty m:val="i"/>
              </m:rPr>
              <m:t>k</m:t>
            </m:r>
          </m:e>
          <m:sub>
            <m:r>
              <m:rPr>
                <m:sty m:val="p"/>
              </m:rPr>
              <m:t>2</m:t>
            </m:r>
          </m:sub>
        </m:sSub>
        <m:r>
          <m:rPr>
            <m:sty m:val="p"/>
          </m:rPr>
          <m:t>&lt;</m:t>
        </m:r>
        <m:r>
          <m:rPr>
            <m:sty m:val="p"/>
          </m:rPr>
          <m:t>…</m:t>
        </m:r>
        <m:r>
          <m:rPr>
            <m:sty m:val="p"/>
          </m:rPr>
          <m:t>&lt;</m:t>
        </m:r>
        <m:sSub>
          <m:sSubPr/>
          <m:e>
            <m:r>
              <m:rPr>
                <m:sty m:val="i"/>
              </m:rPr>
              <m:t>k</m:t>
            </m:r>
          </m:e>
          <m:sub>
            <m:r>
              <m:rPr>
                <m:sty m:val="i"/>
              </m:rPr>
              <m:t>n</m:t>
            </m:r>
          </m:sub>
        </m:sSub>
      </m:oMath>
      <w:r>
        <w:rPr/>
        <w:t xml:space="preserve">.</w:t>
      </w:r>
    </w:p>
    <w:p>
      <w:pPr>
        <w:spacing w:line="271" w:before="330" w:lineRule="auto"/>
      </w:pPr>
      <w:r>
        <w:rPr>
          <w:rFonts w:eastAsia="Georgia" w:cs="Georgia" w:ascii="Georgia" w:hAnsi="Georgia"/>
          <w:b/>
          <w:sz w:val="42"/>
        </w:rPr>
        <w:t xml:space="preserve">Premières propriétés :</w:t>
      </w:r>
    </w:p>
    <w:p>
      <w:pPr>
        <w:spacing w:after="220" w:lineRule="auto"/>
      </w:pPr>
      <w:r>
        <w:rPr/>
        <w:t xml:space="preserve">Soit </w:t>
      </w:r>
      <m:oMath>
        <m:sSub>
          <m:sSubPr/>
          <m:e>
            <m:r>
              <m:rPr>
                <m:sty m:val="i"/>
              </m:rPr>
              <m:t>E</m:t>
            </m:r>
          </m:e>
          <m:sub>
            <m:r>
              <m:rPr>
                <m:sty m:val="i"/>
              </m:rPr>
              <m:t>n</m:t>
            </m:r>
          </m:sub>
        </m:sSub>
      </m:oMath>
      <w:r>
        <w:rPr/>
        <w:t xml:space="preserve"> un espace euclidien de dimension </w:t>
      </w:r>
      <m:oMath>
        <m:r>
          <m:rPr>
            <m:sty m:val="i"/>
          </m:rPr>
          <m:t>n</m:t>
        </m:r>
      </m:oMath>
      <w:r>
        <w:rPr/>
        <w:t xml:space="preserve">.</w:t>
      </w:r>
      <w:r>
        <w:rPr/>
        <w:br w:type="textWrapping"/>
      </w:r>
      <w:r>
        <w:rPr>
          <w:rFonts w:eastAsia="Georgia" w:cs="Georgia" w:ascii="Georgia" w:hAnsi="Georgia"/>
        </w:rPr>
        <w:t xml:space="preserve">6. Démontrer que, pour qu'une suite de </w:t>
      </w:r>
      <m:oMath>
        <m:r>
          <m:rPr>
            <m:sty m:val="i"/>
          </m:rPr>
          <m:t>n</m:t>
        </m:r>
      </m:oMath>
      <w:r>
        <w:rPr/>
        <w:t xml:space="preserve"> vecteurs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soit une base orthonormée de </w:t>
      </w:r>
      <m:oMath>
        <m:sSub>
          <m:sSubPr/>
          <m:e>
            <m:r>
              <m:rPr>
                <m:sty m:val="i"/>
              </m:rPr>
              <m:t>E</m:t>
            </m:r>
          </m:e>
          <m:sub>
            <m:r>
              <m:rPr>
                <m:sty m:val="i"/>
              </m:rPr>
              <m:t>n</m:t>
            </m:r>
          </m:sub>
        </m:sSub>
      </m:oMath>
      <w:r>
        <w:rPr/>
        <w:t xml:space="preserve">, il faut et il suffit qu'elle soit une suite 1-presque orthogonale.</w:t>
      </w:r>
      <w:r>
        <w:rPr/>
        <w:br w:type="textWrapping"/>
      </w:r>
      <w:r>
        <w:rPr>
          <w:rFonts w:eastAsia="Georgia" w:cs="Georgia" w:ascii="Georgia" w:hAnsi="Georgia"/>
        </w:rPr>
        <w:t xml:space="preserve">7. Démontrer que, si une suite de </w:t>
      </w:r>
      <m:oMath>
        <m:r>
          <m:rPr>
            <m:sty m:val="i"/>
          </m:rPr>
          <m:t>n</m:t>
        </m:r>
      </m:oMath>
      <w:r>
        <w:rPr/>
        <w:t xml:space="preserve"> vecteurs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de </w:t>
      </w:r>
      <m:oMath>
        <m:sSub>
          <m:sSubPr/>
          <m:e>
            <m:r>
              <m:rPr>
                <m:sty m:val="i"/>
              </m:rPr>
              <m:t>E</m:t>
            </m:r>
          </m:e>
          <m:sub>
            <m:r>
              <m:rPr>
                <m:sty m:val="i"/>
              </m:rPr>
              <m:t>n</m:t>
            </m:r>
          </m:sub>
        </m:sSub>
      </m:oMath>
      <w:r>
        <w:rPr/>
        <w:t xml:space="preserve"> est </w:t>
      </w:r>
      <m:oMath>
        <m:r>
          <m:rPr>
            <m:sty m:val="i"/>
          </m:rPr>
          <m:t>μ</m:t>
        </m:r>
      </m:oMath>
      <w:r>
        <w:rPr/>
        <w:t xml:space="preserve">-presque orthogonale, la suite est libre.</w:t>
      </w:r>
    </w:p>
    <w:p>
      <w:pPr>
        <w:spacing w:after="220" w:lineRule="auto"/>
      </w:pPr>
      <w:r>
        <w:rPr/>
        <w:t xml:space="preserve">Un exemple :</w:t>
      </w:r>
      <w:r>
        <w:rPr/>
        <w:br w:type="textWrapping"/>
      </w:r>
      <w:r>
        <w:rPr/>
        <w:t xml:space="preserve">Soit </w:t>
      </w:r>
      <m:oMath>
        <m:r>
          <m:rPr>
            <m:sty m:val="i"/>
          </m:rPr>
          <m:t>E</m:t>
        </m:r>
      </m:oMath>
      <w:r>
        <w:rPr>
          <w:rFonts w:eastAsia="Georgia" w:cs="Georgia" w:ascii="Georgia" w:hAnsi="Georgia"/>
        </w:rPr>
        <w:t xml:space="preserve"> l'espace vectoriel des fonctions réelles définies et continues sur le segment </w:t>
      </w:r>
      <m:oMath>
        <m:r>
          <m:rPr>
            <m:sty m:val="p"/>
          </m:rPr>
          <m:t>[</m:t>
        </m:r>
        <m:r>
          <m:rPr>
            <m:sty m:val="p"/>
          </m:rPr>
          <m:t>0</m:t>
        </m:r>
        <m:r>
          <m:rPr>
            <m:sty m:val="p"/>
          </m:rPr>
          <m:t>,</m:t>
        </m:r>
        <m:r>
          <m:rPr>
            <m:sty m:val="p"/>
          </m:rPr>
          <m:t>1</m:t>
        </m:r>
        <m:r>
          <m:rPr>
            <m:sty m:val="p"/>
          </m:rPr>
          <m:t>]</m:t>
        </m:r>
      </m:oMath>
      <w:r>
        <w:rPr/>
        <w:t xml:space="preserve">; le produit scalaire de deux fonctions </w:t>
      </w:r>
      <m:oMath>
        <m:r>
          <m:rPr>
            <m:sty m:val="i"/>
          </m:rPr>
          <m:t>f</m:t>
        </m:r>
      </m:oMath>
      <w:r>
        <w:rPr/>
        <w:t xml:space="preserve"> et </w:t>
      </w:r>
      <m:oMath>
        <m:r>
          <m:rPr>
            <m:sty m:val="i"/>
          </m:rPr>
          <m:t>g</m:t>
        </m:r>
      </m:oMath>
      <w:r>
        <w:rPr/>
        <w:t xml:space="preserve"> de </w:t>
      </w:r>
      <m:oMath>
        <m:r>
          <m:rPr>
            <m:sty m:val="i"/>
          </m:rPr>
          <m:t>E</m:t>
        </m:r>
      </m:oMath>
      <w:r>
        <w:rPr>
          <w:rFonts w:eastAsia="Georgia" w:cs="Georgia" w:ascii="Georgia" w:hAnsi="Georgia"/>
        </w:rPr>
        <w:t xml:space="preserve"> est défini par la relation suivante :</w:t>
      </w:r>
    </w:p>
    <w:p>
      <w:pPr>
        <w:spacing w:after="220" w:lineRule="auto"/>
      </w:pPr>
      <m:oMathPara>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i"/>
            </m:rPr>
            <m:t>g</m:t>
          </m:r>
          <m:r>
            <m:rPr>
              <m:sty m:val="p"/>
            </m:rPr>
            <m:t>(</m:t>
          </m:r>
          <m:r>
            <m:rPr>
              <m:sty m:val="i"/>
            </m:rPr>
            <m:t>x</m:t>
          </m:r>
          <m:r>
            <m:rPr>
              <m:sty m:val="p"/>
            </m:rPr>
            <m:t>)</m:t>
          </m:r>
          <m:r>
            <m:rPr>
              <m:sty m:val="i"/>
            </m:rPr>
            <m:t>d</m:t>
          </m:r>
          <m:r>
            <m:rPr>
              <m:sty m:val="i"/>
            </m:rPr>
            <m:t>x</m:t>
          </m:r>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t xml:space="preserve"> la suite des fonctions de </w:t>
      </w:r>
      <m:oMath>
        <m:r>
          <m:rPr>
            <m:sty m:val="i"/>
          </m:rPr>
          <m:t>E</m:t>
        </m:r>
      </m:oMath>
      <w:r>
        <w:rPr>
          <w:rFonts w:eastAsia="Georgia" w:cs="Georgia" w:ascii="Georgia" w:hAnsi="Georgia"/>
        </w:rPr>
        <w:t xml:space="preserve"> définies par la relation suivante :</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rad>
            <m:radPr>
              <m:degHide m:val="1"/>
              <m:ctrlPr>
                <w:rPr>
                  <w:rFonts w:ascii="Cambria Math" w:hAnsi="Cambria Math"/>
                </w:rPr>
              </m:ctrlPr>
            </m:radPr>
            <m:deg/>
            <m:e>
              <m:r>
                <m:rPr>
                  <m:sty m:val="p"/>
                </m:rPr>
                <m:t>2</m:t>
              </m:r>
              <m:r>
                <m:rPr>
                  <m:sty m:val="i"/>
                </m:rPr>
                <m:t>n</m:t>
              </m:r>
              <m:r>
                <m:rPr>
                  <m:sty m:val="p"/>
                </m:rPr>
                <m:t>+</m:t>
              </m:r>
              <m:r>
                <m:rPr>
                  <m:sty m:val="p"/>
                </m:rPr>
                <m:t>1</m:t>
              </m:r>
            </m:e>
          </m:rad>
          <m:sSup>
            <m:sSupPr/>
            <m:e>
              <m:r>
                <m:rPr>
                  <m:sty m:val="i"/>
                </m:rPr>
                <m:t>x</m:t>
              </m:r>
            </m:e>
            <m:sup>
              <m:r>
                <m:rPr>
                  <m:sty m:val="i"/>
                </m:rPr>
                <m:t>n</m:t>
              </m:r>
            </m:sup>
          </m:sSup>
        </m:oMath>
      </m:oMathPara>
    </w:p>
    <w:p>
      <w:pPr>
        <w:numPr>
          <w:ilvl w:val="0"/>
          <w:numId w:val="3"/>
        </w:numPr>
        <w:spacing w:lineRule="auto"/>
      </w:pPr>
      <w:r>
        <w:rPr>
          <w:rFonts w:eastAsia="Georgia" w:cs="Georgia" w:ascii="Georgia" w:hAnsi="Georgia"/>
        </w:rPr>
        <w:t xml:space="preserve">Démontrer que, bien que la suite des fonctions </w:t>
      </w:r>
      <m:oMath>
        <m:sSub>
          <m:sSubPr/>
          <m:e>
            <m:r>
              <m:rPr>
                <m:sty m:val="i"/>
              </m:rPr>
              <m:t>P</m:t>
            </m:r>
          </m:e>
          <m:sub>
            <m:r>
              <m:rPr>
                <m:sty m:val="i"/>
              </m:rPr>
              <m:t>n</m:t>
            </m:r>
          </m:sub>
        </m:sSub>
      </m:oMath>
      <w:r>
        <w:rPr>
          <w:rFonts w:eastAsia="Georgia" w:cs="Georgia" w:ascii="Georgia" w:hAnsi="Georgia"/>
        </w:rPr>
        <w:t xml:space="preserve"> de norme unité soit libre,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t xml:space="preserve"> n'est pas presque orthogonale.</w:t>
      </w:r>
    </w:p>
    <w:p>
      <w:pPr>
        <w:spacing w:after="220" w:lineRule="auto"/>
      </w:pPr>
      <w:r>
        <w:rPr/>
        <w:t xml:space="preserve">Soit (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oMath>
      <w:r>
        <w:rPr/>
        <w:t xml:space="preserve"> ) une suite libre de </w:t>
      </w:r>
      <m:oMath>
        <m:r>
          <m:rPr>
            <m:sty m:val="i"/>
          </m:rPr>
          <m:t>n</m:t>
        </m:r>
      </m:oMath>
      <w:r>
        <w:rPr>
          <w:rFonts w:eastAsia="Georgia" w:cs="Georgia" w:ascii="Georgia" w:hAnsi="Georgia"/>
        </w:rPr>
        <w:t xml:space="preserve"> vecteurs indépendants unitaires d'un espace euclidien </w:t>
      </w:r>
      <m:oMath>
        <m:sSub>
          <m:sSubPr/>
          <m:e>
            <m:r>
              <m:rPr>
                <m:sty m:val="i"/>
              </m:rPr>
              <m:t>E</m:t>
            </m:r>
          </m:e>
          <m:sub>
            <m:r>
              <m:rPr>
                <m:sty m:val="i"/>
              </m:rPr>
              <m:t>n</m:t>
            </m:r>
          </m:sub>
        </m:sSub>
      </m:oMath>
      <w:r>
        <w:rPr/>
        <w:t xml:space="preserve"> de dimension </w:t>
      </w:r>
      <m:oMath>
        <m:r>
          <m:rPr>
            <m:sty m:val="i"/>
          </m:rPr>
          <m:t>n</m:t>
        </m:r>
      </m:oMath>
      <w:r>
        <w:rPr/>
        <w:t xml:space="preserve">. Soit </w:t>
      </w:r>
      <m:oMath>
        <m:r>
          <m:rPr>
            <m:sty m:val="i"/>
          </m:rPr>
          <m:t>M</m:t>
        </m:r>
      </m:oMath>
      <w:r>
        <w:rPr>
          <w:rFonts w:eastAsia="Georgia" w:cs="Georgia" w:ascii="Georgia" w:hAnsi="Georgia"/>
        </w:rPr>
        <w:t xml:space="preserve"> la matrice carrée d'ordre </w:t>
      </w:r>
      <m:oMath>
        <m:r>
          <m:rPr>
            <m:sty m:val="i"/>
          </m:rPr>
          <m:t>n</m:t>
        </m:r>
      </m:oMath>
      <w:r>
        <w:rPr>
          <w:rFonts w:eastAsia="Georgia" w:cs="Georgia" w:ascii="Georgia" w:hAnsi="Georgia"/>
        </w:rPr>
        <w:t xml:space="preserve"> dont les éléments </w:t>
      </w:r>
      <m:oMath>
        <m:sSub>
          <m:sSubPr/>
          <m:e>
            <m:r>
              <m:rPr>
                <m:sty m:val="i"/>
              </m:rPr>
              <m:t>m</m:t>
            </m:r>
          </m:e>
          <m:sub>
            <m:r>
              <m:rPr>
                <m:sty m:val="i"/>
              </m:rPr>
              <m:t>i</m:t>
            </m:r>
            <m:r>
              <m:rPr>
                <m:sty m:val="i"/>
              </m:rPr>
              <m:t>j</m:t>
            </m:r>
          </m:sub>
        </m:sSub>
      </m:oMath>
      <w:r>
        <w:rPr>
          <w:rFonts w:eastAsia="Georgia" w:cs="Georgia" w:ascii="Georgia" w:hAnsi="Georgia"/>
        </w:rPr>
        <w:t xml:space="preserve"> sont égaux aux produits scalaires des vecteurs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t xml:space="preserve">.</w:t>
      </w:r>
    </w:p>
    <w:p>
      <w:pPr>
        <w:spacing w:after="220" w:lineRule="auto"/>
      </w:pPr>
      <m:oMathPara>
        <m:oMath>
          <m:r>
            <m:rPr>
              <m:sty m:val="i"/>
            </m:rPr>
            <m:t>M</m:t>
          </m:r>
          <m:r>
            <m:rPr>
              <m:sty m:val="p"/>
            </m:rPr>
            <m:t>=</m:t>
          </m:r>
          <m:d>
            <m:dPr>
              <m:begChr m:val="("/>
              <m:endChr m:val=")"/>
              <m:ctrlPr>
                <w:rPr>
                  <w:rFonts w:ascii="Cambria Math" w:hAnsi="Cambria Math"/>
                </w:rPr>
              </m:ctrlPr>
            </m:dPr>
            <m:e>
              <m:sSub>
                <m:sSubPr/>
                <m:e>
                  <m:r>
                    <m:rPr>
                      <m:sty m:val="i"/>
                    </m:rPr>
                    <m:t>m</m:t>
                  </m:r>
                </m:e>
                <m:sub>
                  <m:r>
                    <m:rPr>
                      <m:sty m:val="i"/>
                    </m:rPr>
                    <m:t>i</m:t>
                  </m:r>
                  <m:r>
                    <m:rPr>
                      <m:sty m:val="i"/>
                    </m:rPr>
                    <m:t>j</m:t>
                  </m:r>
                </m:sub>
              </m:sSub>
            </m:e>
          </m:d>
          <m:r>
            <m:rPr>
              <m:sty m:val="p"/>
            </m:rPr>
            <m:t xml:space="preserve"> </m:t>
          </m:r>
          <m:r>
            <m:rPr>
              <m:sty m:val="p"/>
            </m:rPr>
            <m:t>;</m:t>
          </m:r>
          <m:r>
            <m:rPr>
              <m:sty m:val="p"/>
            </m:rPr>
            <m:t xml:space="preserve"> </m:t>
          </m:r>
          <m:sSub>
            <m:sSubPr/>
            <m:e>
              <m:r>
                <m:rPr>
                  <m:sty m:val="i"/>
                </m:rPr>
                <m:t>m</m:t>
              </m:r>
            </m:e>
            <m:sub>
              <m:r>
                <m:rPr>
                  <m:sty m:val="i"/>
                </m:rPr>
                <m:t>i</m:t>
              </m:r>
              <m:r>
                <m:rPr>
                  <m:sty m:val="i"/>
                </m:rPr>
                <m:t>j</m:t>
              </m:r>
            </m:sub>
          </m:sSub>
          <m:r>
            <m:rPr>
              <m:sty m:val="p"/>
            </m:rPr>
            <m:t>=</m:t>
          </m:r>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j</m:t>
                  </m:r>
                </m:sub>
              </m:sSub>
            </m:e>
          </m:d>
          <m:r>
            <m:rPr>
              <m:sty m:val="p"/>
            </m:rPr>
            <m:t>.</m:t>
          </m:r>
        </m:oMath>
      </m:oMathPara>
    </w:p>
    <w:p>
      <w:pPr>
        <w:spacing w:after="220" w:lineRule="auto"/>
      </w:pPr>
      <w:r>
        <w:rPr>
          <w:rFonts w:eastAsia="Georgia" w:cs="Georgia" w:ascii="Georgia" w:hAnsi="Georgia"/>
        </w:rPr>
        <w:t xml:space="preserve">Étant donnée une suite de </w:t>
      </w:r>
      <m:oMath>
        <m:r>
          <m:rPr>
            <m:sty m:val="i"/>
          </m:rPr>
          <m:t>n</m:t>
        </m:r>
      </m:oMath>
      <w:r>
        <w:rPr>
          <w:rFonts w:eastAsia="Georgia" w:cs="Georgia" w:ascii="Georgia" w:hAnsi="Georgia"/>
        </w:rPr>
        <w:t xml:space="preserve"> réels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soit </w:t>
      </w:r>
      <m:oMath>
        <m:r>
          <m:rPr>
            <m:sty m:val="i"/>
          </m:rPr>
          <m:t>A</m:t>
        </m:r>
      </m:oMath>
      <w:r>
        <w:rPr/>
        <w:t xml:space="preserve"> le vecteur de </w:t>
      </w:r>
      <m:oMath>
        <m:sSup>
          <m:sSupPr/>
          <m:e>
            <m:r>
              <m:rPr>
                <m:scr m:val="double-struck"/>
              </m:rPr>
              <m:t>R</m:t>
            </m:r>
          </m:e>
          <m:sup>
            <m:r>
              <m:rPr>
                <m:sty m:val="i"/>
              </m:rPr>
              <m:t>n</m:t>
            </m:r>
          </m:sup>
        </m:sSup>
      </m:oMath>
      <w:r>
        <w:rPr>
          <w:rFonts w:eastAsia="Georgia" w:cs="Georgia" w:ascii="Georgia" w:hAnsi="Georgia"/>
        </w:rPr>
        <w:t xml:space="preserve"> de coordonnées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et W le vecteur égal à la combinaison linéaire des vecteurs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oMath>
      <w:r>
        <w:rPr/>
        <w:t xml:space="preserve"> avec les coefficients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p"/>
                          </m:rPr>
                          <m:t>1</m:t>
                        </m:r>
                      </m:sub>
                    </m:sSub>
                  </m:e>
                </m:mr>
                <m:mr>
                  <m:e>
                    <m:sSub>
                      <m:sSubPr/>
                      <m:e>
                        <m:r>
                          <m:rPr>
                            <m:sty m:val="i"/>
                          </m:rPr>
                          <m:t>a</m:t>
                        </m:r>
                      </m:e>
                      <m:sub>
                        <m:r>
                          <m:rPr>
                            <m:sty m:val="p"/>
                          </m:rPr>
                          <m:t>2</m:t>
                        </m:r>
                      </m:sub>
                    </m:sSub>
                  </m:e>
                </m:mr>
                <m:mr>
                  <m:e>
                    <m:r>
                      <m:rPr>
                        <m:sty m:val="p"/>
                      </m:rPr>
                      <m:t>…</m:t>
                    </m:r>
                  </m:e>
                </m:mr>
                <m:mr>
                  <m:e>
                    <m:sSub>
                      <m:sSubPr/>
                      <m:e>
                        <m:r>
                          <m:rPr>
                            <m:sty m:val="i"/>
                          </m:rPr>
                          <m:t>a</m:t>
                        </m:r>
                      </m:e>
                      <m:sub>
                        <m:r>
                          <m:rPr>
                            <m:sty m:val="i"/>
                          </m:rPr>
                          <m:t>n</m:t>
                        </m:r>
                      </m:sub>
                    </m:sSub>
                  </m:e>
                </m:mr>
              </m:m>
            </m:e>
          </m:d>
          <m:r>
            <m:rPr>
              <m:sty m:val="p"/>
            </m:rPr>
            <m:t xml:space="preserve"> </m:t>
          </m:r>
          <m:r>
            <m:rPr>
              <m:sty m:val="p"/>
            </m:rPr>
            <m:t>;</m:t>
          </m:r>
          <m:r>
            <m:rPr>
              <m:sty m:val="p"/>
            </m:rPr>
            <m:t xml:space="preserve"> </m:t>
          </m:r>
          <m:r>
            <m:rPr>
              <m:sty m:val="i"/>
            </m:rPr>
            <m:t>W</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sSub>
            <m:sSubPr/>
            <m:e>
              <m:r>
                <m:rPr>
                  <m:sty m:val="i"/>
                </m:rPr>
                <m:t>V</m:t>
              </m:r>
            </m:e>
            <m:sub>
              <m:r>
                <m:rPr>
                  <m:sty m:val="i"/>
                </m:rPr>
                <m:t>i</m:t>
              </m:r>
            </m:sub>
          </m:sSub>
        </m:oMath>
      </m:oMathPara>
    </w:p>
    <w:p>
      <w:pPr>
        <w:spacing w:after="220" w:lineRule="auto"/>
      </w:pPr>
      <w:r>
        <w:rPr/>
        <w:t xml:space="preserve">La suite de vecteurs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e>
        </m:d>
      </m:oMath>
      <w:r>
        <w:rPr/>
        <w:t xml:space="preserve"> est </w:t>
      </w:r>
      <m:oMath>
        <m:r>
          <m:rPr>
            <m:sty m:val="i"/>
          </m:rPr>
          <m:t>μ</m:t>
        </m:r>
      </m:oMath>
      <w:r>
        <w:rPr/>
        <w:t xml:space="preserve">-presque orthogonale :</w:t>
      </w:r>
      <w:r>
        <w:rPr/>
        <w:br w:type="textWrapping"/>
      </w:r>
      <w:r>
        <w:rPr>
          <w:rFonts w:eastAsia="Georgia" w:cs="Georgia" w:ascii="Georgia" w:hAnsi="Georgia"/>
        </w:rPr>
        <w:t xml:space="preserve">9. Démontrer l'existence d'une matrice carrée </w:t>
      </w:r>
      <m:oMath>
        <m:r>
          <m:rPr>
            <m:sty m:val="i"/>
          </m:rPr>
          <m:t>P</m:t>
        </m:r>
      </m:oMath>
      <w:r>
        <w:rPr/>
        <w:t xml:space="preserve"> orthogonale et d'une matrice diagonale </w:t>
      </w:r>
      <m:oMath>
        <m:r>
          <m:rPr>
            <m:sty m:val="i"/>
          </m:rPr>
          <m:t>D</m:t>
        </m:r>
      </m:oMath>
      <w:r>
        <w:rPr>
          <w:rFonts w:eastAsia="Georgia" w:cs="Georgia" w:ascii="Georgia" w:hAnsi="Georgia"/>
        </w:rPr>
        <w:t xml:space="preserve"> dont tous les éléments de la diagonale sont différents de 0 , telles que :</w:t>
      </w:r>
    </w:p>
    <w:p>
      <w:pPr>
        <w:spacing w:after="220" w:lineRule="auto"/>
      </w:pPr>
      <m:oMathPara>
        <m:oMath>
          <m:r>
            <m:rPr>
              <m:sty m:val="i"/>
            </m:rPr>
            <m:t>M</m:t>
          </m:r>
          <m:r>
            <m:rPr>
              <m:sty m:val="p"/>
            </m:rPr>
            <m:t>=</m:t>
          </m:r>
          <m:sSup>
            <m:sSupPr/>
            <m:e>
              <m:r>
                <m:t xml:space="preserve"> </m:t>
              </m:r>
            </m:e>
            <m:sup>
              <m:r>
                <m:rPr>
                  <m:sty m:val="i"/>
                </m:rPr>
                <m:t>t</m:t>
              </m:r>
            </m:sup>
          </m:sSup>
          <m:r>
            <m:rPr>
              <m:sty m:val="i"/>
            </m:rPr>
            <m:t>P</m:t>
          </m:r>
          <m:r>
            <m:rPr>
              <m:sty m:val="p"/>
            </m:rPr>
            <m:t>.</m:t>
          </m:r>
          <m:r>
            <m:rPr>
              <m:sty m:val="i"/>
            </m:rPr>
            <m:t>D</m:t>
          </m:r>
          <m:r>
            <m:rPr>
              <m:sty m:val="p"/>
            </m:rPr>
            <m:t>.</m:t>
          </m:r>
          <m:r>
            <m:rPr>
              <m:sty m:val="i"/>
            </m:rPr>
            <m:t>P</m:t>
          </m:r>
          <m:r>
            <m:rPr>
              <m:sty m:val="p"/>
            </m:rPr>
            <m:t>.</m:t>
          </m:r>
        </m:oMath>
      </m:oMathPara>
    </w:p>
    <w:p>
      <w:pPr>
        <w:numPr>
          <w:ilvl w:val="0"/>
          <w:numId w:val="4"/>
        </w:numPr>
        <w:spacing w:lineRule="auto"/>
      </w:pPr>
      <w:r>
        <w:rPr>
          <w:rFonts w:eastAsia="Georgia" w:cs="Georgia" w:ascii="Georgia" w:hAnsi="Georgia"/>
        </w:rPr>
        <w:t xml:space="preserve">Établir la relation qui lie la norme du vecteur </w:t>
      </w:r>
      <m:oMath>
        <m:r>
          <m:rPr>
            <m:sty m:val="i"/>
          </m:rPr>
          <m:t>W</m:t>
        </m:r>
      </m:oMath>
      <w:r>
        <w:rPr>
          <w:rFonts w:eastAsia="Georgia" w:cs="Georgia" w:ascii="Georgia" w:hAnsi="Georgia"/>
        </w:rPr>
        <w:t xml:space="preserve"> au réel </w:t>
      </w:r>
      <m:oMath>
        <m:sSup>
          <m:sSupPr/>
          <m:e>
            <m:r>
              <m:t xml:space="preserve"> </m:t>
            </m:r>
          </m:e>
          <m:sup>
            <m:r>
              <m:rPr>
                <m:sty m:val="i"/>
              </m:rPr>
              <m:t>t</m:t>
            </m:r>
          </m:sup>
        </m:sSup>
        <m:r>
          <m:rPr>
            <m:sty m:val="i"/>
          </m:rPr>
          <m:t>A</m:t>
        </m:r>
        <m:r>
          <m:rPr>
            <m:sty m:val="p"/>
          </m:rPr>
          <m:t>.</m:t>
        </m:r>
        <m:r>
          <m:rPr>
            <m:sty m:val="i"/>
          </m:rPr>
          <m:t>M</m:t>
        </m:r>
        <m:r>
          <m:rPr>
            <m:sty m:val="p"/>
          </m:rPr>
          <m:t>.</m:t>
        </m:r>
        <m:r>
          <m:rPr>
            <m:sty m:val="i"/>
          </m:rPr>
          <m:t>A</m:t>
        </m:r>
        <m:r>
          <m:rPr>
            <m:sty m:val="p"/>
          </m:rPr>
          <m:t>;</m:t>
        </m:r>
        <m:sSup>
          <m:sSupPr/>
          <m:e>
            <m:r>
              <m:t xml:space="preserve"> </m:t>
            </m:r>
          </m:e>
          <m:sup>
            <m:r>
              <m:rPr>
                <m:sty m:val="i"/>
              </m:rPr>
              <m:t>t</m:t>
            </m:r>
          </m:sup>
        </m:sSup>
        <m:r>
          <m:rPr>
            <m:sty m:val="i"/>
          </m:rPr>
          <m:t>A</m:t>
        </m:r>
      </m:oMath>
      <w:r>
        <w:rPr>
          <w:rFonts w:eastAsia="Georgia" w:cs="Georgia" w:ascii="Georgia" w:hAnsi="Georgia"/>
        </w:rPr>
        <w:t xml:space="preserve"> désigne la matrice transposée de la matrice colonne </w:t>
      </w:r>
      <m:oMath>
        <m:r>
          <m:rPr>
            <m:sty m:val="i"/>
          </m:rPr>
          <m:t>A</m:t>
        </m:r>
      </m:oMath>
      <w:r>
        <w:rPr/>
        <w:t xml:space="preserve">.</w:t>
      </w:r>
    </w:p>
    <w:p>
      <w:pPr>
        <w:numPr>
          <w:ilvl w:val="0"/>
          <w:numId w:val="4"/>
        </w:numPr>
        <w:spacing w:lineRule="auto"/>
      </w:pPr>
      <w:r>
        <w:rPr>
          <w:rFonts w:eastAsia="Georgia" w:cs="Georgia" w:ascii="Georgia" w:hAnsi="Georgia"/>
        </w:rPr>
        <w:t xml:space="preserve">En déduire que les éléments de la matrice </w:t>
      </w:r>
      <m:oMath>
        <m:r>
          <m:rPr>
            <m:sty m:val="i"/>
          </m:rPr>
          <m:t>D</m:t>
        </m:r>
      </m:oMath>
      <w:r>
        <w:rPr>
          <w:rFonts w:eastAsia="Georgia" w:cs="Georgia" w:ascii="Georgia" w:hAnsi="Georgia"/>
        </w:rPr>
        <w:t xml:space="preserve"> sont strictement positifs, puis en déduire un encadrement de la norme du vecteur </w:t>
      </w:r>
      <m:oMath>
        <m:r>
          <m:rPr>
            <m:sty m:val="i"/>
          </m:rPr>
          <m:t>W</m:t>
        </m:r>
      </m:oMath>
      <w:r>
        <w:rPr>
          <w:rFonts w:eastAsia="Georgia" w:cs="Georgia" w:ascii="Georgia" w:hAnsi="Georgia"/>
        </w:rPr>
        <w:t xml:space="preserve"> à l'aide des valeurs propres de la matrice </w:t>
      </w:r>
      <m:oMath>
        <m:r>
          <m:rPr>
            <m:sty m:val="i"/>
          </m:rPr>
          <m:t>M</m:t>
        </m:r>
      </m:oMath>
      <w:r>
        <w:rPr/>
        <w:t xml:space="preserve"> et de la norme du vecteur </w:t>
      </w:r>
      <m:oMath>
        <m:r>
          <m:rPr>
            <m:sty m:val="i"/>
          </m:rPr>
          <m:t>B</m:t>
        </m:r>
      </m:oMath>
      <w:r>
        <w:rPr>
          <w:rFonts w:eastAsia="Georgia" w:cs="Georgia" w:ascii="Georgia" w:hAnsi="Georgia"/>
        </w:rPr>
        <w:t xml:space="preserve"> égal à l'image par la matrice </w:t>
      </w:r>
      <m:oMath>
        <m:r>
          <m:rPr>
            <m:sty m:val="i"/>
          </m:rPr>
          <m:t>P</m:t>
        </m:r>
      </m:oMath>
      <w:r>
        <w:rPr/>
        <w:t xml:space="preserve"> du vecteur </w:t>
      </w:r>
      <m:oMath>
        <m:r>
          <m:rPr>
            <m:sty m:val="i"/>
          </m:rPr>
          <m:t>A</m:t>
        </m:r>
        <m:r>
          <m:rPr>
            <m:sty m:val="p"/>
          </m:rPr>
          <m:t>(</m:t>
        </m:r>
        <m:r>
          <m:rPr>
            <m:sty m:val="i"/>
          </m:rPr>
          <m:t>B</m:t>
        </m:r>
        <m:r>
          <m:rPr>
            <m:sty m:val="p"/>
          </m:rPr>
          <m:t>=</m:t>
        </m:r>
        <m:r>
          <m:rPr>
            <m:sty m:val="i"/>
          </m:rPr>
          <m:t>P</m:t>
        </m:r>
        <m:r>
          <m:rPr>
            <m:sty m:val="p"/>
          </m:rPr>
          <m:t>.</m:t>
        </m:r>
        <m:r>
          <m:rPr>
            <m:sty m:val="i"/>
          </m:rPr>
          <m:t>A</m:t>
        </m:r>
        <m:r>
          <m:rPr>
            <m:sty m:val="p"/>
          </m:rPr>
          <m:t>)</m:t>
        </m:r>
      </m:oMath>
      <w:r>
        <w:rPr/>
        <w:t xml:space="preserve">.</w:t>
      </w:r>
    </w:p>
    <w:p>
      <w:pPr>
        <w:numPr>
          <w:ilvl w:val="0"/>
          <w:numId w:val="4"/>
        </w:numPr>
        <w:spacing w:lineRule="auto"/>
      </w:pPr>
      <w:r>
        <w:rPr>
          <w:rFonts w:eastAsia="Georgia" w:cs="Georgia" w:ascii="Georgia" w:hAnsi="Georgia"/>
        </w:rPr>
        <w:t xml:space="preserve">En déduire que la suite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n</m:t>
                </m:r>
              </m:sub>
            </m:sSub>
          </m:e>
        </m:d>
      </m:oMath>
      <w:r>
        <w:rPr/>
        <w:t xml:space="preserve"> est </w:t>
      </w:r>
      <m:oMath>
        <m:r>
          <m:rPr>
            <m:sty m:val="i"/>
          </m:rPr>
          <m:t>μ</m:t>
        </m:r>
      </m:oMath>
      <w:r>
        <w:rPr>
          <w:rFonts w:eastAsia="Georgia" w:cs="Georgia" w:ascii="Georgia" w:hAnsi="Georgia"/>
        </w:rPr>
        <w:t xml:space="preserve">-presque orthogonale ; préciser des valeurs possibles pour le réel </w:t>
      </w:r>
      <m:oMath>
        <m:r>
          <m:rPr>
            <m:sty m:val="i"/>
          </m:rPr>
          <m:t>μ</m:t>
        </m:r>
      </m:oMath>
      <w:r>
        <w:rPr/>
        <w:t xml:space="preserve">.</w:t>
      </w:r>
    </w:p>
    <w:p>
      <w:pPr>
        <w:spacing w:after="220" w:lineRule="auto"/>
      </w:pPr>
      <w:r>
        <w:rPr/>
        <w:t xml:space="preserve">Soit maintenant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dénombrable de vecteurs unitaires d'un espace préhilbertien réel </w:t>
      </w:r>
      <m:oMath>
        <m:r>
          <m:rPr>
            <m:sty m:val="i"/>
          </m:rPr>
          <m:t>E</m:t>
        </m:r>
      </m:oMath>
      <w:r>
        <w:rPr/>
        <w:t xml:space="preserve">.</w:t>
      </w:r>
    </w:p>
    <w:p>
      <w:pPr>
        <w:spacing w:line="271" w:before="330" w:lineRule="auto"/>
      </w:pPr>
      <w:r>
        <w:rPr>
          <w:b/>
          <w:sz w:val="42"/>
        </w:rPr>
        <w:t xml:space="preserve">Une condition suffisante :</w:t>
      </w:r>
    </w:p>
    <w:p>
      <w:pPr>
        <w:numPr>
          <w:ilvl w:val="0"/>
          <w:numId w:val="5"/>
        </w:numPr>
        <w:spacing w:lineRule="auto"/>
      </w:pPr>
      <w:r>
        <w:rPr>
          <w:rFonts w:eastAsia="Georgia" w:cs="Georgia" w:ascii="Georgia" w:hAnsi="Georgia"/>
        </w:rPr>
        <w:t xml:space="preserve">Démontrer que, s'il existe un réel </w:t>
      </w:r>
      <m:oMath>
        <m:r>
          <m:rPr>
            <m:sty m:val="i"/>
          </m:rPr>
          <m:t>α</m:t>
        </m:r>
      </m:oMath>
      <w:r>
        <w:rPr>
          <w:rFonts w:eastAsia="Georgia" w:cs="Georgia" w:ascii="Georgia" w:hAnsi="Georgia"/>
        </w:rPr>
        <w:t xml:space="preserve">, strictement supérieur à </w:t>
      </w:r>
      <m:oMath>
        <m:r>
          <m:rPr>
            <m:sty m:val="p"/>
          </m:rPr>
          <m:t>3</m:t>
        </m:r>
        <m:r>
          <m:rPr>
            <m:sty m:val="p"/>
          </m:rPr>
          <m:t>(</m:t>
        </m:r>
        <m:r>
          <m:rPr>
            <m:sty m:val="i"/>
          </m:rPr>
          <m:t>α</m:t>
        </m:r>
        <m:r>
          <m:rPr>
            <m:sty m:val="p"/>
          </m:rPr>
          <m:t>&gt;</m:t>
        </m:r>
        <m:r>
          <m:rPr>
            <m:sty m:val="p"/>
          </m:rPr>
          <m:t>3</m:t>
        </m:r>
        <m:r>
          <m:rPr>
            <m:sty m:val="p"/>
          </m:rPr>
          <m:t>)</m:t>
        </m:r>
      </m:oMath>
      <w:r>
        <w:rPr/>
        <w:t xml:space="preserve">, tel que le produit scalaire de deux vecteurs </w:t>
      </w:r>
      <m:oMath>
        <m:sSub>
          <m:sSubPr/>
          <m:e>
            <m:r>
              <m:rPr>
                <m:sty m:val="i"/>
              </m:rPr>
              <m:t>V</m:t>
            </m:r>
          </m:e>
          <m:sub>
            <m:r>
              <m:rPr>
                <m:sty m:val="i"/>
              </m:rPr>
              <m:t>p</m:t>
            </m:r>
          </m:sub>
        </m:sSub>
      </m:oMath>
      <w:r>
        <w:rPr/>
        <w:t xml:space="preserve"> et </w:t>
      </w:r>
      <m:oMath>
        <m:sSub>
          <m:sSubPr/>
          <m:e>
            <m:r>
              <m:rPr>
                <m:sty m:val="i"/>
              </m:rPr>
              <m:t>V</m:t>
            </m:r>
          </m:e>
          <m:sub>
            <m:r>
              <m:rPr>
                <m:sty m:val="i"/>
              </m:rPr>
              <m:t>q</m:t>
            </m:r>
          </m:sub>
        </m:sSub>
      </m:oMath>
      <w:r>
        <w:rPr>
          <w:rFonts w:eastAsia="Georgia" w:cs="Georgia" w:ascii="Georgia" w:hAnsi="Georgia"/>
        </w:rPr>
        <w:t xml:space="preserve"> soit majoré en valeur absolue par le réel </w:t>
      </w:r>
      <m:oMath>
        <m:sSup>
          <m:sSupPr/>
          <m:e>
            <m:r>
              <m:rPr>
                <m:sty m:val="i"/>
              </m:rPr>
              <m:t>α</m:t>
            </m:r>
          </m:e>
          <m:sup>
            <m:r>
              <m:rPr>
                <m:sty m:val="p"/>
              </m:rPr>
              <m:t>−</m:t>
            </m:r>
            <m:r>
              <m:rPr>
                <m:sty m:val="p"/>
              </m:rPr>
              <m:t>|</m:t>
            </m:r>
            <m:r>
              <m:rPr>
                <m:sty m:val="i"/>
              </m:rPr>
              <m:t>p</m:t>
            </m:r>
            <m:r>
              <m:rPr>
                <m:sty m:val="p"/>
              </m:rPr>
              <m:t>−</m:t>
            </m:r>
            <m:r>
              <m:rPr>
                <m:sty m:val="i"/>
              </m:rPr>
              <m:t>q</m:t>
            </m:r>
            <m:r>
              <m:rPr>
                <m:sty m:val="p"/>
              </m:rPr>
              <m:t>|</m:t>
            </m:r>
          </m:sup>
        </m:sSup>
      </m:oMath>
      <w:r>
        <w:rPr>
          <w:rFonts w:eastAsia="Georgia" w:cs="Georgia" w:ascii="Georgia" w:hAnsi="Georgia"/>
        </w:rPr>
        <w:t xml:space="preserve">, c'est-à-dire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p</m:t>
                      </m:r>
                    </m:sub>
                  </m:sSub>
                  <m:r>
                    <m:rPr>
                      <m:sty m:val="p"/>
                    </m:rPr>
                    <m:t>∣</m:t>
                  </m:r>
                  <m:sSub>
                    <m:sSubPr/>
                    <m:e>
                      <m:r>
                        <m:rPr>
                          <m:sty m:val="i"/>
                        </m:rPr>
                        <m:t>V</m:t>
                      </m:r>
                    </m:e>
                    <m:sub>
                      <m:r>
                        <m:rPr>
                          <m:sty m:val="i"/>
                        </m:rPr>
                        <m:t>q</m:t>
                      </m:r>
                    </m:sub>
                  </m:sSub>
                </m:e>
              </m:d>
            </m:e>
          </m:d>
          <m:r>
            <m:rPr>
              <m:sty m:val="p"/>
            </m:rPr>
            <m:t>≤</m:t>
          </m:r>
          <m:f>
            <m:fPr>
              <m:ctrlPr>
                <w:rPr>
                  <w:rFonts w:ascii="Cambria Math" w:hAnsi="Cambria Math"/>
                </w:rPr>
              </m:ctrlPr>
            </m:fPr>
            <m:num>
              <m:r>
                <m:rPr>
                  <m:sty m:val="p"/>
                </m:rPr>
                <m:t>1</m:t>
              </m:r>
            </m:num>
            <m:den>
              <m:sSup>
                <m:sSupPr/>
                <m:e>
                  <m:r>
                    <m:rPr>
                      <m:sty m:val="i"/>
                    </m:rPr>
                    <m:t>α</m:t>
                  </m:r>
                </m:e>
                <m:sup>
                  <m:r>
                    <m:rPr>
                      <m:sty m:val="p"/>
                    </m:rPr>
                    <m:t>|</m:t>
                  </m:r>
                  <m:r>
                    <m:rPr>
                      <m:sty m:val="i"/>
                    </m:rPr>
                    <m:t>p</m:t>
                  </m:r>
                  <m:r>
                    <m:rPr>
                      <m:sty m:val="p"/>
                    </m:rPr>
                    <m:t>−</m:t>
                  </m:r>
                  <m:r>
                    <m:rPr>
                      <m:sty m:val="i"/>
                    </m:rPr>
                    <m:t>q</m:t>
                  </m:r>
                  <m:r>
                    <m:rPr>
                      <m:sty m:val="p"/>
                    </m:rPr>
                    <m:t>|</m:t>
                  </m:r>
                </m:sup>
              </m:sSup>
            </m:den>
          </m:f>
          <m:r>
            <m:rPr>
              <m:sty m:val="p"/>
            </m:rPr>
            <m:t>,</m:t>
          </m:r>
        </m:oMath>
      </m:oMathPara>
    </w:p>
    <w:p>
      <w:pPr>
        <w:spacing w:after="220" w:lineRule="auto"/>
      </w:pPr>
      <w:r>
        <w:rPr/>
        <w:t xml:space="preserve">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t xml:space="preserve"> est presque orthogonale.</w:t>
      </w:r>
    </w:p>
    <w:p>
      <w:pPr>
        <w:spacing w:line="271" w:before="330" w:lineRule="auto"/>
      </w:pPr>
      <w:r>
        <w:rPr>
          <w:rFonts w:eastAsia="Georgia" w:cs="Georgia" w:ascii="Georgia" w:hAnsi="Georgia"/>
          <w:b/>
          <w:sz w:val="42"/>
        </w:rPr>
        <w:t xml:space="preserve">Deux questions préliminaires :</w:t>
      </w:r>
    </w:p>
    <w:p>
      <w:pPr>
        <w:numPr>
          <w:ilvl w:val="0"/>
          <w:numId w:val="6"/>
        </w:numPr>
        <w:spacing w:lineRule="auto"/>
      </w:pPr>
      <w:r>
        <w:rPr/>
        <w:t xml:space="preserve">Soit </w:t>
      </w:r>
      <m:oMath>
        <m:r>
          <m:rPr>
            <m:sty m:val="i"/>
          </m:rPr>
          <m:t>f</m:t>
        </m:r>
      </m:oMath>
      <w:r>
        <w:rPr>
          <w:rFonts w:eastAsia="Georgia" w:cs="Georgia" w:ascii="Georgia" w:hAnsi="Georgia"/>
        </w:rPr>
        <w:t xml:space="preserve"> la fonction définie dans le quart de plan </w:t>
      </w:r>
      <m:oMath>
        <m:r>
          <m:rPr>
            <m:sty m:val="p"/>
          </m:rPr>
          <m:t>[</m:t>
        </m:r>
        <m:r>
          <m:rPr>
            <m:sty m:val="p"/>
          </m:rPr>
          <m:t>1</m:t>
        </m:r>
        <m:r>
          <m:rPr>
            <m:sty m:val="p"/>
          </m:rPr>
          <m:t>,</m:t>
        </m:r>
        <m:r>
          <m:rPr>
            <m:sty m:val="p"/>
          </m:rPr>
          <m:t>∞</m:t>
        </m:r>
        <m:r>
          <m:rPr>
            <m:sty m:val="p"/>
          </m:rPr>
          <m:t>[</m:t>
        </m:r>
        <m:r>
          <m:rPr>
            <m:sty m:val="p"/>
          </m:rPr>
          <m:t>×</m:t>
        </m:r>
        <m:r>
          <m:rPr>
            <m:sty m:val="p"/>
          </m:rPr>
          <m:t>[</m:t>
        </m:r>
        <m:r>
          <m:rPr>
            <m:sty m:val="p"/>
          </m:rPr>
          <m:t>1</m:t>
        </m:r>
        <m:r>
          <m:rPr>
            <m:sty m:val="p"/>
          </m:rPr>
          <m:t>,</m:t>
        </m:r>
        <m:r>
          <m:rPr>
            <m:sty m:val="p"/>
          </m:rPr>
          <m:t>∞</m:t>
        </m:r>
        <m:r>
          <m:rPr>
            <m:sty m:val="p"/>
          </m:rPr>
          <m:t>[</m:t>
        </m:r>
      </m:oMath>
      <w:r>
        <w:rPr/>
        <w:t xml:space="preserve"> par la relation suivante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y</m:t>
                  </m:r>
                  <m:r>
                    <m:rPr>
                      <m:sty m:val="p"/>
                    </m:rPr>
                    <m:t>+</m:t>
                  </m:r>
                  <m:r>
                    <m:rPr>
                      <m:sty m:val="p"/>
                    </m:rPr>
                    <m:t>1</m:t>
                  </m:r>
                </m:e>
              </m:rad>
              <m:rad>
                <m:radPr>
                  <m:degHide m:val="1"/>
                  <m:ctrlPr>
                    <w:rPr>
                      <w:rFonts w:ascii="Cambria Math" w:hAnsi="Cambria Math"/>
                    </w:rPr>
                  </m:ctrlPr>
                </m:radPr>
                <m:deg/>
                <m:e>
                  <m:r>
                    <m:rPr>
                      <m:sty m:val="p"/>
                    </m:rPr>
                    <m:t>2</m:t>
                  </m:r>
                  <m:r>
                    <m:rPr>
                      <m:sty m:val="i"/>
                    </m:rPr>
                    <m:t>x</m:t>
                  </m:r>
                  <m:r>
                    <m:rPr>
                      <m:sty m:val="i"/>
                    </m:rPr>
                    <m:t>y</m:t>
                  </m:r>
                  <m:r>
                    <m:rPr>
                      <m:sty m:val="p"/>
                    </m:rPr>
                    <m:t>+</m:t>
                  </m:r>
                  <m:r>
                    <m:rPr>
                      <m:sty m:val="p"/>
                    </m:rPr>
                    <m:t>1</m:t>
                  </m:r>
                </m:e>
              </m:rad>
            </m:num>
            <m:den>
              <m:r>
                <m:rPr>
                  <m:sty m:val="i"/>
                </m:rPr>
                <m:t>y</m:t>
              </m:r>
              <m:r>
                <m:rPr>
                  <m:sty m:val="p"/>
                </m:rPr>
                <m:t>+</m:t>
              </m:r>
              <m:r>
                <m:rPr>
                  <m:sty m:val="i"/>
                </m:rPr>
                <m:t>x</m:t>
              </m:r>
              <m:r>
                <m:rPr>
                  <m:sty m:val="i"/>
                </m:rPr>
                <m:t>y</m:t>
              </m:r>
              <m:r>
                <m:rPr>
                  <m:sty m:val="p"/>
                </m:rPr>
                <m:t>+</m:t>
              </m:r>
              <m:r>
                <m:rPr>
                  <m:sty m:val="p"/>
                </m:rPr>
                <m:t>1</m:t>
              </m:r>
            </m:den>
          </m:f>
          <m:r>
            <m:rPr>
              <m:sty m:val="p"/>
            </m:rPr>
            <m:t>.</m:t>
          </m:r>
        </m:oMath>
      </m:oMathPara>
    </w:p>
    <w:p>
      <w:pPr>
        <w:spacing w:after="220" w:lineRule="auto"/>
      </w:pPr>
      <w:r>
        <w:rPr/>
        <w:t xml:space="preserve">Soit </w:t>
      </w:r>
      <m:oMath>
        <m:r>
          <m:rPr>
            <m:sty m:val="i"/>
          </m:rPr>
          <m:t>G</m:t>
        </m:r>
      </m:oMath>
      <w:r>
        <w:rPr>
          <w:rFonts w:eastAsia="Georgia" w:cs="Georgia" w:ascii="Georgia" w:hAnsi="Georgia"/>
        </w:rPr>
        <w:t xml:space="preserve"> la fonction, définie sur la demi-droite [ </w:t>
      </w:r>
      <m:oMath>
        <m:r>
          <m:rPr>
            <m:sty m:val="p"/>
          </m:rPr>
          <m:t>1</m:t>
        </m:r>
        <m:r>
          <m:rPr>
            <m:sty m:val="p"/>
          </m:rPr>
          <m:t>,</m:t>
        </m:r>
        <m:r>
          <m:rPr>
            <m:sty m:val="p"/>
          </m:rPr>
          <m:t>∞</m:t>
        </m:r>
      </m:oMath>
      <w:r>
        <w:rPr/>
        <w:t xml:space="preserve"> [, par la relation suivante :</w:t>
      </w:r>
    </w:p>
    <w:p>
      <w:pPr>
        <w:spacing w:after="220" w:lineRule="auto"/>
      </w:pPr>
      <m:oMathPara>
        <m:oMath>
          <m:r>
            <m:rPr>
              <m:sty m:val="i"/>
            </m:rPr>
            <m:t>G</m:t>
          </m:r>
          <m:r>
            <m:rPr>
              <m:sty m:val="p"/>
            </m:rPr>
            <m:t>(</m:t>
          </m:r>
          <m:r>
            <m:rPr>
              <m:sty m:val="i"/>
            </m:rPr>
            <m:t>x</m:t>
          </m:r>
          <m:r>
            <m:rPr>
              <m:sty m:val="p"/>
            </m:rPr>
            <m:t>)</m:t>
          </m:r>
          <m:r>
            <m:rPr>
              <m:sty m:val="p"/>
            </m:rPr>
            <m:t>=</m:t>
          </m:r>
          <m:limLow>
            <m:limLowPr/>
            <m:e>
              <m:r>
                <m:rPr>
                  <m:sty m:val="p"/>
                </m:rPr>
                <m:t>lim</m:t>
              </m:r>
            </m:e>
            <m:lim>
              <m:r>
                <m:rPr>
                  <m:sty m:val="i"/>
                </m:rPr>
                <m:t>y</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Étudier les variations des six fonctions définies sur la demi-droite fermée </w:t>
      </w:r>
      <m:oMath>
        <m:r>
          <m:rPr>
            <m:sty m:val="p"/>
          </m:rPr>
          <m:t>[</m:t>
        </m:r>
        <m:r>
          <m:rPr>
            <m:sty m:val="p"/>
          </m:rPr>
          <m:t>1</m:t>
        </m:r>
        <m:r>
          <m:rPr>
            <m:sty m:val="p"/>
          </m:rPr>
          <m:t>,</m:t>
        </m:r>
        <m:r>
          <m:rPr>
            <m:sty m:val="p"/>
          </m:rPr>
          <m:t>∞</m:t>
        </m:r>
        <m:r>
          <m:rPr>
            <m:sty m:val="p"/>
          </m:rPr>
          <m:t>[</m:t>
        </m:r>
      </m:oMath>
      <w:r>
        <w:rPr/>
        <w:t xml:space="preserve"> par les relations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x</m:t>
                </m:r>
                <m:r>
                  <m:rPr>
                    <m:sty m:val="p"/>
                  </m:rPr>
                  <m:t>⟼</m:t>
                </m:r>
                <m:r>
                  <m:rPr>
                    <m:sty m:val="i"/>
                  </m:rPr>
                  <m:t>f</m:t>
                </m:r>
                <m:r>
                  <m:rPr>
                    <m:sty m:val="p"/>
                  </m:rPr>
                  <m:t>(</m:t>
                </m:r>
                <m:r>
                  <m:rPr>
                    <m:sty m:val="i"/>
                  </m:rPr>
                  <m:t>x</m:t>
                </m:r>
                <m:r>
                  <m:rPr>
                    <m:sty m:val="p"/>
                  </m:rPr>
                  <m:t>,</m:t>
                </m:r>
                <m:r>
                  <m:rPr>
                    <m:sty m:val="p"/>
                  </m:rPr>
                  <m:t>1</m:t>
                </m:r>
                <m:r>
                  <m:rPr>
                    <m:sty m:val="p"/>
                  </m:rPr>
                  <m:t>)</m:t>
                </m:r>
                <m:r>
                  <m:rPr>
                    <m:sty m:val="p"/>
                  </m:rPr>
                  <m:t>;</m:t>
                </m:r>
                <m:r>
                  <m:rPr>
                    <m:sty m:val="i"/>
                  </m:rPr>
                  <m:t>y</m:t>
                </m:r>
                <m:r>
                  <m:rPr>
                    <m:sty m:val="p"/>
                  </m:rPr>
                  <m:t>⟼</m:t>
                </m:r>
                <m:r>
                  <m:rPr>
                    <m:sty m:val="i"/>
                  </m:rPr>
                  <m:t>f</m:t>
                </m:r>
                <m:r>
                  <m:rPr>
                    <m:sty m:val="p"/>
                  </m:rPr>
                  <m:t>(</m:t>
                </m:r>
                <m:r>
                  <m:rPr>
                    <m:sty m:val="p"/>
                  </m:rPr>
                  <m:t>1</m:t>
                </m:r>
                <m:r>
                  <m:rPr>
                    <m:sty m:val="p"/>
                  </m:rPr>
                  <m:t>,</m:t>
                </m:r>
                <m:r>
                  <m:rPr>
                    <m:sty m:val="i"/>
                  </m:rPr>
                  <m:t>y</m:t>
                </m:r>
                <m:r>
                  <m:rPr>
                    <m:sty m:val="p"/>
                  </m:rPr>
                  <m:t>)</m:t>
                </m:r>
                <m:r>
                  <m:rPr>
                    <m:sty m:val="p"/>
                  </m:rPr>
                  <m:t>;</m:t>
                </m:r>
                <m:r>
                  <m:rPr>
                    <m:sty m:val="i"/>
                  </m:rPr>
                  <m:t>G</m:t>
                </m:r>
                <m:r>
                  <m:rPr>
                    <m:sty m:val="p"/>
                  </m:rPr>
                  <m:t>:</m:t>
                </m:r>
                <m:r>
                  <m:rPr>
                    <m:sty m:val="i"/>
                  </m:rPr>
                  <m:t>x</m:t>
                </m:r>
                <m:r>
                  <m:rPr>
                    <m:sty m:val="p"/>
                  </m:rPr>
                  <m:t>⟼</m:t>
                </m:r>
                <m:limLow>
                  <m:limLowPr/>
                  <m:e>
                    <m:r>
                      <m:rPr>
                        <m:sty m:val="p"/>
                      </m:rPr>
                      <m:t>lim</m:t>
                    </m:r>
                  </m:e>
                  <m:lim>
                    <m:r>
                      <m:rPr>
                        <m:sty m:val="i"/>
                      </m:rPr>
                      <m:t>y</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i"/>
                  </m:rPr>
                  <m:t>y</m:t>
                </m:r>
                <m:r>
                  <m:rPr>
                    <m:sty m:val="p"/>
                  </m:rPr>
                  <m:t>)</m:t>
                </m:r>
                <m:r>
                  <m:rPr>
                    <m:sty m:val="p"/>
                  </m:rPr>
                  <m:t>;</m:t>
                </m:r>
              </m:e>
            </m:mr>
            <m:mr>
              <m:e/>
              <m:e>
                <m:r>
                  <m:rPr>
                    <m:sty m:val="i"/>
                  </m:rPr>
                  <m:t>y</m:t>
                </m:r>
                <m:r>
                  <m:rPr>
                    <m:sty m:val="p"/>
                  </m:rPr>
                  <m:t>⟼</m:t>
                </m:r>
                <m:limLow>
                  <m:limLowPr/>
                  <m:e>
                    <m:r>
                      <m:rPr>
                        <m:sty m:val="p"/>
                      </m:rPr>
                      <m:t>lim</m:t>
                    </m:r>
                  </m:e>
                  <m:lim>
                    <m:r>
                      <m:rPr>
                        <m:sty m:val="i"/>
                      </m:rPr>
                      <m:t>x</m:t>
                    </m:r>
                    <m:r>
                      <m:rPr>
                        <m:sty m:val="p"/>
                      </m:rPr>
                      <m:t>⟶</m:t>
                    </m:r>
                    <m:r>
                      <m:rPr>
                        <m:sty m:val="p"/>
                      </m:rPr>
                      <m:t>∞</m:t>
                    </m:r>
                  </m:lim>
                </m:limLow>
                <m:r>
                  <m:rPr>
                    <m:sty m:val="p"/>
                  </m:rPr>
                  <m:t xml:space="preserve"> </m:t>
                </m:r>
                <m:r>
                  <m:rPr>
                    <m:sty m:val="i"/>
                  </m:rPr>
                  <m:t>f</m:t>
                </m:r>
                <m:r>
                  <m:rPr>
                    <m:sty m:val="p"/>
                  </m:rPr>
                  <m:t>(</m:t>
                </m:r>
                <m:r>
                  <m:rPr>
                    <m:sty m:val="i"/>
                  </m:rPr>
                  <m:t>x</m:t>
                </m:r>
                <m:r>
                  <m:rPr>
                    <m:sty m:val="p"/>
                  </m:rPr>
                  <m:t>,</m:t>
                </m:r>
                <m:r>
                  <m:rPr>
                    <m:sty m:val="i"/>
                  </m:rPr>
                  <m:t>y</m:t>
                </m:r>
                <m:r>
                  <m:rPr>
                    <m:sty m:val="p"/>
                  </m:rPr>
                  <m:t>)</m:t>
                </m:r>
                <m:r>
                  <m:rPr>
                    <m:sty m:val="p"/>
                  </m:rPr>
                  <m:t>;</m:t>
                </m:r>
                <m:sSub>
                  <m:sSubPr/>
                  <m:e>
                    <m:r>
                      <m:rPr>
                        <m:sty m:val="i"/>
                      </m:rPr>
                      <m:t>f</m:t>
                    </m:r>
                  </m:e>
                  <m:sub>
                    <m:r>
                      <m:rPr>
                        <m:sty m:val="i"/>
                      </m:rPr>
                      <m:t>y</m:t>
                    </m:r>
                  </m:sub>
                </m:sSub>
                <m:r>
                  <m:rPr>
                    <m:sty m:val="p"/>
                  </m:rPr>
                  <m:t>:</m:t>
                </m:r>
                <m:r>
                  <m:rPr>
                    <m:sty m:val="i"/>
                  </m:rPr>
                  <m:t>x</m:t>
                </m:r>
                <m:r>
                  <m:rPr>
                    <m:sty m:val="p"/>
                  </m:rPr>
                  <m:t>⟼</m:t>
                </m:r>
                <m:r>
                  <m:rPr>
                    <m:sty m:val="i"/>
                  </m:rPr>
                  <m:t>f</m:t>
                </m:r>
                <m:r>
                  <m:rPr>
                    <m:sty m:val="p"/>
                  </m:rPr>
                  <m:t>(</m:t>
                </m:r>
                <m:r>
                  <m:rPr>
                    <m:sty m:val="i"/>
                  </m:rPr>
                  <m:t>x</m:t>
                </m:r>
                <m:r>
                  <m:rPr>
                    <m:sty m:val="p"/>
                  </m:rPr>
                  <m:t>,</m:t>
                </m:r>
                <m:r>
                  <m:rPr>
                    <m:sty m:val="i"/>
                  </m:rPr>
                  <m:t>y</m:t>
                </m:r>
                <m:r>
                  <m:rPr>
                    <m:sty m:val="p"/>
                  </m:rPr>
                  <m:t>)</m:t>
                </m:r>
                <m:r>
                  <m:rPr>
                    <m:sty m:val="p"/>
                  </m:rPr>
                  <m:t>;</m:t>
                </m:r>
                <m:sSub>
                  <m:sSubPr/>
                  <m:e>
                    <m:r>
                      <m:rPr>
                        <m:sty m:val="i"/>
                      </m:rPr>
                      <m:t>f</m:t>
                    </m:r>
                  </m:e>
                  <m:sub>
                    <m:r>
                      <m:rPr>
                        <m:sty m:val="i"/>
                      </m:rPr>
                      <m:t>x</m:t>
                    </m:r>
                  </m:sub>
                </m:sSub>
                <m:r>
                  <m:rPr>
                    <m:sty m:val="p"/>
                  </m:rPr>
                  <m:t>:</m:t>
                </m:r>
                <m:r>
                  <m:rPr>
                    <m:sty m:val="i"/>
                  </m:rPr>
                  <m:t>y</m:t>
                </m:r>
                <m:r>
                  <m:rPr>
                    <m:sty m:val="p"/>
                  </m:rPr>
                  <m:t>⟼</m:t>
                </m:r>
                <m:r>
                  <m:rPr>
                    <m:sty m:val="i"/>
                  </m:rPr>
                  <m:t>f</m:t>
                </m:r>
                <m:r>
                  <m:rPr>
                    <m:sty m:val="p"/>
                  </m:rPr>
                  <m:t>(</m:t>
                </m:r>
                <m:r>
                  <m:rPr>
                    <m:sty m:val="i"/>
                  </m:rPr>
                  <m:t>x</m:t>
                </m:r>
                <m:r>
                  <m:rPr>
                    <m:sty m:val="p"/>
                  </m:rPr>
                  <m:t>,</m:t>
                </m:r>
                <m:r>
                  <m:rPr>
                    <m:sty m:val="i"/>
                  </m:rPr>
                  <m:t>y</m:t>
                </m:r>
                <m:r>
                  <m:rPr>
                    <m:sty m:val="p"/>
                  </m:rPr>
                  <m:t>)</m:t>
                </m:r>
                <m:r>
                  <m:rPr>
                    <m:sty m:val="p"/>
                  </m:rPr>
                  <m:t>.</m:t>
                </m:r>
              </m:e>
            </m:mr>
          </m:m>
        </m:oMath>
      </m:oMathPara>
    </w:p>
    <w:p>
      <w:pPr>
        <w:numPr>
          <w:ilvl w:val="0"/>
          <w:numId w:val="7"/>
        </w:numPr>
        <w:spacing w:lineRule="auto"/>
      </w:pPr>
      <w:r>
        <w:rPr/>
        <w:t xml:space="preserve">Soit </w:t>
      </w:r>
      <m:oMath>
        <m:r>
          <m:rPr>
            <m:sty m:val="i"/>
          </m:rPr>
          <m:t>γ</m:t>
        </m:r>
      </m:oMath>
      <w:r>
        <w:rPr>
          <w:rFonts w:eastAsia="Georgia" w:cs="Georgia" w:ascii="Georgia" w:hAnsi="Georgia"/>
        </w:rPr>
        <w:t xml:space="preserve"> un réel strictement compris entre 0 et </w:t>
      </w:r>
      <m:oMath>
        <m:r>
          <m:rPr>
            <m:sty m:val="p"/>
          </m:rPr>
          <m:t>1</m:t>
        </m:r>
        <m:r>
          <m:rPr>
            <m:sty m:val="p"/>
          </m:rPr>
          <m:t>(</m:t>
        </m:r>
        <m:r>
          <m:rPr>
            <m:sty m:val="p"/>
          </m:rPr>
          <m:t>0</m:t>
        </m:r>
        <m:r>
          <m:rPr>
            <m:sty m:val="p"/>
          </m:rPr>
          <m:t>&lt;</m:t>
        </m:r>
        <m:r>
          <m:rPr>
            <m:sty m:val="i"/>
          </m:rPr>
          <m:t>γ</m:t>
        </m:r>
        <m:r>
          <m:rPr>
            <m:sty m:val="p"/>
          </m:rPr>
          <m:t>&lt;</m:t>
        </m:r>
        <m:r>
          <m:rPr>
            <m:sty m:val="p"/>
          </m:rPr>
          <m:t>1</m:t>
        </m:r>
        <m:r>
          <m:rPr>
            <m:sty m:val="p"/>
          </m:rPr>
          <m:t>)</m:t>
        </m:r>
      </m:oMath>
      <w:r>
        <w:rPr>
          <w:rFonts w:eastAsia="Georgia" w:cs="Georgia" w:ascii="Georgia" w:hAnsi="Georgia"/>
        </w:rPr>
        <w:t xml:space="preserve">. Démontrer l'existence d'une fonction </w:t>
      </w:r>
      <m:oMath>
        <m:sSub>
          <m:sSubPr/>
          <m:e>
            <m:r>
              <m:rPr>
                <m:sty m:val="i"/>
              </m:rPr>
              <m:t>φ</m:t>
            </m:r>
          </m:e>
          <m:sub>
            <m:r>
              <m:rPr>
                <m:sty m:val="i"/>
              </m:rPr>
              <m:t>γ</m:t>
            </m:r>
          </m:sub>
        </m:sSub>
      </m:oMath>
      <w:r>
        <w:rPr>
          <w:rFonts w:eastAsia="Georgia" w:cs="Georgia" w:ascii="Georgia" w:hAnsi="Georgia"/>
        </w:rPr>
        <w:t xml:space="preserve">, définie sur la demi-droite fermée </w:t>
      </w:r>
      <m:oMath>
        <m:r>
          <m:rPr>
            <m:sty m:val="p"/>
          </m:rPr>
          <m:t>[</m:t>
        </m:r>
        <m:r>
          <m:rPr>
            <m:sty m:val="p"/>
          </m:rPr>
          <m:t>1</m:t>
        </m:r>
        <m:r>
          <m:rPr>
            <m:sty m:val="p"/>
          </m:rPr>
          <m:t>,</m:t>
        </m:r>
        <m:r>
          <m:rPr>
            <m:sty m:val="p"/>
          </m:rPr>
          <m:t>∞</m:t>
        </m:r>
        <m:r>
          <m:rPr>
            <m:sty m:val="p"/>
          </m:rPr>
          <m:t>[</m:t>
        </m:r>
      </m:oMath>
      <w:r>
        <w:rPr>
          <w:rFonts w:eastAsia="Georgia" w:cs="Georgia" w:ascii="Georgia" w:hAnsi="Georgia"/>
        </w:rPr>
        <w:t xml:space="preserve">, telle que, pour tout réel </w:t>
      </w:r>
      <m:oMath>
        <m:r>
          <m:rPr>
            <m:sty m:val="i"/>
          </m:rPr>
          <m:t>y</m:t>
        </m:r>
      </m:oMath>
      <w:r>
        <w:rPr/>
        <w:t xml:space="preserve"> de la demi-droite </w:t>
      </w:r>
      <m:oMath>
        <m:r>
          <m:rPr>
            <m:sty m:val="p"/>
          </m:rPr>
          <m:t>[</m:t>
        </m:r>
        <m:r>
          <m:rPr>
            <m:sty m:val="p"/>
          </m:rPr>
          <m:t>1</m:t>
        </m:r>
        <m:r>
          <m:rPr>
            <m:sty m:val="p"/>
          </m:rPr>
          <m:t>,</m:t>
        </m:r>
        <m:r>
          <m:rPr>
            <m:sty m:val="p"/>
          </m:rPr>
          <m:t>∞</m:t>
        </m:r>
        <m:r>
          <m:rPr>
            <m:sty m:val="p"/>
          </m:rPr>
          <m:t>[</m:t>
        </m:r>
      </m:oMath>
      <w:r>
        <w:rPr>
          <w:rFonts w:eastAsia="Georgia" w:cs="Georgia" w:ascii="Georgia" w:hAnsi="Georgia"/>
        </w:rPr>
        <w:t xml:space="preserve">, la relation ci-dessous soit vérifiée :</w:t>
      </w:r>
    </w:p>
    <w:p>
      <w:pPr>
        <w:spacing w:after="220" w:lineRule="auto"/>
      </w:pPr>
      <m:oMathPara>
        <m:oMath>
          <m:r>
            <m:rPr>
              <m:sty m:val="i"/>
            </m:rPr>
            <m:t>f</m:t>
          </m:r>
          <m:d>
            <m:dPr>
              <m:begChr m:val="("/>
              <m:endChr m:val=")"/>
              <m:ctrlPr>
                <w:rPr>
                  <w:rFonts w:ascii="Cambria Math" w:hAnsi="Cambria Math"/>
                </w:rPr>
              </m:ctrlPr>
            </m:dPr>
            <m:e>
              <m:sSub>
                <m:sSubPr/>
                <m:e>
                  <m:r>
                    <m:rPr>
                      <m:sty m:val="i"/>
                    </m:rPr>
                    <m:t>φ</m:t>
                  </m:r>
                </m:e>
                <m:sub>
                  <m:r>
                    <m:rPr>
                      <m:sty m:val="i"/>
                    </m:rPr>
                    <m:t>γ</m:t>
                  </m:r>
                </m:sub>
              </m:sSub>
              <m:r>
                <m:rPr>
                  <m:sty m:val="p"/>
                </m:rPr>
                <m:t>(</m:t>
              </m:r>
              <m:r>
                <m:rPr>
                  <m:sty m:val="i"/>
                </m:rPr>
                <m:t>y</m:t>
              </m:r>
              <m:r>
                <m:rPr>
                  <m:sty m:val="p"/>
                </m:rPr>
                <m:t>)</m:t>
              </m:r>
              <m:r>
                <m:rPr>
                  <m:sty m:val="p"/>
                </m:rPr>
                <m:t>,</m:t>
              </m:r>
              <m:r>
                <m:rPr>
                  <m:sty m:val="i"/>
                </m:rPr>
                <m:t>y</m:t>
              </m:r>
            </m:e>
          </m:d>
          <m:r>
            <m:rPr>
              <m:sty m:val="p"/>
            </m:rPr>
            <m:t>=</m:t>
          </m:r>
          <m:r>
            <m:rPr>
              <m:sty m:val="i"/>
            </m:rPr>
            <m:t>γ</m:t>
          </m:r>
          <m:r>
            <m:rPr>
              <m:sty m:val="p"/>
            </m:rPr>
            <m:t>.</m:t>
          </m:r>
        </m:oMath>
      </m:oMathPara>
    </w:p>
    <w:p>
      <w:pPr>
        <w:spacing w:after="220" w:lineRule="auto"/>
      </w:pPr>
      <w:r>
        <w:rPr>
          <w:rFonts w:eastAsia="Georgia" w:cs="Georgia" w:ascii="Georgia" w:hAnsi="Georgia"/>
        </w:rPr>
        <w:t xml:space="preserve">Démontrer l'existence d'un réel </w:t>
      </w:r>
      <m:oMath>
        <m:r>
          <m:rPr>
            <m:sty m:val="i"/>
          </m:rPr>
          <m:t>β</m:t>
        </m:r>
      </m:oMath>
      <w:r>
        <w:rPr/>
        <w:t xml:space="preserve"> tel que la fonction </w:t>
      </w:r>
      <m:oMath>
        <m:r>
          <m:rPr>
            <m:sty m:val="i"/>
          </m:rPr>
          <m:t>G</m:t>
        </m:r>
      </m:oMath>
      <w:r>
        <w:rPr>
          <w:rFonts w:eastAsia="Georgia" w:cs="Georgia" w:ascii="Georgia" w:hAnsi="Georgia"/>
        </w:rPr>
        <w:t xml:space="preserve">, définie ci-dessus, prenne la valeur </w:t>
      </w:r>
      <m:oMath>
        <m:r>
          <m:rPr>
            <m:sty m:val="i"/>
          </m:rPr>
          <m:t>γ</m:t>
        </m:r>
      </m:oMath>
      <w:r>
        <w:rPr/>
        <w:t xml:space="preserve"> en ce point : </w:t>
      </w:r>
      <m:oMath>
        <m:r>
          <m:rPr>
            <m:sty m:val="i"/>
          </m:rPr>
          <m:t>G</m:t>
        </m:r>
        <m:r>
          <m:rPr>
            <m:sty m:val="p"/>
          </m:rPr>
          <m:t>(</m:t>
        </m:r>
        <m:r>
          <m:rPr>
            <m:sty m:val="i"/>
          </m:rPr>
          <m:t>β</m:t>
        </m:r>
        <m:r>
          <m:rPr>
            <m:sty m:val="p"/>
          </m:rPr>
          <m:t>)</m:t>
        </m:r>
        <m:r>
          <m:rPr>
            <m:sty m:val="p"/>
          </m:rPr>
          <m:t>=</m:t>
        </m:r>
        <m:r>
          <m:rPr>
            <m:sty m:val="i"/>
          </m:rPr>
          <m:t>γ</m:t>
        </m:r>
      </m:oMath>
      <w:r>
        <w:rPr>
          <w:rFonts w:eastAsia="Georgia" w:cs="Georgia" w:ascii="Georgia" w:hAnsi="Georgia"/>
        </w:rPr>
        <w:t xml:space="preserve">. Démontrer que ce réel </w:t>
      </w:r>
      <m:oMath>
        <m:r>
          <m:rPr>
            <m:sty m:val="i"/>
          </m:rPr>
          <m:t>β</m:t>
        </m:r>
      </m:oMath>
      <w:r>
        <w:rPr>
          <w:rFonts w:eastAsia="Georgia" w:cs="Georgia" w:ascii="Georgia" w:hAnsi="Georgia"/>
        </w:rPr>
        <w:t xml:space="preserve"> est strictement supérieur à 1 et est un minorant de l'image par </w:t>
      </w:r>
      <m:oMath>
        <m:sSub>
          <m:sSubPr/>
          <m:e>
            <m:r>
              <m:rPr>
                <m:sty m:val="i"/>
              </m:rPr>
              <m:t>φ</m:t>
            </m:r>
          </m:e>
          <m:sub>
            <m:r>
              <m:rPr>
                <m:sty m:val="i"/>
              </m:rPr>
              <m:t>γ</m:t>
            </m:r>
          </m:sub>
        </m:sSub>
      </m:oMath>
      <w:r>
        <w:rPr>
          <w:rFonts w:eastAsia="Georgia" w:cs="Georgia" w:ascii="Georgia" w:hAnsi="Georgia"/>
        </w:rPr>
        <w:t xml:space="preserve"> de la demi-droite fermée </w:t>
      </w:r>
      <m:oMath>
        <m:r>
          <m:rPr>
            <m:sty m:val="p"/>
          </m:rPr>
          <m:t>[</m:t>
        </m:r>
        <m:r>
          <m:rPr>
            <m:sty m:val="p"/>
          </m:rPr>
          <m:t>1</m:t>
        </m:r>
        <m:r>
          <m:rPr>
            <m:sty m:val="p"/>
          </m:rPr>
          <m:t>,</m:t>
        </m:r>
        <m:r>
          <m:rPr>
            <m:sty m:val="p"/>
          </m:rPr>
          <m:t>∞</m:t>
        </m:r>
        <m:r>
          <m:rPr>
            <m:sty m:val="p"/>
          </m:rPr>
          <m:t>[</m:t>
        </m:r>
      </m:oMath>
      <w:r>
        <w:rPr/>
        <w:t xml:space="preserve">.</w:t>
      </w:r>
    </w:p>
    <w:p>
      <w:pPr>
        <w:spacing w:after="220" w:lineRule="auto"/>
      </w:pPr>
      <w:r>
        <w:rPr/>
        <w:t xml:space="preserve">Soit </w:t>
      </w:r>
      <m:oMath>
        <m:d>
          <m:dPr>
            <m:begChr m:val="("/>
            <m:endChr m:val=")"/>
            <m:ctrlPr>
              <w:rPr>
                <w:rFonts w:ascii="Cambria Math" w:hAnsi="Cambria Math"/>
              </w:rPr>
            </m:ctrlPr>
          </m:dPr>
          <m:e>
            <m:sSub>
              <m:sSubPr/>
              <m:e>
                <m:r>
                  <m:rPr>
                    <m:sty m:val="i"/>
                  </m:rPr>
                  <m:t>P</m:t>
                </m:r>
              </m:e>
              <m:sub>
                <m:sSub>
                  <m:sSubPr/>
                  <m:e>
                    <m:r>
                      <m:rPr>
                        <m:sty m:val="i"/>
                      </m:rPr>
                      <m:t>k</m:t>
                    </m:r>
                  </m:e>
                  <m:sub>
                    <m:r>
                      <m:rPr>
                        <m:sty m:val="i"/>
                      </m:rPr>
                      <m:t>i</m:t>
                    </m:r>
                  </m:sub>
                </m:sSub>
              </m:sub>
            </m:sSub>
          </m:e>
        </m:d>
      </m:oMath>
      <w:r>
        <w:rPr>
          <w:rFonts w:eastAsia="Georgia" w:cs="Georgia" w:ascii="Georgia" w:hAnsi="Georgia"/>
        </w:rPr>
        <w:t xml:space="preserve"> une suite extraite de la suite des polynômes considérés à la question 8. L'application </w:t>
      </w:r>
      <m:oMath>
        <m:r>
          <m:rPr>
            <m:sty m:val="i"/>
          </m:rPr>
          <m:t>i</m:t>
        </m:r>
        <m:r>
          <m:rPr>
            <m:sty m:val="p"/>
          </m:rPr>
          <m:t>⟼</m:t>
        </m:r>
        <m:sSub>
          <m:sSubPr/>
          <m:e>
            <m:r>
              <m:rPr>
                <m:sty m:val="i"/>
              </m:rPr>
              <m:t>k</m:t>
            </m:r>
          </m:e>
          <m:sub>
            <m:r>
              <m:rPr>
                <m:sty m:val="i"/>
              </m:rPr>
              <m:t>i</m:t>
            </m:r>
          </m:sub>
        </m:sSub>
      </m:oMath>
      <w:r>
        <w:rPr/>
        <w:t xml:space="preserve"> est une suite strictement croissante. Pour simplifier les notations, soit </w:t>
      </w:r>
      <m:oMath>
        <m:sSub>
          <m:sSubPr/>
          <m:e>
            <m:r>
              <m:rPr>
                <m:sty m:val="i"/>
              </m:rPr>
              <m:t>Q</m:t>
            </m:r>
          </m:e>
          <m:sub>
            <m:r>
              <m:rPr>
                <m:sty m:val="i"/>
              </m:rPr>
              <m:t>i</m:t>
            </m:r>
          </m:sub>
        </m:sSub>
      </m:oMath>
      <w:r>
        <w:rPr>
          <w:rFonts w:eastAsia="Georgia" w:cs="Georgia" w:ascii="Georgia" w:hAnsi="Georgia"/>
        </w:rPr>
        <w:t xml:space="preserve"> le polynôme </w:t>
      </w:r>
      <m:oMath>
        <m:sSub>
          <m:sSubPr/>
          <m:e>
            <m:r>
              <m:rPr>
                <m:sty m:val="i"/>
              </m:rPr>
              <m:t>P</m:t>
            </m:r>
          </m:e>
          <m:sub>
            <m:sSub>
              <m:sSubPr/>
              <m:e>
                <m:r>
                  <m:rPr>
                    <m:sty m:val="i"/>
                  </m:rPr>
                  <m:t>k</m:t>
                </m:r>
              </m:e>
              <m:sub>
                <m:r>
                  <m:rPr>
                    <m:sty m:val="i"/>
                  </m:rPr>
                  <m:t>i</m:t>
                </m:r>
              </m:sub>
            </m:sSub>
          </m:sub>
        </m:sSub>
      </m:oMath>
      <w:r>
        <w:rPr/>
        <w:t xml:space="preserve"> :</w:t>
      </w:r>
    </w:p>
    <w:p>
      <w:pPr>
        <w:spacing w:after="220" w:lineRule="auto"/>
      </w:pPr>
      <m:oMathPara>
        <m:oMath>
          <m:sSub>
            <m:sSubPr/>
            <m:e>
              <m:r>
                <m:rPr>
                  <m:sty m:val="i"/>
                </m:rPr>
                <m:t>Q</m:t>
              </m:r>
            </m:e>
            <m:sub>
              <m:r>
                <m:rPr>
                  <m:sty m:val="i"/>
                </m:rPr>
                <m:t>i</m:t>
              </m:r>
            </m:sub>
          </m:sSub>
          <m:r>
            <m:rPr>
              <m:sty m:val="p"/>
            </m:rPr>
            <m:t>=</m:t>
          </m:r>
          <m:sSub>
            <m:sSubPr/>
            <m:e>
              <m:r>
                <m:rPr>
                  <m:sty m:val="i"/>
                </m:rPr>
                <m:t>P</m:t>
              </m:r>
            </m:e>
            <m:sub>
              <m:sSub>
                <m:sSubPr/>
                <m:e>
                  <m:r>
                    <m:rPr>
                      <m:sty m:val="i"/>
                    </m:rPr>
                    <m:t>k</m:t>
                  </m:r>
                </m:e>
                <m:sub>
                  <m:r>
                    <m:rPr>
                      <m:sty m:val="i"/>
                    </m:rPr>
                    <m:t>i</m:t>
                  </m:r>
                </m:sub>
              </m:sSub>
            </m:sub>
          </m:sSub>
          <m:r>
            <m:rPr>
              <m:sty m:val="p"/>
            </m:rPr>
            <m:t>.</m:t>
          </m:r>
        </m:oMath>
      </m:oMathPara>
    </w:p>
    <w:p>
      <w:pPr>
        <w:spacing w:after="220" w:lineRule="auto"/>
      </w:pPr>
      <w:r>
        <w:rPr>
          <w:rFonts w:eastAsia="Georgia" w:cs="Georgia" w:ascii="Georgia" w:hAnsi="Georgia"/>
        </w:rPr>
        <w:t xml:space="preserve">Étude de la suite </w:t>
      </w:r>
      <m:oMath>
        <m:sSub>
          <m:sSub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m:t>
            </m:r>
            <m:r>
              <m:rPr>
                <m:sty m:val="p"/>
              </m:rPr>
              <m:t>0</m:t>
            </m:r>
          </m:sub>
        </m:sSub>
      </m:oMath>
      <w:r>
        <w:rPr/>
        <w:t xml:space="preserve"> :</w:t>
      </w:r>
      <w:r>
        <w:rPr/>
        <w:br w:type="textWrapping"/>
      </w:r>
      <w:r>
        <w:rPr/>
        <w:t xml:space="preserve">16. On choisit une suite </w:t>
      </w:r>
      <m:oMath>
        <m:sSub>
          <m:sSubPr/>
          <m:e>
            <m:d>
              <m:dPr>
                <m:begChr m:val="("/>
                <m:endChr m:val=")"/>
                <m:ctrlPr>
                  <w:rPr>
                    <w:rFonts w:ascii="Cambria Math" w:hAnsi="Cambria Math"/>
                  </w:rPr>
                </m:ctrlPr>
              </m:dPr>
              <m:e>
                <m:sSub>
                  <m:sSubPr/>
                  <m:e>
                    <m:r>
                      <m:rPr>
                        <m:sty m:val="i"/>
                      </m:rPr>
                      <m:t>k</m:t>
                    </m:r>
                  </m:e>
                  <m:sub>
                    <m:r>
                      <m:rPr>
                        <m:sty m:val="i"/>
                      </m:rPr>
                      <m:t>i</m:t>
                    </m:r>
                  </m:sub>
                </m:sSub>
              </m:e>
            </m:d>
          </m:e>
          <m:sub>
            <m:r>
              <m:rPr>
                <m:sty m:val="i"/>
              </m:rPr>
              <m:t>i</m:t>
            </m:r>
            <m:r>
              <m:rPr>
                <m:sty m:val="p"/>
              </m:rPr>
              <m:t>≥</m:t>
            </m:r>
            <m:r>
              <m:rPr>
                <m:sty m:val="p"/>
              </m:rPr>
              <m:t>0</m:t>
            </m:r>
          </m:sub>
        </m:sSub>
      </m:oMath>
      <w:r>
        <w:rPr/>
        <w:t xml:space="preserve"> telle que la suite </w:t>
      </w:r>
      <m:oMath>
        <m:sSub>
          <m:sSub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m:t>
            </m:r>
            <m:r>
              <m:rPr>
                <m:sty m:val="p"/>
              </m:rPr>
              <m:t>0</m:t>
            </m:r>
          </m:sub>
        </m:sSub>
      </m:oMath>
      <w:r>
        <w:rPr/>
        <w:t xml:space="preserve"> soit presque orthogonale.</w:t>
      </w:r>
    </w:p>
    <w:p>
      <w:pPr>
        <w:spacing w:after="220" w:lineRule="auto"/>
      </w:pPr>
      <w:r>
        <w:rPr>
          <w:rFonts w:eastAsia="Georgia" w:cs="Georgia" w:ascii="Georgia" w:hAnsi="Georgia"/>
        </w:rPr>
        <w:t xml:space="preserve">Démontrer que le réel </w:t>
      </w:r>
      <m:oMath>
        <m:r>
          <m:rPr>
            <m:sty m:val="i"/>
          </m:rPr>
          <m:t>μ</m:t>
        </m:r>
      </m:oMath>
      <w:r>
        <w:rPr>
          <w:rFonts w:eastAsia="Georgia" w:cs="Georgia" w:ascii="Georgia" w:hAnsi="Georgia"/>
        </w:rPr>
        <w:t xml:space="preserve"> entrant dans la définition de la presque orthogonalité est strictement supérieur à </w:t>
      </w:r>
      <m:oMath>
        <m:r>
          <m:rPr>
            <m:sty m:val="p"/>
          </m:rPr>
          <m:t>1</m:t>
        </m:r>
        <m:r>
          <m:rPr>
            <m:sty m:val="p"/>
          </m:rPr>
          <m:t>(</m:t>
        </m:r>
        <m:r>
          <m:rPr>
            <m:sty m:val="i"/>
          </m:rPr>
          <m:t>μ</m:t>
        </m:r>
        <m:r>
          <m:rPr>
            <m:sty m:val="p"/>
          </m:rPr>
          <m:t>&gt;</m:t>
        </m:r>
        <m:r>
          <m:rPr>
            <m:sty m:val="p"/>
          </m:rPr>
          <m:t>1</m:t>
        </m:r>
        <m:r>
          <m:rPr>
            <m:sty m:val="p"/>
          </m:rPr>
          <m:t>)</m:t>
        </m:r>
      </m:oMath>
      <w:r>
        <w:rPr/>
        <w:t xml:space="preserve">.</w:t>
      </w:r>
    </w:p>
    <w:p>
      <w:pPr>
        <w:spacing w:after="220" w:lineRule="auto"/>
      </w:pPr>
      <w:r>
        <w:rPr>
          <w:rFonts w:eastAsia="Georgia" w:cs="Georgia" w:ascii="Georgia" w:hAnsi="Georgia"/>
        </w:rPr>
        <w:t xml:space="preserve">Démontrer qu'il existe un réel </w:t>
      </w:r>
      <m:oMath>
        <m:r>
          <m:rPr>
            <m:sty m:val="i"/>
          </m:rPr>
          <m:t>β</m:t>
        </m:r>
      </m:oMath>
      <w:r>
        <w:rPr>
          <w:rFonts w:eastAsia="Georgia" w:cs="Georgia" w:ascii="Georgia" w:hAnsi="Georgia"/>
        </w:rPr>
        <w:t xml:space="preserve">, strictement supérieur à </w:t>
      </w:r>
      <m:oMath>
        <m:r>
          <m:rPr>
            <m:sty m:val="p"/>
          </m:rPr>
          <m:t>1</m:t>
        </m:r>
        <m:r>
          <m:rPr>
            <m:sty m:val="p"/>
          </m:rPr>
          <m:t>(</m:t>
        </m:r>
        <m:r>
          <m:rPr>
            <m:sty m:val="i"/>
          </m:rPr>
          <m:t>β</m:t>
        </m:r>
        <m:r>
          <m:rPr>
            <m:sty m:val="p"/>
          </m:rPr>
          <m:t>&gt;</m:t>
        </m:r>
        <m:r>
          <m:rPr>
            <m:sty m:val="p"/>
          </m:rPr>
          <m:t>1</m:t>
        </m:r>
        <m:r>
          <m:rPr>
            <m:sty m:val="p"/>
          </m:rPr>
          <m:t>)</m:t>
        </m:r>
      </m:oMath>
      <w:r>
        <w:rPr/>
        <w:t xml:space="preserve">, tel que, pour tout indice </w:t>
      </w:r>
      <m:oMath>
        <m:r>
          <m:rPr>
            <m:sty m:val="i"/>
          </m:rPr>
          <m:t>i</m:t>
        </m:r>
      </m:oMath>
      <w:r>
        <w:rPr/>
        <w:t xml:space="preserve">, les indices </w:t>
      </w:r>
      <m:oMath>
        <m:sSub>
          <m:sSubPr/>
          <m:e>
            <m:r>
              <m:rPr>
                <m:sty m:val="i"/>
              </m:rPr>
              <m:t>k</m:t>
            </m:r>
          </m:e>
          <m:sub>
            <m:r>
              <m:rPr>
                <m:sty m:val="i"/>
              </m:rPr>
              <m:t>i</m:t>
            </m:r>
          </m:sub>
        </m:sSub>
      </m:oMath>
      <w:r>
        <w:rPr/>
        <w:t xml:space="preserve"> et </w:t>
      </w:r>
      <m:oMath>
        <m:sSub>
          <m:sSubPr/>
          <m:e>
            <m:r>
              <m:rPr>
                <m:sty m:val="i"/>
              </m:rPr>
              <m:t>k</m:t>
            </m:r>
          </m:e>
          <m:sub>
            <m:r>
              <m:rPr>
                <m:sty m:val="i"/>
              </m:rPr>
              <m:t>i</m:t>
            </m:r>
            <m:r>
              <m:rPr>
                <m:sty m:val="p"/>
              </m:rPr>
              <m:t>+</m:t>
            </m:r>
            <m:r>
              <m:rPr>
                <m:sty m:val="p"/>
              </m:rPr>
              <m:t>1</m:t>
            </m:r>
          </m:sub>
        </m:sSub>
      </m:oMath>
      <w:r>
        <w:rPr>
          <w:rFonts w:eastAsia="Georgia" w:cs="Georgia" w:ascii="Georgia" w:hAnsi="Georgia"/>
        </w:rPr>
        <w:t xml:space="preserve"> soient liés par la relation suivante:</w:t>
      </w:r>
    </w:p>
    <w:p>
      <w:pPr>
        <w:spacing w:after="220" w:lineRule="auto"/>
      </w:pPr>
      <m:oMathPara>
        <m:oMath>
          <m:sSub>
            <m:sSubPr/>
            <m:e>
              <m:r>
                <m:rPr>
                  <m:sty m:val="i"/>
                </m:rPr>
                <m:t>k</m:t>
              </m:r>
            </m:e>
            <m:sub>
              <m:r>
                <m:rPr>
                  <m:sty m:val="i"/>
                </m:rPr>
                <m:t>i</m:t>
              </m:r>
              <m:r>
                <m:rPr>
                  <m:sty m:val="p"/>
                </m:rPr>
                <m:t>+</m:t>
              </m:r>
              <m:r>
                <m:rPr>
                  <m:sty m:val="p"/>
                </m:rPr>
                <m:t>1</m:t>
              </m:r>
            </m:sub>
          </m:sSub>
          <m:r>
            <m:rPr>
              <m:sty m:val="p"/>
            </m:rPr>
            <m:t>≥</m:t>
          </m:r>
          <m:r>
            <m:rPr>
              <m:sty m:val="i"/>
            </m:rPr>
            <m:t>β</m:t>
          </m:r>
          <m:sSub>
            <m:sSubPr/>
            <m:e>
              <m:r>
                <m:rPr>
                  <m:sty m:val="i"/>
                </m:rPr>
                <m:t>k</m:t>
              </m:r>
            </m:e>
            <m:sub>
              <m:r>
                <m:rPr>
                  <m:sty m:val="i"/>
                </m:rPr>
                <m:t>i</m:t>
              </m:r>
            </m:sub>
          </m:sSub>
        </m:oMath>
      </m:oMathPara>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14"/>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2025-08-29T16:04:46.986Z</dcterms:created>
  <dcterms:modified xsi:type="dcterms:W3CDTF">2025-08-29T16:04:46.986Z</dcterms:modified>
</cp:coreProperties>
</file>