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2016</w:t>
      </w:r>
    </w:p>
    <w:p>
      <w:pPr>
        <w:spacing w:line="271" w:before="330" w:lineRule="auto"/>
      </w:pPr>
      <w:r>
        <w:rPr>
          <w:rFonts w:eastAsia="Georgia" w:cs="Georgia" w:ascii="Georgia" w:hAnsi="Georgia"/>
          <w:b/>
          <w:sz w:val="42"/>
        </w:rPr>
        <w:t xml:space="preserve">PREMIÈRE ÉPREUVE DE MATHÉMATIQUES</w:t>
      </w:r>
    </w:p>
    <w:p>
      <w:pPr>
        <w:spacing w:after="220" w:lineRule="auto"/>
      </w:pPr>
      <w:r>
        <w:rPr>
          <w:rFonts w:eastAsia="Georgia" w:cs="Georgia" w:ascii="Georgia" w:hAnsi="Georgia"/>
        </w:rPr>
        <w:t xml:space="preserve">(Durée de l'épreuve : 3 heures) L'usage de l'ordinateur ou de la calculatrice est interdit.</w:t>
      </w:r>
    </w:p>
    <w:p>
      <w:pPr>
        <w:spacing w:after="220" w:lineRule="auto"/>
      </w:pPr>
      <w:r>
        <w:rPr>
          <w:rFonts w:eastAsia="Georgia" w:cs="Georgia" w:ascii="Georgia" w:hAnsi="Georgia"/>
        </w:rPr>
        <w:t xml:space="preserve">Sujet mis à la disposition des concours : Concours Commun TPE/EIVP, Concours Mines-Télécom, Concours Centrale-Supélec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Marche aléatoire : retour à 0</w:t>
      </w:r>
    </w:p>
    <w:p>
      <w:pPr>
        <w:spacing w:line="271" w:before="330" w:lineRule="auto"/>
      </w:pPr>
      <w:r>
        <w:rPr>
          <w:rFonts w:eastAsia="Georgia" w:cs="Georgia" w:ascii="Georgia" w:hAnsi="Georgia"/>
          <w:b/>
          <w:sz w:val="42"/>
        </w:rPr>
        <w:t xml:space="preserve">A Préliminaire</w:t>
      </w:r>
    </w:p>
    <w:p>
      <w:pPr>
        <w:numPr>
          <w:ilvl w:val="0"/>
          <w:numId w:val="1"/>
        </w:numPr>
        <w:spacing w:lineRule="auto"/>
      </w:pPr>
      <w:r>
        <w:rPr/>
        <w:t xml:space="preserve">Montrer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m:oMathPara>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x</m:t>
                  </m:r>
                </m:e>
              </m:rad>
            </m:den>
          </m:f>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f>
                <m:fPr>
                  <m:type m:val="noBar"/>
                  <m:ctrlPr>
                    <w:rPr>
                      <w:rFonts w:ascii="Cambria Math" w:hAnsi="Cambria Math"/>
                    </w:rPr>
                  </m:ctrlPr>
                </m:fPr>
                <m:num>
                  <m:r>
                    <m:rPr>
                      <m:sty m:val="p"/>
                    </m:rPr>
                    <m:t>2</m:t>
                  </m:r>
                  <m:r>
                    <m:rPr>
                      <m:sty m:val="i"/>
                    </m:rPr>
                    <m:t>k</m:t>
                  </m:r>
                </m:num>
                <m:den>
                  <m:r>
                    <m:rPr>
                      <m:sty m:val="i"/>
                    </m:rPr>
                    <m:t>k</m:t>
                  </m:r>
                </m:den>
              </m:f>
              <m:r>
                <m:rPr>
                  <m:sty m:val="p"/>
                </m:rPr>
                <m:t>)</m:t>
              </m:r>
            </m:num>
            <m:den>
              <m:sSup>
                <m:sSupPr/>
                <m:e>
                  <m:r>
                    <m:rPr>
                      <m:sty m:val="p"/>
                    </m:rPr>
                    <m:t>4</m:t>
                  </m:r>
                </m:e>
                <m:sup>
                  <m:r>
                    <m:rPr>
                      <m:sty m:val="i"/>
                    </m:rPr>
                    <m:t>k</m:t>
                  </m:r>
                </m:sup>
              </m:sSup>
            </m:den>
          </m:f>
          <m:sSup>
            <m:sSupPr/>
            <m:e>
              <m:r>
                <m:rPr>
                  <m:sty m:val="i"/>
                </m:rPr>
                <m:t>x</m:t>
              </m:r>
            </m:e>
            <m:sup>
              <m:r>
                <m:rPr>
                  <m:sty m:val="i"/>
                </m:rPr>
                <m:t>k</m:t>
              </m:r>
            </m:sup>
          </m:sSup>
        </m:oMath>
      </m:oMathPara>
    </w:p>
    <w:p>
      <w:pPr>
        <w:spacing w:line="271" w:before="330" w:lineRule="auto"/>
      </w:pPr>
      <w:r>
        <w:rPr>
          <w:rFonts w:eastAsia="Georgia" w:cs="Georgia" w:ascii="Georgia" w:hAnsi="Georgia"/>
          <w:b/>
          <w:sz w:val="42"/>
        </w:rPr>
        <w:t xml:space="preserve">B Identité de Karamata</w:t>
      </w:r>
    </w:p>
    <w:p>
      <w:pPr>
        <w:spacing w:after="220" w:lineRule="auto"/>
      </w:pPr>
      <w:r>
        <w:rPr>
          <w:rFonts w:eastAsia="Georgia" w:cs="Georgia" w:ascii="Georgia" w:hAnsi="Georgia"/>
        </w:rPr>
        <w:t xml:space="preserve">On considère dans cette partie une suite réelle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telle que, pour tout réel </w:t>
      </w:r>
      <m:oMath>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la série de terme général </w:t>
      </w:r>
      <m:oMath>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converge absolument. Pour tout réel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on note </w:t>
      </w:r>
      <m:oMath>
        <m:r>
          <m:rPr>
            <m:sty m:val="i"/>
          </m:rPr>
          <m:t>f</m:t>
        </m:r>
        <m:r>
          <m:rPr>
            <m:sty m:val="p"/>
          </m:rPr>
          <m:t>(</m:t>
        </m:r>
        <m:r>
          <m:rPr>
            <m:sty m:val="i"/>
          </m:rPr>
          <m:t>x</m:t>
        </m:r>
        <m:r>
          <m:rPr>
            <m:sty m:val="p"/>
          </m:rPr>
          <m:t>)</m:t>
        </m:r>
      </m:oMath>
      <w:r>
        <w:rPr>
          <w:rFonts w:eastAsia="Georgia" w:cs="Georgia" w:ascii="Georgia" w:hAnsi="Georgia"/>
        </w:rPr>
        <w:t xml:space="preserve"> la somme de cette série et l'on suppose que</w:t>
      </w:r>
    </w:p>
    <w:p>
      <w:pPr>
        <w:spacing w:after="220" w:lineRule="auto"/>
      </w:pPr>
      <m:oMathPara>
        <m:oMath>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rad>
            <m:radPr>
              <m:degHide m:val="1"/>
              <m:ctrlPr>
                <w:rPr>
                  <w:rFonts w:ascii="Cambria Math" w:hAnsi="Cambria Math"/>
                </w:rPr>
              </m:ctrlPr>
            </m:radPr>
            <m:deg/>
            <m:e>
              <m:r>
                <m:rPr>
                  <m:sty m:val="p"/>
                </m:rPr>
                <m:t>1</m:t>
              </m:r>
              <m:r>
                <m:rPr>
                  <m:sty m:val="p"/>
                </m:rPr>
                <m:t>−</m:t>
              </m:r>
              <m:r>
                <m:rPr>
                  <m:sty m:val="i"/>
                </m:rPr>
                <m:t>x</m:t>
              </m:r>
            </m:e>
          </m:rad>
          <m:r>
            <m:rPr>
              <m:sty m:val="i"/>
            </m:rPr>
            <m:t>f</m:t>
          </m:r>
          <m:r>
            <m:rPr>
              <m:sty m:val="p"/>
            </m:rPr>
            <m:t>(</m:t>
          </m:r>
          <m:r>
            <m:rPr>
              <m:sty m:val="i"/>
            </m:rPr>
            <m:t>x</m:t>
          </m:r>
          <m:r>
            <m:rPr>
              <m:sty m:val="p"/>
            </m:rPr>
            <m:t>)</m:t>
          </m:r>
          <m:r>
            <m:rPr>
              <m:sty m:val="p"/>
            </m:rPr>
            <m:t>=</m:t>
          </m:r>
          <m:rad>
            <m:radPr>
              <m:degHide m:val="1"/>
              <m:ctrlPr>
                <w:rPr>
                  <w:rFonts w:ascii="Cambria Math" w:hAnsi="Cambria Math"/>
                </w:rPr>
              </m:ctrlPr>
            </m:radPr>
            <m:deg/>
            <m:e>
              <m:r>
                <m:rPr>
                  <m:sty m:val="i"/>
                </m:rPr>
                <m:t>π</m:t>
              </m:r>
            </m:e>
          </m:rad>
        </m:oMath>
      </m:oMathPara>
    </w:p>
    <w:p>
      <w:pPr>
        <w:numPr>
          <w:ilvl w:val="0"/>
          <w:numId w:val="2"/>
        </w:numPr>
        <w:spacing w:lineRule="auto"/>
      </w:pPr>
      <w:r>
        <w:rPr/>
        <w:t xml:space="preserve">Pour tout </w:t>
      </w:r>
      <m:oMath>
        <m:r>
          <m:rPr>
            <m:sty m:val="i"/>
          </m:rPr>
          <m:t>p</m:t>
        </m:r>
        <m:r>
          <m:rPr>
            <m:sty m:val="p"/>
          </m:rPr>
          <m:t>∈</m:t>
        </m:r>
        <m:r>
          <m:rPr>
            <m:sty m:val="b"/>
          </m:rPr>
          <m:t>N</m:t>
        </m:r>
      </m:oMath>
      <w:r>
        <w:rPr>
          <w:rFonts w:eastAsia="Georgia" w:cs="Georgia" w:ascii="Georgia" w:hAnsi="Georgia"/>
        </w:rPr>
        <w:t xml:space="preserve">, déterminer :</w:t>
      </w:r>
    </w:p>
    <w:p>
      <w:pPr>
        <w:spacing w:after="220" w:lineRule="auto"/>
      </w:pPr>
      <m:oMathPara>
        <m:oMath>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rad>
            <m:radPr>
              <m:degHide m:val="1"/>
              <m:ctrlPr>
                <w:rPr>
                  <w:rFonts w:ascii="Cambria Math" w:hAnsi="Cambria Math"/>
                </w:rPr>
              </m:ctrlPr>
            </m:radPr>
            <m:deg/>
            <m:e>
              <m:r>
                <m:rPr>
                  <m:sty m:val="p"/>
                </m:rPr>
                <m:t>1</m:t>
              </m:r>
              <m:r>
                <m:rPr>
                  <m:sty m:val="p"/>
                </m:rPr>
                <m:t>−</m:t>
              </m:r>
              <m:r>
                <m:rPr>
                  <m:sty m:val="i"/>
                </m:rPr>
                <m:t>x</m:t>
              </m:r>
            </m:e>
          </m:rad>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a</m:t>
              </m:r>
            </m:e>
            <m:sub>
              <m:r>
                <m:rPr>
                  <m:sty m:val="i"/>
                </m:rPr>
                <m:t>k</m:t>
              </m:r>
            </m:sub>
          </m:sSub>
          <m:sSup>
            <m:sSupPr/>
            <m:e>
              <m:r>
                <m:rPr>
                  <m:sty m:val="i"/>
                </m:rPr>
                <m:t>x</m:t>
              </m:r>
            </m:e>
            <m:sup>
              <m:r>
                <m:rPr>
                  <m:sty m:val="p"/>
                </m:rPr>
                <m:t>(</m:t>
              </m:r>
              <m:r>
                <m:rPr>
                  <m:sty m:val="i"/>
                </m:rPr>
                <m:t>p</m:t>
              </m:r>
              <m:r>
                <m:rPr>
                  <m:sty m:val="p"/>
                </m:rPr>
                <m:t>+</m:t>
              </m:r>
              <m:r>
                <m:rPr>
                  <m:sty m:val="p"/>
                </m:rPr>
                <m:t>1</m:t>
              </m:r>
              <m:r>
                <m:rPr>
                  <m:sty m:val="p"/>
                </m:rPr>
                <m:t>)</m:t>
              </m:r>
              <m:r>
                <m:rPr>
                  <m:sty m:val="i"/>
                </m:rPr>
                <m:t>k</m:t>
              </m:r>
            </m:sup>
          </m:sSup>
        </m:oMath>
      </m:oMathPara>
    </w:p>
    <w:p>
      <w:pPr>
        <w:numPr>
          <w:ilvl w:val="0"/>
          <w:numId w:val="3"/>
        </w:numPr>
        <w:spacing w:lineRule="auto"/>
      </w:pPr>
      <w:r>
        <w:rPr/>
        <w:t xml:space="preserve">Pour tout </w:t>
      </w:r>
      <m:oMath>
        <m:r>
          <m:rPr>
            <m:sty m:val="i"/>
          </m:rPr>
          <m:t>p</m:t>
        </m:r>
        <m:r>
          <m:rPr>
            <m:sty m:val="p"/>
          </m:rPr>
          <m:t>∈</m:t>
        </m:r>
        <m:r>
          <m:rPr>
            <m:sty m:val="b"/>
          </m:rPr>
          <m:t>N</m:t>
        </m:r>
      </m:oMath>
      <w:r>
        <w:rPr>
          <w:rFonts w:eastAsia="Georgia" w:cs="Georgia" w:ascii="Georgia" w:hAnsi="Georgia"/>
        </w:rPr>
        <w:t xml:space="preserve">, justifier la convergence de l'intégrale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p"/>
                    </m:rPr>
                    <m:t>(</m:t>
                  </m:r>
                  <m:r>
                    <m:rPr>
                      <m:sty m:val="i"/>
                    </m:rPr>
                    <m:t>p</m:t>
                  </m:r>
                  <m:r>
                    <m:rPr>
                      <m:sty m:val="p"/>
                    </m:rPr>
                    <m:t>+</m:t>
                  </m:r>
                  <m:r>
                    <m:rPr>
                      <m:sty m:val="p"/>
                    </m:rPr>
                    <m:t>1</m:t>
                  </m:r>
                  <m:r>
                    <m:rPr>
                      <m:sty m:val="p"/>
                    </m:rPr>
                    <m:t>)</m:t>
                  </m:r>
                  <m:r>
                    <m:rPr>
                      <m:sty m:val="i"/>
                    </m:rPr>
                    <m:t>t</m:t>
                  </m:r>
                </m:sup>
              </m:sSup>
            </m:num>
            <m:den>
              <m:rad>
                <m:radPr>
                  <m:degHide m:val="1"/>
                  <m:ctrlPr>
                    <w:rPr>
                      <w:rFonts w:ascii="Cambria Math" w:hAnsi="Cambria Math"/>
                    </w:rPr>
                  </m:ctrlPr>
                </m:radPr>
                <m:deg/>
                <m:e>
                  <m:r>
                    <m:rPr>
                      <m:sty m:val="i"/>
                    </m:rPr>
                    <m:t>t</m:t>
                  </m:r>
                </m:e>
              </m:rad>
            </m:den>
          </m:f>
          <m:r>
            <m:rPr>
              <m:sty m:val="i"/>
            </m:rPr>
            <m:t>d</m:t>
          </m:r>
          <m:r>
            <m:rPr>
              <m:sty m:val="i"/>
            </m:rPr>
            <m:t>t</m:t>
          </m:r>
        </m:oMath>
      </m:oMathPara>
    </w:p>
    <w:p>
      <w:pPr>
        <w:spacing w:after="220" w:lineRule="auto"/>
      </w:pPr>
      <w:r>
        <w:rPr>
          <w:rFonts w:eastAsia="Georgia" w:cs="Georgia" w:ascii="Georgia" w:hAnsi="Georgia"/>
        </w:rPr>
        <w:t xml:space="preserve">et calculer sa valeur. En déduire l'égalité :</w:t>
      </w:r>
    </w:p>
    <w:p>
      <w:pPr>
        <w:spacing w:after="220" w:lineRule="auto"/>
      </w:pPr>
      <m:oMathPara>
        <m:oMath>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rad>
            <m:radPr>
              <m:degHide m:val="1"/>
              <m:ctrlPr>
                <w:rPr>
                  <w:rFonts w:ascii="Cambria Math" w:hAnsi="Cambria Math"/>
                </w:rPr>
              </m:ctrlPr>
            </m:radPr>
            <m:deg/>
            <m:e>
              <m:r>
                <m:rPr>
                  <m:sty m:val="p"/>
                </m:rPr>
                <m:t>1</m:t>
              </m:r>
              <m:r>
                <m:rPr>
                  <m:sty m:val="p"/>
                </m:rPr>
                <m:t>−</m:t>
              </m:r>
              <m:r>
                <m:rPr>
                  <m:sty m:val="i"/>
                </m:rPr>
                <m:t>x</m:t>
              </m:r>
            </m:e>
          </m:rad>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a</m:t>
              </m:r>
            </m:e>
            <m:sub>
              <m:r>
                <m:rPr>
                  <m:sty m:val="i"/>
                </m:rPr>
                <m:t>k</m:t>
              </m:r>
            </m:sub>
          </m:sSub>
          <m:sSup>
            <m:sSupPr/>
            <m:e>
              <m:r>
                <m:rPr>
                  <m:sty m:val="i"/>
                </m:rPr>
                <m:t>x</m:t>
              </m:r>
            </m:e>
            <m:sup>
              <m:r>
                <m:rPr>
                  <m:sty m:val="p"/>
                </m:rPr>
                <m:t>(</m:t>
              </m:r>
              <m:r>
                <m:rPr>
                  <m:sty m:val="i"/>
                </m:rPr>
                <m:t>p</m:t>
              </m:r>
              <m:r>
                <m:rPr>
                  <m:sty m:val="p"/>
                </m:rPr>
                <m:t>+</m:t>
              </m:r>
              <m:r>
                <m:rPr>
                  <m:sty m:val="p"/>
                </m:rPr>
                <m:t>1</m:t>
              </m:r>
              <m:r>
                <m:rPr>
                  <m:sty m:val="p"/>
                </m:rPr>
                <m:t>)</m:t>
              </m:r>
              <m:r>
                <m:rPr>
                  <m:sty m:val="i"/>
                </m:rPr>
                <m:t>k</m:t>
              </m:r>
            </m:sup>
          </m:sSup>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p"/>
                    </m:rPr>
                    <m:t>(</m:t>
                  </m:r>
                  <m:r>
                    <m:rPr>
                      <m:sty m:val="i"/>
                    </m:rPr>
                    <m:t>p</m:t>
                  </m:r>
                  <m:r>
                    <m:rPr>
                      <m:sty m:val="p"/>
                    </m:rPr>
                    <m:t>+</m:t>
                  </m:r>
                  <m:r>
                    <m:rPr>
                      <m:sty m:val="p"/>
                    </m:rPr>
                    <m:t>1</m:t>
                  </m:r>
                  <m:r>
                    <m:rPr>
                      <m:sty m:val="p"/>
                    </m:rPr>
                    <m:t>)</m:t>
                  </m:r>
                  <m:r>
                    <m:rPr>
                      <m:sty m:val="i"/>
                    </m:rPr>
                    <m:t>t</m:t>
                  </m:r>
                </m:sup>
              </m:sSup>
            </m:num>
            <m:den>
              <m:rad>
                <m:radPr>
                  <m:degHide m:val="1"/>
                  <m:ctrlPr>
                    <w:rPr>
                      <w:rFonts w:ascii="Cambria Math" w:hAnsi="Cambria Math"/>
                    </w:rPr>
                  </m:ctrlPr>
                </m:radPr>
                <m:deg/>
                <m:e>
                  <m:r>
                    <m:rPr>
                      <m:sty m:val="i"/>
                    </m:rPr>
                    <m:t>t</m:t>
                  </m:r>
                </m:e>
              </m:rad>
            </m:den>
          </m:f>
          <m:r>
            <m:rPr>
              <m:sty m:val="i"/>
            </m:rPr>
            <m:t>d</m:t>
          </m:r>
          <m:r>
            <m:rPr>
              <m:sty m:val="i"/>
            </m:rPr>
            <m:t>t</m:t>
          </m:r>
        </m:oMath>
      </m:oMathPara>
    </w:p>
    <w:p>
      <w:pPr>
        <w:spacing w:after="220" w:lineRule="auto"/>
      </w:pPr>
      <w:r>
        <w:rPr/>
        <w:t xml:space="preserve">On admettra que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rad>
              <m:radPr>
                <m:degHide m:val="1"/>
                <m:ctrlPr>
                  <w:rPr>
                    <w:rFonts w:ascii="Cambria Math" w:hAnsi="Cambria Math"/>
                  </w:rPr>
                </m:ctrlPr>
              </m:radPr>
              <m:deg/>
              <m:e>
                <m:r>
                  <m:rPr>
                    <m:sty m:val="i"/>
                  </m:rPr>
                  <m:t>t</m:t>
                </m:r>
              </m:e>
            </m:rad>
          </m:den>
        </m:f>
        <m:r>
          <m:rPr>
            <m:sty m:val="i"/>
          </m:rPr>
          <m:t>d</m:t>
        </m:r>
        <m:r>
          <m:rPr>
            <m:sty m:val="i"/>
          </m:rPr>
          <m:t>t</m:t>
        </m:r>
        <m:r>
          <m:rPr>
            <m:sty m:val="p"/>
          </m:rPr>
          <m:t>=</m:t>
        </m:r>
        <m:rad>
          <m:radPr>
            <m:degHide m:val="1"/>
            <m:ctrlPr>
              <w:rPr>
                <w:rFonts w:ascii="Cambria Math" w:hAnsi="Cambria Math"/>
              </w:rPr>
            </m:ctrlPr>
          </m:radPr>
          <m:deg/>
          <m:e>
            <m:r>
              <m:rPr>
                <m:sty m:val="i"/>
              </m:rPr>
              <m:t>π</m:t>
            </m:r>
          </m:e>
        </m:rad>
      </m:oMath>
      <w:r>
        <w:rPr/>
        <w:t xml:space="preserve">.</w:t>
      </w:r>
      <w:r>
        <w:rPr/>
        <w:br w:type="textWrapping"/>
      </w:r>
      <w:r>
        <w:rPr>
          <w:rFonts w:eastAsia="Georgia" w:cs="Georgia" w:ascii="Georgia" w:hAnsi="Georgia"/>
        </w:rPr>
        <w:t xml:space="preserve">4. Montrer que, pour toute application polynomiale réelle </w:t>
      </w:r>
      <m:oMath>
        <m:r>
          <m:rPr>
            <m:sty m:val="i"/>
          </m:rPr>
          <m:t>Q</m:t>
        </m:r>
      </m:oMath>
      <w:r>
        <w:rPr/>
        <w:t xml:space="preserve">, on a :</w:t>
      </w:r>
    </w:p>
    <w:p>
      <w:pPr>
        <w:spacing w:after="220" w:lineRule="auto"/>
      </w:pPr>
      <m:oMathPara>
        <m:oMath>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rad>
            <m:radPr>
              <m:degHide m:val="1"/>
              <m:ctrlPr>
                <w:rPr>
                  <w:rFonts w:ascii="Cambria Math" w:hAnsi="Cambria Math"/>
                </w:rPr>
              </m:ctrlPr>
            </m:radPr>
            <m:deg/>
            <m:e>
              <m:r>
                <m:rPr>
                  <m:sty m:val="p"/>
                </m:rPr>
                <m:t>1</m:t>
              </m:r>
              <m:r>
                <m:rPr>
                  <m:sty m:val="p"/>
                </m:rPr>
                <m:t>−</m:t>
              </m:r>
              <m:r>
                <m:rPr>
                  <m:sty m:val="i"/>
                </m:rPr>
                <m:t>x</m:t>
              </m:r>
            </m:e>
          </m:rad>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i"/>
            </m:rPr>
            <m:t>Q</m:t>
          </m:r>
          <m:d>
            <m:dPr>
              <m:begChr m:val="("/>
              <m:endChr m:val=")"/>
              <m:ctrlPr>
                <w:rPr>
                  <w:rFonts w:ascii="Cambria Math" w:hAnsi="Cambria Math"/>
                </w:rPr>
              </m:ctrlPr>
            </m:dPr>
            <m:e>
              <m:sSup>
                <m:sSupPr/>
                <m:e>
                  <m:r>
                    <m:rPr>
                      <m:sty m:val="i"/>
                    </m:rPr>
                    <m:t>x</m:t>
                  </m:r>
                </m:e>
                <m:sup>
                  <m:r>
                    <m:rPr>
                      <m:sty m:val="i"/>
                    </m:rPr>
                    <m:t>k</m:t>
                  </m:r>
                </m:sup>
              </m:sSup>
            </m:e>
          </m:d>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r>
                <m:rPr>
                  <m:sty m:val="i"/>
                </m:rPr>
                <m:t>Q</m:t>
              </m:r>
              <m:d>
                <m:dPr>
                  <m:begChr m:val="("/>
                  <m:endChr m:val=")"/>
                  <m:ctrlPr>
                    <w:rPr>
                      <w:rFonts w:ascii="Cambria Math" w:hAnsi="Cambria Math"/>
                    </w:rPr>
                  </m:ctrlPr>
                </m:dPr>
                <m:e>
                  <m:sSup>
                    <m:sSupPr/>
                    <m:e>
                      <m:r>
                        <m:rPr>
                          <m:sty m:val="i"/>
                        </m:rPr>
                        <m:t>e</m:t>
                      </m:r>
                    </m:e>
                    <m:sup>
                      <m:r>
                        <m:rPr>
                          <m:sty m:val="p"/>
                        </m:rPr>
                        <m:t>−</m:t>
                      </m:r>
                      <m:r>
                        <m:rPr>
                          <m:sty m:val="i"/>
                        </m:rPr>
                        <m:t>t</m:t>
                      </m:r>
                    </m:sup>
                  </m:sSup>
                </m:e>
              </m:d>
            </m:num>
            <m:den>
              <m:rad>
                <m:radPr>
                  <m:degHide m:val="1"/>
                  <m:ctrlPr>
                    <w:rPr>
                      <w:rFonts w:ascii="Cambria Math" w:hAnsi="Cambria Math"/>
                    </w:rPr>
                  </m:ctrlPr>
                </m:radPr>
                <m:deg/>
                <m:e>
                  <m:r>
                    <m:rPr>
                      <m:sty m:val="i"/>
                    </m:rPr>
                    <m:t>t</m:t>
                  </m:r>
                </m:e>
              </m:rad>
            </m:den>
          </m:f>
          <m:r>
            <m:rPr>
              <m:sty m:val="i"/>
            </m:rPr>
            <m:t>d</m:t>
          </m:r>
          <m:r>
            <m:rPr>
              <m:sty m:val="i"/>
            </m:rPr>
            <m:t>t</m:t>
          </m:r>
        </m:oMath>
      </m:oMathPara>
    </w:p>
    <w:p>
      <w:pPr>
        <w:spacing w:after="220" w:lineRule="auto"/>
      </w:pPr>
      <w:r>
        <w:rPr/>
        <w:t xml:space="preserve">Soit </w:t>
      </w:r>
      <m:oMath>
        <m:r>
          <m:rPr>
            <m:sty m:val="i"/>
          </m:rPr>
          <m:t>h</m:t>
        </m:r>
      </m:oMath>
      <w:r>
        <w:rPr>
          <w:rFonts w:eastAsia="Georgia" w:cs="Georgia" w:ascii="Georgia" w:hAnsi="Georgia"/>
        </w:rPr>
        <w:t xml:space="preserve"> la fonction définie,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par :</w:t>
      </w:r>
    </w:p>
    <w:p>
      <w:pPr>
        <w:spacing w:after="220" w:lineRule="auto"/>
      </w:pPr>
      <m:oMathPara>
        <m:oMath>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m:t>
                    </m:r>
                    <m:d>
                      <m:dPr>
                        <m:begChr m:val="["/>
                        <m:endChr m:val=""/>
                        <m:ctrlPr>
                          <w:rPr>
                            <w:rFonts w:ascii="Cambria Math" w:hAnsi="Cambria Math"/>
                          </w:rPr>
                        </m:ctrlPr>
                      </m:dPr>
                      <m:e>
                        <m:r>
                          <m:rPr>
                            <m:sty m:val="p"/>
                          </m:rPr>
                          <m:t>0</m:t>
                        </m:r>
                        <m:r>
                          <m:rPr>
                            <m:sty m:val="p"/>
                          </m:rPr>
                          <m:t>,</m:t>
                        </m:r>
                        <m:sSup>
                          <m:sSupPr/>
                          <m:e>
                            <m:r>
                              <m:rPr>
                                <m:sty m:val="i"/>
                              </m:rPr>
                              <m:t>e</m:t>
                            </m:r>
                          </m:e>
                          <m:sup>
                            <m:r>
                              <m:rPr>
                                <m:sty m:val="p"/>
                              </m:rPr>
                              <m:t>−</m:t>
                            </m:r>
                            <m:r>
                              <m:rPr>
                                <m:sty m:val="p"/>
                              </m:rPr>
                              <m:t>1</m:t>
                            </m:r>
                          </m:sup>
                        </m:sSup>
                        <m:r>
                          <m:rPr>
                            <m:sty m:val="p"/>
                          </m:rPr>
                          <m:t>[</m:t>
                        </m:r>
                      </m:e>
                    </m:d>
                  </m:e>
                </m:mr>
                <m:mr>
                  <m:e>
                    <m:f>
                      <m:fPr>
                        <m:ctrlPr>
                          <w:rPr>
                            <w:rFonts w:ascii="Cambria Math" w:hAnsi="Cambria Math"/>
                          </w:rPr>
                        </m:ctrlPr>
                      </m:fPr>
                      <m:num>
                        <m:r>
                          <m:rPr>
                            <m:sty m:val="p"/>
                          </m:rPr>
                          <m:t>1</m:t>
                        </m:r>
                      </m:num>
                      <m:den>
                        <m:r>
                          <m:rPr>
                            <m:sty m:val="i"/>
                          </m:rPr>
                          <m:t>x</m:t>
                        </m:r>
                      </m:den>
                    </m:f>
                  </m:e>
                  <m:e>
                    <m:r>
                      <m:rPr>
                        <m:nor/>
                      </m:rPr>
                      <m:t> si </m:t>
                    </m:r>
                    <m:r>
                      <m:rPr>
                        <m:sty m:val="i"/>
                      </m:rPr>
                      <m:t>x</m:t>
                    </m:r>
                    <m:r>
                      <m:rPr>
                        <m:sty m:val="p"/>
                      </m:rPr>
                      <m:t>∈</m:t>
                    </m:r>
                    <m:d>
                      <m:dPr>
                        <m:begChr m:val="["/>
                        <m:endChr m:val="]"/>
                        <m:ctrlPr>
                          <w:rPr>
                            <w:rFonts w:ascii="Cambria Math" w:hAnsi="Cambria Math"/>
                          </w:rPr>
                        </m:ctrlPr>
                      </m:dPr>
                      <m:e>
                        <m:sSup>
                          <m:sSupPr/>
                          <m:e>
                            <m:r>
                              <m:rPr>
                                <m:sty m:val="i"/>
                              </m:rPr>
                              <m:t>e</m:t>
                            </m:r>
                          </m:e>
                          <m:sup>
                            <m:r>
                              <m:rPr>
                                <m:sty m:val="p"/>
                              </m:rPr>
                              <m:t>−</m:t>
                            </m:r>
                            <m:r>
                              <m:rPr>
                                <m:sty m:val="p"/>
                              </m:rPr>
                              <m:t>1</m:t>
                            </m:r>
                          </m:sup>
                        </m:sSup>
                        <m:r>
                          <m:rPr>
                            <m:sty m:val="p"/>
                          </m:rPr>
                          <m:t>,</m:t>
                        </m:r>
                        <m:r>
                          <m:rPr>
                            <m:sty m:val="p"/>
                          </m:rPr>
                          <m:t>1</m:t>
                        </m:r>
                      </m:e>
                    </m:d>
                    <m:r>
                      <m:rPr>
                        <m:sty m:val="p"/>
                      </m:rPr>
                      <m:t>.</m:t>
                    </m:r>
                  </m:e>
                </m:mr>
              </m:m>
            </m:e>
          </m:d>
        </m:oMath>
      </m:oMathPara>
    </w:p>
    <w:p>
      <w:pPr>
        <w:numPr>
          <w:ilvl w:val="0"/>
          <w:numId w:val="4"/>
        </w:numPr>
        <w:spacing w:lineRule="auto"/>
      </w:pPr>
      <w:r>
        <w:rPr>
          <w:rFonts w:eastAsia="Georgia" w:cs="Georgia" w:ascii="Georgia" w:hAnsi="Georgia"/>
        </w:rPr>
        <w:t xml:space="preserve">Justifier la convergence de l'intégrale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rad>
                <m:radPr>
                  <m:degHide m:val="1"/>
                  <m:ctrlPr>
                    <w:rPr>
                      <w:rFonts w:ascii="Cambria Math" w:hAnsi="Cambria Math"/>
                    </w:rPr>
                  </m:ctrlPr>
                </m:radPr>
                <m:deg/>
                <m:e>
                  <m:r>
                    <m:rPr>
                      <m:sty m:val="i"/>
                    </m:rPr>
                    <m:t>t</m:t>
                  </m:r>
                </m:e>
              </m:rad>
            </m:den>
          </m:f>
          <m:r>
            <m:rPr>
              <m:sty m:val="i"/>
            </m:rPr>
            <m:t>h</m:t>
          </m:r>
          <m:d>
            <m:dPr>
              <m:begChr m:val="("/>
              <m:endChr m:val=")"/>
              <m:ctrlPr>
                <w:rPr>
                  <w:rFonts w:ascii="Cambria Math" w:hAnsi="Cambria Math"/>
                </w:rPr>
              </m:ctrlPr>
            </m:dPr>
            <m:e>
              <m:sSup>
                <m:sSupPr/>
                <m:e>
                  <m:r>
                    <m:rPr>
                      <m:sty m:val="i"/>
                    </m:rPr>
                    <m:t>e</m:t>
                  </m:r>
                </m:e>
                <m:sup>
                  <m:r>
                    <m:rPr>
                      <m:sty m:val="p"/>
                    </m:rPr>
                    <m:t>−</m:t>
                  </m:r>
                  <m:r>
                    <m:rPr>
                      <m:sty m:val="i"/>
                    </m:rPr>
                    <m:t>t</m:t>
                  </m:r>
                </m:sup>
              </m:sSup>
            </m:e>
          </m:d>
          <m:r>
            <m:rPr>
              <m:sty m:val="i"/>
            </m:rPr>
            <m:t>d</m:t>
          </m:r>
          <m:r>
            <m:rPr>
              <m:sty m:val="i"/>
            </m:rPr>
            <m:t>t</m:t>
          </m:r>
        </m:oMath>
      </m:oMathPara>
    </w:p>
    <w:p>
      <w:pPr>
        <w:spacing w:after="220" w:lineRule="auto"/>
      </w:pPr>
      <w:r>
        <w:rPr/>
        <w:t xml:space="preserve">et donner sa valeur.</w:t>
      </w:r>
      <w:r>
        <w:rPr/>
        <w:br w:type="textWrapping"/>
      </w:r>
      <w:r>
        <w:rPr/>
        <w:t xml:space="preserve">6. Soit </w:t>
      </w:r>
      <m:oMath>
        <m:r>
          <m:rPr>
            <m:sty m:val="i"/>
          </m:rPr>
          <m:t>x</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rFonts w:eastAsia="Georgia" w:cs="Georgia" w:ascii="Georgia" w:hAnsi="Georgia"/>
        </w:rPr>
        <w:t xml:space="preserve">. Justifier la convergence de la série de terme général </w:t>
      </w:r>
      <m:oMath>
        <m:sSub>
          <m:sSubPr/>
          <m:e>
            <m:r>
              <m:rPr>
                <m:sty m:val="i"/>
              </m:rPr>
              <m:t>a</m:t>
            </m:r>
          </m:e>
          <m:sub>
            <m:r>
              <m:rPr>
                <m:sty m:val="i"/>
              </m:rPr>
              <m:t>k</m:t>
            </m:r>
          </m:sub>
        </m:sSub>
        <m:sSup>
          <m:sSupPr/>
          <m:e>
            <m:r>
              <m:rPr>
                <m:sty m:val="i"/>
              </m:rPr>
              <m:t>x</m:t>
            </m:r>
          </m:e>
          <m:sup>
            <m:r>
              <m:rPr>
                <m:sty m:val="i"/>
              </m:rPr>
              <m:t>k</m:t>
            </m:r>
          </m:sup>
        </m:sSup>
        <m:r>
          <m:rPr>
            <m:sty m:val="i"/>
          </m:rPr>
          <m:t>h</m:t>
        </m:r>
        <m:d>
          <m:dPr>
            <m:begChr m:val="("/>
            <m:endChr m:val=")"/>
            <m:ctrlPr>
              <w:rPr>
                <w:rFonts w:ascii="Cambria Math" w:hAnsi="Cambria Math"/>
              </w:rPr>
            </m:ctrlPr>
          </m:dPr>
          <m:e>
            <m:sSup>
              <m:sSupPr/>
              <m:e>
                <m:r>
                  <m:rPr>
                    <m:sty m:val="i"/>
                  </m:rPr>
                  <m:t>x</m:t>
                </m:r>
              </m:e>
              <m:sup>
                <m:r>
                  <m:rPr>
                    <m:sty m:val="i"/>
                  </m:rPr>
                  <m:t>k</m:t>
                </m:r>
              </m:sup>
            </m:sSup>
          </m:e>
        </m:d>
      </m:oMath>
      <w:r>
        <w:rPr/>
        <w:t xml:space="preserve">.</w:t>
      </w:r>
    </w:p>
    <w:p>
      <w:pPr>
        <w:spacing w:after="220" w:lineRule="auto"/>
      </w:pPr>
      <w:r>
        <w:rPr>
          <w:rFonts w:eastAsia="Georgia" w:cs="Georgia" w:ascii="Georgia" w:hAnsi="Georgia"/>
        </w:rPr>
        <w:t xml:space="preserve">On admet l'égalité (dite de Karamata) :</w:t>
      </w:r>
    </w:p>
    <w:p>
      <w:pPr>
        <w:spacing w:after="220" w:lineRule="auto"/>
      </w:pPr>
      <m:oMathPara>
        <m:oMath>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rad>
            <m:radPr>
              <m:degHide m:val="1"/>
              <m:ctrlPr>
                <w:rPr>
                  <w:rFonts w:ascii="Cambria Math" w:hAnsi="Cambria Math"/>
                </w:rPr>
              </m:ctrlPr>
            </m:radPr>
            <m:deg/>
            <m:e>
              <m:r>
                <m:rPr>
                  <m:sty m:val="p"/>
                </m:rPr>
                <m:t>1</m:t>
              </m:r>
              <m:r>
                <m:rPr>
                  <m:sty m:val="p"/>
                </m:rPr>
                <m:t>−</m:t>
              </m:r>
              <m:r>
                <m:rPr>
                  <m:sty m:val="i"/>
                </m:rPr>
                <m:t>x</m:t>
              </m:r>
            </m:e>
          </m:rad>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i"/>
            </m:rPr>
            <m:t>h</m:t>
          </m:r>
          <m:d>
            <m:dPr>
              <m:begChr m:val="("/>
              <m:endChr m:val=")"/>
              <m:ctrlPr>
                <w:rPr>
                  <w:rFonts w:ascii="Cambria Math" w:hAnsi="Cambria Math"/>
                </w:rPr>
              </m:ctrlPr>
            </m:dPr>
            <m:e>
              <m:sSup>
                <m:sSupPr/>
                <m:e>
                  <m:r>
                    <m:rPr>
                      <m:sty m:val="i"/>
                    </m:rPr>
                    <m:t>x</m:t>
                  </m:r>
                </m:e>
                <m:sup>
                  <m:r>
                    <m:rPr>
                      <m:sty m:val="i"/>
                    </m:rPr>
                    <m:t>k</m:t>
                  </m:r>
                </m:sup>
              </m:sSup>
            </m:e>
          </m:d>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r>
                <m:rPr>
                  <m:sty m:val="i"/>
                </m:rPr>
                <m:t>h</m:t>
              </m:r>
              <m:d>
                <m:dPr>
                  <m:begChr m:val="("/>
                  <m:endChr m:val=")"/>
                  <m:ctrlPr>
                    <w:rPr>
                      <w:rFonts w:ascii="Cambria Math" w:hAnsi="Cambria Math"/>
                    </w:rPr>
                  </m:ctrlPr>
                </m:dPr>
                <m:e>
                  <m:sSup>
                    <m:sSupPr/>
                    <m:e>
                      <m:r>
                        <m:rPr>
                          <m:sty m:val="i"/>
                        </m:rPr>
                        <m:t>e</m:t>
                      </m:r>
                    </m:e>
                    <m:sup>
                      <m:r>
                        <m:rPr>
                          <m:sty m:val="p"/>
                        </m:rPr>
                        <m:t>−</m:t>
                      </m:r>
                      <m:r>
                        <m:rPr>
                          <m:sty m:val="i"/>
                        </m:rPr>
                        <m:t>t</m:t>
                      </m:r>
                    </m:sup>
                  </m:sSup>
                </m:e>
              </m:d>
            </m:num>
            <m:den>
              <m:rad>
                <m:radPr>
                  <m:degHide m:val="1"/>
                  <m:ctrlPr>
                    <w:rPr>
                      <w:rFonts w:ascii="Cambria Math" w:hAnsi="Cambria Math"/>
                    </w:rPr>
                  </m:ctrlPr>
                </m:radPr>
                <m:deg/>
                <m:e>
                  <m:r>
                    <m:rPr>
                      <m:sty m:val="i"/>
                    </m:rPr>
                    <m:t>t</m:t>
                  </m:r>
                </m:e>
              </m:rad>
            </m:den>
          </m:f>
          <m:r>
            <m:rPr>
              <m:sty m:val="i"/>
            </m:rPr>
            <m:t>d</m:t>
          </m:r>
          <m:r>
            <m:rPr>
              <m:sty m:val="i"/>
            </m:rPr>
            <m:t>t</m:t>
          </m:r>
          <m:r>
            <m:rPr>
              <m:sty m:val="p"/>
            </m:rPr>
            <m:t>.</m:t>
          </m:r>
        </m:oMath>
      </m:oMathPara>
    </w:p>
    <w:p>
      <w:pPr>
        <w:numPr>
          <w:ilvl w:val="0"/>
          <w:numId w:val="5"/>
        </w:numPr>
        <w:spacing w:lineRule="auto"/>
      </w:pPr>
      <w:r>
        <w:rPr>
          <w:rFonts w:eastAsia="Georgia" w:cs="Georgia" w:ascii="Georgia" w:hAnsi="Georgia"/>
        </w:rPr>
        <w:t xml:space="preserve">En utilisant ce résultat pour </w:t>
      </w:r>
      <m:oMath>
        <m:r>
          <m:rPr>
            <m:sty m:val="i"/>
          </m:rPr>
          <m:t>x</m:t>
        </m:r>
        <m:r>
          <m:rPr>
            <m:sty m:val="p"/>
          </m:rPr>
          <m:t>=</m:t>
        </m:r>
        <m:sSup>
          <m:sSupPr/>
          <m:e>
            <m:r>
              <m:rPr>
                <m:sty m:val="i"/>
              </m:rPr>
              <m:t>e</m:t>
            </m:r>
          </m:e>
          <m:sup>
            <m:r>
              <m:rPr>
                <m:sty m:val="p"/>
              </m:rPr>
              <m:t>−</m:t>
            </m:r>
            <m:f>
              <m:fPr>
                <m:ctrlPr>
                  <w:rPr>
                    <w:rFonts w:ascii="Cambria Math" w:hAnsi="Cambria Math"/>
                  </w:rPr>
                </m:ctrlPr>
              </m:fPr>
              <m:num>
                <m:r>
                  <m:rPr>
                    <m:sty m:val="p"/>
                  </m:rPr>
                  <m:t>1</m:t>
                </m:r>
              </m:num>
              <m:den>
                <m:r>
                  <m:rPr>
                    <m:sty m:val="i"/>
                  </m:rPr>
                  <m:t>n</m:t>
                </m:r>
              </m:den>
            </m:f>
          </m:sup>
        </m:sSup>
      </m:oMath>
      <w:r>
        <w:rPr>
          <w:rFonts w:eastAsia="Georgia" w:cs="Georgia" w:ascii="Georgia" w:hAnsi="Georgia"/>
        </w:rPr>
        <w:t xml:space="preserve">, en déduire que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limLow>
            <m:limLowPr/>
            <m:e>
              <m:r>
                <m:rPr>
                  <m:sty m:val="p"/>
                </m:rPr>
                <m:t>∼</m:t>
              </m:r>
            </m:e>
            <m:lim>
              <m:r>
                <m:rPr>
                  <m:sty m:val="i"/>
                </m:rPr>
                <m:t>n</m:t>
              </m:r>
              <m:r>
                <m:rPr>
                  <m:sty m:val="p"/>
                </m:rPr>
                <m:t>→</m:t>
              </m:r>
              <m:r>
                <m:rPr>
                  <m:sty m:val="p"/>
                </m:rPr>
                <m:t>∞</m:t>
              </m:r>
            </m:lim>
          </m:limLow>
          <m:r>
            <m:rPr>
              <m:sty m:val="p"/>
            </m:rPr>
            <m:t>2</m:t>
          </m:r>
          <m:rad>
            <m:radPr>
              <m:degHide m:val="1"/>
              <m:ctrlPr>
                <w:rPr>
                  <w:rFonts w:ascii="Cambria Math" w:hAnsi="Cambria Math"/>
                </w:rPr>
              </m:ctrlPr>
            </m:radPr>
            <m:deg/>
            <m:e>
              <m:r>
                <m:rPr>
                  <m:sty m:val="i"/>
                </m:rPr>
                <m:t>n</m:t>
              </m:r>
            </m:e>
          </m:rad>
          <m:r>
            <m:rPr>
              <m:sty m:val="p"/>
            </m:rPr>
            <m:t>.</m:t>
          </m:r>
        </m:oMath>
      </m:oMathPara>
    </w:p>
    <w:p>
      <w:pPr>
        <w:spacing w:line="271" w:before="330" w:lineRule="auto"/>
      </w:pPr>
      <w:r>
        <w:rPr>
          <w:rFonts w:eastAsia="Georgia" w:cs="Georgia" w:ascii="Georgia" w:hAnsi="Georgia"/>
          <w:b/>
          <w:sz w:val="42"/>
        </w:rPr>
        <w:t xml:space="preserve">C Théorème taubérien</w:t>
      </w:r>
    </w:p>
    <w:p>
      <w:pPr>
        <w:spacing w:after="220"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décroissante de réels positifs et, pour tout entier naturel </w:t>
      </w:r>
      <m:oMath>
        <m:r>
          <m:rPr>
            <m:sty m:val="i"/>
          </m:rPr>
          <m:t>n</m:t>
        </m:r>
      </m:oMath>
      <w:r>
        <w:rPr/>
        <w:t xml:space="preserve">, on pose :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n</m:t>
            </m:r>
          </m:sub>
        </m:sSub>
      </m:oMath>
      <w:r>
        <w:rPr>
          <w:rFonts w:eastAsia="Georgia" w:cs="Georgia" w:ascii="Georgia" w:hAnsi="Georgia"/>
        </w:rPr>
        <w:t xml:space="preserve">. On fait l'hypothèse que</w:t>
      </w:r>
    </w:p>
    <w:p>
      <w:pPr>
        <w:spacing w:after="220" w:lineRule="auto"/>
      </w:pPr>
      <m:oMathPara>
        <m:oMath>
          <m:sSub>
            <m:sSubPr/>
            <m:e>
              <m:r>
                <m:rPr>
                  <m:sty m:val="i"/>
                </m:rPr>
                <m:t>S</m:t>
              </m:r>
            </m:e>
            <m:sub>
              <m:r>
                <m:rPr>
                  <m:sty m:val="i"/>
                </m:rPr>
                <m:t>n</m:t>
              </m:r>
            </m:sub>
          </m:sSub>
          <m:limLow>
            <m:limLowPr/>
            <m:e>
              <m:r>
                <m:rPr>
                  <m:sty m:val="p"/>
                </m:rPr>
                <m:t>∼</m:t>
              </m:r>
            </m:e>
            <m:lim>
              <m:r>
                <m:rPr>
                  <m:sty m:val="i"/>
                </m:rPr>
                <m:t>n</m:t>
              </m:r>
              <m:r>
                <m:rPr>
                  <m:sty m:val="p"/>
                </m:rPr>
                <m:t>→</m:t>
              </m:r>
              <m:r>
                <m:rPr>
                  <m:sty m:val="p"/>
                </m:rPr>
                <m:t>∞</m:t>
              </m:r>
            </m:lim>
          </m:limLow>
          <m:r>
            <m:rPr>
              <m:sty m:val="p"/>
            </m:rPr>
            <m:t>2</m:t>
          </m:r>
          <m:rad>
            <m:radPr>
              <m:degHide m:val="1"/>
              <m:ctrlPr>
                <w:rPr>
                  <w:rFonts w:ascii="Cambria Math" w:hAnsi="Cambria Math"/>
                </w:rPr>
              </m:ctrlPr>
            </m:radPr>
            <m:deg/>
            <m:e>
              <m:r>
                <m:rPr>
                  <m:sty m:val="i"/>
                </m:rPr>
                <m:t>n</m:t>
              </m:r>
            </m:e>
          </m:rad>
          <m:r>
            <m:rPr>
              <m:sty m:val="p"/>
            </m:rPr>
            <m:t>.</m:t>
          </m:r>
        </m:oMath>
      </m:oMathPara>
    </w:p>
    <w:p>
      <w:pPr>
        <w:spacing w:after="220" w:lineRule="auto"/>
      </w:pPr>
      <w:r>
        <w:rPr/>
        <w:t xml:space="preserve">On va montrer qu'alors</w:t>
      </w:r>
    </w:p>
    <w:p>
      <w:pPr>
        <w:spacing w:after="220" w:lineRule="auto"/>
      </w:pPr>
      <m:oMathPara>
        <m:oMath>
          <m:sSub>
            <m:sSubPr/>
            <m:e>
              <m:r>
                <m:rPr>
                  <m:sty m:val="i"/>
                </m:rPr>
                <m:t>a</m:t>
              </m:r>
            </m:e>
            <m:sub>
              <m:r>
                <m:rPr>
                  <m:sty m:val="i"/>
                </m:rPr>
                <m:t>n</m:t>
              </m:r>
            </m:sub>
          </m:sSub>
          <m:limLow>
            <m:limLowPr/>
            <m:e>
              <m:r>
                <m:rPr>
                  <m:sty m:val="p"/>
                </m:rPr>
                <m:t>∼</m:t>
              </m:r>
            </m:e>
            <m:lim>
              <m:r>
                <m:rPr>
                  <m:sty m:val="i"/>
                </m:rPr>
                <m:t>n</m:t>
              </m:r>
              <m:r>
                <m:rPr>
                  <m:sty m:val="p"/>
                </m:rPr>
                <m:t>→</m:t>
              </m:r>
              <m:r>
                <m:rPr>
                  <m:sty m:val="p"/>
                </m:rPr>
                <m:t>∞</m:t>
              </m:r>
            </m:lim>
          </m:limLow>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oMath>
      </m:oMathPara>
    </w:p>
    <w:p>
      <w:pPr>
        <w:spacing w:after="220" w:lineRule="auto"/>
      </w:pPr>
      <w:r>
        <w:rPr/>
        <w:t xml:space="preserve">On notera </w:t>
      </w:r>
      <m:oMath>
        <m:r>
          <m:rPr>
            <m:sty m:val="p"/>
          </m:rPr>
          <m:t>[</m:t>
        </m:r>
        <m:r>
          <m:rPr>
            <m:sty m:val="i"/>
          </m:rPr>
          <m:t>x</m:t>
        </m:r>
        <m:r>
          <m:rPr>
            <m:sty m:val="p"/>
          </m:rPr>
          <m:t>]</m:t>
        </m:r>
      </m:oMath>
      <w:r>
        <w:rPr>
          <w:rFonts w:eastAsia="Georgia" w:cs="Georgia" w:ascii="Georgia" w:hAnsi="Georgia"/>
        </w:rPr>
        <w:t xml:space="preserve"> la partie entière d'un réel </w:t>
      </w:r>
      <m:oMath>
        <m:r>
          <m:rPr>
            <m:sty m:val="i"/>
          </m:rPr>
          <m:t>x</m:t>
        </m:r>
      </m:oMath>
      <w:r>
        <w:rPr/>
        <w:t xml:space="preserve">.</w:t>
      </w:r>
      <w:r>
        <w:rPr/>
        <w:br w:type="textWrapping"/>
      </w:r>
      <w:r>
        <w:rPr/>
        <w:t xml:space="preserve">8. Soit </w:t>
      </w:r>
      <m:oMath>
        <m:r>
          <m:rPr>
            <m:sty m:val="i"/>
          </m:rPr>
          <m:t>α</m:t>
        </m:r>
        <m:r>
          <m:rPr>
            <m:sty m:val="p"/>
          </m:rPr>
          <m:t>,</m:t>
        </m:r>
        <m:r>
          <m:rPr>
            <m:sty m:val="i"/>
          </m:rPr>
          <m:t>β</m:t>
        </m:r>
      </m:oMath>
      <w:r>
        <w:rPr>
          <w:rFonts w:eastAsia="Georgia" w:cs="Georgia" w:ascii="Georgia" w:hAnsi="Georgia"/>
        </w:rPr>
        <w:t xml:space="preserve"> un couple de nombres réels vérifiant : </w:t>
      </w:r>
      <m:oMath>
        <m:r>
          <m:rPr>
            <m:sty m:val="p"/>
          </m:rPr>
          <m:t>0</m:t>
        </m:r>
        <m:r>
          <m:rPr>
            <m:sty m:val="p"/>
          </m:rPr>
          <m:t>&lt;</m:t>
        </m:r>
        <m:r>
          <m:rPr>
            <m:sty m:val="i"/>
          </m:rPr>
          <m:t>α</m:t>
        </m:r>
        <m:r>
          <m:rPr>
            <m:sty m:val="p"/>
          </m:rPr>
          <m:t>&lt;</m:t>
        </m:r>
        <m:r>
          <m:rPr>
            <m:sty m:val="p"/>
          </m:rPr>
          <m:t>1</m:t>
        </m:r>
        <m:r>
          <m:rPr>
            <m:sty m:val="p"/>
          </m:rPr>
          <m:t>&lt;</m:t>
        </m:r>
        <m:r>
          <m:rPr>
            <m:sty m:val="i"/>
          </m:rPr>
          <m:t>β</m:t>
        </m:r>
      </m:oMath>
      <w:r>
        <w:rPr/>
        <w:t xml:space="preserve">. Pour tout entier naturel </w:t>
      </w:r>
      <m:oMath>
        <m:r>
          <m:rPr>
            <m:sty m:val="i"/>
          </m:rPr>
          <m:t>n</m:t>
        </m:r>
      </m:oMath>
      <w:r>
        <w:rPr/>
        <w:t xml:space="preserve"> tel que </w:t>
      </w:r>
      <m:oMath>
        <m:r>
          <m:rPr>
            <m:sty m:val="i"/>
          </m:rPr>
          <m:t>n</m:t>
        </m:r>
        <m:r>
          <m:rPr>
            <m:sty m:val="p"/>
          </m:rPr>
          <m:t>−</m:t>
        </m:r>
        <m:r>
          <m:rPr>
            <m:sty m:val="p"/>
          </m:rPr>
          <m:t>[</m:t>
        </m:r>
        <m:r>
          <m:rPr>
            <m:sty m:val="i"/>
          </m:rPr>
          <m:t>α</m:t>
        </m:r>
        <m:r>
          <m:rPr>
            <m:sty m:val="i"/>
          </m:rPr>
          <m:t>n</m:t>
        </m:r>
        <m:r>
          <m:rPr>
            <m:sty m:val="p"/>
          </m:rPr>
          <m:t>]</m:t>
        </m:r>
      </m:oMath>
      <w:r>
        <w:rPr/>
        <w:t xml:space="preserve"> et </w:t>
      </w:r>
      <m:oMath>
        <m:r>
          <m:rPr>
            <m:sty m:val="i"/>
          </m:rPr>
          <m:t>n</m:t>
        </m:r>
        <m:r>
          <m:rPr>
            <m:sty m:val="p"/>
          </m:rPr>
          <m:t>−</m:t>
        </m:r>
        <m:r>
          <m:rPr>
            <m:sty m:val="p"/>
          </m:rPr>
          <m:t>[</m:t>
        </m:r>
        <m:r>
          <m:rPr>
            <m:sty m:val="i"/>
          </m:rPr>
          <m:t>β</m:t>
        </m:r>
        <m:r>
          <m:rPr>
            <m:sty m:val="i"/>
          </m:rPr>
          <m:t>n</m:t>
        </m:r>
        <m:r>
          <m:rPr>
            <m:sty m:val="p"/>
          </m:rPr>
          <m:t>]</m:t>
        </m:r>
      </m:oMath>
      <w:r>
        <w:rPr/>
        <w:t xml:space="preserve"> soient non nuls, justifier l'encadrement :</w:t>
      </w:r>
    </w:p>
    <w:p>
      <w:pPr>
        <w:spacing w:after="220" w:lineRule="auto"/>
      </w:pPr>
      <m:oMathPara>
        <m:oMath>
          <m:f>
            <m:fPr>
              <m:ctrlPr>
                <w:rPr>
                  <w:rFonts w:ascii="Cambria Math" w:hAnsi="Cambria Math"/>
                </w:rPr>
              </m:ctrlPr>
            </m:fPr>
            <m:num>
              <m:sSub>
                <m:sSubPr/>
                <m:e>
                  <m:r>
                    <m:rPr>
                      <m:sty m:val="i"/>
                    </m:rPr>
                    <m:t>S</m:t>
                  </m:r>
                </m:e>
                <m:sub>
                  <m:r>
                    <m:rPr>
                      <m:sty m:val="p"/>
                    </m:rPr>
                    <m:t>[</m:t>
                  </m:r>
                  <m:r>
                    <m:rPr>
                      <m:sty m:val="i"/>
                    </m:rPr>
                    <m:t>β</m:t>
                  </m:r>
                  <m:r>
                    <m:rPr>
                      <m:sty m:val="i"/>
                    </m:rPr>
                    <m:t>n</m:t>
                  </m:r>
                  <m:r>
                    <m:rPr>
                      <m:sty m:val="p"/>
                    </m:rPr>
                    <m:t>]</m:t>
                  </m:r>
                </m:sub>
              </m:sSub>
              <m:r>
                <m:rPr>
                  <m:sty m:val="p"/>
                </m:rPr>
                <m:t>−</m:t>
              </m:r>
              <m:sSub>
                <m:sSubPr/>
                <m:e>
                  <m:r>
                    <m:rPr>
                      <m:sty m:val="i"/>
                    </m:rPr>
                    <m:t>S</m:t>
                  </m:r>
                </m:e>
                <m:sub>
                  <m:r>
                    <m:rPr>
                      <m:sty m:val="i"/>
                    </m:rPr>
                    <m:t>n</m:t>
                  </m:r>
                </m:sub>
              </m:sSub>
            </m:num>
            <m:den>
              <m:r>
                <m:rPr>
                  <m:sty m:val="p"/>
                </m:rPr>
                <m:t>[</m:t>
              </m:r>
              <m:r>
                <m:rPr>
                  <m:sty m:val="i"/>
                </m:rPr>
                <m:t>β</m:t>
              </m:r>
              <m:r>
                <m:rPr>
                  <m:sty m:val="i"/>
                </m:rPr>
                <m:t>n</m:t>
              </m:r>
              <m:r>
                <m:rPr>
                  <m:sty m:val="p"/>
                </m:rPr>
                <m:t>]</m:t>
              </m:r>
              <m:r>
                <m:rPr>
                  <m:sty m:val="p"/>
                </m:rPr>
                <m:t>−</m:t>
              </m:r>
              <m:r>
                <m:rPr>
                  <m:sty m:val="i"/>
                </m:rPr>
                <m:t>n</m:t>
              </m:r>
            </m:den>
          </m:f>
          <m:r>
            <m:rPr>
              <m:sty m:val="p"/>
            </m:rPr>
            <m:t>≤</m:t>
          </m:r>
          <m:sSub>
            <m:sSubPr/>
            <m:e>
              <m:r>
                <m:rPr>
                  <m:sty m:val="i"/>
                </m:rPr>
                <m:t>a</m:t>
              </m:r>
            </m:e>
            <m:sub>
              <m:r>
                <m:rPr>
                  <m:sty m:val="i"/>
                </m:rPr>
                <m:t>n</m:t>
              </m:r>
            </m:sub>
          </m:sSub>
          <m:r>
            <m:rPr>
              <m:sty m:val="p"/>
            </m:rPr>
            <m:t>≤</m:t>
          </m:r>
          <m:f>
            <m:fPr>
              <m:ctrlPr>
                <w:rPr>
                  <w:rFonts w:ascii="Cambria Math" w:hAnsi="Cambria Math"/>
                </w:rPr>
              </m:ctrlPr>
            </m:fPr>
            <m:num>
              <m:sSub>
                <m:sSubPr/>
                <m:e>
                  <m:r>
                    <m:rPr>
                      <m:sty m:val="i"/>
                    </m:rPr>
                    <m:t>S</m:t>
                  </m:r>
                </m:e>
                <m:sub>
                  <m:r>
                    <m:rPr>
                      <m:sty m:val="i"/>
                    </m:rPr>
                    <m:t>n</m:t>
                  </m:r>
                </m:sub>
              </m:sSub>
              <m:r>
                <m:rPr>
                  <m:sty m:val="p"/>
                </m:rPr>
                <m:t>−</m:t>
              </m:r>
              <m:sSub>
                <m:sSubPr/>
                <m:e>
                  <m:r>
                    <m:rPr>
                      <m:sty m:val="i"/>
                    </m:rPr>
                    <m:t>S</m:t>
                  </m:r>
                </m:e>
                <m:sub>
                  <m:r>
                    <m:rPr>
                      <m:sty m:val="p"/>
                    </m:rPr>
                    <m:t>[</m:t>
                  </m:r>
                  <m:r>
                    <m:rPr>
                      <m:sty m:val="i"/>
                    </m:rPr>
                    <m:t>α</m:t>
                  </m:r>
                  <m:r>
                    <m:rPr>
                      <m:sty m:val="i"/>
                    </m:rPr>
                    <m:t>n</m:t>
                  </m:r>
                  <m:r>
                    <m:rPr>
                      <m:sty m:val="p"/>
                    </m:rPr>
                    <m:t>]</m:t>
                  </m:r>
                </m:sub>
              </m:sSub>
            </m:num>
            <m:den>
              <m:r>
                <m:rPr>
                  <m:sty m:val="i"/>
                </m:rPr>
                <m:t>n</m:t>
              </m:r>
              <m:r>
                <m:rPr>
                  <m:sty m:val="p"/>
                </m:rPr>
                <m:t>−</m:t>
              </m:r>
              <m:r>
                <m:rPr>
                  <m:sty m:val="p"/>
                </m:rPr>
                <m:t>[</m:t>
              </m:r>
              <m:r>
                <m:rPr>
                  <m:sty m:val="i"/>
                </m:rPr>
                <m:t>α</m:t>
              </m:r>
              <m:r>
                <m:rPr>
                  <m:sty m:val="i"/>
                </m:rPr>
                <m:t>n</m:t>
              </m:r>
              <m:r>
                <m:rPr>
                  <m:sty m:val="p"/>
                </m:rPr>
                <m:t>]</m:t>
              </m:r>
            </m:den>
          </m:f>
        </m:oMath>
      </m:oMathPara>
    </w:p>
    <w:p>
      <w:pPr>
        <w:numPr>
          <w:ilvl w:val="0"/>
          <w:numId w:val="6"/>
        </w:numPr>
        <w:spacing w:lineRule="auto"/>
      </w:pPr>
      <w:r>
        <w:rPr/>
        <w:t xml:space="preserve">Soit </w:t>
      </w:r>
      <m:oMath>
        <m:r>
          <m:rPr>
            <m:sty m:val="i"/>
          </m:rPr>
          <m:t>γ</m:t>
        </m:r>
      </m:oMath>
      <w:r>
        <w:rPr>
          <w:rFonts w:eastAsia="Georgia" w:cs="Georgia" w:ascii="Georgia" w:hAnsi="Georgia"/>
        </w:rPr>
        <w:t xml:space="preserve"> un réel strictement positif. Déterminer les limites des suites de termes généraux</w:t>
      </w:r>
    </w:p>
    <w:p>
      <w:pPr>
        <w:spacing w:after="220" w:lineRule="auto"/>
      </w:pPr>
      <m:oMathPara>
        <m:oMath>
          <m:f>
            <m:fPr>
              <m:ctrlPr>
                <w:rPr>
                  <w:rFonts w:ascii="Cambria Math" w:hAnsi="Cambria Math"/>
                </w:rPr>
              </m:ctrlPr>
            </m:fPr>
            <m:num>
              <m:r>
                <m:rPr>
                  <m:sty m:val="i"/>
                </m:rPr>
                <m:t>n</m:t>
              </m:r>
            </m:num>
            <m:den>
              <m:r>
                <m:rPr>
                  <m:sty m:val="p"/>
                </m:rPr>
                <m:t>[</m:t>
              </m:r>
              <m:r>
                <m:rPr>
                  <m:sty m:val="i"/>
                </m:rPr>
                <m:t>γ</m:t>
              </m:r>
              <m:r>
                <m:rPr>
                  <m:sty m:val="i"/>
                </m:rPr>
                <m:t>n</m:t>
              </m:r>
              <m:r>
                <m:rPr>
                  <m:sty m:val="p"/>
                </m:rPr>
                <m:t>]</m:t>
              </m:r>
            </m:den>
          </m:f>
          <m:r>
            <m:rPr>
              <m:nor/>
            </m:rPr>
            <m:t> et </m:t>
          </m:r>
          <m:f>
            <m:fPr>
              <m:ctrlPr>
                <w:rPr>
                  <w:rFonts w:ascii="Cambria Math" w:hAnsi="Cambria Math"/>
                </w:rPr>
              </m:ctrlPr>
            </m:fPr>
            <m:num>
              <m:sSub>
                <m:sSubPr/>
                <m:e>
                  <m:r>
                    <m:rPr>
                      <m:sty m:val="i"/>
                    </m:rPr>
                    <m:t>S</m:t>
                  </m:r>
                </m:e>
                <m:sub>
                  <m:r>
                    <m:rPr>
                      <m:sty m:val="p"/>
                    </m:rPr>
                    <m:t>[</m:t>
                  </m:r>
                  <m:r>
                    <m:rPr>
                      <m:sty m:val="i"/>
                    </m:rPr>
                    <m:t>γ</m:t>
                  </m:r>
                  <m:r>
                    <m:rPr>
                      <m:sty m:val="i"/>
                    </m:rPr>
                    <m:t>n</m:t>
                  </m:r>
                  <m:r>
                    <m:rPr>
                      <m:sty m:val="p"/>
                    </m:rPr>
                    <m:t>]</m:t>
                  </m:r>
                </m:sub>
              </m:sSub>
            </m:num>
            <m:den>
              <m:rad>
                <m:radPr>
                  <m:degHide m:val="1"/>
                  <m:ctrlPr>
                    <w:rPr>
                      <w:rFonts w:ascii="Cambria Math" w:hAnsi="Cambria Math"/>
                    </w:rPr>
                  </m:ctrlPr>
                </m:radPr>
                <m:deg/>
                <m:e>
                  <m:r>
                    <m:rPr>
                      <m:sty m:val="i"/>
                    </m:rPr>
                    <m:t>n</m:t>
                  </m:r>
                </m:e>
              </m:rad>
            </m:den>
          </m:f>
          <m:r>
            <m:rPr>
              <m:nor/>
            </m:rPr>
            <m:t>. </m:t>
          </m:r>
        </m:oMath>
      </m:oMathPara>
    </w:p>
    <w:p>
      <w:pPr>
        <w:numPr>
          <w:ilvl w:val="0"/>
          <w:numId w:val="7"/>
        </w:numPr>
        <w:spacing w:lineRule="auto"/>
      </w:pPr>
      <w:r>
        <w:rPr/>
        <w:t xml:space="preserve">Soit </w:t>
      </w:r>
      <m:oMath>
        <m:r>
          <m:rPr>
            <m:sty m:val="i"/>
          </m:rPr>
          <m:t>ε</m:t>
        </m:r>
      </m:oMath>
      <w:r>
        <w:rPr>
          <w:rFonts w:eastAsia="Georgia" w:cs="Georgia" w:ascii="Georgia" w:hAnsi="Georgia"/>
        </w:rPr>
        <w:t xml:space="preserve"> un réel strictement positif. Montrer que, pour tout entier naturel </w:t>
      </w:r>
      <m:oMath>
        <m:r>
          <m:rPr>
            <m:sty m:val="i"/>
          </m:rPr>
          <m:t>n</m:t>
        </m:r>
      </m:oMath>
      <w:r>
        <w:rPr/>
        <w:t xml:space="preserve"> assez grand, on a :</w:t>
      </w:r>
    </w:p>
    <w:p>
      <w:pPr>
        <w:spacing w:after="220" w:lineRule="auto"/>
      </w:pPr>
      <m:oMathPara>
        <m:oMath>
          <m:f>
            <m:fPr>
              <m:ctrlPr>
                <w:rPr>
                  <w:rFonts w:ascii="Cambria Math" w:hAnsi="Cambria Math"/>
                </w:rPr>
              </m:ctrlPr>
            </m:fPr>
            <m:num>
              <m:r>
                <m:rPr>
                  <m:sty m:val="p"/>
                </m:rPr>
                <m:t>2</m:t>
              </m:r>
              <m:r>
                <m:rPr>
                  <m:sty m:val="p"/>
                </m:rPr>
                <m:t>(</m:t>
              </m:r>
              <m:rad>
                <m:radPr>
                  <m:degHide m:val="1"/>
                  <m:ctrlPr>
                    <w:rPr>
                      <w:rFonts w:ascii="Cambria Math" w:hAnsi="Cambria Math"/>
                    </w:rPr>
                  </m:ctrlPr>
                </m:radPr>
                <m:deg/>
                <m:e>
                  <m:r>
                    <m:rPr>
                      <m:sty m:val="i"/>
                    </m:rPr>
                    <m:t>β</m:t>
                  </m:r>
                </m:e>
              </m:rad>
              <m:r>
                <m:rPr>
                  <m:sty m:val="p"/>
                </m:rPr>
                <m:t>−</m:t>
              </m:r>
              <m:r>
                <m:rPr>
                  <m:sty m:val="p"/>
                </m:rPr>
                <m:t>1</m:t>
              </m:r>
              <m:r>
                <m:rPr>
                  <m:sty m:val="p"/>
                </m:rPr>
                <m:t>)</m:t>
              </m:r>
            </m:num>
            <m:den>
              <m:r>
                <m:rPr>
                  <m:sty m:val="i"/>
                </m:rPr>
                <m:t>β</m:t>
              </m:r>
              <m:r>
                <m:rPr>
                  <m:sty m:val="p"/>
                </m:rPr>
                <m:t>−</m:t>
              </m:r>
              <m:r>
                <m:rPr>
                  <m:sty m:val="p"/>
                </m:rPr>
                <m:t>1</m:t>
              </m:r>
            </m:den>
          </m:f>
          <m:r>
            <m:rPr>
              <m:sty m:val="p"/>
            </m:rPr>
            <m:t>−</m:t>
          </m:r>
          <m:r>
            <m:rPr>
              <m:sty m:val="i"/>
            </m:rPr>
            <m:t>ε</m:t>
          </m:r>
          <m:r>
            <m:rPr>
              <m:sty m:val="p"/>
            </m:rPr>
            <m:t>≤</m:t>
          </m:r>
          <m:rad>
            <m:radPr>
              <m:degHide m:val="1"/>
              <m:ctrlPr>
                <w:rPr>
                  <w:rFonts w:ascii="Cambria Math" w:hAnsi="Cambria Math"/>
                </w:rPr>
              </m:ctrlPr>
            </m:radPr>
            <m:deg/>
            <m:e>
              <m:r>
                <m:rPr>
                  <m:sty m:val="i"/>
                </m:rPr>
                <m:t>n</m:t>
              </m:r>
            </m:e>
          </m:rad>
          <m:sSub>
            <m:sSubPr/>
            <m:e>
              <m:r>
                <m:rPr>
                  <m:sty m:val="i"/>
                </m:rPr>
                <m:t>a</m:t>
              </m:r>
            </m:e>
            <m:sub>
              <m:r>
                <m:rPr>
                  <m:sty m:val="i"/>
                </m:rPr>
                <m:t>n</m:t>
              </m:r>
            </m:sub>
          </m:sSub>
          <m:r>
            <m:rPr>
              <m:sty m:val="p"/>
            </m:rPr>
            <m:t>≤</m:t>
          </m:r>
          <m:f>
            <m:fPr>
              <m:ctrlPr>
                <w:rPr>
                  <w:rFonts w:ascii="Cambria Math" w:hAnsi="Cambria Math"/>
                </w:rPr>
              </m:ctrlPr>
            </m:fPr>
            <m:num>
              <m:r>
                <m:rPr>
                  <m:sty m:val="p"/>
                </m:rPr>
                <m:t>2</m:t>
              </m:r>
              <m:r>
                <m:rPr>
                  <m:sty m:val="p"/>
                </m:rPr>
                <m:t>(</m:t>
              </m:r>
              <m:r>
                <m:rPr>
                  <m:sty m:val="p"/>
                </m:rPr>
                <m:t>1</m:t>
              </m:r>
              <m:r>
                <m:rPr>
                  <m:sty m:val="p"/>
                </m:rPr>
                <m:t>−</m:t>
              </m:r>
              <m:rad>
                <m:radPr>
                  <m:degHide m:val="1"/>
                  <m:ctrlPr>
                    <w:rPr>
                      <w:rFonts w:ascii="Cambria Math" w:hAnsi="Cambria Math"/>
                    </w:rPr>
                  </m:ctrlPr>
                </m:radPr>
                <m:deg/>
                <m:e>
                  <m:r>
                    <m:rPr>
                      <m:sty m:val="i"/>
                    </m:rPr>
                    <m:t>α</m:t>
                  </m:r>
                </m:e>
              </m:rad>
              <m:r>
                <m:rPr>
                  <m:sty m:val="p"/>
                </m:rPr>
                <m:t>)</m:t>
              </m:r>
            </m:num>
            <m:den>
              <m:r>
                <m:rPr>
                  <m:sty m:val="p"/>
                </m:rPr>
                <m:t>1</m:t>
              </m:r>
              <m:r>
                <m:rPr>
                  <m:sty m:val="p"/>
                </m:rPr>
                <m:t>−</m:t>
              </m:r>
              <m:r>
                <m:rPr>
                  <m:sty m:val="i"/>
                </m:rPr>
                <m:t>α</m:t>
              </m:r>
            </m:den>
          </m:f>
          <m:r>
            <m:rPr>
              <m:sty m:val="p"/>
            </m:rPr>
            <m:t>+</m:t>
          </m:r>
          <m:r>
            <m:rPr>
              <m:sty m:val="i"/>
            </m:rPr>
            <m:t>ε</m:t>
          </m:r>
          <m:r>
            <m:rPr>
              <m:sty m:val="p"/>
            </m:rPr>
            <m:t>.</m:t>
          </m:r>
        </m:oMath>
      </m:oMathPara>
    </w:p>
    <w:p>
      <w:pPr>
        <w:numPr>
          <w:ilvl w:val="0"/>
          <w:numId w:val="8"/>
        </w:numPr>
        <w:spacing w:lineRule="auto"/>
      </w:pPr>
      <w:r>
        <w:rPr>
          <w:rFonts w:eastAsia="Georgia" w:cs="Georgia" w:ascii="Georgia" w:hAnsi="Georgia"/>
        </w:rPr>
        <w:t xml:space="preserve">En déduire que </w:t>
      </w:r>
      <m:oMath>
        <m:limLow>
          <m:limLowPr/>
          <m:e>
            <m:r>
              <m:rPr>
                <m:sty m:val="p"/>
              </m:rPr>
              <m:t>lim</m:t>
            </m:r>
          </m:e>
          <m:lim>
            <m:r>
              <m:rPr>
                <m:sty m:val="i"/>
              </m:rPr>
              <m:t>n</m:t>
            </m:r>
            <m:r>
              <m:rPr>
                <m:sty m:val="p"/>
              </m:rPr>
              <m:t>→</m:t>
            </m:r>
            <m:r>
              <m:rPr>
                <m:sty m:val="p"/>
              </m:rPr>
              <m:t>∞</m:t>
            </m:r>
          </m:lim>
        </m:limLow>
        <m:r>
          <m:rPr>
            <m:sty m:val="p"/>
          </m:rPr>
          <m:t xml:space="preserve"> </m:t>
        </m:r>
        <m:rad>
          <m:radPr>
            <m:degHide m:val="1"/>
            <m:ctrlPr>
              <w:rPr>
                <w:rFonts w:ascii="Cambria Math" w:hAnsi="Cambria Math"/>
              </w:rPr>
            </m:ctrlPr>
          </m:radPr>
          <m:deg/>
          <m:e>
            <m:r>
              <m:rPr>
                <m:sty m:val="i"/>
              </m:rPr>
              <m:t>n</m:t>
            </m:r>
          </m:e>
        </m:rad>
        <m:sSub>
          <m:sSubPr/>
          <m:e>
            <m:r>
              <m:rPr>
                <m:sty m:val="i"/>
              </m:rPr>
              <m:t>a</m:t>
            </m:r>
          </m:e>
          <m:sub>
            <m:r>
              <m:rPr>
                <m:sty m:val="i"/>
              </m:rPr>
              <m:t>n</m:t>
            </m:r>
          </m:sub>
        </m:sSub>
        <m:r>
          <m:rPr>
            <m:sty m:val="p"/>
          </m:rPr>
          <m:t>=</m:t>
        </m:r>
        <m:r>
          <m:rPr>
            <m:sty m:val="p"/>
          </m:rPr>
          <m:t>1</m:t>
        </m:r>
      </m:oMath>
      <w:r>
        <w:rPr/>
        <w:t xml:space="preserve">.</w:t>
      </w:r>
    </w:p>
    <w:p>
      <w:pPr>
        <w:spacing w:line="271" w:before="330" w:lineRule="auto"/>
      </w:pPr>
      <w:r>
        <w:rPr>
          <w:rFonts w:eastAsia="Georgia" w:cs="Georgia" w:ascii="Georgia" w:hAnsi="Georgia"/>
          <w:b/>
          <w:sz w:val="42"/>
        </w:rPr>
        <w:t xml:space="preserve">D Marche aléatoire</w:t>
      </w:r>
    </w:p>
    <w:p>
      <w:pPr>
        <w:spacing w:after="220" w:lineRule="auto"/>
      </w:pPr>
      <w:r>
        <w:rPr>
          <w:rFonts w:eastAsia="Georgia" w:cs="Georgia" w:ascii="Georgia" w:hAnsi="Georgia"/>
        </w:rPr>
        <w:t xml:space="preserve">On considère </w:t>
      </w:r>
      <m:oMath>
        <m:r>
          <m:rPr>
            <m:sty m:val="p"/>
          </m:rPr>
          <m:t>Ω</m:t>
        </m:r>
        <m:r>
          <m:rPr>
            <m:sty m:val="p"/>
          </m:rPr>
          <m:t>=</m:t>
        </m:r>
        <m:sSup>
          <m:sSupPr/>
          <m:e>
            <m:r>
              <m:rPr>
                <m:sty m:val="b"/>
              </m:rPr>
              <m:t>Z</m:t>
            </m:r>
          </m:e>
          <m:sup>
            <m:sSup>
              <m:sSupPr/>
              <m:e>
                <m:r>
                  <m:rPr>
                    <m:sty m:val="b"/>
                  </m:rPr>
                  <m:t>N</m:t>
                </m:r>
              </m:e>
              <m:sup>
                <m:r>
                  <m:rPr>
                    <m:sty m:val="p"/>
                  </m:rPr>
                  <m:t>∗</m:t>
                </m:r>
              </m:sup>
            </m:sSup>
          </m:sup>
        </m:sSup>
      </m:oMath>
      <w:r>
        <w:rPr>
          <w:rFonts w:eastAsia="Georgia" w:cs="Georgia" w:ascii="Georgia" w:hAnsi="Georgia"/>
        </w:rPr>
        <w:t xml:space="preserve"> l'ensemble des suites indexées par </w:t>
      </w:r>
      <m:oMath>
        <m:sSup>
          <m:sSupPr/>
          <m:e>
            <m:r>
              <m:rPr>
                <m:sty m:val="b"/>
              </m:rPr>
              <m:t>N</m:t>
            </m:r>
          </m:e>
          <m:sup>
            <m:r>
              <m:rPr>
                <m:sty m:val="p"/>
              </m:rPr>
              <m:t>∗</m:t>
            </m:r>
          </m:sup>
        </m:sSup>
      </m:oMath>
      <w:r>
        <w:rPr>
          <w:rFonts w:eastAsia="Georgia" w:cs="Georgia" w:ascii="Georgia" w:hAnsi="Georgia"/>
        </w:rPr>
        <w:t xml:space="preserve"> à valeurs dans </w:t>
      </w:r>
      <m:oMath>
        <m:r>
          <m:rPr>
            <m:sty m:val="b"/>
          </m:rPr>
          <m:t>Z</m:t>
        </m:r>
      </m:oMath>
      <w:r>
        <w:rPr>
          <w:rFonts w:eastAsia="Georgia" w:cs="Georgia" w:ascii="Georgia" w:hAnsi="Georgia"/>
        </w:rPr>
        <w:t xml:space="preserve">. On définit les applications coordonnées, pour tout </w:t>
      </w:r>
      <m:oMath>
        <m:r>
          <m:rPr>
            <m:sty m:val="i"/>
          </m:rPr>
          <m:t>i</m:t>
        </m:r>
        <m:r>
          <m:rPr>
            <m:sty m:val="p"/>
          </m:rPr>
          <m:t>≥</m:t>
        </m:r>
        <m:r>
          <m:rPr>
            <m:sty m:val="p"/>
          </m:rPr>
          <m:t>1</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X</m:t>
                    </m:r>
                  </m:e>
                  <m:sub>
                    <m:r>
                      <m:rPr>
                        <m:sty m:val="i"/>
                      </m:rPr>
                      <m:t>i</m:t>
                    </m:r>
                  </m:sub>
                </m:sSub>
                <m:r>
                  <m:rPr>
                    <m:sty m:val="p"/>
                  </m:rPr>
                  <m:t>:</m:t>
                </m:r>
                <m:r>
                  <m:rPr>
                    <m:sty m:val="p"/>
                  </m:rPr>
                  <m:t>Ω</m:t>
                </m:r>
              </m:e>
              <m:e>
                <m:r>
                  <m:rPr>
                    <m:sty m:val="i"/>
                  </m:rPr>
                  <m:t xml:space="preserve"> </m:t>
                </m:r>
                <m:r>
                  <m:rPr>
                    <m:sty m:val="p"/>
                  </m:rPr>
                  <m:t>⟶</m:t>
                </m:r>
                <m:r>
                  <m:rPr>
                    <m:sty m:val="b"/>
                  </m:rPr>
                  <m:t>Z</m:t>
                </m:r>
              </m:e>
            </m:mr>
            <m:mr>
              <m:e>
                <m:r>
                  <m:rPr>
                    <m:sty m:val="i"/>
                  </m:rPr>
                  <m:t>ω</m:t>
                </m:r>
                <m:r>
                  <m:rPr>
                    <m:sty m:val="p"/>
                  </m:rPr>
                  <m:t>=</m:t>
                </m:r>
                <m:d>
                  <m:dPr>
                    <m:begChr m:val="("/>
                    <m:endChr m:val=")"/>
                    <m:ctrlPr>
                      <w:rPr>
                        <w:rFonts w:ascii="Cambria Math" w:hAnsi="Cambria Math"/>
                      </w:rPr>
                    </m:ctrlPr>
                  </m:dPr>
                  <m:e>
                    <m:sSub>
                      <m:sSubPr/>
                      <m:e>
                        <m:r>
                          <m:rPr>
                            <m:sty m:val="i"/>
                          </m:rPr>
                          <m:t>ω</m:t>
                        </m:r>
                      </m:e>
                      <m:sub>
                        <m:r>
                          <m:rPr>
                            <m:sty m:val="p"/>
                          </m:rPr>
                          <m:t>1</m:t>
                        </m:r>
                      </m:sub>
                    </m:sSub>
                    <m:r>
                      <m:rPr>
                        <m:sty m:val="p"/>
                      </m:rPr>
                      <m:t>,</m:t>
                    </m:r>
                    <m:sSub>
                      <m:sSubPr/>
                      <m:e>
                        <m:r>
                          <m:rPr>
                            <m:sty m:val="i"/>
                          </m:rPr>
                          <m:t>ω</m:t>
                        </m:r>
                      </m:e>
                      <m:sub>
                        <m:r>
                          <m:rPr>
                            <m:sty m:val="p"/>
                          </m:rPr>
                          <m:t>2</m:t>
                        </m:r>
                      </m:sub>
                    </m:sSub>
                    <m:r>
                      <m:rPr>
                        <m:sty m:val="p"/>
                      </m:rPr>
                      <m:t>,</m:t>
                    </m:r>
                    <m:r>
                      <m:rPr>
                        <m:sty m:val="p"/>
                      </m:rPr>
                      <m:t>⋯</m:t>
                    </m:r>
                  </m:e>
                </m:d>
              </m:e>
              <m:e>
                <m:r>
                  <m:rPr>
                    <m:sty m:val="i"/>
                  </m:rPr>
                  <m:t xml:space="preserve"> </m:t>
                </m:r>
                <m:r>
                  <m:rPr>
                    <m:sty m:val="p"/>
                  </m:rPr>
                  <m:t>⟼</m:t>
                </m:r>
                <m:sSub>
                  <m:sSubPr/>
                  <m:e>
                    <m:r>
                      <m:rPr>
                        <m:sty m:val="i"/>
                      </m:rPr>
                      <m:t>ω</m:t>
                    </m:r>
                  </m:e>
                  <m:sub>
                    <m:r>
                      <m:rPr>
                        <m:sty m:val="i"/>
                      </m:rPr>
                      <m:t>i</m:t>
                    </m:r>
                  </m:sub>
                </m:sSub>
                <m:r>
                  <m:rPr>
                    <m:sty m:val="p"/>
                  </m:rPr>
                  <m:t>.</m:t>
                </m:r>
              </m:e>
            </m:mr>
          </m:m>
        </m:oMath>
      </m:oMathPara>
    </w:p>
    <w:p>
      <w:pPr>
        <w:spacing w:after="220" w:lineRule="auto"/>
      </w:pPr>
      <w:r>
        <w:rPr/>
        <w:t xml:space="preserve">On admet que l'on peut construire une tribu </w:t>
      </w:r>
      <m:oMath>
        <m:r>
          <m:rPr>
            <m:scr m:val="script"/>
          </m:rPr>
          <m:t>B</m:t>
        </m:r>
      </m:oMath>
      <w:r>
        <w:rPr>
          <w:rFonts w:eastAsia="Georgia" w:cs="Georgia" w:ascii="Georgia" w:hAnsi="Georgia"/>
        </w:rPr>
        <w:t xml:space="preserve"> et une mesure de probabilité </w:t>
      </w:r>
      <m:oMath>
        <m:r>
          <m:rPr>
            <m:sty m:val="b"/>
          </m:rPr>
          <m:t>P</m:t>
        </m:r>
      </m:oMath>
      <w:r>
        <w:rPr/>
        <w:t xml:space="preserve"> sur </w:t>
      </w:r>
      <m:oMath>
        <m:r>
          <m:rPr>
            <m:sty m:val="p"/>
          </m:rPr>
          <m:t>Ω</m:t>
        </m:r>
      </m:oMath>
      <w:r>
        <w:rPr/>
        <w:t xml:space="preserve">, de sorte que les </w:t>
      </w:r>
      <m:oMath>
        <m:sSub>
          <m:sSubPr/>
          <m:e>
            <m:r>
              <m:rPr>
                <m:sty m:val="i"/>
              </m:rPr>
              <m:t>X</m:t>
            </m:r>
          </m:e>
          <m:sub>
            <m:r>
              <m:rPr>
                <m:sty m:val="i"/>
              </m:rPr>
              <m:t>i</m:t>
            </m:r>
          </m:sub>
        </m:sSub>
      </m:oMath>
      <w:r>
        <w:rPr>
          <w:rFonts w:eastAsia="Georgia" w:cs="Georgia" w:ascii="Georgia" w:hAnsi="Georgia"/>
        </w:rPr>
        <w:t xml:space="preserve"> soient des variables aléatoires, indépendantes et de même loi donnée par</w:t>
      </w:r>
    </w:p>
    <w:p>
      <w:pPr>
        <w:spacing w:after="220" w:lineRule="auto"/>
      </w:pPr>
      <m:oMathPara>
        <m:oMath>
          <m:r>
            <m:rPr>
              <m:sty m:val="b"/>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r>
            <m:rPr>
              <m:sty m:val="p"/>
            </m:rPr>
            <m:t>=</m:t>
          </m:r>
          <m:r>
            <m:rPr>
              <m:sty m:val="b"/>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1</m:t>
              </m:r>
            </m:e>
          </m:d>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rFonts w:eastAsia="Georgia" w:cs="Georgia" w:ascii="Georgia" w:hAnsi="Georgia"/>
        </w:rPr>
        <w:t xml:space="preserve">On définit la suite de variables aléatoires ( </w:t>
      </w:r>
      <m:oMath>
        <m:sSub>
          <m:sSubPr/>
          <m:e>
            <m:r>
              <m:rPr>
                <m:sty m:val="i"/>
              </m:rPr>
              <m:t>S</m:t>
            </m:r>
          </m:e>
          <m:sub>
            <m:r>
              <m:rPr>
                <m:sty m:val="i"/>
              </m:rPr>
              <m:t>n</m:t>
            </m:r>
          </m:sub>
        </m:sSub>
        <m:r>
          <m:rPr>
            <m:sty m:val="p"/>
          </m:rPr>
          <m:t>,</m:t>
        </m:r>
        <m:r>
          <m:rPr>
            <m:sty m:val="i"/>
          </m:rPr>
          <m:t>n</m:t>
        </m:r>
        <m:r>
          <m:rPr>
            <m:sty m:val="p"/>
          </m:rPr>
          <m:t>≥</m:t>
        </m:r>
        <m:r>
          <m:rPr>
            <m:sty m:val="p"/>
          </m:rPr>
          <m:t>0</m:t>
        </m:r>
      </m:oMath>
      <w:r>
        <w:rPr/>
        <w:t xml:space="preserve"> ) par</w:t>
      </w:r>
    </w:p>
    <w:p>
      <w:pPr>
        <w:spacing w:after="220" w:lineRule="auto"/>
      </w:pPr>
      <m:oMathPara>
        <m:oMath>
          <m:sSub>
            <m:sSubPr/>
            <m:e>
              <m:r>
                <m:rPr>
                  <m:sty m:val="i"/>
                </m:rPr>
                <m:t>S</m:t>
              </m:r>
            </m:e>
            <m:sub>
              <m:r>
                <m:rPr>
                  <m:sty m:val="p"/>
                </m:rPr>
                <m:t>0</m:t>
              </m:r>
            </m:sub>
          </m:sSub>
          <m:r>
            <m:rPr>
              <m:sty m:val="p"/>
            </m:rPr>
            <m:t>(</m:t>
          </m:r>
          <m:r>
            <m:rPr>
              <m:sty m:val="i"/>
            </m:rPr>
            <m:t>ω</m:t>
          </m:r>
          <m:r>
            <m:rPr>
              <m:sty m:val="p"/>
            </m:rPr>
            <m:t>)</m:t>
          </m:r>
          <m:r>
            <m:rPr>
              <m:sty m:val="p"/>
            </m:rPr>
            <m:t>=</m:t>
          </m:r>
          <m:r>
            <m:rPr>
              <m:sty m:val="p"/>
            </m:rPr>
            <m:t>0</m:t>
          </m:r>
          <m:r>
            <m:rPr>
              <m:sty m:val="p"/>
            </m:rPr>
            <m:t>,</m:t>
          </m:r>
          <m:sSub>
            <m:sSubPr/>
            <m:e>
              <m:r>
                <m:rPr>
                  <m:sty m:val="i"/>
                </m:rPr>
                <m:t>S</m:t>
              </m:r>
            </m:e>
            <m:sub>
              <m:r>
                <m:rPr>
                  <m:sty m:val="i"/>
                </m:rPr>
                <m:t>n</m:t>
              </m:r>
            </m:sub>
          </m:sSub>
          <m:r>
            <m:rPr>
              <m:sty m:val="p"/>
            </m:rPr>
            <m:t>(</m:t>
          </m:r>
          <m:r>
            <m:rPr>
              <m:sty m:val="i"/>
            </m:rPr>
            <m:t>ω</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r>
            <m:rPr>
              <m:sty m:val="i"/>
            </m:rPr>
            <m:t>ω</m:t>
          </m:r>
          <m:r>
            <m:rPr>
              <m:sty m:val="p"/>
            </m:rPr>
            <m:t>)</m:t>
          </m:r>
        </m:oMath>
      </m:oMathPara>
    </w:p>
    <w:p>
      <w:pPr>
        <w:spacing w:after="220" w:lineRule="auto"/>
      </w:pPr>
      <w:r>
        <w:rPr>
          <w:rFonts w:eastAsia="Georgia" w:cs="Georgia" w:ascii="Georgia" w:hAnsi="Georgia"/>
        </w:rPr>
        <w:t xml:space="preserve">On définit enfin la variable aléatoire </w:t>
      </w:r>
      <m:oMath>
        <m:r>
          <m:rPr>
            <m:sty m:val="i"/>
          </m:rPr>
          <m:t>T</m:t>
        </m:r>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T</m:t>
                </m:r>
                <m:r>
                  <m:rPr>
                    <m:sty m:val="p"/>
                  </m:rPr>
                  <m:t>:</m:t>
                </m:r>
                <m:r>
                  <m:rPr>
                    <m:sty m:val="p"/>
                  </m:rPr>
                  <m:t>Ω</m:t>
                </m:r>
              </m:e>
              <m:e>
                <m:r>
                  <m:rPr>
                    <m:sty m:val="i"/>
                  </m:rPr>
                  <m:t xml:space="preserve"> </m:t>
                </m:r>
                <m:r>
                  <m:rPr>
                    <m:sty m:val="p"/>
                  </m:rPr>
                  <m:t>⟶</m:t>
                </m:r>
                <m:bar>
                  <m:barPr>
                    <m:pos m:val="top"/>
                  </m:barPr>
                  <m:e>
                    <m:sSup>
                      <m:sSupPr/>
                      <m:e>
                        <m:r>
                          <m:rPr>
                            <m:sty m:val="b"/>
                          </m:rPr>
                          <m:t>N</m:t>
                        </m:r>
                      </m:e>
                      <m:sup>
                        <m:r>
                          <m:rPr>
                            <m:sty m:val="p"/>
                          </m:rPr>
                          <m:t>∗</m:t>
                        </m:r>
                      </m:sup>
                    </m:sSup>
                  </m:e>
                </m:bar>
                <m:r>
                  <m:rPr>
                    <m:sty m:val="p"/>
                  </m:rPr>
                  <m:t>=</m:t>
                </m:r>
                <m:sSup>
                  <m:sSupPr/>
                  <m:e>
                    <m:r>
                      <m:rPr>
                        <m:sty m:val="b"/>
                      </m:rPr>
                      <m:t>N</m:t>
                    </m:r>
                  </m:e>
                  <m:sup>
                    <m:r>
                      <m:rPr>
                        <m:sty m:val="p"/>
                      </m:rPr>
                      <m:t>∗</m:t>
                    </m:r>
                  </m:sup>
                </m:sSup>
                <m:r>
                  <m:rPr>
                    <m:sty m:val="p"/>
                  </m:rPr>
                  <m:t>∪</m:t>
                </m:r>
                <m:r>
                  <m:rPr>
                    <m:sty m:val="p"/>
                  </m:rPr>
                  <m:t>{</m:t>
                </m:r>
                <m:r>
                  <m:rPr>
                    <m:sty m:val="p"/>
                  </m:rPr>
                  <m:t>+</m:t>
                </m:r>
                <m:r>
                  <m:rPr>
                    <m:sty m:val="p"/>
                  </m:rPr>
                  <m:t>∞</m:t>
                </m:r>
                <m:r>
                  <m:rPr>
                    <m:sty m:val="p"/>
                  </m:rPr>
                  <m:t>}</m:t>
                </m:r>
              </m:e>
            </m:mr>
            <m:mr>
              <m:e>
                <m:r>
                  <m:rPr>
                    <m:sty m:val="i"/>
                  </m:rPr>
                  <m:t>ω</m:t>
                </m:r>
              </m:e>
              <m:e>
                <m:r>
                  <m:rPr>
                    <m:sty m:val="i"/>
                  </m:rPr>
                  <m:t xml:space="preserve"> </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p"/>
                            </m:rPr>
                            <m:t>∞</m:t>
                          </m:r>
                        </m:e>
                        <m:e>
                          <m:r>
                            <m:rPr>
                              <m:nor/>
                            </m:rPr>
                            <m:t> si </m:t>
                          </m:r>
                          <m:sSub>
                            <m:sSubPr/>
                            <m:e>
                              <m:r>
                                <m:rPr>
                                  <m:sty m:val="i"/>
                                </m:rPr>
                                <m:t>S</m:t>
                              </m:r>
                            </m:e>
                            <m:sub>
                              <m:r>
                                <m:rPr>
                                  <m:sty m:val="i"/>
                                </m:rPr>
                                <m:t>n</m:t>
                              </m:r>
                            </m:sub>
                          </m:sSub>
                          <m:r>
                            <m:rPr>
                              <m:sty m:val="p"/>
                            </m:rPr>
                            <m:t>(</m:t>
                          </m:r>
                          <m:r>
                            <m:rPr>
                              <m:sty m:val="i"/>
                            </m:rPr>
                            <m:t>ω</m:t>
                          </m:r>
                          <m:r>
                            <m:rPr>
                              <m:sty m:val="p"/>
                            </m:rPr>
                            <m:t>)</m:t>
                          </m:r>
                          <m:r>
                            <m:rPr>
                              <m:sty m:val="p"/>
                            </m:rPr>
                            <m:t>≠</m:t>
                          </m:r>
                          <m:r>
                            <m:rPr>
                              <m:sty m:val="p"/>
                            </m:rPr>
                            <m:t>0</m:t>
                          </m:r>
                          <m:r>
                            <m:rPr>
                              <m:sty m:val="p"/>
                            </m:rPr>
                            <m:t>,</m:t>
                          </m:r>
                          <m:r>
                            <m:rPr>
                              <m:sty m:val="p"/>
                            </m:rPr>
                            <m:t>∀</m:t>
                          </m:r>
                          <m:r>
                            <m:rPr>
                              <m:sty m:val="i"/>
                            </m:rPr>
                            <m:t>n</m:t>
                          </m:r>
                          <m:r>
                            <m:rPr>
                              <m:sty m:val="p"/>
                            </m:rPr>
                            <m:t>≥</m:t>
                          </m:r>
                          <m:r>
                            <m:rPr>
                              <m:sty m:val="p"/>
                            </m:rPr>
                            <m:t>1</m:t>
                          </m:r>
                          <m:r>
                            <m:rPr>
                              <m:sty m:val="p"/>
                            </m:rPr>
                            <m:t>,</m:t>
                          </m:r>
                        </m:e>
                      </m:mr>
                      <m:mr>
                        <m:e>
                          <m:r>
                            <m:rPr>
                              <m:sty m:val="p"/>
                            </m:rPr>
                            <m:t>inf</m:t>
                          </m:r>
                          <m:d>
                            <m:dPr>
                              <m:begChr m:val="{"/>
                              <m:endChr m:val="}"/>
                              <m:ctrlPr>
                                <w:rPr>
                                  <w:rFonts w:ascii="Cambria Math" w:hAnsi="Cambria Math"/>
                                </w:rPr>
                              </m:ctrlPr>
                            </m:dPr>
                            <m:e>
                              <m:r>
                                <m:rPr>
                                  <m:sty m:val="i"/>
                                </m:rPr>
                                <m:t>n</m:t>
                              </m:r>
                              <m:r>
                                <m:rPr>
                                  <m:sty m:val="p"/>
                                </m:rPr>
                                <m:t>≥</m:t>
                              </m:r>
                              <m:r>
                                <m:rPr>
                                  <m:sty m:val="p"/>
                                </m:rPr>
                                <m:t>1</m:t>
                              </m:r>
                              <m:r>
                                <m:rPr>
                                  <m:sty m:val="p"/>
                                </m:rPr>
                                <m:t>,</m:t>
                              </m:r>
                              <m:sSub>
                                <m:sSubPr/>
                                <m:e>
                                  <m:r>
                                    <m:rPr>
                                      <m:sty m:val="i"/>
                                    </m:rPr>
                                    <m:t>S</m:t>
                                  </m:r>
                                </m:e>
                                <m:sub>
                                  <m:r>
                                    <m:rPr>
                                      <m:sty m:val="i"/>
                                    </m:rPr>
                                    <m:t>n</m:t>
                                  </m:r>
                                </m:sub>
                              </m:sSub>
                              <m:r>
                                <m:rPr>
                                  <m:sty m:val="p"/>
                                </m:rPr>
                                <m:t>(</m:t>
                              </m:r>
                              <m:r>
                                <m:rPr>
                                  <m:sty m:val="i"/>
                                </m:rPr>
                                <m:t>ω</m:t>
                              </m:r>
                              <m:r>
                                <m:rPr>
                                  <m:sty m:val="p"/>
                                </m:rPr>
                                <m:t>)</m:t>
                              </m:r>
                              <m:r>
                                <m:rPr>
                                  <m:sty m:val="p"/>
                                </m:rPr>
                                <m:t>=</m:t>
                              </m:r>
                              <m:r>
                                <m:rPr>
                                  <m:sty m:val="p"/>
                                </m:rPr>
                                <m:t>0</m:t>
                              </m:r>
                            </m:e>
                          </m:d>
                        </m:e>
                        <m:e>
                          <m:r>
                            <m:rPr>
                              <m:nor/>
                            </m:rPr>
                            <m:t> s'il existe </m:t>
                          </m:r>
                          <m:r>
                            <m:rPr>
                              <m:sty m:val="i"/>
                            </m:rPr>
                            <m:t>n</m:t>
                          </m:r>
                          <m:r>
                            <m:rPr>
                              <m:sty m:val="p"/>
                            </m:rPr>
                            <m:t>≥</m:t>
                          </m:r>
                          <m:r>
                            <m:rPr>
                              <m:sty m:val="p"/>
                            </m:rPr>
                            <m:t>1</m:t>
                          </m:r>
                          <m:r>
                            <m:rPr>
                              <m:nor/>
                            </m:rPr>
                            <m:t> tel que </m:t>
                          </m:r>
                          <m:sSub>
                            <m:sSubPr/>
                            <m:e>
                              <m:r>
                                <m:rPr>
                                  <m:sty m:val="i"/>
                                </m:rPr>
                                <m:t>S</m:t>
                              </m:r>
                            </m:e>
                            <m:sub>
                              <m:r>
                                <m:rPr>
                                  <m:sty m:val="i"/>
                                </m:rPr>
                                <m:t>n</m:t>
                              </m:r>
                            </m:sub>
                          </m:sSub>
                          <m:r>
                            <m:rPr>
                              <m:sty m:val="p"/>
                            </m:rPr>
                            <m:t>(</m:t>
                          </m:r>
                          <m:r>
                            <m:rPr>
                              <m:sty m:val="i"/>
                            </m:rPr>
                            <m:t>ω</m:t>
                          </m:r>
                          <m:r>
                            <m:rPr>
                              <m:sty m:val="p"/>
                            </m:rPr>
                            <m:t>)</m:t>
                          </m:r>
                          <m:r>
                            <m:rPr>
                              <m:sty m:val="p"/>
                            </m:rPr>
                            <m:t>=</m:t>
                          </m:r>
                          <m:r>
                            <m:rPr>
                              <m:sty m:val="p"/>
                            </m:rPr>
                            <m:t>0</m:t>
                          </m:r>
                          <m:r>
                            <m:rPr>
                              <m:sty m:val="p"/>
                            </m:rPr>
                            <m:t>.</m:t>
                          </m:r>
                        </m:e>
                      </m:mr>
                    </m:m>
                  </m:e>
                </m:d>
              </m:e>
            </m:mr>
          </m:m>
        </m:oMath>
      </m:oMathPara>
    </w:p>
    <w:p>
      <w:pPr>
        <w:spacing w:after="220" w:lineRule="auto"/>
      </w:pPr>
      <w:r>
        <w:rPr/>
        <w:t xml:space="preserve">Pour tout entier naturel </w:t>
      </w:r>
      <m:oMath>
        <m:r>
          <m:rPr>
            <m:sty m:val="i"/>
          </m:rPr>
          <m:t>n</m:t>
        </m:r>
      </m:oMath>
      <w:r>
        <w:rPr/>
        <w:t xml:space="preserve">, on note </w:t>
      </w:r>
      <m:oMath>
        <m:sSub>
          <m:sSubPr/>
          <m:e>
            <m:r>
              <m:rPr>
                <m:sty m:val="i"/>
              </m:rPr>
              <m:t>E</m:t>
            </m:r>
          </m:e>
          <m:sub>
            <m:r>
              <m:rPr>
                <m:sty m:val="i"/>
              </m:rPr>
              <m:t>n</m:t>
            </m:r>
          </m:sub>
        </m:sSub>
        <m:r>
          <m:rPr>
            <m:sty m:val="p"/>
          </m:rPr>
          <m:t>=</m:t>
        </m:r>
        <m:r>
          <m:rPr>
            <m:sty m:val="p"/>
          </m:rPr>
          <m:t>{</m:t>
        </m:r>
        <m:r>
          <m:rPr>
            <m:sty m:val="i"/>
          </m:rPr>
          <m:t>T</m:t>
        </m:r>
        <m:r>
          <m:rPr>
            <m:sty m:val="p"/>
          </m:rPr>
          <m:t>&gt;</m:t>
        </m:r>
        <m:r>
          <m:rPr>
            <m:sty m:val="i"/>
          </m:rPr>
          <m:t>n</m:t>
        </m:r>
        <m:r>
          <m:rPr>
            <m:sty m:val="p"/>
          </m:rPr>
          <m:t>}</m:t>
        </m:r>
      </m:oMath>
      <w:r>
        <w:rPr/>
        <w:t xml:space="preserve">, pour </w:t>
      </w:r>
      <m:oMath>
        <m:r>
          <m:rPr>
            <m:sty m:val="i"/>
          </m:rPr>
          <m:t>n</m:t>
        </m:r>
        <m:r>
          <m:rPr>
            <m:sty m:val="p"/>
          </m:rPr>
          <m:t>≥</m:t>
        </m:r>
        <m:r>
          <m:rPr>
            <m:sty m:val="p"/>
          </m:rPr>
          <m:t>1</m:t>
        </m:r>
        <m:r>
          <m:rPr>
            <m:sty m:val="p"/>
          </m:rPr>
          <m:t>,</m:t>
        </m:r>
        <m:sSubSup>
          <m:sSubSupPr/>
          <m:e>
            <m:r>
              <m:rPr>
                <m:sty m:val="i"/>
              </m:rPr>
              <m:t>A</m:t>
            </m:r>
          </m:e>
          <m:sub>
            <m:r>
              <m:rPr>
                <m:sty m:val="i"/>
              </m:rPr>
              <m:t>n</m:t>
            </m:r>
          </m:sub>
          <m:sup>
            <m:r>
              <m:rPr>
                <m:sty m:val="i"/>
              </m:rPr>
              <m:t>n</m:t>
            </m:r>
          </m:sup>
        </m:sSubSup>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p"/>
              </m:rPr>
              <m:t>0</m:t>
            </m:r>
          </m:e>
        </m:d>
      </m:oMath>
      <w:r>
        <w:rPr/>
        <w:t xml:space="preserve"> et pour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w:t>
      </w:r>
    </w:p>
    <w:p>
      <w:pPr>
        <w:spacing w:after="220" w:lineRule="auto"/>
      </w:pPr>
      <m:oMathPara>
        <m:oMath>
          <m:sSubSup>
            <m:sSubSupPr/>
            <m:e>
              <m:r>
                <m:rPr>
                  <m:sty m:val="i"/>
                </m:rPr>
                <m:t>A</m:t>
              </m:r>
            </m:e>
            <m:sub>
              <m:r>
                <m:rPr>
                  <m:sty m:val="i"/>
                </m:rPr>
                <m:t>k</m:t>
              </m:r>
            </m:sub>
            <m:sup>
              <m:r>
                <m:rPr>
                  <m:sty m:val="i"/>
                </m:rPr>
                <m:t>n</m:t>
              </m:r>
            </m:sup>
          </m:sSubSup>
          <m:r>
            <m:rPr>
              <m:sty m:val="p"/>
            </m:rPr>
            <m:t>=</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0</m:t>
              </m:r>
            </m:e>
          </m:d>
          <m:r>
            <m:rPr>
              <m:sty m:val="p"/>
            </m:rPr>
            <m:t>∩</m:t>
          </m:r>
          <m:nary>
            <m:naryPr>
              <m:chr m:val="⋂"/>
              <m:limLoc m:val="undOvr"/>
              <m:grow m:val="1"/>
            </m:naryPr>
            <m:sub>
              <m:r>
                <m:rPr>
                  <m:sty m:val="i"/>
                </m:rPr>
                <m:t>i</m:t>
              </m:r>
              <m:r>
                <m:rPr>
                  <m:sty m:val="p"/>
                </m:rPr>
                <m:t>=</m:t>
              </m:r>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S</m:t>
                  </m:r>
                </m:e>
                <m:sub>
                  <m:r>
                    <m:rPr>
                      <m:sty m:val="i"/>
                    </m:rPr>
                    <m:t>i</m:t>
                  </m:r>
                </m:sub>
              </m:sSub>
              <m:r>
                <m:rPr>
                  <m:sty m:val="p"/>
                </m:rPr>
                <m:t>≠</m:t>
              </m:r>
              <m:r>
                <m:rPr>
                  <m:sty m:val="p"/>
                </m:rPr>
                <m:t>0</m:t>
              </m:r>
            </m:e>
          </m:d>
          <m:r>
            <m:rPr>
              <m:sty m:val="p"/>
            </m:rPr>
            <m:t>.</m:t>
          </m:r>
        </m:oMath>
      </m:oMathPara>
    </w:p>
    <w:p>
      <w:pPr>
        <w:spacing w:lineRule="auto"/>
        <w:jc w:val="center"/>
      </w:pPr>
      <w:r>
        <w:rPr/>
        <w:drawing>
          <wp:inline distB="0" distL="0" distR="0" distT="0">
            <wp:extent cx="5486400" cy="3133682"/>
            <wp:effectExtent b="0" l="0" r="0" t="0"/>
            <wp:docPr id="1" name="image-3425e25bc9f08e6f00798a2e17ab50303f64e38f.jpg"/>
            <a:graphic>
              <a:graphicData uri="http://schemas.openxmlformats.org/drawingml/2006/picture">
                <pic:pic>
                  <pic:nvPicPr>
                    <pic:cNvPr id="1" name="image-3425e25bc9f08e6f00798a2e17ab50303f64e38f.jpg" descr=""/>
                    <pic:cNvPicPr/>
                  </pic:nvPicPr>
                  <pic:blipFill>
                    <a:blip r:embed="rId5" cstate="print"/>
                    <a:srcRect b="0" l="0" r="0" t="0"/>
                    <a:stretch>
                      <a:fillRect/>
                    </a:stretch>
                  </pic:blipFill>
                  <pic:spPr>
                    <a:xfrm>
                      <a:off x="0" y="0"/>
                      <a:ext cx="5486400" cy="3133682"/>
                    </a:xfrm>
                    <a:prstGeom prst="rect"/>
                  </pic:spPr>
                </pic:pic>
              </a:graphicData>
            </a:graphic>
          </wp:inline>
        </w:drawing>
      </w:r>
    </w:p>
    <w:p>
      <w:pPr>
        <w:spacing w:lineRule="auto"/>
      </w:pPr>
      <w:r>
        <w:rPr/>
        <w:t xml:space="preserve">Figure 1 - Notations. Ici </w:t>
      </w:r>
      <m:oMath>
        <m:r>
          <m:rPr>
            <m:sty m:val="i"/>
          </m:rPr>
          <m:t>ω</m:t>
        </m:r>
      </m:oMath>
      <w:r>
        <w:rPr/>
        <w:t xml:space="preserve"> commence par ( </w:t>
      </w:r>
      <m:oMath>
        <m:r>
          <m:rPr>
            <m:sty m:val="p"/>
          </m:rPr>
          <m:t>1</m:t>
        </m:r>
        <m:r>
          <m:rPr>
            <m:sty m:val="p"/>
          </m:rPr>
          <m:t>,</m:t>
        </m:r>
        <m:r>
          <m:rPr>
            <m:sty m:val="p"/>
          </m:rPr>
          <m:t>1</m:t>
        </m:r>
        <m:r>
          <m:rPr>
            <m:sty m:val="p"/>
          </m:rPr>
          <m:t>,</m:t>
        </m:r>
        <m:r>
          <m:rPr>
            <m:sty m:val="p"/>
          </m:rPr>
          <m:t>−</m:t>
        </m:r>
        <m:r>
          <m:rPr>
            <m:sty m:val="p"/>
          </m:rPr>
          <m:t>1</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1</m:t>
        </m:r>
        <m:r>
          <m:rPr>
            <m:sty m:val="p"/>
          </m:rPr>
          <m:t>,</m:t>
        </m:r>
        <m:r>
          <m:rPr>
            <m:sty m:val="p"/>
          </m:rPr>
          <m:t>1</m:t>
        </m:r>
        <m:r>
          <m:rPr>
            <m:sty m:val="p"/>
          </m:rPr>
          <m:t>,</m:t>
        </m:r>
        <m:r>
          <m:rPr>
            <m:sty m:val="p"/>
          </m:rPr>
          <m:t>−</m:t>
        </m:r>
        <m:r>
          <m:rPr>
            <m:sty m:val="p"/>
          </m:rPr>
          <m:t>1</m:t>
        </m:r>
        <m:r>
          <m:rPr>
            <m:sty m:val="p"/>
          </m:rPr>
          <m:t>,</m:t>
        </m:r>
        <m:r>
          <m:rPr>
            <m:sty m:val="p"/>
          </m:rPr>
          <m:t>1</m:t>
        </m:r>
      </m:oMath>
      <w:r>
        <w:rPr/>
        <w:t xml:space="preserve"> ). </w:t>
      </w:r>
      <m:oMath>
        <m:r>
          <m:rPr>
            <m:sty m:val="i"/>
          </m:rPr>
          <m:t>ω</m:t>
        </m:r>
      </m:oMath>
      <w:r>
        <w:rPr>
          <w:rFonts w:eastAsia="Georgia" w:cs="Georgia" w:ascii="Georgia" w:hAnsi="Georgia"/>
        </w:rPr>
        <w:t xml:space="preserve"> appartient à </w:t>
      </w:r>
      <m:oMath>
        <m:sSubSup>
          <m:sSubSupPr/>
          <m:e>
            <m:r>
              <m:rPr>
                <m:sty m:val="i"/>
              </m:rPr>
              <m:t>A</m:t>
            </m:r>
          </m:e>
          <m:sub>
            <m:r>
              <m:rPr>
                <m:sty m:val="p"/>
              </m:rPr>
              <m:t>6</m:t>
            </m:r>
          </m:sub>
          <m:sup>
            <m:r>
              <m:rPr>
                <m:sty m:val="p"/>
              </m:rPr>
              <m:t>6</m:t>
            </m:r>
          </m:sup>
        </m:sSubSup>
      </m:oMath>
      <w:r>
        <w:rPr/>
        <w:t xml:space="preserve"> et </w:t>
      </w:r>
      <m:oMath>
        <m:sSubSup>
          <m:sSubSupPr/>
          <m:e>
            <m:r>
              <m:rPr>
                <m:sty m:val="i"/>
              </m:rPr>
              <m:t>A</m:t>
            </m:r>
          </m:e>
          <m:sub>
            <m:r>
              <m:rPr>
                <m:sty m:val="p"/>
              </m:rPr>
              <m:t>8</m:t>
            </m:r>
          </m:sub>
          <m:sup>
            <m:r>
              <m:rPr>
                <m:sty m:val="p"/>
              </m:rPr>
              <m:t>8</m:t>
            </m:r>
          </m:sup>
        </m:sSubSup>
      </m:oMath>
      <w:r>
        <w:rPr>
          <w:rFonts w:eastAsia="Georgia" w:cs="Georgia" w:ascii="Georgia" w:hAnsi="Georgia"/>
        </w:rPr>
        <w:t xml:space="preserve">, ainsi qu'à </w:t>
      </w:r>
      <m:oMath>
        <m:sSubSup>
          <m:sSubSupPr/>
          <m:e>
            <m:r>
              <m:rPr>
                <m:sty m:val="i"/>
              </m:rPr>
              <m:t>A</m:t>
            </m:r>
          </m:e>
          <m:sub>
            <m:r>
              <m:rPr>
                <m:sty m:val="p"/>
              </m:rPr>
              <m:t>0</m:t>
            </m:r>
          </m:sub>
          <m:sup>
            <m:r>
              <m:rPr>
                <m:sty m:val="p"/>
              </m:rPr>
              <m:t>1</m:t>
            </m:r>
          </m:sup>
        </m:sSubSup>
        <m:r>
          <m:rPr>
            <m:sty m:val="p"/>
          </m:rPr>
          <m:t>,</m:t>
        </m:r>
        <m:sSubSup>
          <m:sSubSupPr/>
          <m:e>
            <m:r>
              <m:rPr>
                <m:sty m:val="i"/>
              </m:rPr>
              <m:t>A</m:t>
            </m:r>
          </m:e>
          <m:sub>
            <m:r>
              <m:rPr>
                <m:sty m:val="p"/>
              </m:rPr>
              <m:t>0</m:t>
            </m:r>
          </m:sub>
          <m:sup>
            <m:r>
              <m:rPr>
                <m:sty m:val="p"/>
              </m:rPr>
              <m:t>2</m:t>
            </m:r>
          </m:sup>
        </m:sSubSup>
        <m:r>
          <m:rPr>
            <m:sty m:val="p"/>
          </m:rPr>
          <m:t>,</m:t>
        </m:r>
        <m:r>
          <m:rPr>
            <m:sty m:val="p"/>
          </m:rPr>
          <m:t>…</m:t>
        </m:r>
        <m:r>
          <m:rPr>
            <m:sty m:val="p"/>
          </m:rPr>
          <m:t>,</m:t>
        </m:r>
        <m:sSubSup>
          <m:sSubSupPr/>
          <m:e>
            <m:r>
              <m:rPr>
                <m:sty m:val="i"/>
              </m:rPr>
              <m:t>A</m:t>
            </m:r>
          </m:e>
          <m:sub>
            <m:r>
              <m:rPr>
                <m:sty m:val="p"/>
              </m:rPr>
              <m:t>0</m:t>
            </m:r>
          </m:sub>
          <m:sup>
            <m:r>
              <m:rPr>
                <m:sty m:val="p"/>
              </m:rPr>
              <m:t>5</m:t>
            </m:r>
          </m:sup>
        </m:sSubSup>
        <m:r>
          <m:rPr>
            <m:sty m:val="p"/>
          </m:rPr>
          <m:t>,</m:t>
        </m:r>
        <m:sSubSup>
          <m:sSubSupPr/>
          <m:e>
            <m:r>
              <m:rPr>
                <m:sty m:val="i"/>
              </m:rPr>
              <m:t>A</m:t>
            </m:r>
          </m:e>
          <m:sub>
            <m:r>
              <m:rPr>
                <m:sty m:val="p"/>
              </m:rPr>
              <m:t>6</m:t>
            </m:r>
          </m:sub>
          <m:sup>
            <m:r>
              <m:rPr>
                <m:sty m:val="p"/>
              </m:rPr>
              <m:t>7</m:t>
            </m:r>
          </m:sup>
        </m:sSubSup>
      </m:oMath>
      <w:r>
        <w:rPr/>
        <w:t xml:space="preserve">, etc.</w:t>
      </w:r>
    </w:p>
    <w:p>
      <w:pPr>
        <w:numPr>
          <w:ilvl w:val="0"/>
          <w:numId w:val="9"/>
        </w:numPr>
        <w:spacing w:lineRule="auto"/>
      </w:pPr>
      <w:r>
        <w:rPr/>
        <w:t xml:space="preserve">Montrer pour tout </w:t>
      </w:r>
      <m:oMath>
        <m:r>
          <m:rPr>
            <m:sty m:val="p"/>
          </m:rPr>
          <m:t>1</m:t>
        </m:r>
        <m:r>
          <m:rPr>
            <m:sty m:val="p"/>
          </m:rPr>
          <m:t>≤</m:t>
        </m:r>
        <m:r>
          <m:rPr>
            <m:sty m:val="i"/>
          </m:rPr>
          <m:t>k</m:t>
        </m:r>
        <m:r>
          <m:rPr>
            <m:sty m:val="p"/>
          </m:rPr>
          <m:t>&lt;</m:t>
        </m:r>
        <m:r>
          <m:rPr>
            <m:sty m:val="i"/>
          </m:rPr>
          <m:t>n</m:t>
        </m:r>
      </m:oMath>
      <w:r>
        <w:rPr/>
        <w:t xml:space="preserve">, pour tout </w:t>
      </w:r>
      <m:oMath>
        <m:d>
          <m:dPr>
            <m:begChr m:val="("/>
            <m:endChr m:val=")"/>
            <m:ctrlPr>
              <w:rPr>
                <w:rFonts w:ascii="Cambria Math" w:hAnsi="Cambria Math"/>
              </w:rPr>
            </m:ctrlPr>
          </m:dPr>
          <m:e>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n</m:t>
                </m:r>
                <m:r>
                  <m:rPr>
                    <m:sty m:val="p"/>
                  </m:rPr>
                  <m:t>−</m:t>
                </m:r>
                <m:r>
                  <m:rPr>
                    <m:sty m:val="i"/>
                  </m:rPr>
                  <m:t>k</m:t>
                </m:r>
              </m:sub>
            </m:sSub>
          </m:e>
        </m:d>
        <m:r>
          <m:rPr>
            <m:sty m:val="p"/>
          </m:rPr>
          <m:t>∈</m:t>
        </m:r>
        <m:r>
          <m:rPr>
            <m:sty m:val="p"/>
          </m:rPr>
          <m:t>{</m:t>
        </m:r>
        <m:r>
          <m:rPr>
            <m:sty m:val="p"/>
          </m:rPr>
          <m:t>−</m:t>
        </m:r>
        <m:r>
          <m:rPr>
            <m:sty m:val="p"/>
          </m:rPr>
          <m:t>1</m:t>
        </m:r>
        <m:r>
          <m:rPr>
            <m:sty m:val="p"/>
          </m:rPr>
          <m:t>,</m:t>
        </m:r>
        <m:r>
          <m:rPr>
            <m:sty m:val="p"/>
          </m:rPr>
          <m:t>1</m:t>
        </m:r>
        <m:sSup>
          <m:sSupPr/>
          <m:e>
            <m:r>
              <m:rPr>
                <m:sty m:val="p"/>
              </m:rPr>
              <m:t>}</m:t>
            </m:r>
          </m:e>
          <m:sup>
            <m:r>
              <m:rPr>
                <m:sty m:val="i"/>
              </m:rPr>
              <m:t>n</m:t>
            </m:r>
            <m:r>
              <m:rPr>
                <m:sty m:val="p"/>
              </m:rPr>
              <m:t>−</m:t>
            </m:r>
            <m:r>
              <m:rPr>
                <m:sty m:val="i"/>
              </m:rPr>
              <m:t>k</m:t>
            </m:r>
          </m:sup>
        </m:sSup>
      </m:oMath>
      <w:r>
        <w:rPr/>
        <w:t xml:space="preserve">,</w:t>
      </w:r>
    </w:p>
    <w:p>
      <w:pPr>
        <w:spacing w:after="220" w:lineRule="auto"/>
      </w:pPr>
      <m:oMathPara>
        <m:oMath>
          <m:r>
            <m:rPr>
              <m:sty m:val="b"/>
            </m:rPr>
            <m:t>P</m:t>
          </m:r>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i</m:t>
                  </m:r>
                </m:e>
                <m:sub>
                  <m:r>
                    <m:rPr>
                      <m:sty m:val="i"/>
                    </m:rPr>
                    <m:t>n</m:t>
                  </m:r>
                  <m:r>
                    <m:rPr>
                      <m:sty m:val="p"/>
                    </m:rPr>
                    <m:t>−</m:t>
                  </m:r>
                  <m:r>
                    <m:rPr>
                      <m:sty m:val="i"/>
                    </m:rPr>
                    <m:t>k</m:t>
                  </m:r>
                </m:sub>
              </m:sSub>
            </m:e>
          </m:d>
          <m:r>
            <m:rPr>
              <m:sty m:val="p"/>
            </m:rPr>
            <m:t>=</m:t>
          </m:r>
          <m:r>
            <m:rPr>
              <m:sty m:val="b"/>
            </m:rPr>
            <m:t>P</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i"/>
                    </m:rPr>
                    <m:t>k</m:t>
                  </m:r>
                </m:sub>
              </m:sSub>
              <m:r>
                <m:rPr>
                  <m:sty m:val="p"/>
                </m:rPr>
                <m:t>=</m:t>
              </m:r>
              <m:sSub>
                <m:sSubPr/>
                <m:e>
                  <m:r>
                    <m:rPr>
                      <m:sty m:val="i"/>
                    </m:rPr>
                    <m:t>i</m:t>
                  </m:r>
                </m:e>
                <m:sub>
                  <m:r>
                    <m:rPr>
                      <m:sty m:val="i"/>
                    </m:rPr>
                    <m:t>n</m:t>
                  </m:r>
                  <m:r>
                    <m:rPr>
                      <m:sty m:val="p"/>
                    </m:rPr>
                    <m:t>−</m:t>
                  </m:r>
                  <m:r>
                    <m:rPr>
                      <m:sty m:val="i"/>
                    </m:rPr>
                    <m:t>k</m:t>
                  </m:r>
                </m:sub>
              </m:sSub>
            </m:e>
          </m:d>
          <m:r>
            <m:rPr>
              <m:sty m:val="p"/>
            </m:rPr>
            <m:t>.</m:t>
          </m:r>
        </m:oMath>
      </m:oMathPara>
    </w:p>
    <w:p>
      <w:pPr>
        <w:numPr>
          <w:ilvl w:val="0"/>
          <w:numId w:val="10"/>
        </w:numPr>
        <w:spacing w:lineRule="auto"/>
      </w:pPr>
      <w:r>
        <w:rPr/>
        <w:t xml:space="preserve">Montrer pour tout </w:t>
      </w:r>
      <m:oMath>
        <m:r>
          <m:rPr>
            <m:sty m:val="p"/>
          </m:rPr>
          <m:t>1</m:t>
        </m:r>
        <m:r>
          <m:rPr>
            <m:sty m:val="p"/>
          </m:rPr>
          <m:t>≤</m:t>
        </m:r>
        <m:r>
          <m:rPr>
            <m:sty m:val="i"/>
          </m:rPr>
          <m:t>k</m:t>
        </m:r>
        <m:r>
          <m:rPr>
            <m:sty m:val="p"/>
          </m:rPr>
          <m:t>&lt;</m:t>
        </m:r>
        <m:r>
          <m:rPr>
            <m:sty m:val="i"/>
          </m:rPr>
          <m:t>n</m:t>
        </m:r>
      </m:oMath>
      <w:r>
        <w:rPr/>
        <w:t xml:space="preserve">, pour tout </w:t>
      </w:r>
      <m:oMath>
        <m:d>
          <m:dPr>
            <m:begChr m:val="("/>
            <m:endChr m:val=")"/>
            <m:ctrlPr>
              <w:rPr>
                <w:rFonts w:ascii="Cambria Math" w:hAnsi="Cambria Math"/>
              </w:rPr>
            </m:ctrlPr>
          </m:dPr>
          <m:e>
            <m:sSub>
              <m:sSubPr/>
              <m:e>
                <m:r>
                  <m:rPr>
                    <m:sty m:val="i"/>
                  </m:rPr>
                  <m:t>j</m:t>
                </m:r>
              </m:e>
              <m:sub>
                <m:r>
                  <m:rPr>
                    <m:sty m:val="p"/>
                  </m:rPr>
                  <m:t>1</m:t>
                </m:r>
              </m:sub>
            </m:sSub>
            <m:r>
              <m:rPr>
                <m:sty m:val="p"/>
              </m:rPr>
              <m:t>,</m:t>
            </m:r>
            <m:r>
              <m:rPr>
                <m:sty m:val="p"/>
              </m:rPr>
              <m:t>⋯</m:t>
            </m:r>
            <m:r>
              <m:rPr>
                <m:sty m:val="p"/>
              </m:rPr>
              <m:t>,</m:t>
            </m:r>
            <m:sSub>
              <m:sSubPr/>
              <m:e>
                <m:r>
                  <m:rPr>
                    <m:sty m:val="i"/>
                  </m:rPr>
                  <m:t>j</m:t>
                </m:r>
              </m:e>
              <m:sub>
                <m:r>
                  <m:rPr>
                    <m:sty m:val="i"/>
                  </m:rPr>
                  <m:t>n</m:t>
                </m:r>
                <m:r>
                  <m:rPr>
                    <m:sty m:val="p"/>
                  </m:rPr>
                  <m:t>−</m:t>
                </m:r>
                <m:r>
                  <m:rPr>
                    <m:sty m:val="i"/>
                  </m:rPr>
                  <m:t>k</m:t>
                </m:r>
              </m:sub>
            </m:sSub>
          </m:e>
        </m:d>
        <m:r>
          <m:rPr>
            <m:sty m:val="p"/>
          </m:rPr>
          <m:t>∈</m:t>
        </m:r>
        <m:sSup>
          <m:sSupPr/>
          <m:e>
            <m:r>
              <m:rPr>
                <m:sty m:val="b"/>
              </m:rPr>
              <m:t>Z</m:t>
            </m:r>
          </m:e>
          <m:sup>
            <m:r>
              <m:rPr>
                <m:sty m:val="i"/>
              </m:rPr>
              <m:t>n</m:t>
            </m:r>
            <m:r>
              <m:rPr>
                <m:sty m:val="p"/>
              </m:rPr>
              <m:t>−</m:t>
            </m:r>
            <m:r>
              <m:rPr>
                <m:sty m:val="i"/>
              </m:rPr>
              <m:t>k</m:t>
            </m:r>
          </m:sup>
        </m:sSup>
      </m:oMath>
      <w:r>
        <w:rPr/>
        <w:t xml:space="preserve"> que</w:t>
      </w:r>
    </w:p>
    <w:p>
      <w:pPr>
        <w:spacing w:after="220" w:lineRule="auto"/>
      </w:pPr>
      <m:oMathPara>
        <m:oMath>
          <m:r>
            <m:rPr>
              <m:sty m:val="b"/>
            </m:rPr>
            <m:t>P</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r>
                <m:rPr>
                  <m:sty m:val="p"/>
                </m:rPr>
                <m:t>=</m:t>
              </m:r>
              <m:sSub>
                <m:sSubPr/>
                <m:e>
                  <m:r>
                    <m:rPr>
                      <m:sty m:val="i"/>
                    </m:rPr>
                    <m:t>j</m:t>
                  </m:r>
                </m:e>
                <m:sub>
                  <m:r>
                    <m:rPr>
                      <m:sty m:val="p"/>
                    </m:rPr>
                    <m:t>1</m:t>
                  </m:r>
                </m:sub>
              </m:sSub>
              <m:r>
                <m:rPr>
                  <m:sty m:val="p"/>
                </m:rPr>
                <m:t>,</m:t>
              </m:r>
              <m:r>
                <m:rPr>
                  <m:sty m:val="p"/>
                </m:rPr>
                <m:t>⋯</m:t>
              </m:r>
              <m:r>
                <m:rPr>
                  <m:sty m:val="p"/>
                </m:rPr>
                <m:t>,</m:t>
              </m:r>
              <m:sSub>
                <m:sSubPr/>
                <m:e>
                  <m:r>
                    <m:rPr>
                      <m:sty m:val="i"/>
                    </m:rPr>
                    <m:t>S</m:t>
                  </m:r>
                </m:e>
                <m:sub>
                  <m:r>
                    <m:rPr>
                      <m:sty m:val="i"/>
                    </m:rPr>
                    <m:t>n</m:t>
                  </m:r>
                </m:sub>
              </m:sSub>
              <m:r>
                <m:rPr>
                  <m:sty m:val="p"/>
                </m:rPr>
                <m:t>−</m:t>
              </m:r>
              <m:sSub>
                <m:sSubPr/>
                <m:e>
                  <m:r>
                    <m:rPr>
                      <m:sty m:val="i"/>
                    </m:rPr>
                    <m:t>S</m:t>
                  </m:r>
                </m:e>
                <m:sub>
                  <m:r>
                    <m:rPr>
                      <m:sty m:val="i"/>
                    </m:rPr>
                    <m:t>k</m:t>
                  </m:r>
                </m:sub>
              </m:sSub>
              <m:r>
                <m:rPr>
                  <m:sty m:val="p"/>
                </m:rPr>
                <m:t>=</m:t>
              </m:r>
              <m:sSub>
                <m:sSubPr/>
                <m:e>
                  <m:r>
                    <m:rPr>
                      <m:sty m:val="i"/>
                    </m:rPr>
                    <m:t>j</m:t>
                  </m:r>
                </m:e>
                <m:sub>
                  <m:r>
                    <m:rPr>
                      <m:sty m:val="i"/>
                    </m:rPr>
                    <m:t>n</m:t>
                  </m:r>
                  <m:r>
                    <m:rPr>
                      <m:sty m:val="p"/>
                    </m:rPr>
                    <m:t>−</m:t>
                  </m:r>
                  <m:r>
                    <m:rPr>
                      <m:sty m:val="i"/>
                    </m:rPr>
                    <m:t>k</m:t>
                  </m:r>
                </m:sub>
              </m:sSub>
            </m:e>
          </m:d>
          <m:r>
            <m:rPr>
              <m:sty m:val="p"/>
            </m:rPr>
            <m:t>=</m:t>
          </m:r>
          <m:r>
            <m:rPr>
              <m:sty m:val="b"/>
            </m:rPr>
            <m:t>P</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j</m:t>
                  </m:r>
                </m:e>
                <m:sub>
                  <m:r>
                    <m:rPr>
                      <m:sty m:val="p"/>
                    </m:rPr>
                    <m:t>1</m:t>
                  </m:r>
                </m:sub>
              </m:sSub>
              <m:r>
                <m:rPr>
                  <m:sty m:val="p"/>
                </m:rPr>
                <m:t>,</m:t>
              </m:r>
              <m:r>
                <m:rPr>
                  <m:sty m:val="p"/>
                </m:rPr>
                <m:t>⋯</m:t>
              </m:r>
              <m:r>
                <m:rPr>
                  <m:sty m:val="p"/>
                </m:rPr>
                <m:t>,</m:t>
              </m:r>
              <m:sSub>
                <m:sSubPr/>
                <m:e>
                  <m:r>
                    <m:rPr>
                      <m:sty m:val="i"/>
                    </m:rPr>
                    <m:t>S</m:t>
                  </m:r>
                </m:e>
                <m:sub>
                  <m:r>
                    <m:rPr>
                      <m:sty m:val="i"/>
                    </m:rPr>
                    <m:t>n</m:t>
                  </m:r>
                  <m:r>
                    <m:rPr>
                      <m:sty m:val="p"/>
                    </m:rPr>
                    <m:t>−</m:t>
                  </m:r>
                  <m:r>
                    <m:rPr>
                      <m:sty m:val="i"/>
                    </m:rPr>
                    <m:t>k</m:t>
                  </m:r>
                </m:sub>
              </m:sSub>
              <m:r>
                <m:rPr>
                  <m:sty m:val="p"/>
                </m:rPr>
                <m:t>=</m:t>
              </m:r>
              <m:sSub>
                <m:sSubPr/>
                <m:e>
                  <m:r>
                    <m:rPr>
                      <m:sty m:val="i"/>
                    </m:rPr>
                    <m:t>j</m:t>
                  </m:r>
                </m:e>
                <m:sub>
                  <m:r>
                    <m:rPr>
                      <m:sty m:val="i"/>
                    </m:rPr>
                    <m:t>n</m:t>
                  </m:r>
                  <m:r>
                    <m:rPr>
                      <m:sty m:val="p"/>
                    </m:rPr>
                    <m:t>−</m:t>
                  </m:r>
                  <m:r>
                    <m:rPr>
                      <m:sty m:val="i"/>
                    </m:rPr>
                    <m:t>k</m:t>
                  </m:r>
                </m:sub>
              </m:sSub>
            </m:e>
          </m:d>
          <m:r>
            <m:rPr>
              <m:sty m:val="p"/>
            </m:rPr>
            <m:t>.</m:t>
          </m:r>
        </m:oMath>
      </m:oMathPara>
    </w:p>
    <w:p>
      <w:pPr>
        <w:spacing w:after="220" w:lineRule="auto"/>
      </w:pPr>
      <w:r>
        <w:rPr>
          <w:rFonts w:eastAsia="Georgia" w:cs="Georgia" w:ascii="Georgia" w:hAnsi="Georgia"/>
        </w:rPr>
        <w:t xml:space="preserve">Indication : on pourra considérer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θ</m:t>
                </m:r>
                <m:r>
                  <m:rPr>
                    <m:sty m:val="p"/>
                  </m:rPr>
                  <m:t>:</m:t>
                </m:r>
                <m:sSup>
                  <m:sSupPr/>
                  <m:e>
                    <m:r>
                      <m:rPr>
                        <m:sty m:val="b"/>
                      </m:rPr>
                      <m:t>Z</m:t>
                    </m:r>
                  </m:e>
                  <m:sup>
                    <m:r>
                      <m:rPr>
                        <m:sty m:val="i"/>
                      </m:rPr>
                      <m:t>n</m:t>
                    </m:r>
                    <m:r>
                      <m:rPr>
                        <m:sty m:val="p"/>
                      </m:rPr>
                      <m:t>−</m:t>
                    </m:r>
                    <m:r>
                      <m:rPr>
                        <m:sty m:val="i"/>
                      </m:rPr>
                      <m:t>k</m:t>
                    </m:r>
                  </m:sup>
                </m:sSup>
              </m:e>
              <m:e>
                <m:r>
                  <m:rPr>
                    <m:sty m:val="i"/>
                  </m:rPr>
                  <m:t xml:space="preserve"> </m:t>
                </m:r>
                <m:r>
                  <m:rPr>
                    <m:sty m:val="p"/>
                  </m:rPr>
                  <m:t>⟶</m:t>
                </m:r>
                <m:sSup>
                  <m:sSupPr/>
                  <m:e>
                    <m:r>
                      <m:rPr>
                        <m:sty m:val="b"/>
                      </m:rPr>
                      <m:t>Z</m:t>
                    </m:r>
                  </m:e>
                  <m:sup>
                    <m:r>
                      <m:rPr>
                        <m:sty m:val="i"/>
                      </m:rPr>
                      <m:t>n</m:t>
                    </m:r>
                    <m:r>
                      <m:rPr>
                        <m:sty m:val="p"/>
                      </m:rPr>
                      <m:t>−</m:t>
                    </m:r>
                    <m:r>
                      <m:rPr>
                        <m:sty m:val="i"/>
                      </m:rPr>
                      <m:t>k</m:t>
                    </m:r>
                  </m:sup>
                </m:sSup>
              </m:e>
            </m:mr>
            <m:mr>
              <m:e>
                <m:d>
                  <m:dPr>
                    <m:begChr m:val="("/>
                    <m:endChr m:val=")"/>
                    <m:ctrlPr>
                      <w:rPr>
                        <w:rFonts w:ascii="Cambria Math" w:hAnsi="Cambria Math"/>
                      </w:rPr>
                    </m:ctrlPr>
                  </m:dPr>
                  <m:e>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i"/>
                          </m:rPr>
                          <m:t>k</m:t>
                        </m:r>
                      </m:sub>
                    </m:sSub>
                  </m:e>
                </m:d>
              </m:e>
              <m:e>
                <m:r>
                  <m:rPr>
                    <m:sty m:val="i"/>
                  </m:rPr>
                  <m:t xml:space="preserve"> </m:t>
                </m:r>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r>
                          <m:rPr>
                            <m:sty m:val="p"/>
                          </m:rPr>
                          <m:t>−</m:t>
                        </m:r>
                        <m:r>
                          <m:rPr>
                            <m:sty m:val="i"/>
                          </m:rPr>
                          <m:t>k</m:t>
                        </m:r>
                      </m:sup>
                      <m:e>
                        <m:r>
                          <m:rPr>
                            <m:sty m:val="p"/>
                          </m:rPr>
                          <m:t xml:space="preserve"> </m:t>
                        </m:r>
                      </m:e>
                    </m:nary>
                    <m:r>
                      <m:rPr>
                        <m:sty m:val="p"/>
                      </m:rPr>
                      <m:t xml:space="preserve"> </m:t>
                    </m:r>
                    <m:sSub>
                      <m:sSubPr/>
                      <m:e>
                        <m:r>
                          <m:rPr>
                            <m:sty m:val="i"/>
                          </m:rPr>
                          <m:t>z</m:t>
                        </m:r>
                      </m:e>
                      <m:sub>
                        <m:r>
                          <m:rPr>
                            <m:sty m:val="i"/>
                          </m:rPr>
                          <m:t>j</m:t>
                        </m:r>
                      </m:sub>
                    </m:sSub>
                  </m:e>
                </m:d>
                <m:r>
                  <m:rPr>
                    <m:sty m:val="p"/>
                  </m:rPr>
                  <m:t>.</m:t>
                </m:r>
              </m:e>
            </m:mr>
          </m:m>
        </m:oMath>
      </m:oMathPara>
    </w:p>
    <w:p>
      <w:pPr>
        <w:numPr>
          <w:ilvl w:val="0"/>
          <w:numId w:val="11"/>
        </w:numPr>
        <w:spacing w:lineRule="auto"/>
      </w:pPr>
      <w:r>
        <w:rPr>
          <w:rFonts w:eastAsia="Georgia" w:cs="Georgia" w:ascii="Georgia" w:hAnsi="Georgia"/>
        </w:rPr>
        <w:t xml:space="preserve">En déduire que pour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p>
    <w:p>
      <w:pPr>
        <w:spacing w:after="220" w:lineRule="auto"/>
      </w:pPr>
      <m:oMathPara>
        <m:oMath>
          <m:r>
            <m:rPr>
              <m:sty m:val="b"/>
            </m:rPr>
            <m:t>P</m:t>
          </m:r>
          <m:d>
            <m:dPr>
              <m:begChr m:val="("/>
              <m:endChr m:val=")"/>
              <m:ctrlPr>
                <w:rPr>
                  <w:rFonts w:ascii="Cambria Math" w:hAnsi="Cambria Math"/>
                </w:rPr>
              </m:ctrlPr>
            </m:dPr>
            <m:e>
              <m:sSubSup>
                <m:sSubSupPr/>
                <m:e>
                  <m:r>
                    <m:rPr>
                      <m:sty m:val="i"/>
                    </m:rPr>
                    <m:t>A</m:t>
                  </m:r>
                </m:e>
                <m:sub>
                  <m:r>
                    <m:rPr>
                      <m:sty m:val="i"/>
                    </m:rPr>
                    <m:t>k</m:t>
                  </m:r>
                </m:sub>
                <m:sup>
                  <m:r>
                    <m:rPr>
                      <m:sty m:val="i"/>
                    </m:rPr>
                    <m:t>n</m:t>
                  </m:r>
                </m:sup>
              </m:sSubSup>
            </m:e>
          </m:d>
          <m:r>
            <m:rPr>
              <m:sty m:val="p"/>
            </m:rPr>
            <m:t>=</m:t>
          </m:r>
          <m:r>
            <m:rPr>
              <m:sty m:val="b"/>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0</m:t>
              </m:r>
            </m:e>
          </m:d>
          <m:r>
            <m:rPr>
              <m:sty m:val="b"/>
            </m:rPr>
            <m:t>P</m:t>
          </m:r>
          <m:d>
            <m:dPr>
              <m:begChr m:val="("/>
              <m:endChr m:val=")"/>
              <m:ctrlPr>
                <w:rPr>
                  <w:rFonts w:ascii="Cambria Math" w:hAnsi="Cambria Math"/>
                </w:rPr>
              </m:ctrlPr>
            </m:dPr>
            <m:e>
              <m:sSub>
                <m:sSubPr/>
                <m:e>
                  <m:r>
                    <m:rPr>
                      <m:sty m:val="i"/>
                    </m:rPr>
                    <m:t>E</m:t>
                  </m:r>
                </m:e>
                <m:sub>
                  <m:r>
                    <m:rPr>
                      <m:sty m:val="i"/>
                    </m:rPr>
                    <m:t>n</m:t>
                  </m:r>
                  <m:r>
                    <m:rPr>
                      <m:sty m:val="p"/>
                    </m:rPr>
                    <m:t>−</m:t>
                  </m:r>
                  <m:r>
                    <m:rPr>
                      <m:sty m:val="i"/>
                    </m:rPr>
                    <m:t>k</m:t>
                  </m:r>
                </m:sub>
              </m:sSub>
            </m:e>
          </m:d>
          <m:r>
            <m:rPr>
              <m:sty m:val="p"/>
            </m:rPr>
            <m:t>.</m:t>
          </m:r>
        </m:oMath>
      </m:oMathPara>
    </w:p>
    <w:p>
      <w:pPr>
        <w:numPr>
          <w:ilvl w:val="0"/>
          <w:numId w:val="12"/>
        </w:numPr>
        <w:spacing w:lineRule="auto"/>
      </w:pPr>
      <w:r>
        <w:rPr>
          <w:rFonts w:eastAsia="Georgia" w:cs="Georgia" w:ascii="Georgia" w:hAnsi="Georgia"/>
        </w:rPr>
        <w:t xml:space="preserve">Montrer l'égalité :</w:t>
      </w:r>
    </w:p>
    <w:p>
      <w:pPr>
        <w:spacing w:after="220" w:lineRule="auto"/>
      </w:pPr>
      <m:oMathPara>
        <m:oMath>
          <m:r>
            <m:rPr>
              <m:sty m:val="p"/>
            </m:rPr>
            <m:t>1</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b"/>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0</m:t>
              </m:r>
            </m:e>
          </m:d>
          <m:r>
            <m:rPr>
              <m:sty m:val="b"/>
            </m:rPr>
            <m:t>P</m:t>
          </m:r>
          <m:d>
            <m:dPr>
              <m:begChr m:val="("/>
              <m:endChr m:val=")"/>
              <m:ctrlPr>
                <w:rPr>
                  <w:rFonts w:ascii="Cambria Math" w:hAnsi="Cambria Math"/>
                </w:rPr>
              </m:ctrlPr>
            </m:dPr>
            <m:e>
              <m:sSub>
                <m:sSubPr/>
                <m:e>
                  <m:r>
                    <m:rPr>
                      <m:sty m:val="i"/>
                    </m:rPr>
                    <m:t>E</m:t>
                  </m:r>
                </m:e>
                <m:sub>
                  <m:r>
                    <m:rPr>
                      <m:sty m:val="i"/>
                    </m:rPr>
                    <m:t>n</m:t>
                  </m:r>
                  <m:r>
                    <m:rPr>
                      <m:sty m:val="p"/>
                    </m:rPr>
                    <m:t>−</m:t>
                  </m:r>
                  <m:r>
                    <m:rPr>
                      <m:sty m:val="i"/>
                    </m:rPr>
                    <m:t>k</m:t>
                  </m:r>
                </m:sub>
              </m:sSub>
            </m:e>
          </m:d>
        </m:oMath>
      </m:oMathPara>
    </w:p>
    <w:p>
      <w:pPr>
        <w:numPr>
          <w:ilvl w:val="0"/>
          <w:numId w:val="13"/>
        </w:numPr>
        <w:spacing w:lineRule="auto"/>
      </w:pPr>
      <w:r>
        <w:rPr>
          <w:rFonts w:eastAsia="Georgia" w:cs="Georgia" w:ascii="Georgia" w:hAnsi="Georgia"/>
        </w:rPr>
        <w:t xml:space="preserve">Pour tout réel </w:t>
      </w:r>
      <m:oMath>
        <m:r>
          <m:rPr>
            <m:sty m:val="i"/>
          </m:rPr>
          <m:t>x</m:t>
        </m:r>
      </m:oMath>
      <w:r>
        <w:rPr/>
        <w:t xml:space="preserve">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établir l'égalité :</w:t>
      </w:r>
    </w:p>
    <w:p>
      <w:pPr>
        <w:spacing w:after="220" w:lineRule="auto"/>
      </w:pPr>
      <m:oMathPara>
        <m:oMath>
          <m:f>
            <m:fPr>
              <m:ctrlPr>
                <w:rPr>
                  <w:rFonts w:ascii="Cambria Math" w:hAnsi="Cambria Math"/>
                </w:rPr>
              </m:ctrlPr>
            </m:fPr>
            <m:num>
              <m:r>
                <m:rPr>
                  <m:sty m:val="p"/>
                </m:rPr>
                <m:t>1</m:t>
              </m:r>
            </m:num>
            <m:den>
              <m:r>
                <m:rPr>
                  <m:sty m:val="p"/>
                </m:rPr>
                <m:t>1</m:t>
              </m:r>
              <m:r>
                <m:rPr>
                  <m:sty m:val="p"/>
                </m:rPr>
                <m:t>−</m:t>
              </m:r>
              <m:r>
                <m:rPr>
                  <m:sty m:val="i"/>
                </m:rPr>
                <m:t>x</m:t>
              </m:r>
            </m:den>
          </m:f>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r>
                <m:rPr>
                  <m:sty m:val="b"/>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p"/>
                    </m:rPr>
                    <m:t>0</m:t>
                  </m:r>
                </m:e>
              </m:d>
              <m:sSup>
                <m:sSupPr/>
                <m:e>
                  <m:r>
                    <m:rPr>
                      <m:sty m:val="i"/>
                    </m:rPr>
                    <m:t>x</m:t>
                  </m:r>
                </m:e>
                <m:sup>
                  <m:r>
                    <m:rPr>
                      <m:sty m:val="i"/>
                    </m:rPr>
                    <m:t>n</m:t>
                  </m:r>
                </m:sup>
              </m:sSup>
            </m:e>
          </m:d>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r>
                <m:rPr>
                  <m:sty m:val="b"/>
                </m:rPr>
                <m:t>P</m:t>
              </m:r>
              <m:d>
                <m:dPr>
                  <m:begChr m:val="("/>
                  <m:endChr m:val=")"/>
                  <m:ctrlPr>
                    <w:rPr>
                      <w:rFonts w:ascii="Cambria Math" w:hAnsi="Cambria Math"/>
                    </w:rPr>
                  </m:ctrlPr>
                </m:dPr>
                <m:e>
                  <m:sSub>
                    <m:sSubPr/>
                    <m:e>
                      <m:r>
                        <m:rPr>
                          <m:sty m:val="i"/>
                        </m:rPr>
                        <m:t>E</m:t>
                      </m:r>
                    </m:e>
                    <m:sub>
                      <m:r>
                        <m:rPr>
                          <m:sty m:val="i"/>
                        </m:rPr>
                        <m:t>n</m:t>
                      </m:r>
                    </m:sub>
                  </m:sSub>
                </m:e>
              </m:d>
              <m:sSup>
                <m:sSupPr/>
                <m:e>
                  <m:r>
                    <m:rPr>
                      <m:sty m:val="i"/>
                    </m:rPr>
                    <m:t>x</m:t>
                  </m:r>
                </m:e>
                <m:sup>
                  <m:r>
                    <m:rPr>
                      <m:sty m:val="i"/>
                    </m:rPr>
                    <m:t>n</m:t>
                  </m:r>
                </m:sup>
              </m:sSup>
            </m:e>
          </m:d>
        </m:oMath>
      </m:oMathPara>
    </w:p>
    <w:p>
      <w:pPr>
        <w:numPr>
          <w:ilvl w:val="0"/>
          <w:numId w:val="14"/>
        </w:numPr>
        <w:spacing w:lineRule="auto"/>
      </w:pPr>
      <w:r>
        <w:rPr/>
        <w:t xml:space="preserve">Pour tout entier naturel </w:t>
      </w:r>
      <m:oMath>
        <m:r>
          <m:rPr>
            <m:sty m:val="i"/>
          </m:rPr>
          <m:t>n</m:t>
        </m:r>
      </m:oMath>
      <w:r>
        <w:rPr/>
        <w:t xml:space="preserve">, calculer </w:t>
      </w:r>
      <m:oMath>
        <m:r>
          <m:rPr>
            <m:sty m:val="b"/>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p"/>
              </m:rPr>
              <m:t>0</m:t>
            </m:r>
          </m:e>
        </m:d>
      </m:oMath>
      <w:r>
        <w:rPr/>
        <w:t xml:space="preserve">.</w:t>
      </w:r>
    </w:p>
    <w:p>
      <w:pPr>
        <w:spacing w:after="220" w:lineRule="auto"/>
      </w:pPr>
      <w:r>
        <w:rPr>
          <w:rFonts w:eastAsia="Georgia" w:cs="Georgia" w:ascii="Georgia" w:hAnsi="Georgia"/>
        </w:rPr>
        <w:t xml:space="preserve">Indication : on discutera suivant la parité de </w:t>
      </w:r>
      <m:oMath>
        <m:r>
          <m:rPr>
            <m:sty m:val="i"/>
          </m:rPr>
          <m:t>n</m:t>
        </m:r>
      </m:oMath>
      <w:r>
        <w:rPr/>
        <w:t xml:space="preserve">.</w:t>
      </w:r>
      <w:r>
        <w:rPr/>
        <w:br w:type="textWrapping"/>
      </w:r>
      <w:r>
        <w:rPr>
          <w:rFonts w:eastAsia="Georgia" w:cs="Georgia" w:ascii="Georgia" w:hAnsi="Georgia"/>
        </w:rPr>
        <w:t xml:space="preserve">18. En déduire que,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on a :</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b"/>
            </m:rPr>
            <m:t>P</m:t>
          </m:r>
          <m:d>
            <m:dPr>
              <m:begChr m:val="("/>
              <m:endChr m:val=")"/>
              <m:ctrlPr>
                <w:rPr>
                  <w:rFonts w:ascii="Cambria Math" w:hAnsi="Cambria Math"/>
                </w:rPr>
              </m:ctrlPr>
            </m:dPr>
            <m:e>
              <m:sSub>
                <m:sSubPr/>
                <m:e>
                  <m:r>
                    <m:rPr>
                      <m:sty m:val="i"/>
                    </m:rPr>
                    <m:t>E</m:t>
                  </m:r>
                </m:e>
                <m:sub>
                  <m:r>
                    <m:rPr>
                      <m:sty m:val="i"/>
                    </m:rPr>
                    <m:t>n</m:t>
                  </m:r>
                </m:sub>
              </m:sSub>
            </m:e>
          </m:d>
          <m:sSup>
            <m:sSupPr/>
            <m:e>
              <m:r>
                <m:rPr>
                  <m:sty m:val="i"/>
                </m:rPr>
                <m:t>x</m:t>
              </m:r>
            </m:e>
            <m:sup>
              <m:r>
                <m:rPr>
                  <m:sty m:val="i"/>
                </m:rPr>
                <m:t>n</m:t>
              </m:r>
            </m:sup>
          </m:sSup>
          <m:r>
            <m:rPr>
              <m:sty m:val="p"/>
            </m:rPr>
            <m:t>=</m:t>
          </m:r>
          <m:rad>
            <m:radPr>
              <m:degHide m:val="1"/>
              <m:ctrlPr>
                <w:rPr>
                  <w:rFonts w:ascii="Cambria Math" w:hAnsi="Cambria Math"/>
                </w:rPr>
              </m:ctrlPr>
            </m:radPr>
            <m:deg/>
            <m:e>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den>
              </m:f>
            </m:e>
          </m:rad>
        </m:oMath>
      </m:oMathPara>
    </w:p>
    <w:p>
      <w:pPr>
        <w:numPr>
          <w:ilvl w:val="0"/>
          <w:numId w:val="15"/>
        </w:numPr>
        <w:spacing w:lineRule="auto"/>
      </w:pPr>
      <w:r>
        <w:rPr>
          <w:rFonts w:eastAsia="Georgia" w:cs="Georgia" w:ascii="Georgia" w:hAnsi="Georgia"/>
        </w:rPr>
        <w:t xml:space="preserve">À l'aide des résultats obtenus dans les parties précédentes déterminer, quand l'entier naturel </w:t>
      </w:r>
      <m:oMath>
        <m:r>
          <m:rPr>
            <m:sty m:val="i"/>
          </m:rPr>
          <m:t>n</m:t>
        </m:r>
      </m:oMath>
      <w:r>
        <w:rPr>
          <w:rFonts w:eastAsia="Georgia" w:cs="Georgia" w:ascii="Georgia" w:hAnsi="Georgia"/>
        </w:rPr>
        <w:t xml:space="preserve"> tend vers l'infini, un équivalent de </w:t>
      </w:r>
      <m:oMath>
        <m:r>
          <m:rPr>
            <m:sty m:val="b"/>
          </m:rPr>
          <m:t>P</m:t>
        </m:r>
        <m:d>
          <m:dPr>
            <m:begChr m:val="("/>
            <m:endChr m:val=")"/>
            <m:ctrlPr>
              <w:rPr>
                <w:rFonts w:ascii="Cambria Math" w:hAnsi="Cambria Math"/>
              </w:rPr>
            </m:ctrlPr>
          </m:dPr>
          <m:e>
            <m:sSub>
              <m:sSubPr/>
              <m:e>
                <m:r>
                  <m:rPr>
                    <m:sty m:val="i"/>
                  </m:rPr>
                  <m:t>E</m:t>
                </m:r>
              </m:e>
              <m:sub>
                <m:r>
                  <m:rPr>
                    <m:sty m:val="i"/>
                  </m:rPr>
                  <m:t>n</m:t>
                </m:r>
              </m:sub>
            </m:sSub>
          </m:e>
        </m:d>
      </m:oMath>
      <w:r>
        <w:rPr/>
        <w:t xml:space="preserve">.</w:t>
      </w:r>
    </w:p>
    <w:p>
      <w:pPr>
        <w:numPr>
          <w:ilvl w:val="0"/>
          <w:numId w:val="15"/>
        </w:numPr>
        <w:spacing w:lineRule="auto"/>
      </w:pPr>
      <w:r>
        <w:rPr/>
        <w:t xml:space="preserve">Montrer que l'on a: </w:t>
      </w:r>
      <m:oMath>
        <m:r>
          <m:rPr>
            <m:sty m:val="b"/>
          </m:rPr>
          <m:t>P</m:t>
        </m:r>
        <m:r>
          <m:rPr>
            <m:sty m:val="p"/>
          </m:rPr>
          <m:t>(</m:t>
        </m:r>
        <m:r>
          <m:rPr>
            <m:sty m:val="i"/>
          </m:rPr>
          <m:t>T</m:t>
        </m:r>
        <m:r>
          <m:rPr>
            <m:sty m:val="p"/>
          </m:rPr>
          <m:t>=</m:t>
        </m:r>
        <m:r>
          <m:rPr>
            <m:sty m:val="p"/>
          </m:rPr>
          <m:t>+</m:t>
        </m:r>
        <m:r>
          <m:rPr>
            <m:sty m:val="p"/>
          </m:rPr>
          <m:t>∞</m:t>
        </m:r>
        <m:r>
          <m:rPr>
            <m:sty m:val="p"/>
          </m:rPr>
          <m:t>)</m:t>
        </m:r>
        <m:r>
          <m:rPr>
            <m:sty m:val="p"/>
          </m:rPr>
          <m:t>=</m:t>
        </m:r>
        <m:r>
          <m:rPr>
            <m:sty m:val="p"/>
          </m:rPr>
          <m:t>0</m:t>
        </m:r>
      </m:oMath>
      <w:r>
        <w:rPr/>
        <w:t xml:space="preserve">.</w:t>
      </w:r>
    </w:p>
    <w:p>
      <w:pPr>
        <w:numPr>
          <w:ilvl w:val="0"/>
          <w:numId w:val="15"/>
        </w:numPr>
        <w:spacing w:lineRule="auto"/>
      </w:pPr>
      <w:r>
        <w:rPr>
          <w:rFonts w:eastAsia="Georgia" w:cs="Georgia" w:ascii="Georgia" w:hAnsi="Georgia"/>
        </w:rPr>
        <w:t xml:space="preserve">Pour tout réel </w:t>
      </w:r>
      <m:oMath>
        <m:r>
          <m:rPr>
            <m:sty m:val="i"/>
          </m:rPr>
          <m:t>x</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prouver l'égalité :</w:t>
      </w:r>
    </w:p>
    <w:p>
      <w:pPr>
        <w:spacing w:after="220" w:lineRule="auto"/>
      </w:pPr>
      <m:oMathPara>
        <m:oMath>
          <m:r>
            <m:rPr>
              <m:sty m:val="p"/>
            </m:rPr>
            <m:t>1</m:t>
          </m:r>
          <m:r>
            <m:rPr>
              <m:sty m:val="p"/>
            </m:rPr>
            <m:t>−</m:t>
          </m:r>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b"/>
            </m:rPr>
            <m:t>P</m:t>
          </m:r>
          <m:r>
            <m:rPr>
              <m:sty m:val="p"/>
            </m:rPr>
            <m:t>(</m:t>
          </m:r>
          <m:r>
            <m:rPr>
              <m:sty m:val="i"/>
            </m:rPr>
            <m:t>T</m:t>
          </m:r>
          <m:r>
            <m:rPr>
              <m:sty m:val="p"/>
            </m:rPr>
            <m:t>=</m:t>
          </m:r>
          <m:r>
            <m:rPr>
              <m:sty m:val="i"/>
            </m:rPr>
            <m:t>n</m:t>
          </m:r>
          <m:r>
            <m:rPr>
              <m:sty m:val="p"/>
            </m:rPr>
            <m:t>)</m:t>
          </m:r>
          <m:sSup>
            <m:sSupPr/>
            <m:e>
              <m:r>
                <m:rPr>
                  <m:sty m:val="i"/>
                </m:rPr>
                <m:t>x</m:t>
              </m:r>
            </m:e>
            <m:sup>
              <m:r>
                <m:rPr>
                  <m:sty m:val="i"/>
                </m:rPr>
                <m:t>n</m:t>
              </m:r>
            </m:sup>
          </m:sSup>
        </m:oMath>
      </m:oMathPara>
    </w:p>
    <w:p>
      <w:pPr>
        <w:numPr>
          <w:ilvl w:val="0"/>
          <w:numId w:val="16"/>
        </w:numPr>
        <w:spacing w:lineRule="auto"/>
      </w:pPr>
      <w:r>
        <w:rPr>
          <w:rFonts w:eastAsia="Georgia" w:cs="Georgia" w:ascii="Georgia" w:hAnsi="Georgia"/>
        </w:rPr>
        <w:t xml:space="preserve">En déduire que, pour tout </w:t>
      </w:r>
      <m:oMath>
        <m:r>
          <m:rPr>
            <m:sty m:val="i"/>
          </m:rPr>
          <m:t>n</m:t>
        </m:r>
        <m:r>
          <m:rPr>
            <m:sty m:val="p"/>
          </m:rPr>
          <m:t>∈</m:t>
        </m:r>
        <m:sSup>
          <m:sSupPr/>
          <m:e>
            <m:r>
              <m:rPr>
                <m:sty m:val="b"/>
              </m:rPr>
              <m:t>N</m:t>
            </m:r>
          </m:e>
          <m:sup>
            <m:r>
              <m:rPr>
                <m:sty m:val="p"/>
              </m:rPr>
              <m:t>∗</m:t>
            </m:r>
          </m:sup>
        </m:sSup>
      </m:oMath>
      <w:r>
        <w:rPr/>
        <w:t xml:space="preserve">,</w:t>
      </w:r>
    </w:p>
    <w:p>
      <w:pPr>
        <w:spacing w:after="220" w:lineRule="auto"/>
      </w:pPr>
      <m:oMathPara>
        <m:oMath>
          <m:r>
            <m:rPr>
              <m:sty m:val="b"/>
            </m:rPr>
            <m:t>P</m:t>
          </m:r>
          <m:r>
            <m:rPr>
              <m:sty m:val="p"/>
            </m:rPr>
            <m:t>(</m:t>
          </m:r>
          <m:r>
            <m:rPr>
              <m:sty m:val="i"/>
            </m:rPr>
            <m:t>T</m:t>
          </m:r>
          <m:r>
            <m:rPr>
              <m:sty m:val="p"/>
            </m:rPr>
            <m:t>=</m:t>
          </m:r>
          <m:r>
            <m:rPr>
              <m:sty m:val="p"/>
            </m:rPr>
            <m:t>2</m:t>
          </m:r>
          <m:r>
            <m:rPr>
              <m:sty m:val="i"/>
            </m:rPr>
            <m:t>n</m:t>
          </m:r>
          <m:r>
            <m:rPr>
              <m:sty m:val="p"/>
            </m:rPr>
            <m:t>)</m:t>
          </m:r>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1</m:t>
              </m:r>
            </m:den>
          </m:f>
          <m:f>
            <m:fPr>
              <m:ctrlPr>
                <w:rPr>
                  <w:rFonts w:ascii="Cambria Math" w:hAnsi="Cambria Math"/>
                </w:rPr>
              </m:ctrlPr>
            </m:fPr>
            <m:num>
              <m:r>
                <m:rPr>
                  <m:sty m:val="p"/>
                </m:rPr>
                <m:t>(</m:t>
              </m:r>
              <m:f>
                <m:fPr>
                  <m:type m:val="noBar"/>
                  <m:ctrlPr>
                    <w:rPr>
                      <w:rFonts w:ascii="Cambria Math" w:hAnsi="Cambria Math"/>
                    </w:rPr>
                  </m:ctrlPr>
                </m:fPr>
                <m:num>
                  <m:r>
                    <m:rPr>
                      <m:sty m:val="p"/>
                    </m:rPr>
                    <m:t>2</m:t>
                  </m:r>
                  <m:r>
                    <m:rPr>
                      <m:sty m:val="i"/>
                    </m:rPr>
                    <m:t>n</m:t>
                  </m:r>
                </m:num>
                <m:den>
                  <m:r>
                    <m:rPr>
                      <m:sty m:val="i"/>
                    </m:rPr>
                    <m:t>n</m:t>
                  </m:r>
                </m:den>
              </m:f>
              <m:r>
                <m:rPr>
                  <m:sty m:val="p"/>
                </m:rPr>
                <m:t>)</m:t>
              </m:r>
            </m:num>
            <m:den>
              <m:sSup>
                <m:sSupPr/>
                <m:e>
                  <m:r>
                    <m:rPr>
                      <m:sty m:val="p"/>
                    </m:rPr>
                    <m:t>4</m:t>
                  </m:r>
                </m:e>
                <m:sup>
                  <m:r>
                    <m:rPr>
                      <m:sty m:val="i"/>
                    </m:rPr>
                    <m:t>n</m:t>
                  </m:r>
                </m:sup>
              </m:sSup>
            </m:den>
          </m:f>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2"/>
      <w:numFmt w:val="decimal"/>
      <w:lvlText w:val="%1."/>
      <w:lvlJc w:val="left"/>
      <w:pPr>
        <w:tabs>
          <w:tab w:val="num" w:pos="1080"/>
        </w:tabs>
        <w:ind w:left="720" w:hanging="360"/>
      </w:pPr>
    </w:lvl>
  </w:abstractNum>
  <w:abstractNum w:abstractNumId="10">
    <w:multiLevelType w:val="hybridMultilevel"/>
    <w:lvl w:ilvl="0">
      <w:start w:val="13"/>
      <w:numFmt w:val="decimal"/>
      <w:lvlText w:val="%1."/>
      <w:lvlJc w:val="left"/>
      <w:pPr>
        <w:tabs>
          <w:tab w:val="num" w:pos="1080"/>
        </w:tabs>
        <w:ind w:left="720" w:hanging="360"/>
      </w:pPr>
    </w:lvl>
  </w:abstractNum>
  <w:abstractNum w:abstractNumId="11">
    <w:multiLevelType w:val="hybridMultilevel"/>
    <w:lvl w:ilvl="0">
      <w:start w:val="14"/>
      <w:numFmt w:val="decimal"/>
      <w:lvlText w:val="%1."/>
      <w:lvlJc w:val="left"/>
      <w:pPr>
        <w:tabs>
          <w:tab w:val="num" w:pos="1080"/>
        </w:tabs>
        <w:ind w:left="720" w:hanging="360"/>
      </w:pPr>
    </w:lvl>
  </w:abstractNum>
  <w:abstractNum w:abstractNumId="12">
    <w:multiLevelType w:val="hybridMultilevel"/>
    <w:lvl w:ilvl="0">
      <w:start w:val="15"/>
      <w:numFmt w:val="decimal"/>
      <w:lvlText w:val="%1."/>
      <w:lvlJc w:val="left"/>
      <w:pPr>
        <w:tabs>
          <w:tab w:val="num" w:pos="1080"/>
        </w:tabs>
        <w:ind w:left="720" w:hanging="360"/>
      </w:pPr>
    </w:lvl>
  </w:abstractNum>
  <w:abstractNum w:abstractNumId="13">
    <w:multiLevelType w:val="hybridMultilevel"/>
    <w:lvl w:ilvl="0">
      <w:start w:val="16"/>
      <w:numFmt w:val="decimal"/>
      <w:lvlText w:val="%1."/>
      <w:lvlJc w:val="left"/>
      <w:pPr>
        <w:tabs>
          <w:tab w:val="num" w:pos="1080"/>
        </w:tabs>
        <w:ind w:left="720" w:hanging="360"/>
      </w:pPr>
    </w:lvl>
  </w:abstractNum>
  <w:abstractNum w:abstractNumId="14">
    <w:multiLevelType w:val="hybridMultilevel"/>
    <w:lvl w:ilvl="0">
      <w:start w:val="17"/>
      <w:numFmt w:val="decimal"/>
      <w:lvlText w:val="%1."/>
      <w:lvlJc w:val="left"/>
      <w:pPr>
        <w:tabs>
          <w:tab w:val="num" w:pos="1080"/>
        </w:tabs>
        <w:ind w:left="720" w:hanging="360"/>
      </w:pPr>
    </w:lvl>
  </w:abstractNum>
  <w:abstractNum w:abstractNumId="15">
    <w:multiLevelType w:val="hybridMultilevel"/>
    <w:lvl w:ilvl="0">
      <w:start w:val="19"/>
      <w:numFmt w:val="decimal"/>
      <w:lvlText w:val="%1."/>
      <w:lvlJc w:val="left"/>
      <w:pPr>
        <w:tabs>
          <w:tab w:val="num" w:pos="1080"/>
        </w:tabs>
        <w:ind w:left="720" w:hanging="360"/>
      </w:pPr>
    </w:lvl>
  </w:abstractNum>
  <w:abstractNum w:abstractNumId="16">
    <w:multiLevelType w:val="hybridMultilevel"/>
    <w:lvl w:ilvl="0">
      <w:start w:val="2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425e25bc9f08e6f00798a2e17ab50303f64e38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