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Notations et résultats admis</w:t>
      </w:r>
    </w:p>
    <w:p>
      <w:pPr>
        <w:numPr>
          <w:ilvl w:val="0"/>
          <w:numId w:val="1"/>
        </w:numPr>
        <w:spacing w:lineRule="auto"/>
      </w:pPr>
      <w:r>
        <w:rPr/>
        <w:t xml:space="preserve">Soit la fonction </w:t>
      </w:r>
      <m:oMath>
        <m:r>
          <m:rPr>
            <m:sty m:val="i"/>
          </m:rPr>
          <m:t>φ</m:t>
        </m:r>
      </m:oMath>
      <w:r>
        <w:rPr>
          <w:rFonts w:eastAsia="Georgia" w:cs="Georgia" w:ascii="Georgia" w:hAnsi="Georgia"/>
        </w:rPr>
        <w:t xml:space="preserve"> définie sur </w:t>
      </w:r>
      <m:oMath>
        <m:r>
          <m:rPr>
            <m:sty m:val="b"/>
          </m:rPr>
          <m:t>R</m:t>
        </m:r>
      </m:oMath>
      <w:r>
        <w:rPr/>
        <w:t xml:space="preserve"> par </w:t>
      </w:r>
      <m:oMath>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sSup>
              <m:sSupPr/>
              <m:e>
                <m:r>
                  <m:rPr>
                    <m:sty m:val="i"/>
                  </m:rPr>
                  <m:t>x</m:t>
                </m:r>
              </m:e>
              <m:sup>
                <m:r>
                  <m:rPr>
                    <m:sty m:val="p"/>
                  </m:rPr>
                  <m:t>2</m:t>
                </m:r>
              </m:sup>
            </m:sSup>
            <m:r>
              <m:rPr>
                <m:sty m:val="p"/>
              </m:rPr>
              <m:t>/</m:t>
            </m:r>
            <m:r>
              <m:rPr>
                <m:sty m:val="p"/>
              </m:rPr>
              <m:t>2</m:t>
            </m:r>
          </m:sup>
        </m:sSup>
      </m:oMath>
      <w:r>
        <w:rPr/>
        <w:t xml:space="preserve">.</w:t>
      </w:r>
    </w:p>
    <w:p>
      <w:pPr>
        <w:numPr>
          <w:ilvl w:val="0"/>
          <w:numId w:val="1"/>
        </w:numPr>
        <w:spacing w:lineRule="auto"/>
      </w:pPr>
      <w:r>
        <w:rPr/>
        <w:t xml:space="preserve">Pour </w:t>
      </w:r>
      <m:oMath>
        <m:r>
          <m:rPr>
            <m:sty m:val="i"/>
          </m:rPr>
          <m:t>k</m:t>
        </m:r>
        <m:r>
          <m:rPr>
            <m:sty m:val="p"/>
          </m:rPr>
          <m:t>∈</m:t>
        </m:r>
        <m:r>
          <m:rPr>
            <m:sty m:val="b"/>
          </m:rPr>
          <m:t>N</m:t>
        </m:r>
        <m:r>
          <m:rPr>
            <m:sty m:val="p"/>
          </m:rPr>
          <m:t>∪</m:t>
        </m:r>
        <m:r>
          <m:rPr>
            <m:sty m:val="p"/>
          </m:rPr>
          <m:t>{</m:t>
        </m:r>
        <m:r>
          <m:rPr>
            <m:sty m:val="p"/>
          </m:rPr>
          <m:t>∞</m:t>
        </m:r>
        <m:r>
          <m:rPr>
            <m:sty m:val="p"/>
          </m:rPr>
          <m:t>}</m:t>
        </m:r>
      </m:oMath>
      <w:r>
        <w:rPr/>
        <w:t xml:space="preserve">, on pose </w:t>
      </w:r>
      <m:oMath>
        <m:sSup>
          <m:sSupPr/>
          <m:e>
            <m:r>
              <m:rPr>
                <m:sty m:val="i"/>
              </m:rPr>
              <m:t>C</m:t>
            </m:r>
          </m:e>
          <m:sup>
            <m:r>
              <m:rPr>
                <m:sty m:val="i"/>
              </m:rPr>
              <m:t>k</m:t>
            </m:r>
          </m:sup>
        </m:sSup>
        <m:r>
          <m:rPr>
            <m:sty m:val="p"/>
          </m:rPr>
          <m:t>(</m:t>
        </m:r>
        <m:r>
          <m:rPr>
            <m:sty m:val="b"/>
          </m:rPr>
          <m:t>R</m:t>
        </m:r>
        <m:r>
          <m:rPr>
            <m:sty m:val="p"/>
          </m:rPr>
          <m:t>)</m:t>
        </m:r>
      </m:oMath>
      <w:r>
        <w:rPr/>
        <w:t xml:space="preserve"> l'ensemble des fonctions de classe </w:t>
      </w:r>
      <m:oMath>
        <m:sSup>
          <m:sSupPr/>
          <m:e>
            <m:r>
              <m:rPr>
                <m:sty m:val="i"/>
              </m:rPr>
              <m:t>C</m:t>
            </m:r>
          </m:e>
          <m:sup>
            <m:r>
              <m:rPr>
                <m:sty m:val="i"/>
              </m:rPr>
              <m:t>k</m:t>
            </m:r>
          </m:sup>
        </m:sSup>
      </m:oMath>
      <w:r>
        <w:rPr/>
        <w:t xml:space="preserve"> sur </w:t>
      </w:r>
      <m:oMath>
        <m:r>
          <m:rPr>
            <m:sty m:val="b"/>
          </m:rPr>
          <m:t>R</m:t>
        </m:r>
      </m:oMath>
      <w:r>
        <w:rPr>
          <w:rFonts w:eastAsia="Georgia" w:cs="Georgia" w:ascii="Georgia" w:hAnsi="Georgia"/>
        </w:rPr>
        <w:t xml:space="preserve"> à valeurs dans </w:t>
      </w:r>
      <m:oMath>
        <m:r>
          <m:rPr>
            <m:sty m:val="b"/>
          </m:rPr>
          <m:t>R</m:t>
        </m:r>
      </m:oMath>
      <w:r>
        <w:rPr/>
        <w:t xml:space="preserve">.</w:t>
      </w:r>
    </w:p>
    <w:p>
      <w:pPr>
        <w:numPr>
          <w:ilvl w:val="0"/>
          <w:numId w:val="1"/>
        </w:numPr>
        <w:spacing w:lineRule="auto"/>
      </w:pPr>
      <w:r>
        <w:rPr/>
        <w:t xml:space="preserve">On note </w:t>
      </w:r>
      <m:oMath>
        <m:r>
          <m:rPr>
            <m:sty m:val="i"/>
          </m:rPr>
          <m:t>C</m:t>
        </m:r>
        <m:r>
          <m:rPr>
            <m:sty m:val="i"/>
          </m:rPr>
          <m:t>L</m:t>
        </m:r>
        <m:r>
          <m:rPr>
            <m:sty m:val="p"/>
          </m:rPr>
          <m:t>(</m:t>
        </m:r>
        <m:r>
          <m:rPr>
            <m:sty m:val="b"/>
          </m:rPr>
          <m:t>R</m:t>
        </m:r>
        <m:r>
          <m:rPr>
            <m:sty m:val="p"/>
          </m:rPr>
          <m:t>)</m:t>
        </m:r>
      </m:oMath>
      <w:r>
        <w:rPr/>
        <w:t xml:space="preserve"> l'ensemble des fonctions de </w:t>
      </w:r>
      <m:oMath>
        <m:r>
          <m:rPr>
            <m:sty m:val="b"/>
          </m:rPr>
          <m:t>R</m:t>
        </m:r>
      </m:oMath>
      <w:r>
        <w:rPr/>
        <w:t xml:space="preserve"> dans </w:t>
      </w:r>
      <m:oMath>
        <m:r>
          <m:rPr>
            <m:sty m:val="b"/>
          </m:rPr>
          <m:t>R</m:t>
        </m:r>
      </m:oMath>
      <w:r>
        <w:rPr>
          <w:rFonts w:eastAsia="Georgia" w:cs="Georgia" w:ascii="Georgia" w:hAnsi="Georgia"/>
        </w:rPr>
        <w:t xml:space="preserve"> à croissance lente, c'est-àdire :</w:t>
      </w:r>
      <w:r>
        <w:rPr/>
        <w:br w:type="textWrapping"/>
      </w:r>
      <m:oMath>
        <m:r>
          <m:rPr>
            <m:sty m:val="i"/>
          </m:rPr>
          <m:t>C</m:t>
        </m:r>
        <m:r>
          <m:rPr>
            <m:sty m:val="i"/>
          </m:rPr>
          <m:t>L</m:t>
        </m:r>
        <m:r>
          <m:rPr>
            <m:sty m:val="p"/>
          </m:rPr>
          <m:t>(</m:t>
        </m:r>
        <m:r>
          <m:rPr>
            <m:sty m:val="b"/>
          </m:rPr>
          <m:t>R</m:t>
        </m:r>
        <m:r>
          <m:rPr>
            <m:sty m:val="p"/>
          </m:rPr>
          <m:t>)</m:t>
        </m:r>
        <m:r>
          <m:rPr>
            <m:sty m:val="p"/>
          </m:rPr>
          <m:t>=</m:t>
        </m:r>
        <m:d>
          <m:dPr>
            <m:begChr m:val="{"/>
            <m:endChr m:val=""/>
            <m:ctrlPr>
              <w:rPr>
                <w:rFonts w:ascii="Cambria Math" w:hAnsi="Cambria Math"/>
              </w:rPr>
            </m:ctrlPr>
          </m:dPr>
          <m:e>
            <m:r>
              <m:rPr>
                <m:sty m:val="i"/>
              </m:rPr>
              <m:t>f</m:t>
            </m:r>
            <m:r>
              <m:rPr>
                <m:sty m:val="p"/>
              </m:rPr>
              <m:t>:</m:t>
            </m:r>
            <m:r>
              <m:rPr>
                <m:sty m:val="b"/>
              </m:rPr>
              <m:t>R</m:t>
            </m:r>
            <m:r>
              <m:rPr>
                <m:sty m:val="p"/>
              </m:rPr>
              <m:t>→</m:t>
            </m:r>
            <m:r>
              <m:rPr>
                <m:sty m:val="b"/>
              </m:rPr>
              <m:t>R</m:t>
            </m:r>
            <m:r>
              <m:rPr>
                <m:sty m:val="p"/>
              </m:rPr>
              <m:t>,</m:t>
            </m:r>
            <m:r>
              <m:rPr>
                <m:sty m:val="p"/>
              </m:rPr>
              <m:t>∃</m:t>
            </m:r>
            <m:r>
              <m:rPr>
                <m:sty m:val="i"/>
              </m:rPr>
              <m:t>C</m:t>
            </m:r>
            <m:r>
              <m:rPr>
                <m:sty m:val="p"/>
              </m:rPr>
              <m:t>&gt;</m:t>
            </m:r>
            <m:r>
              <m:rPr>
                <m:sty m:val="p"/>
              </m:rPr>
              <m:t>0</m:t>
            </m:r>
            <m:r>
              <m:rPr>
                <m:sty m:val="p"/>
              </m:rPr>
              <m:t>,</m:t>
            </m:r>
            <m:r>
              <m:rPr>
                <m:sty m:val="p"/>
              </m:rPr>
              <m:t>∃</m:t>
            </m:r>
            <m:r>
              <m:rPr>
                <m:sty m:val="i"/>
              </m:rPr>
              <m:t>k</m:t>
            </m:r>
            <m:r>
              <m:rPr>
                <m:sty m:val="p"/>
              </m:rPr>
              <m:t>∈</m:t>
            </m:r>
            <m:r>
              <m:rPr>
                <m:sty m:val="b"/>
              </m:rPr>
              <m:t>N</m:t>
            </m:r>
          </m:e>
        </m:d>
      </m:oMath>
      <w:r>
        <w:rPr/>
        <w:t xml:space="preserve"> tel que pour tout </w:t>
      </w:r>
      <m:oMath>
        <m:d>
          <m:dPr>
            <m:begChr m:val=""/>
            <m:endChr m:val="}"/>
            <m:ctrlPr>
              <w:rPr>
                <w:rFonts w:ascii="Cambria Math" w:hAnsi="Cambria Math"/>
              </w:rPr>
            </m:ctrlPr>
          </m:dPr>
          <m:e>
            <m:r>
              <m:rPr>
                <m:sty m:val="i"/>
              </m:rPr>
              <m:t>x</m:t>
            </m:r>
            <m:r>
              <m:rPr>
                <m:sty m:val="p"/>
              </m:rPr>
              <m:t>∈</m:t>
            </m:r>
            <m:r>
              <m:rPr>
                <m:sty m:val="b"/>
              </m:rPr>
              <m:t>R</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C</m:t>
            </m:r>
            <m:d>
              <m:dPr>
                <m:begChr m:val="("/>
                <m:endChr m:val=")"/>
                <m:ctrlPr>
                  <w:rPr>
                    <w:rFonts w:ascii="Cambria Math" w:hAnsi="Cambria Math"/>
                  </w:rPr>
                </m:ctrlPr>
              </m:dPr>
              <m:e>
                <m:r>
                  <m:rPr>
                    <m:sty m:val="p"/>
                  </m:rPr>
                  <m:t>1</m:t>
                </m:r>
                <m:r>
                  <m:rPr>
                    <m:sty m:val="p"/>
                  </m:rPr>
                  <m:t>+</m:t>
                </m:r>
                <m:r>
                  <m:rPr>
                    <m:sty m:val="p"/>
                  </m:rPr>
                  <m:t>|</m:t>
                </m:r>
                <m:r>
                  <m:rPr>
                    <m:sty m:val="i"/>
                  </m:rPr>
                  <m:t>x</m:t>
                </m:r>
                <m:sSup>
                  <m:sSupPr/>
                  <m:e>
                    <m:r>
                      <m:rPr>
                        <m:sty m:val="p"/>
                      </m:rPr>
                      <m:t>|</m:t>
                    </m:r>
                  </m:e>
                  <m:sup>
                    <m:r>
                      <m:rPr>
                        <m:sty m:val="i"/>
                      </m:rPr>
                      <m:t>k</m:t>
                    </m:r>
                  </m:sup>
                </m:sSup>
              </m:e>
            </m:d>
          </m:e>
        </m:d>
      </m:oMath>
      <w:r>
        <w:rPr/>
        <w:t xml:space="preserve">.</w:t>
      </w:r>
    </w:p>
    <w:p>
      <w:pPr>
        <w:numPr>
          <w:ilvl w:val="0"/>
          <w:numId w:val="1"/>
        </w:numPr>
        <w:spacing w:lineRule="auto"/>
      </w:pPr>
      <w:r>
        <w:rPr/>
        <w:t xml:space="preserve">On note </w:t>
      </w:r>
      <m:oMath>
        <m:sSup>
          <m:sSupPr/>
          <m:e>
            <m:r>
              <m:rPr>
                <m:sty m:val="i"/>
              </m:rPr>
              <m:t>L</m:t>
            </m:r>
          </m:e>
          <m:sup>
            <m:r>
              <m:rPr>
                <m:sty m:val="p"/>
              </m:rPr>
              <m:t>1</m:t>
            </m:r>
          </m:sup>
        </m:sSup>
        <m:r>
          <m:rPr>
            <m:sty m:val="p"/>
          </m:rPr>
          <m:t>(</m:t>
        </m:r>
        <m:r>
          <m:rPr>
            <m:sty m:val="i"/>
          </m:rPr>
          <m:t>φ</m:t>
        </m:r>
        <m:r>
          <m:rPr>
            <m:sty m:val="p"/>
          </m:rPr>
          <m:t>)</m:t>
        </m:r>
        <m:r>
          <m:rPr>
            <m:sty m:val="p"/>
          </m:rPr>
          <m:t>=</m:t>
        </m:r>
        <m:d>
          <m:dPr>
            <m:begChr m:val="{"/>
            <m:endChr m:val=""/>
            <m:ctrlPr>
              <w:rPr>
                <w:rFonts w:ascii="Cambria Math" w:hAnsi="Cambria Math"/>
              </w:rPr>
            </m:ctrlPr>
          </m:dPr>
          <m:e>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f</m:t>
            </m:r>
            <m:r>
              <m:rPr>
                <m:sty m:val="i"/>
              </m:rPr>
              <m:t>φ</m:t>
            </m:r>
          </m:e>
        </m:d>
      </m:oMath>
      <w:r>
        <w:rPr>
          <w:rFonts w:eastAsia="Georgia" w:cs="Georgia" w:ascii="Georgia" w:hAnsi="Georgia"/>
        </w:rPr>
        <w:t xml:space="preserve"> intégrable sur </w:t>
      </w:r>
      <m:oMath>
        <m:d>
          <m:dPr>
            <m:begChr m:val=""/>
            <m:endChr m:val="}"/>
            <m:ctrlPr>
              <w:rPr>
                <w:rFonts w:ascii="Cambria Math" w:hAnsi="Cambria Math"/>
              </w:rPr>
            </m:ctrlPr>
          </m:dPr>
          <m:e>
            <m:r>
              <m:rPr>
                <m:sty m:val="b"/>
              </m:rPr>
              <m:t>R</m:t>
            </m:r>
          </m:e>
        </m:d>
      </m:oMath>
      <w:r>
        <w:rPr/>
        <w:t xml:space="preserve">.</w:t>
      </w:r>
    </w:p>
    <w:p>
      <w:pPr>
        <w:numPr>
          <w:ilvl w:val="0"/>
          <w:numId w:val="1"/>
        </w:numPr>
        <w:spacing w:lineRule="auto"/>
      </w:pPr>
      <w:r>
        <w:rPr/>
        <w:t xml:space="preserve">Soit </w:t>
      </w:r>
      <m:oMath>
        <m:r>
          <m:rPr>
            <m:sty m:val="i"/>
          </m:rPr>
          <m:t>t</m:t>
        </m:r>
        <m:r>
          <m:rPr>
            <m:sty m:val="p"/>
          </m:rPr>
          <m:t>∈</m:t>
        </m:r>
        <m:sSub>
          <m:sSubPr/>
          <m:e>
            <m:r>
              <m:rPr>
                <m:sty m:val="b"/>
              </m:rPr>
              <m:t>R</m:t>
            </m:r>
          </m:e>
          <m:sub>
            <m:r>
              <m:rPr>
                <m:sty m:val="p"/>
              </m:rPr>
              <m:t>+</m:t>
            </m:r>
          </m:sub>
        </m:sSub>
      </m:oMath>
      <w:r>
        <w:rPr/>
        <w:t xml:space="preserve">. Pour une fonction </w:t>
      </w:r>
      <m:oMath>
        <m:r>
          <m:rPr>
            <m:sty m:val="i"/>
          </m:rPr>
          <m:t>f</m:t>
        </m:r>
        <m:r>
          <m:rPr>
            <m:sty m:val="p"/>
          </m:rPr>
          <m:t>:</m:t>
        </m:r>
        <m:r>
          <m:rPr>
            <m:sty m:val="b"/>
          </m:rPr>
          <m:t>R</m:t>
        </m:r>
        <m:r>
          <m:rPr>
            <m:sty m:val="p"/>
          </m:rPr>
          <m:t>→</m:t>
        </m:r>
        <m:r>
          <m:rPr>
            <m:sty m:val="b"/>
          </m:rPr>
          <m:t>R</m:t>
        </m:r>
      </m:oMath>
      <w:r>
        <w:rPr>
          <w:rFonts w:eastAsia="Georgia" w:cs="Georgia" w:ascii="Georgia" w:hAnsi="Georgia"/>
        </w:rPr>
        <w:t xml:space="preserve">, on définit si cela est possible la fonction </w:t>
      </w:r>
      <m:oMath>
        <m:sSub>
          <m:sSubPr/>
          <m:e>
            <m:r>
              <m:rPr>
                <m:sty m:val="i"/>
              </m:rPr>
              <m:t>P</m:t>
            </m:r>
          </m:e>
          <m:sub>
            <m:r>
              <m:rPr>
                <m:sty m:val="i"/>
              </m:rPr>
              <m:t>t</m:t>
            </m:r>
          </m:sub>
        </m:sSub>
        <m:r>
          <m:rPr>
            <m:sty m:val="p"/>
          </m:rPr>
          <m:t>(</m:t>
        </m:r>
        <m:r>
          <m:rPr>
            <m:sty m:val="i"/>
          </m:rPr>
          <m:t>f</m:t>
        </m:r>
        <m:r>
          <m:rPr>
            <m:sty m:val="p"/>
          </m:rPr>
          <m:t>)</m:t>
        </m:r>
      </m:oMath>
      <w:r>
        <w:rPr/>
        <w:t xml:space="preserve"> par :</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oMath>
      </m:oMathPara>
    </w:p>
    <w:p>
      <w:pPr>
        <w:numPr>
          <w:ilvl w:val="0"/>
          <w:numId w:val="2"/>
        </w:numPr>
        <w:spacing w:lineRule="auto"/>
      </w:pPr>
      <w:r>
        <w:rPr/>
        <w:t xml:space="preserve">Pour </w:t>
      </w:r>
      <m:oMath>
        <m:r>
          <m:rPr>
            <m:sty m:val="i"/>
          </m:rPr>
          <m:t>f</m:t>
        </m:r>
      </m:oMath>
      <w:r>
        <w:rPr>
          <w:rFonts w:eastAsia="Georgia" w:cs="Georgia" w:ascii="Georgia" w:hAnsi="Georgia"/>
        </w:rPr>
        <w:t xml:space="preserve"> deux fois dérivable sur </w:t>
      </w:r>
      <m:oMath>
        <m:r>
          <m:rPr>
            <m:sty m:val="b"/>
          </m:rPr>
          <m:t>R</m:t>
        </m:r>
      </m:oMath>
      <w:r>
        <w:rPr>
          <w:rFonts w:eastAsia="Georgia" w:cs="Georgia" w:ascii="Georgia" w:hAnsi="Georgia"/>
        </w:rPr>
        <w:t xml:space="preserve">, on définit sur </w:t>
      </w:r>
      <m:oMath>
        <m:r>
          <m:rPr>
            <m:sty m:val="b"/>
          </m:rPr>
          <m:t>R</m:t>
        </m:r>
      </m:oMath>
      <w:r>
        <w:rPr/>
        <w:t xml:space="preserve"> la fonction </w:t>
      </w:r>
      <m:oMath>
        <m:r>
          <m:rPr>
            <m:sty m:val="i"/>
          </m:rPr>
          <m:t>L</m:t>
        </m:r>
        <m:r>
          <m:rPr>
            <m:sty m:val="p"/>
          </m:rPr>
          <m:t>(</m:t>
        </m:r>
        <m:r>
          <m:rPr>
            <m:sty m:val="i"/>
          </m:rPr>
          <m:t>f</m:t>
        </m:r>
        <m:r>
          <m:rPr>
            <m:sty m:val="p"/>
          </m:rPr>
          <m:t>)</m:t>
        </m:r>
      </m:oMath>
      <w:r>
        <w:rPr/>
        <w:t xml:space="preserve"> par :</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r>
            <m:rPr>
              <m:sty m:val="i"/>
            </m:rPr>
            <m:t>L</m:t>
          </m:r>
          <m:r>
            <m:rPr>
              <m:sty m:val="p"/>
            </m:rPr>
            <m:t>(</m:t>
          </m:r>
          <m:r>
            <m:rPr>
              <m:sty m:val="i"/>
            </m:rPr>
            <m:t>f</m:t>
          </m:r>
          <m:r>
            <m:rPr>
              <m:sty m:val="p"/>
            </m:rPr>
            <m:t>)</m:t>
          </m:r>
          <m:r>
            <m:rPr>
              <m:sty m:val="p"/>
            </m:rPr>
            <m:t>(</m:t>
          </m:r>
          <m:r>
            <m:rPr>
              <m:sty m:val="i"/>
            </m:rPr>
            <m:t>x</m:t>
          </m:r>
          <m:r>
            <m:rPr>
              <m:sty m:val="p"/>
            </m:rPr>
            <m:t>)</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oMath>
      </m:oMathPara>
    </w:p>
    <w:p>
      <w:pPr>
        <w:numPr>
          <w:ilvl w:val="0"/>
          <w:numId w:val="3"/>
        </w:numPr>
        <w:spacing w:lineRule="auto"/>
      </w:pPr>
      <w:r>
        <w:rPr/>
        <w:t xml:space="preserve">Une fonction </w:t>
      </w:r>
      <m:oMath>
        <m:r>
          <m:rPr>
            <m:sty m:val="i"/>
          </m:rPr>
          <m:t>P</m:t>
        </m:r>
        <m:r>
          <m:rPr>
            <m:sty m:val="p"/>
          </m:rPr>
          <m:t>:</m:t>
        </m:r>
        <m:r>
          <m:rPr>
            <m:sty m:val="b"/>
          </m:rPr>
          <m:t>R</m:t>
        </m:r>
        <m:r>
          <m:rPr>
            <m:sty m:val="p"/>
          </m:rPr>
          <m:t>→</m:t>
        </m:r>
        <m:r>
          <m:rPr>
            <m:sty m:val="b"/>
          </m:rPr>
          <m:t>R</m:t>
        </m:r>
      </m:oMath>
      <w:r>
        <w:rPr/>
        <w:t xml:space="preserve"> est dite fonction polynomiale en </w:t>
      </w:r>
      <m:oMath>
        <m:r>
          <m:rPr>
            <m:sty m:val="p"/>
          </m:rPr>
          <m:t>|</m:t>
        </m:r>
        <m:r>
          <m:rPr>
            <m:sty m:val="i"/>
          </m:rPr>
          <m:t>x</m:t>
        </m:r>
        <m:r>
          <m:rPr>
            <m:sty m:val="p"/>
          </m:rPr>
          <m:t>|</m:t>
        </m:r>
      </m:oMath>
      <w:r>
        <w:rPr/>
        <w:t xml:space="preserve"> s'il existe </w:t>
      </w:r>
      <m:oMath>
        <m:r>
          <m:rPr>
            <m:sty m:val="i"/>
          </m:rPr>
          <m:t>d</m:t>
        </m:r>
        <m:r>
          <m:rPr>
            <m:sty m:val="p"/>
          </m:rPr>
          <m:t>∈</m:t>
        </m:r>
        <m:r>
          <m:rPr>
            <m:sty m:val="b"/>
          </m:rPr>
          <m:t>N</m:t>
        </m:r>
      </m:oMath>
      <w:r>
        <w:rPr>
          <w:rFonts w:eastAsia="Georgia" w:cs="Georgia" w:ascii="Georgia" w:hAnsi="Georgia"/>
        </w:rPr>
        <w:t xml:space="preserve"> et des réels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sub>
        </m:sSub>
      </m:oMath>
      <w:r>
        <w:rPr/>
        <w:t xml:space="preserve"> tels que pour tout </w:t>
      </w:r>
      <m:oMath>
        <m:r>
          <m:rPr>
            <m:sty m:val="i"/>
          </m:rPr>
          <m:t>x</m:t>
        </m:r>
        <m:r>
          <m:rPr>
            <m:sty m:val="p"/>
          </m:rPr>
          <m:t>∈</m:t>
        </m:r>
        <m:r>
          <m:rPr>
            <m:sty m:val="b"/>
          </m:rPr>
          <m:t>R</m:t>
        </m:r>
        <m:r>
          <m:rPr>
            <m:sty m:val="p"/>
          </m:rPr>
          <m:t>,</m:t>
        </m:r>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r>
          <m:rPr>
            <m:sty m:val="p"/>
          </m:rPr>
          <m:t>|</m:t>
        </m:r>
        <m:r>
          <m:rPr>
            <m:sty m:val="i"/>
          </m:rPr>
          <m:t>x</m:t>
        </m:r>
        <m:sSup>
          <m:sSupPr/>
          <m:e>
            <m:r>
              <m:rPr>
                <m:sty m:val="p"/>
              </m:rPr>
              <m:t>|</m:t>
            </m:r>
          </m:e>
          <m:sup>
            <m:r>
              <m:rPr>
                <m:sty m:val="i"/>
              </m:rPr>
              <m:t>k</m:t>
            </m:r>
          </m:sup>
        </m:sSup>
      </m:oMath>
      <w:r>
        <w:rPr/>
        <w:t xml:space="preserve">.</w:t>
      </w:r>
    </w:p>
    <w:p>
      <w:pPr>
        <w:numPr>
          <w:ilvl w:val="0"/>
          <w:numId w:val="3"/>
        </w:numPr>
        <w:spacing w:lineRule="auto"/>
      </w:pPr>
      <w:r>
        <w:rPr/>
        <w:t xml:space="preserve">Soient </w:t>
      </w:r>
      <m:oMath>
        <m:r>
          <m:rPr>
            <m:sty m:val="i"/>
          </m:rPr>
          <m:t>f</m:t>
        </m:r>
        <m:r>
          <m:rPr>
            <m:sty m:val="p"/>
          </m:rPr>
          <m:t>:</m:t>
        </m:r>
        <m:sSub>
          <m:sSubPr/>
          <m:e>
            <m:r>
              <m:rPr>
                <m:sty m:val="b"/>
              </m:rPr>
              <m:t>R</m:t>
            </m:r>
          </m:e>
          <m:sub>
            <m:r>
              <m:rPr>
                <m:sty m:val="p"/>
              </m:rPr>
              <m:t>+</m:t>
            </m:r>
          </m:sub>
        </m:sSub>
        <m:r>
          <m:rPr>
            <m:sty m:val="p"/>
          </m:rPr>
          <m:t>→</m:t>
        </m:r>
        <m:r>
          <m:rPr>
            <m:sty m:val="b"/>
          </m:rPr>
          <m:t>R</m:t>
        </m:r>
      </m:oMath>
      <w:r>
        <w:rPr/>
        <w:t xml:space="preserve"> une fonction et </w:t>
      </w:r>
      <m:oMath>
        <m:r>
          <m:rPr>
            <m:sty m:val="i"/>
          </m:rPr>
          <m:t>ℓ</m:t>
        </m:r>
        <m:r>
          <m:rPr>
            <m:sty m:val="p"/>
          </m:rPr>
          <m:t>∈</m:t>
        </m:r>
        <m:r>
          <m:rPr>
            <m:sty m:val="b"/>
          </m:rPr>
          <m:t>R</m:t>
        </m:r>
        <m:r>
          <m:rPr>
            <m:sty m:val="p"/>
          </m:rPr>
          <m:t>∪</m:t>
        </m:r>
        <m:r>
          <m:rPr>
            <m:sty m:val="p"/>
          </m:rPr>
          <m:t>{</m:t>
        </m:r>
        <m:r>
          <m:rPr>
            <m:sty m:val="p"/>
          </m:rPr>
          <m:t>±</m:t>
        </m:r>
        <m:r>
          <m:rPr>
            <m:sty m:val="p"/>
          </m:rPr>
          <m:t>∞</m:t>
        </m:r>
        <m:r>
          <m:rPr>
            <m:sty m:val="p"/>
          </m:rPr>
          <m:t>}</m:t>
        </m:r>
      </m:oMath>
      <w:r>
        <w:rPr/>
        <w:t xml:space="preserve">. On admet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f</m:t>
        </m:r>
        <m:r>
          <m:rPr>
            <m:sty m:val="p"/>
          </m:rPr>
          <m:t>(</m:t>
        </m:r>
        <m:r>
          <m:rPr>
            <m:sty m:val="i"/>
          </m:rPr>
          <m:t>t</m:t>
        </m:r>
        <m:r>
          <m:rPr>
            <m:sty m:val="p"/>
          </m:rPr>
          <m:t>)</m:t>
        </m:r>
        <m:r>
          <m:rPr>
            <m:sty m:val="p"/>
          </m:rPr>
          <m:t>=</m:t>
        </m:r>
        <m:r>
          <m:rPr>
            <m:sty m:val="i"/>
          </m:rPr>
          <m:t>ℓ</m:t>
        </m:r>
        <m:r>
          <m:rPr>
            <m:sty m:val="p"/>
          </m:rPr>
          <m:t>si</m:t>
        </m:r>
      </m:oMath>
      <w:r>
        <w:rPr/>
        <w:t xml:space="preserve">, et seulement si, pour toute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de réels positifs telle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t</m:t>
            </m:r>
          </m:e>
          <m:sub>
            <m:r>
              <m:rPr>
                <m:sty m:val="i"/>
              </m:rPr>
              <m:t>n</m:t>
            </m:r>
          </m:sub>
        </m:sSub>
        <m:r>
          <m:rPr>
            <m:sty m:val="p"/>
          </m:rPr>
          <m:t>=</m:t>
        </m:r>
        <m:r>
          <m:rPr>
            <m:sty m:val="p"/>
          </m:rPr>
          <m:t>+</m:t>
        </m:r>
        <m:r>
          <m:rPr>
            <m:sty m:val="p"/>
          </m:rPr>
          <m:t>∞</m:t>
        </m:r>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f</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ℓ</m:t>
        </m:r>
      </m:oMath>
      <w:r>
        <w:rPr/>
        <w:t xml:space="preserve">.</w:t>
      </w:r>
    </w:p>
    <w:p>
      <w:pPr>
        <w:spacing w:line="271" w:before="330" w:lineRule="auto"/>
      </w:pPr>
      <w:r>
        <w:rPr>
          <w:rFonts w:eastAsia="Georgia" w:cs="Georgia" w:ascii="Georgia" w:hAnsi="Georgia"/>
          <w:b/>
          <w:sz w:val="42"/>
        </w:rPr>
        <w:t xml:space="preserve">Partie 1 : Résultats préliminaires</w:t>
      </w:r>
    </w:p>
    <w:p>
      <w:pPr>
        <w:spacing w:after="220" w:lineRule="auto"/>
      </w:pPr>
      <w:r>
        <w:rPr>
          <w:rFonts w:eastAsia="Georgia" w:cs="Georgia" w:ascii="Georgia" w:hAnsi="Georgia"/>
        </w:rPr>
        <w:t xml:space="preserve">1 - Montrer que toute fonction majorée en valeur absolue par une fonction polynomiale en </w:t>
      </w:r>
      <m:oMath>
        <m:r>
          <m:rPr>
            <m:sty m:val="p"/>
          </m:rPr>
          <m:t>|</m:t>
        </m:r>
        <m:r>
          <m:rPr>
            <m:sty m:val="i"/>
          </m:rPr>
          <m:t>x</m:t>
        </m:r>
        <m:r>
          <m:rPr>
            <m:sty m:val="p"/>
          </m:rPr>
          <m:t>|</m:t>
        </m:r>
      </m:oMath>
      <w:r>
        <w:rPr>
          <w:rFonts w:eastAsia="Georgia" w:cs="Georgia" w:ascii="Georgia" w:hAnsi="Georgia"/>
        </w:rPr>
        <w:t xml:space="preserve"> est à croissance lente.</w:t>
      </w:r>
      <w:r>
        <w:rPr/>
        <w:br w:type="textWrapping"/>
      </w:r>
      <m:oMath>
        <m:r>
          <m:rPr>
            <m:sty m:val="b"/>
          </m:rPr>
          <m:t>2</m:t>
        </m:r>
        <m:r>
          <m:rPr>
            <m:sty m:val="p"/>
          </m:rPr>
          <m:t>▹</m:t>
        </m:r>
      </m:oMath>
      <w:r>
        <w:rPr/>
        <w:t xml:space="preserve"> Montrer que </w:t>
      </w:r>
      <m:oMath>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r>
          <m:rPr>
            <m:sty m:val="p"/>
          </m:rPr>
          <m:t>⊂</m:t>
        </m:r>
        <m:sSup>
          <m:sSupPr/>
          <m:e>
            <m:r>
              <m:rPr>
                <m:sty m:val="i"/>
              </m:rPr>
              <m:t>L</m:t>
            </m:r>
          </m:e>
          <m:sup>
            <m:r>
              <m:rPr>
                <m:sty m:val="p"/>
              </m:rPr>
              <m:t>1</m:t>
            </m:r>
          </m:sup>
        </m:sSup>
        <m:r>
          <m:rPr>
            <m:sty m:val="p"/>
          </m:rPr>
          <m:t>(</m:t>
        </m:r>
        <m:r>
          <m:rPr>
            <m:sty m:val="i"/>
          </m:rPr>
          <m:t>φ</m:t>
        </m:r>
        <m:r>
          <m:rPr>
            <m:sty m:val="p"/>
          </m:rPr>
          <m:t>)</m:t>
        </m:r>
      </m:oMath>
      <w:r>
        <w:rPr/>
        <w:t xml:space="preserve">.</w:t>
      </w:r>
      <w:r>
        <w:rPr/>
        <w:br w:type="textWrapping"/>
      </w:r>
      <w:r>
        <w:rPr>
          <w:rFonts w:eastAsia="Georgia" w:cs="Georgia" w:ascii="Georgia" w:hAnsi="Georgia"/>
        </w:rPr>
        <w:t xml:space="preserve">On admet dans toute la suite du problème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t</m:t>
        </m:r>
        <m:r>
          <m:rPr>
            <m:sty m:val="p"/>
          </m:rPr>
          <m:t>)</m:t>
        </m:r>
        <m:r>
          <m:rPr>
            <m:sty m:val="p"/>
          </m:rPr>
          <m:t>d</m:t>
        </m:r>
        <m:r>
          <m:rPr>
            <m:sty m:val="i"/>
          </m:rPr>
          <m:t>t</m:t>
        </m:r>
        <m:r>
          <m:rPr>
            <m:sty m:val="p"/>
          </m:rPr>
          <m:t>=</m:t>
        </m:r>
        <m:r>
          <m:rPr>
            <m:sty m:val="p"/>
          </m:rPr>
          <m:t>1</m:t>
        </m:r>
      </m:oMath>
      <w:r>
        <w:rPr/>
        <w:t xml:space="preserve">.</w:t>
      </w:r>
      <w:r>
        <w:rPr/>
        <w:br w:type="textWrapping"/>
      </w:r>
      <m:oMath>
        <m:r>
          <m:rPr>
            <m:sty m:val="b"/>
          </m:rPr>
          <m:t>3</m:t>
        </m:r>
        <m:r>
          <m:rPr>
            <m:sty m:val="p"/>
          </m:rPr>
          <m:t>▹</m:t>
        </m:r>
      </m:oMath>
      <w:r>
        <w:rPr/>
        <w:t xml:space="preserve"> Montrer que </w:t>
      </w:r>
      <m:oMath>
        <m:r>
          <m:rPr>
            <m:sty m:val="i"/>
          </m:rPr>
          <m:t>C</m:t>
        </m:r>
        <m:r>
          <m:rPr>
            <m:sty m:val="i"/>
          </m:rPr>
          <m:t>L</m:t>
        </m:r>
        <m:r>
          <m:rPr>
            <m:sty m:val="p"/>
          </m:rPr>
          <m:t>(</m:t>
        </m:r>
        <m:r>
          <m:rPr>
            <m:sty m:val="b"/>
          </m:rPr>
          <m:t>R</m:t>
        </m:r>
        <m:r>
          <m:rPr>
            <m:sty m:val="p"/>
          </m:rPr>
          <m:t>)</m:t>
        </m:r>
      </m:oMath>
      <w:r>
        <w:rPr/>
        <w:t xml:space="preserve"> est un espace vectoriel. Montrer aussi que </w:t>
      </w:r>
      <m:oMath>
        <m:r>
          <m:rPr>
            <m:sty m:val="i"/>
          </m:rPr>
          <m:t>C</m:t>
        </m:r>
        <m:r>
          <m:rPr>
            <m:sty m:val="i"/>
          </m:rPr>
          <m:t>L</m:t>
        </m:r>
        <m:r>
          <m:rPr>
            <m:sty m:val="p"/>
          </m:rPr>
          <m:t>(</m:t>
        </m:r>
        <m:r>
          <m:rPr>
            <m:sty m:val="b"/>
          </m:rPr>
          <m:t>R</m:t>
        </m:r>
        <m:r>
          <m:rPr>
            <m:sty m:val="p"/>
          </m:rPr>
          <m:t>)</m:t>
        </m:r>
      </m:oMath>
      <w:r>
        <w:rPr/>
        <w:t xml:space="preserve"> est stable par produit.</w:t>
      </w:r>
      <w:r>
        <w:rPr/>
        <w:br w:type="textWrapping"/>
      </w:r>
      <m:oMath>
        <m:r>
          <m:rPr>
            <m:sty m:val="b"/>
          </m:rPr>
          <m:t>4</m:t>
        </m:r>
        <m:r>
          <m:rPr>
            <m:sty m:val="p"/>
          </m:rPr>
          <m:t>▹</m:t>
        </m:r>
      </m:oMath>
      <w:r>
        <w:rPr/>
        <w:t xml:space="preserve"> Soit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 Vérifier que la fonction </w:t>
      </w:r>
      <m:oMath>
        <m:sSub>
          <m:sSubPr/>
          <m:e>
            <m:r>
              <m:rPr>
                <m:sty m:val="i"/>
              </m:rPr>
              <m:t>P</m:t>
            </m:r>
          </m:e>
          <m:sub>
            <m:r>
              <m:rPr>
                <m:sty m:val="i"/>
              </m:rPr>
              <m:t>t</m:t>
            </m:r>
          </m:sub>
        </m:sSub>
        <m:r>
          <m:rPr>
            <m:sty m:val="p"/>
          </m:rPr>
          <m:t>(</m:t>
        </m:r>
        <m:r>
          <m:rPr>
            <m:sty m:val="i"/>
          </m:rPr>
          <m:t>f</m:t>
        </m:r>
        <m:r>
          <m:rPr>
            <m:sty m:val="p"/>
          </m:rPr>
          <m:t>)</m:t>
        </m:r>
      </m:oMath>
      <w:r>
        <w:rPr>
          <w:rFonts w:eastAsia="Georgia" w:cs="Georgia" w:ascii="Georgia" w:hAnsi="Georgia"/>
        </w:rPr>
        <w:t xml:space="preserve"> est bien définie pour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rFonts w:eastAsia="Georgia" w:cs="Georgia" w:ascii="Georgia" w:hAnsi="Georgia"/>
        </w:rPr>
        <w:t xml:space="preserve"> et vérifier que </w:t>
      </w:r>
      <m:oMath>
        <m:sSub>
          <m:sSubPr/>
          <m:e>
            <m:r>
              <m:rPr>
                <m:sty m:val="i"/>
              </m:rPr>
              <m:t>P</m:t>
            </m:r>
          </m:e>
          <m:sub>
            <m:r>
              <m:rPr>
                <m:sty m:val="i"/>
              </m:rPr>
              <m:t>t</m:t>
            </m:r>
          </m:sub>
        </m:sSub>
      </m:oMath>
      <w:r>
        <w:rPr>
          <w:rFonts w:eastAsia="Georgia" w:cs="Georgia" w:ascii="Georgia" w:hAnsi="Georgia"/>
        </w:rPr>
        <w:t xml:space="preserve"> est linéaire sur </w:t>
      </w:r>
      <m:oMath>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w:t>
      </w:r>
      <w:r>
        <w:rPr/>
        <w:br w:type="textWrapping"/>
      </w:r>
      <m:oMath>
        <m:r>
          <m:rPr>
            <m:sty m:val="b"/>
          </m:rPr>
          <m:t>5</m:t>
        </m:r>
        <m:r>
          <m:rPr>
            <m:sty m:val="p"/>
          </m:rPr>
          <m:t>▹</m:t>
        </m:r>
      </m:oMath>
      <w:r>
        <w:rPr/>
        <w:t xml:space="preserve"> Montrer que pour tout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et tout </w:t>
      </w:r>
      <m:oMath>
        <m:r>
          <m:rPr>
            <m:sty m:val="i"/>
          </m:rPr>
          <m:t>x</m:t>
        </m:r>
        <m:r>
          <m:rPr>
            <m:sty m:val="p"/>
          </m:rPr>
          <m:t>∈</m:t>
        </m:r>
        <m:r>
          <m:rPr>
            <m:sty m:val="b"/>
          </m:rPr>
          <m:t>R</m:t>
        </m:r>
      </m:oMath>
      <w:r>
        <w:rPr/>
        <w:t xml:space="preserve">,</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y</m:t>
          </m:r>
          <m:r>
            <m:rPr>
              <m:sty m:val="p"/>
            </m:rPr>
            <m:t>)</m:t>
          </m:r>
          <m:r>
            <m:rPr>
              <m:sty m:val="i"/>
            </m:rPr>
            <m:t>φ</m:t>
          </m:r>
          <m:r>
            <m:rPr>
              <m:sty m:val="p"/>
            </m:rPr>
            <m:t>(</m:t>
          </m:r>
          <m:r>
            <m:rPr>
              <m:sty m:val="i"/>
            </m:rPr>
            <m:t>y</m:t>
          </m:r>
          <m:r>
            <m:rPr>
              <m:sty m:val="p"/>
            </m:rPr>
            <m:t>)</m:t>
          </m:r>
          <m:r>
            <m:rPr>
              <m:sty m:val="p"/>
            </m:rPr>
            <m:t>d</m:t>
          </m:r>
          <m:r>
            <m:rPr>
              <m:sty m:val="i"/>
            </m:rPr>
            <m:t>y</m:t>
          </m:r>
        </m:oMath>
      </m:oMathPara>
    </w:p>
    <w:p>
      <w:pPr>
        <w:spacing w:after="220" w:lineRule="auto"/>
      </w:pPr>
      <m:oMath>
        <m:r>
          <m:rPr>
            <m:sty m:val="b"/>
          </m:rPr>
          <m:t>6</m:t>
        </m:r>
        <m:r>
          <m:rPr>
            <m:sty m:val="p"/>
          </m:rPr>
          <m:t>▹</m:t>
        </m:r>
      </m:oMath>
      <w:r>
        <w:rPr/>
        <w:t xml:space="preserve"> Soit </w:t>
      </w:r>
      <m:oMath>
        <m:r>
          <m:rPr>
            <m:sty m:val="i"/>
          </m:rPr>
          <m:t>t</m:t>
        </m:r>
        <m:r>
          <m:rPr>
            <m:sty m:val="p"/>
          </m:rPr>
          <m:t>∈</m:t>
        </m:r>
        <m:sSub>
          <m:sSubPr/>
          <m:e>
            <m:r>
              <m:rPr>
                <m:sty m:val="b"/>
              </m:rPr>
              <m:t>R</m:t>
            </m:r>
          </m:e>
          <m:sub>
            <m:r>
              <m:rPr>
                <m:sty m:val="p"/>
              </m:rPr>
              <m:t>+</m:t>
            </m:r>
          </m:sub>
        </m:sSub>
      </m:oMath>
      <w:r>
        <w:rPr/>
        <w:t xml:space="preserve">. Montrer que si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alors </w:t>
      </w:r>
      <m:oMath>
        <m:sSub>
          <m:sSubPr/>
          <m:e>
            <m:r>
              <m:rPr>
                <m:sty m:val="i"/>
              </m:rPr>
              <m:t>P</m:t>
            </m:r>
          </m:e>
          <m:sub>
            <m:r>
              <m:rPr>
                <m:sty m:val="i"/>
              </m:rPr>
              <m:t>t</m:t>
            </m:r>
          </m:sub>
        </m:sSub>
        <m:r>
          <m:rPr>
            <m:sty m:val="p"/>
          </m:rPr>
          <m:t>(</m:t>
        </m:r>
        <m:r>
          <m:rPr>
            <m:sty m:val="i"/>
          </m:rPr>
          <m:t>f</m:t>
        </m:r>
        <m:r>
          <m:rPr>
            <m:sty m:val="p"/>
          </m:rPr>
          <m:t>)</m:t>
        </m:r>
        <m:r>
          <m:rPr>
            <m:sty m:val="p"/>
          </m:rPr>
          <m:t>∈</m:t>
        </m:r>
        <m:sSup>
          <m:sSupPr/>
          <m:e>
            <m:r>
              <m:rPr>
                <m:sty m:val="i"/>
              </m:rPr>
              <m:t>C</m:t>
            </m:r>
          </m:e>
          <m:sup>
            <m:r>
              <m:rPr>
                <m:sty m:val="p"/>
              </m:rPr>
              <m:t>0</m:t>
            </m:r>
          </m:sup>
        </m:sSup>
        <m:r>
          <m:rPr>
            <m:sty m:val="p"/>
          </m:rPr>
          <m:t>(</m:t>
        </m:r>
        <m:r>
          <m:rPr>
            <m:sty m:val="b"/>
          </m:rPr>
          <m:t>R</m:t>
        </m:r>
        <m:r>
          <m:rPr>
            <m:sty m:val="p"/>
          </m:rPr>
          <m:t>)</m:t>
        </m:r>
      </m:oMath>
      <w:r>
        <w:rPr/>
        <w:t xml:space="preserve">. Montrer aussi que </w:t>
      </w:r>
      <m:oMath>
        <m:sSub>
          <m:sSubPr/>
          <m:e>
            <m:r>
              <m:rPr>
                <m:sty m:val="i"/>
              </m:rPr>
              <m:t>P</m:t>
            </m:r>
          </m:e>
          <m:sub>
            <m:r>
              <m:rPr>
                <m:sty m:val="i"/>
              </m:rPr>
              <m:t>t</m:t>
            </m:r>
          </m:sub>
        </m:sSub>
        <m:r>
          <m:rPr>
            <m:sty m:val="p"/>
          </m:rPr>
          <m:t>(</m:t>
        </m:r>
        <m:r>
          <m:rPr>
            <m:sty m:val="i"/>
          </m:rPr>
          <m:t>f</m:t>
        </m:r>
        <m:r>
          <m:rPr>
            <m:sty m:val="p"/>
          </m:rPr>
          <m:t>)</m:t>
        </m:r>
      </m:oMath>
      <w:r>
        <w:rPr>
          <w:rFonts w:eastAsia="Georgia" w:cs="Georgia" w:ascii="Georgia" w:hAnsi="Georgia"/>
        </w:rPr>
        <w:t xml:space="preserve"> est majorée en valeur absolue par une fonction polynomiale en </w:t>
      </w:r>
      <m:oMath>
        <m:r>
          <m:rPr>
            <m:sty m:val="p"/>
          </m:rPr>
          <m:t>|</m:t>
        </m:r>
        <m:r>
          <m:rPr>
            <m:sty m:val="i"/>
          </m:rPr>
          <m:t>x</m:t>
        </m:r>
        <m:r>
          <m:rPr>
            <m:sty m:val="p"/>
          </m:rPr>
          <m:t>|</m:t>
        </m:r>
      </m:oMath>
      <w:r>
        <w:rPr>
          <w:rFonts w:eastAsia="Georgia" w:cs="Georgia" w:ascii="Georgia" w:hAnsi="Georgia"/>
        </w:rPr>
        <w:t xml:space="preserve"> indépendante de </w:t>
      </w:r>
      <m:oMath>
        <m:r>
          <m:rPr>
            <m:sty m:val="i"/>
          </m:rPr>
          <m:t>t</m:t>
        </m:r>
      </m:oMath>
      <w:r>
        <w:rPr>
          <w:rFonts w:eastAsia="Georgia" w:cs="Georgia" w:ascii="Georgia" w:hAnsi="Georgia"/>
        </w:rPr>
        <w:t xml:space="preserve">. En déduire que </w:t>
      </w:r>
      <m:oMath>
        <m:sSub>
          <m:sSubPr/>
          <m:e>
            <m:r>
              <m:rPr>
                <m:sty m:val="i"/>
              </m:rPr>
              <m:t>P</m:t>
            </m:r>
          </m:e>
          <m:sub>
            <m:r>
              <m:rPr>
                <m:sty m:val="i"/>
              </m:rPr>
              <m:t>t</m:t>
            </m:r>
          </m:sub>
        </m:sSub>
        <m:r>
          <m:rPr>
            <m:sty m:val="p"/>
          </m:rPr>
          <m:t>(</m:t>
        </m:r>
        <m:r>
          <m:rPr>
            <m:sty m:val="i"/>
          </m:rPr>
          <m:t>f</m:t>
        </m:r>
        <m:r>
          <m:rPr>
            <m:sty m:val="p"/>
          </m:rPr>
          <m:t>)</m:t>
        </m:r>
        <m:r>
          <m:rPr>
            <m:sty m:val="p"/>
          </m:rPr>
          <m:t>∈</m:t>
        </m:r>
        <m:sSup>
          <m:sSupPr/>
          <m:e>
            <m:r>
              <m:rPr>
                <m:sty m:val="i"/>
              </m:rPr>
              <m:t>L</m:t>
            </m:r>
          </m:e>
          <m:sup>
            <m:r>
              <m:rPr>
                <m:sty m:val="p"/>
              </m:rPr>
              <m:t>1</m:t>
            </m:r>
          </m:sup>
        </m:sSup>
        <m:r>
          <m:rPr>
            <m:sty m:val="p"/>
          </m:rPr>
          <m:t>(</m:t>
        </m:r>
        <m:r>
          <m:rPr>
            <m:sty m:val="i"/>
          </m:rPr>
          <m:t>φ</m:t>
        </m:r>
        <m:r>
          <m:rPr>
            <m:sty m:val="p"/>
          </m:rPr>
          <m:t>)</m:t>
        </m:r>
      </m:oMath>
      <w:r>
        <w:rPr/>
        <w:t xml:space="preserve">.</w:t>
      </w:r>
    </w:p>
    <w:p>
      <w:pPr>
        <w:spacing w:after="220" w:lineRule="auto"/>
      </w:pPr>
      <w:r>
        <w:rPr>
          <w:rFonts w:eastAsia="Georgia" w:cs="Georgia" w:ascii="Georgia" w:hAnsi="Georgia"/>
        </w:rPr>
        <w:t xml:space="preserve">On admettra dans toute la suite du problème que, si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alors</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oMath>
      </m:oMathPara>
    </w:p>
    <w:p>
      <w:pPr>
        <w:spacing w:after="220" w:lineRule="auto"/>
      </w:pPr>
      <m:oMath>
        <m:r>
          <m:rPr>
            <m:sty m:val="p"/>
          </m:rPr>
          <m:t>7</m:t>
        </m:r>
        <m:r>
          <m:rPr>
            <m:sty m:val="p"/>
          </m:rPr>
          <m:t>▹</m:t>
        </m:r>
      </m:oMath>
      <w:r>
        <w:rPr/>
        <w:t xml:space="preserve"> Montrer que pour toutes fonctions </w:t>
      </w:r>
      <m:oMath>
        <m:r>
          <m:rPr>
            <m:sty m:val="i"/>
          </m:rPr>
          <m:t>f</m:t>
        </m:r>
        <m:r>
          <m:rPr>
            <m:sty m:val="p"/>
          </m:rPr>
          <m:t>,</m:t>
        </m:r>
        <m:r>
          <m:rPr>
            <m:sty m:val="i"/>
          </m:rPr>
          <m:t>g</m:t>
        </m:r>
        <m:r>
          <m:rPr>
            <m:sty m:val="p"/>
          </m:rPr>
          <m:t>∈</m:t>
        </m:r>
        <m:sSup>
          <m:sSupPr/>
          <m:e>
            <m:r>
              <m:rPr>
                <m:sty m:val="i"/>
              </m:rPr>
              <m:t>C</m:t>
            </m:r>
          </m:e>
          <m:sup>
            <m:r>
              <m:rPr>
                <m:sty m:val="p"/>
              </m:rPr>
              <m:t>2</m:t>
            </m:r>
          </m:sup>
        </m:sSup>
        <m:r>
          <m:rPr>
            <m:sty m:val="p"/>
          </m:rPr>
          <m:t>(</m:t>
        </m:r>
        <m:r>
          <m:rPr>
            <m:sty m:val="b"/>
          </m:rPr>
          <m:t>R</m:t>
        </m:r>
        <m:r>
          <m:rPr>
            <m:sty m:val="p"/>
          </m:rPr>
          <m:t>)</m:t>
        </m:r>
      </m:oMath>
      <w:r>
        <w:rPr/>
        <w:t xml:space="preserve"> telles que les fonctions </w:t>
      </w:r>
      <m:oMath>
        <m:r>
          <m:rPr>
            <m:sty m:val="i"/>
          </m:rPr>
          <m:t>f</m:t>
        </m:r>
        <m:r>
          <m:rPr>
            <m:sty m:val="p"/>
          </m:rPr>
          <m:t>,</m:t>
        </m:r>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 et </w:t>
      </w:r>
      <m:oMath>
        <m:r>
          <m:rPr>
            <m:sty m:val="i"/>
          </m:rPr>
          <m:t>g</m:t>
        </m:r>
      </m:oMath>
      <w:r>
        <w:rPr>
          <w:rFonts w:eastAsia="Georgia" w:cs="Georgia" w:ascii="Georgia" w:hAnsi="Georgia"/>
        </w:rPr>
        <w:t xml:space="preserve"> soient à croissance lente, on a</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L</m:t>
          </m:r>
          <m:r>
            <m:rPr>
              <m:sty m:val="p"/>
            </m:rPr>
            <m:t>(</m:t>
          </m:r>
          <m:r>
            <m:rPr>
              <m:sty m:val="i"/>
            </m:rPr>
            <m:t>f</m:t>
          </m:r>
          <m:r>
            <m:rPr>
              <m:sty m:val="p"/>
            </m:rPr>
            <m:t>)</m:t>
          </m:r>
          <m:r>
            <m:rPr>
              <m:sty m:val="p"/>
            </m:rPr>
            <m:t>(</m:t>
          </m:r>
          <m:r>
            <m:rPr>
              <m:sty m:val="i"/>
            </m:rPr>
            <m:t>x</m:t>
          </m:r>
          <m:r>
            <m:rPr>
              <m:sty m:val="p"/>
            </m:rPr>
            <m:t>)</m:t>
          </m:r>
          <m:r>
            <m:rPr>
              <m:sty m:val="i"/>
            </m:rPr>
            <m:t>g</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f</m:t>
              </m:r>
            </m:e>
            <m:sup>
              <m:r>
                <m:rPr>
                  <m:sty m:val="i"/>
                </m:rPr>
                <m:t>′</m:t>
              </m:r>
            </m:sup>
          </m:sSup>
          <m:r>
            <m:rPr>
              <m:sty m:val="p"/>
            </m:rPr>
            <m:t>(</m:t>
          </m:r>
          <m:r>
            <m:rPr>
              <m:sty m:val="i"/>
            </m:rPr>
            <m:t>x</m:t>
          </m:r>
          <m:r>
            <m:rPr>
              <m:sty m:val="p"/>
            </m:rPr>
            <m:t>)</m:t>
          </m:r>
          <m:sSup>
            <m:sSupPr/>
            <m:e>
              <m:r>
                <m:rPr>
                  <m:sty m:val="i"/>
                </m:rPr>
                <m:t>g</m:t>
              </m:r>
            </m:e>
            <m:sup>
              <m:r>
                <m:rPr>
                  <m:sty m:val="i"/>
                </m:rPr>
                <m:t>′</m:t>
              </m:r>
            </m:sup>
          </m:sSup>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oMath>
      </m:oMathPara>
    </w:p>
    <w:p>
      <w:pPr>
        <w:spacing w:line="271" w:before="330" w:lineRule="auto"/>
      </w:pPr>
      <w:r>
        <w:rPr>
          <w:rFonts w:eastAsia="Georgia" w:cs="Georgia" w:ascii="Georgia" w:hAnsi="Georgia"/>
          <w:b/>
          <w:sz w:val="42"/>
        </w:rPr>
        <w:t xml:space="preserve">Partie 2 : Dérivée de </w:t>
      </w:r>
      <m:oMath>
        <m:sSub>
          <m:sSubPr>
            <m:ctrlPr>
              <w:rPr>
                <w:rFonts w:ascii="Cambria Math" w:hAnsi="Cambria Math"/>
                <w:sz w:val="42"/>
              </w:rPr>
            </m:ctrlPr>
          </m:sSubPr>
          <m:e>
            <m:r>
              <m:rPr>
                <m:sty m:val="i"/>
              </m:rPr>
              <w:rPr>
                <w:sz w:val="42"/>
              </w:rPr>
              <m:t>P</m:t>
            </m:r>
          </m:e>
          <m:sub>
            <m:r>
              <m:rPr>
                <m:sty m:val="i"/>
              </m:rPr>
              <w:rPr>
                <w:sz w:val="42"/>
              </w:rPr>
              <m:t>t</m:t>
            </m:r>
          </m:sub>
        </m:sSub>
        <m:r>
          <m:rPr>
            <m:sty m:val="p"/>
          </m:rPr>
          <w:rPr>
            <w:sz w:val="42"/>
          </w:rPr>
          <m:t>(</m:t>
        </m:r>
        <m:r>
          <m:rPr>
            <m:sty m:val="i"/>
          </m:rPr>
          <w:rPr>
            <w:sz w:val="42"/>
          </w:rPr>
          <m:t>f</m:t>
        </m:r>
        <m:r>
          <m:rPr>
            <m:sty m:val="p"/>
          </m:rPr>
          <w:rPr>
            <w:sz w:val="42"/>
          </w:rPr>
          <m:t>)</m:t>
        </m:r>
      </m:oMath>
    </w:p>
    <w:p>
      <w:pPr>
        <w:spacing w:after="220" w:lineRule="auto"/>
      </w:pPr>
      <w:r>
        <w:rPr/>
        <w:t xml:space="preserve">Pour </w:t>
      </w:r>
      <m:oMath>
        <m:r>
          <m:rPr>
            <m:sty m:val="i"/>
          </m:rPr>
          <m:t>f</m:t>
        </m:r>
        <m:r>
          <m:rPr>
            <m:sty m:val="p"/>
          </m:rPr>
          <m:t>:</m:t>
        </m:r>
        <m:r>
          <m:rPr>
            <m:sty m:val="b"/>
          </m:rPr>
          <m:t>R</m:t>
        </m:r>
        <m:r>
          <m:rPr>
            <m:sty m:val="p"/>
          </m:rPr>
          <m:t>→</m:t>
        </m:r>
        <m:r>
          <m:rPr>
            <m:sty m:val="b"/>
          </m:rPr>
          <m:t>R</m:t>
        </m:r>
      </m:oMath>
      <w:r>
        <w:rPr/>
        <w:t xml:space="preserve"> et </w:t>
      </w:r>
      <m:oMath>
        <m:r>
          <m:rPr>
            <m:sty m:val="i"/>
          </m:rPr>
          <m:t>x</m:t>
        </m:r>
        <m:r>
          <m:rPr>
            <m:sty m:val="p"/>
          </m:rPr>
          <m:t>∈</m:t>
        </m:r>
        <m:r>
          <m:rPr>
            <m:sty m:val="b"/>
          </m:rPr>
          <m:t>R</m:t>
        </m:r>
      </m:oMath>
      <w:r>
        <w:rPr/>
        <w:t xml:space="preserve">, on note, si cela a un sens, </w:t>
      </w:r>
      <m:oMath>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oMath>
      <w:r>
        <w:rPr>
          <w:rFonts w:eastAsia="Georgia" w:cs="Georgia" w:ascii="Georgia" w:hAnsi="Georgia"/>
        </w:rPr>
        <w:t xml:space="preserve"> la dérivée de la fonction </w:t>
      </w:r>
      <m:oMath>
        <m:r>
          <m:rPr>
            <m:sty m:val="i"/>
          </m:rPr>
          <m:t>t</m:t>
        </m:r>
        <m:r>
          <m:rPr>
            <m:sty m:val="p"/>
          </m:rPr>
          <m:t>∈</m:t>
        </m:r>
        <m:sSub>
          <m:sSubPr/>
          <m:e>
            <m:r>
              <m:rPr>
                <m:sty m:val="b"/>
              </m:rPr>
              <m:t>R</m:t>
            </m:r>
          </m:e>
          <m:sub>
            <m:r>
              <m:rPr>
                <m:sty m:val="p"/>
              </m:rPr>
              <m:t>+</m:t>
            </m:r>
          </m:sub>
        </m:sSub>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w:t>
      </w:r>
    </w:p>
    <w:p>
      <w:pPr>
        <w:spacing w:after="220" w:lineRule="auto"/>
      </w:pPr>
      <w:r>
        <w:rPr/>
        <w:t xml:space="preserve">Pour </w:t>
      </w:r>
      <m:oMath>
        <m:r>
          <m:rPr>
            <m:sty m:val="i"/>
          </m:rPr>
          <m:t>f</m:t>
        </m:r>
        <m:r>
          <m:rPr>
            <m:sty m:val="p"/>
          </m:rPr>
          <m:t>:</m:t>
        </m:r>
        <m:r>
          <m:rPr>
            <m:sty m:val="b"/>
          </m:rPr>
          <m:t>R</m:t>
        </m:r>
        <m:r>
          <m:rPr>
            <m:sty m:val="p"/>
          </m:rPr>
          <m:t>→</m:t>
        </m:r>
        <m:r>
          <m:rPr>
            <m:sty m:val="b"/>
          </m:rPr>
          <m:t>R</m:t>
        </m:r>
      </m:oMath>
      <w:r>
        <w:rPr/>
        <w:t xml:space="preserve"> et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fixé, on note, si cela a un sens, </w:t>
      </w:r>
      <m:oMath>
        <m:sSub>
          <m:sSubPr/>
          <m:e>
            <m:r>
              <m:rPr>
                <m:sty m:val="i"/>
              </m:rPr>
              <m:t>P</m:t>
            </m:r>
          </m:e>
          <m:sub>
            <m:r>
              <m:rPr>
                <m:sty m:val="i"/>
              </m:rPr>
              <m:t>t</m:t>
            </m:r>
          </m:sub>
        </m:sSub>
        <m:r>
          <m:rPr>
            <m:sty m:val="p"/>
          </m:rPr>
          <m:t>(</m:t>
        </m:r>
        <m:r>
          <m:rPr>
            <m:sty m:val="i"/>
          </m:rPr>
          <m:t>f</m:t>
        </m:r>
        <m:sSup>
          <m:sSupPr/>
          <m:e>
            <m:r>
              <m:rPr>
                <m:sty m:val="p"/>
              </m:rPr>
              <m:t>)</m:t>
            </m:r>
          </m:e>
          <m:sup>
            <m:r>
              <m:rPr>
                <m:sty m:val="i"/>
              </m:rPr>
              <m:t>′</m:t>
            </m:r>
          </m:sup>
        </m:sSup>
      </m:oMath>
      <w:r>
        <w:rPr/>
        <w:t xml:space="preserve"> (resp. </w:t>
      </w:r>
      <m:oMath>
        <m:sSub>
          <m:sSubPr/>
          <m:e>
            <m:r>
              <m:rPr>
                <m:sty m:val="i"/>
              </m:rPr>
              <m:t>P</m:t>
            </m:r>
          </m:e>
          <m:sub>
            <m:r>
              <m:rPr>
                <m:sty m:val="i"/>
              </m:rPr>
              <m:t>t</m:t>
            </m:r>
          </m:sub>
        </m:sSub>
        <m:r>
          <m:rPr>
            <m:sty m:val="p"/>
          </m:rPr>
          <m:t>(</m:t>
        </m:r>
        <m:r>
          <m:rPr>
            <m:sty m:val="i"/>
          </m:rPr>
          <m:t>f</m:t>
        </m:r>
        <m:sSup>
          <m:sSupPr/>
          <m:e>
            <m:r>
              <m:rPr>
                <m:sty m:val="p"/>
              </m:rPr>
              <m:t>)</m:t>
            </m:r>
          </m:e>
          <m:sup>
            <m:r>
              <m:rPr>
                <m:sty m:val="i"/>
              </m:rPr>
              <m:t>′</m:t>
            </m:r>
            <m:r>
              <m:rPr>
                <m:sty m:val="i"/>
              </m:rPr>
              <m:t>′</m:t>
            </m:r>
          </m:sup>
        </m:sSup>
      </m:oMath>
      <w:r>
        <w:rPr>
          <w:rFonts w:eastAsia="Georgia" w:cs="Georgia" w:ascii="Georgia" w:hAnsi="Georgia"/>
        </w:rPr>
        <w:t xml:space="preserve"> ) la dérivée de </w:t>
      </w:r>
      <m:oMath>
        <m:r>
          <m:rPr>
            <m:sty m:val="i"/>
          </m:rPr>
          <m:t>x</m:t>
        </m:r>
        <m:r>
          <m:rPr>
            <m:sty m:val="p"/>
          </m:rPr>
          <m:t>∈</m:t>
        </m:r>
        <m:r>
          <m:rPr>
            <m:sty m:val="b"/>
          </m:rPr>
          <m:t>R</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rFonts w:eastAsia="Georgia" w:cs="Georgia" w:ascii="Georgia" w:hAnsi="Georgia"/>
        </w:rPr>
        <w:t xml:space="preserve"> (resp. la dérivée seconde de </w:t>
      </w:r>
      <m:oMath>
        <m:r>
          <m:rPr>
            <m:sty m:val="i"/>
          </m:rPr>
          <m:t>x</m:t>
        </m:r>
        <m:r>
          <m:rPr>
            <m:sty m:val="p"/>
          </m:rPr>
          <m:t>∈</m:t>
        </m:r>
        <m:r>
          <m:rPr>
            <m:sty m:val="b"/>
          </m:rPr>
          <m:t>R</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w:t>
      </w:r>
      <w:r>
        <w:rPr/>
        <w:br w:type="textWrapping"/>
      </w:r>
      <m:oMath>
        <m:r>
          <m:rPr>
            <m:sty m:val="b"/>
          </m:rPr>
          <m:t>8</m:t>
        </m:r>
        <m:r>
          <m:rPr>
            <m:sty m:val="p"/>
          </m:rPr>
          <m:t>▹</m:t>
        </m:r>
      </m:oMath>
      <w:r>
        <w:rPr/>
        <w:t xml:space="preserve"> Montrer que si </w:t>
      </w:r>
      <m:oMath>
        <m:r>
          <m:rPr>
            <m:sty m:val="i"/>
          </m:rPr>
          <m:t>f</m:t>
        </m:r>
        <m:r>
          <m:rPr>
            <m:sty m:val="p"/>
          </m:rPr>
          <m:t>∈</m:t>
        </m:r>
        <m:sSup>
          <m:sSupPr/>
          <m:e>
            <m:r>
              <m:rPr>
                <m:sty m:val="i"/>
              </m:rPr>
              <m:t>C</m:t>
            </m:r>
          </m:e>
          <m:sup>
            <m:r>
              <m:rPr>
                <m:sty m:val="p"/>
              </m:rPr>
              <m:t>1</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telle que </w:t>
      </w:r>
      <m:oMath>
        <m:sSup>
          <m:sSupPr/>
          <m:e>
            <m:r>
              <m:rPr>
                <m:sty m:val="i"/>
              </m:rPr>
              <m:t>f</m:t>
            </m:r>
          </m:e>
          <m:sup>
            <m:r>
              <m:rPr>
                <m:sty m:val="i"/>
              </m:rPr>
              <m:t>′</m:t>
            </m:r>
          </m:sup>
        </m:sSup>
        <m:r>
          <m:rPr>
            <m:sty m:val="p"/>
          </m:rPr>
          <m:t>∈</m:t>
        </m:r>
        <m:r>
          <m:rPr>
            <m:sty m:val="i"/>
          </m:rPr>
          <m:t>C</m:t>
        </m:r>
        <m:r>
          <m:rPr>
            <m:sty m:val="i"/>
          </m:rPr>
          <m:t>L</m:t>
        </m:r>
        <m:r>
          <m:rPr>
            <m:sty m:val="p"/>
          </m:rPr>
          <m:t>(</m:t>
        </m:r>
        <m:r>
          <m:rPr>
            <m:sty m:val="b"/>
          </m:rPr>
          <m:t>R</m:t>
        </m:r>
        <m:r>
          <m:rPr>
            <m:sty m:val="p"/>
          </m:rPr>
          <m:t>)</m:t>
        </m:r>
      </m:oMath>
      <w:r>
        <w:rPr/>
        <w:t xml:space="preserve"> et </w:t>
      </w:r>
      <m:oMath>
        <m:r>
          <m:rPr>
            <m:sty m:val="i"/>
          </m:rPr>
          <m:t>x</m:t>
        </m:r>
        <m:r>
          <m:rPr>
            <m:sty m:val="p"/>
          </m:rPr>
          <m:t>∈</m:t>
        </m:r>
        <m:r>
          <m:rPr>
            <m:sty m:val="b"/>
          </m:rPr>
          <m:t>R</m:t>
        </m:r>
      </m:oMath>
      <w:r>
        <w:rPr/>
        <w:t xml:space="preserve">, alors </w:t>
      </w:r>
      <m:oMath>
        <m:r>
          <m:rPr>
            <m:sty m:val="i"/>
          </m:rPr>
          <m:t>t</m:t>
        </m:r>
        <m:r>
          <m:rPr>
            <m:sty m:val="p"/>
          </m:rPr>
          <m:t>∈</m:t>
        </m:r>
        <m:sSub>
          <m:sSubPr/>
          <m:e>
            <m:r>
              <m:rPr>
                <m:sty m:val="b"/>
              </m:rPr>
              <m:t>R</m:t>
            </m:r>
          </m:e>
          <m:sub>
            <m:r>
              <m:rPr>
                <m:sty m:val="p"/>
              </m:rPr>
              <m:t>+</m:t>
            </m:r>
          </m:sub>
        </m:sSub>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de classe </w:t>
      </w:r>
      <m:oMath>
        <m:sSup>
          <m:sSupPr/>
          <m:e>
            <m:r>
              <m:rPr>
                <m:sty m:val="i"/>
              </m:rPr>
              <m:t>C</m:t>
            </m:r>
          </m:e>
          <m:sup>
            <m:r>
              <m:rPr>
                <m:sty m:val="p"/>
              </m:rPr>
              <m:t>1</m:t>
            </m:r>
          </m:sup>
        </m:sSup>
      </m:oMath>
      <w:r>
        <w:rPr/>
        <w:t xml:space="preserve"> sur </w:t>
      </w:r>
      <m:oMath>
        <m:sSubSup>
          <m:sSubSupPr/>
          <m:e>
            <m:r>
              <m:rPr>
                <m:sty m:val="b"/>
              </m:rPr>
              <m:t>R</m:t>
            </m:r>
          </m:e>
          <m:sub>
            <m:r>
              <m:rPr>
                <m:sty m:val="p"/>
              </m:rPr>
              <m:t>+</m:t>
            </m:r>
          </m:sub>
          <m:sup>
            <m:r>
              <m:rPr>
                <m:sty m:val="p"/>
              </m:rPr>
              <m:t>∗</m:t>
            </m:r>
          </m:sup>
        </m:sSubSup>
      </m:oMath>
      <w:r>
        <w:rPr/>
        <w:t xml:space="preserve"> et montrer que pour tout </w:t>
      </w:r>
      <m:oMath>
        <m:r>
          <m:rPr>
            <m:sty m:val="i"/>
          </m:rPr>
          <m:t>t</m:t>
        </m:r>
        <m:r>
          <m:rPr>
            <m:sty m:val="p"/>
          </m:rPr>
          <m:t>&gt;</m:t>
        </m:r>
        <m:r>
          <m:rPr>
            <m:sty m:val="p"/>
          </m:rPr>
          <m:t>0</m:t>
        </m:r>
      </m:oMath>
      <w:r>
        <w:rPr/>
        <w:t xml:space="preserve">, on a</w:t>
      </w:r>
    </w:p>
    <w:p>
      <w:pPr>
        <w:spacing w:after="220" w:lineRule="auto"/>
      </w:pPr>
      <m:oMathPara>
        <m:oMath>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m:t>
              </m:r>
              <m:r>
                <m:rPr>
                  <m:sty m:val="i"/>
                </m:rPr>
                <m:t>x</m:t>
              </m:r>
              <m:sSup>
                <m:sSupPr/>
                <m:e>
                  <m:r>
                    <m:rPr>
                      <m:sty m:val="p"/>
                    </m:rPr>
                    <m:t>e</m:t>
                  </m:r>
                </m:e>
                <m:sup>
                  <m:r>
                    <m:rPr>
                      <m:sty m:val="p"/>
                    </m:rPr>
                    <m:t>−</m:t>
                  </m:r>
                  <m:r>
                    <m:rPr>
                      <m:sty m:val="i"/>
                    </m:rPr>
                    <m:t>t</m:t>
                  </m:r>
                </m:sup>
              </m:sSup>
              <m:r>
                <m:rPr>
                  <m:sty m:val="p"/>
                </m:rPr>
                <m:t>+</m:t>
              </m:r>
              <m:f>
                <m:fPr>
                  <m:ctrlPr>
                    <w:rPr>
                      <w:rFonts w:ascii="Cambria Math" w:hAnsi="Cambria Math"/>
                    </w:rPr>
                  </m:ctrlPr>
                </m:fPr>
                <m:num>
                  <m:sSup>
                    <m:sSupPr/>
                    <m:e>
                      <m:r>
                        <m:rPr>
                          <m:sty m:val="p"/>
                        </m:rPr>
                        <m:t>e</m:t>
                      </m:r>
                    </m:e>
                    <m:sup>
                      <m:r>
                        <m:rPr>
                          <m:sty m:val="p"/>
                        </m:rPr>
                        <m:t>−</m:t>
                      </m:r>
                      <m:r>
                        <m:rPr>
                          <m:sty m:val="p"/>
                        </m:rPr>
                        <m:t>2</m:t>
                      </m:r>
                      <m:r>
                        <m:rPr>
                          <m:sty m:val="i"/>
                        </m:rPr>
                        <m:t>t</m:t>
                      </m:r>
                    </m:sup>
                  </m:sSup>
                </m:num>
                <m:den>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den>
              </m:f>
              <m:r>
                <m:rPr>
                  <m:sty m:val="i"/>
                </m:rPr>
                <m:t>y</m:t>
              </m:r>
            </m:e>
          </m:d>
          <m:sSup>
            <m:sSupPr/>
            <m:e>
              <m:r>
                <m:rPr>
                  <m:sty m:val="i"/>
                </m:rPr>
                <m:t>f</m:t>
              </m:r>
            </m:e>
            <m:sup>
              <m:r>
                <m:rPr>
                  <m:sty m:val="i"/>
                </m:rPr>
                <m:t>′</m:t>
              </m:r>
            </m:sup>
          </m:sSup>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r>
            <m:rPr>
              <m:sty m:val="p"/>
            </m:rPr>
            <m:t>.</m:t>
          </m:r>
        </m:oMath>
      </m:oMathPara>
    </w:p>
    <w:p>
      <w:pPr>
        <w:spacing w:after="220" w:lineRule="auto"/>
      </w:pPr>
      <m:oMath>
        <m:r>
          <m:rPr>
            <m:sty m:val="b"/>
          </m:rPr>
          <m:t>9</m:t>
        </m:r>
        <m:r>
          <m:rPr>
            <m:sty m:val="p"/>
          </m:rPr>
          <m:t>▹</m:t>
        </m:r>
      </m:oMath>
      <w:r>
        <w:rPr/>
        <w:t xml:space="preserve"> Soient </w:t>
      </w:r>
      <m:oMath>
        <m:r>
          <m:rPr>
            <m:sty m:val="i"/>
          </m:rPr>
          <m:t>f</m:t>
        </m:r>
        <m:r>
          <m:rPr>
            <m:sty m:val="p"/>
          </m:rPr>
          <m:t>∈</m:t>
        </m:r>
        <m:sSup>
          <m:sSupPr/>
          <m:e>
            <m:r>
              <m:rPr>
                <m:sty m:val="i"/>
              </m:rPr>
              <m:t>C</m:t>
            </m:r>
          </m:e>
          <m:sup>
            <m:r>
              <m:rPr>
                <m:sty m:val="p"/>
              </m:rPr>
              <m:t>2</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telle que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soient à croissance lente et </w:t>
      </w:r>
      <m:oMath>
        <m:r>
          <m:rPr>
            <m:sty m:val="i"/>
          </m:rPr>
          <m:t>t</m:t>
        </m:r>
        <m:r>
          <m:rPr>
            <m:sty m:val="p"/>
          </m:rPr>
          <m:t>∈</m:t>
        </m:r>
        <m:sSub>
          <m:sSubPr/>
          <m:e>
            <m:r>
              <m:rPr>
                <m:sty m:val="b"/>
              </m:rPr>
              <m:t>R</m:t>
            </m:r>
          </m:e>
          <m:sub>
            <m:r>
              <m:rPr>
                <m:sty m:val="p"/>
              </m:rPr>
              <m:t>+</m:t>
            </m:r>
          </m:sub>
        </m:sSub>
      </m:oMath>
      <w:r>
        <w:rPr/>
        <w:t xml:space="preserve">. Montrer que </w:t>
      </w:r>
      <m:oMath>
        <m:r>
          <m:rPr>
            <m:sty m:val="i"/>
          </m:rPr>
          <m:t>x</m:t>
        </m:r>
        <m:r>
          <m:rPr>
            <m:sty m:val="p"/>
          </m:rPr>
          <m:t>∈</m:t>
        </m:r>
        <m:r>
          <m:rPr>
            <m:sty m:val="b"/>
          </m:rPr>
          <m:t>R</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de classe </w:t>
      </w:r>
      <m:oMath>
        <m:sSup>
          <m:sSupPr/>
          <m:e>
            <m:r>
              <m:rPr>
                <m:sty m:val="i"/>
              </m:rPr>
              <m:t>C</m:t>
            </m:r>
          </m:e>
          <m:sup>
            <m:r>
              <m:rPr>
                <m:sty m:val="p"/>
              </m:rPr>
              <m:t>2</m:t>
            </m:r>
          </m:sup>
        </m:sSup>
      </m:oMath>
      <w:r>
        <w:rPr/>
        <w:t xml:space="preserve"> sur </w:t>
      </w:r>
      <m:oMath>
        <m:r>
          <m:rPr>
            <m:sty m:val="b"/>
          </m:rPr>
          <m:t>R</m:t>
        </m:r>
      </m:oMath>
      <w:r>
        <w:rPr/>
        <w:t xml:space="preserve">. Montrer aussi que</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P</m:t>
              </m:r>
            </m:e>
            <m:sub>
              <m:r>
                <m:rPr>
                  <m:sty m:val="i"/>
                </m:rPr>
                <m:t>t</m:t>
              </m:r>
            </m:sub>
          </m:sSub>
          <m:r>
            <m:rPr>
              <m:sty m:val="p"/>
            </m:rPr>
            <m:t>(</m:t>
          </m:r>
          <m:r>
            <m:rPr>
              <m:sty m:val="i"/>
            </m:rPr>
            <m:t>f</m:t>
          </m:r>
          <m:sSup>
            <m:sSupPr/>
            <m:e>
              <m:r>
                <m:rPr>
                  <m:sty m:val="p"/>
                </m:rPr>
                <m:t>)</m:t>
              </m:r>
            </m:e>
            <m:sup>
              <m:r>
                <m:rPr>
                  <m:sty m:val="i"/>
                </m:rPr>
                <m:t>′</m:t>
              </m:r>
            </m:sup>
          </m:sSup>
          <m:r>
            <m:rPr>
              <m:sty m:val="p"/>
            </m:rPr>
            <m:t>(</m:t>
          </m:r>
          <m:r>
            <m:rPr>
              <m:sty m:val="i"/>
            </m:rPr>
            <m:t>x</m:t>
          </m:r>
          <m:r>
            <m:rPr>
              <m:sty m:val="p"/>
            </m:rPr>
            <m:t>)</m:t>
          </m:r>
          <m:r>
            <m:rPr>
              <m:sty m:val="p"/>
            </m:rPr>
            <m:t>=</m:t>
          </m:r>
          <m:sSup>
            <m:sSupPr/>
            <m:e>
              <m:r>
                <m:rPr>
                  <m:sty m:val="p"/>
                </m:rPr>
                <m:t>e</m:t>
              </m:r>
            </m:e>
            <m:sup>
              <m:r>
                <m:rPr>
                  <m:sty m:val="p"/>
                </m:rPr>
                <m:t>−</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f</m:t>
              </m:r>
            </m:e>
            <m:sup>
              <m:r>
                <m:rPr>
                  <m:sty m:val="i"/>
                </m:rPr>
                <m:t>′</m:t>
              </m:r>
            </m:sup>
          </m:sSup>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oMath>
      </m:oMathPara>
    </w:p>
    <w:p>
      <w:pPr>
        <w:spacing w:after="220" w:lineRule="auto"/>
      </w:pPr>
      <w:r>
        <w:rPr/>
        <w:t xml:space="preserve">et</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P</m:t>
              </m:r>
            </m:e>
            <m:sub>
              <m:r>
                <m:rPr>
                  <m:sty m:val="i"/>
                </m:rPr>
                <m:t>t</m:t>
              </m:r>
            </m:sub>
          </m:sSub>
          <m:r>
            <m:rPr>
              <m:sty m:val="p"/>
            </m:rPr>
            <m:t>(</m:t>
          </m:r>
          <m:r>
            <m:rPr>
              <m:sty m:val="i"/>
            </m:rPr>
            <m:t>f</m:t>
          </m:r>
          <m:sSup>
            <m:sSupPr/>
            <m:e>
              <m:r>
                <m:rPr>
                  <m:sty m:val="p"/>
                </m:rPr>
                <m:t>)</m:t>
              </m:r>
            </m:e>
            <m:sup>
              <m:r>
                <m:rPr>
                  <m:sty m:val="i"/>
                </m:rPr>
                <m:t>′</m:t>
              </m:r>
              <m:r>
                <m:rPr>
                  <m:sty m:val="i"/>
                </m:rPr>
                <m:t>′</m:t>
              </m:r>
            </m:sup>
          </m:sSup>
          <m:r>
            <m:rPr>
              <m:sty m:val="p"/>
            </m:rPr>
            <m:t>(</m:t>
          </m:r>
          <m:r>
            <m:rPr>
              <m:sty m:val="i"/>
            </m:rPr>
            <m:t>x</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f</m:t>
              </m:r>
            </m:e>
            <m:sup>
              <m:r>
                <m:rPr>
                  <m:sty m:val="i"/>
                </m:rPr>
                <m:t>′</m:t>
              </m:r>
              <m:r>
                <m:rPr>
                  <m:sty m:val="i"/>
                </m:rPr>
                <m:t>′</m:t>
              </m:r>
            </m:sup>
          </m:sSup>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oMath>
      </m:oMathPara>
    </w:p>
    <w:p>
      <w:pPr>
        <w:spacing w:after="220" w:lineRule="auto"/>
      </w:pPr>
      <m:oMath>
        <m:r>
          <m:rPr>
            <m:sty m:val="p"/>
          </m:rPr>
          <m:t>10</m:t>
        </m:r>
        <m:r>
          <m:rPr>
            <m:sty m:val="p"/>
          </m:rPr>
          <m:t>▹</m:t>
        </m:r>
      </m:oMath>
      <w:r>
        <w:rPr>
          <w:rFonts w:eastAsia="Georgia" w:cs="Georgia" w:ascii="Georgia" w:hAnsi="Georgia"/>
        </w:rPr>
        <w:t xml:space="preserve"> En déduire que pour </w:t>
      </w:r>
      <m:oMath>
        <m:r>
          <m:rPr>
            <m:sty m:val="i"/>
          </m:rPr>
          <m:t>f</m:t>
        </m:r>
        <m:r>
          <m:rPr>
            <m:sty m:val="p"/>
          </m:rPr>
          <m:t>∈</m:t>
        </m:r>
        <m:sSup>
          <m:sSupPr/>
          <m:e>
            <m:r>
              <m:rPr>
                <m:sty m:val="i"/>
              </m:rPr>
              <m:t>C</m:t>
            </m:r>
          </m:e>
          <m:sup>
            <m:r>
              <m:rPr>
                <m:sty m:val="p"/>
              </m:rPr>
              <m:t>2</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telle que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soient à croissance lente, on a</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m:t>
          </m:r>
          <m:r>
            <m:rPr>
              <m:sty m:val="i"/>
            </m:rPr>
            <m:t>x</m:t>
          </m:r>
          <m:r>
            <m:rPr>
              <m:sty m:val="p"/>
            </m:rPr>
            <m:t>∈</m:t>
          </m:r>
          <m:r>
            <m:rPr>
              <m:sty m:val="b"/>
            </m:rPr>
            <m:t>R</m:t>
          </m:r>
          <m:r>
            <m:rPr>
              <m:sty m:val="p"/>
            </m:rPr>
            <m:t>,</m:t>
          </m:r>
          <m:r>
            <m:rPr>
              <m:sty m:val="p"/>
            </m:rPr>
            <m:t xml:space="preserve"> </m:t>
          </m:r>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r>
            <m:rPr>
              <m:sty m:val="p"/>
            </m:rPr>
            <m:t>=</m:t>
          </m:r>
          <m:r>
            <m:rPr>
              <m:sty m:val="i"/>
            </m:rPr>
            <m:t>L</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r>
            <m:rPr>
              <m:sty m:val="p"/>
            </m:rPr>
            <m:t>(</m:t>
          </m:r>
          <m:r>
            <m:rPr>
              <m:sty m:val="i"/>
            </m:rPr>
            <m:t>x</m:t>
          </m:r>
          <m:r>
            <m:rPr>
              <m:sty m:val="p"/>
            </m:rPr>
            <m:t>)</m:t>
          </m:r>
          <m:r>
            <m:rPr>
              <m:sty m:val="p"/>
            </m:rPr>
            <m:t>.</m:t>
          </m:r>
        </m:oMath>
      </m:oMathPara>
    </w:p>
    <w:p>
      <w:pPr>
        <w:spacing w:line="271" w:before="330" w:lineRule="auto"/>
      </w:pPr>
      <w:r>
        <w:rPr>
          <w:rFonts w:eastAsia="Georgia" w:cs="Georgia" w:ascii="Georgia" w:hAnsi="Georgia"/>
          <w:b/>
          <w:sz w:val="42"/>
        </w:rPr>
        <w:t xml:space="preserve">Partie 3 : Inégalité de log-Sobolev pour la gaussienne</w:t>
      </w:r>
    </w:p>
    <w:p>
      <w:pPr>
        <w:spacing w:after="220" w:lineRule="auto"/>
      </w:pPr>
      <w:r>
        <w:rPr/>
        <w:t xml:space="preserve">Pour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rFonts w:eastAsia="Georgia" w:cs="Georgia" w:ascii="Georgia" w:hAnsi="Georgia"/>
        </w:rPr>
        <w:t xml:space="preserve"> à valeurs strictement positives telle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1</m:t>
          </m:r>
        </m:oMath>
      </m:oMathPara>
    </w:p>
    <w:p>
      <w:pPr>
        <w:spacing w:after="220" w:lineRule="auto"/>
      </w:pPr>
      <w:r>
        <w:rPr>
          <w:rFonts w:eastAsia="Georgia" w:cs="Georgia" w:ascii="Georgia" w:hAnsi="Georgia"/>
        </w:rPr>
        <w:t xml:space="preserve">on définit l'entropie de </w:t>
      </w:r>
      <m:oMath>
        <m:r>
          <m:rPr>
            <m:sty m:val="i"/>
          </m:rPr>
          <m:t>f</m:t>
        </m:r>
      </m:oMath>
      <w:r>
        <w:rPr>
          <w:rFonts w:eastAsia="Georgia" w:cs="Georgia" w:ascii="Georgia" w:hAnsi="Georgia"/>
        </w:rPr>
        <w:t xml:space="preserve"> par rapport à </w:t>
      </w:r>
      <m:oMath>
        <m:r>
          <m:rPr>
            <m:sty m:val="i"/>
          </m:rPr>
          <m:t>φ</m:t>
        </m:r>
      </m:oMath>
      <w:r>
        <w:rPr/>
        <w:t xml:space="preserve"> par :</w:t>
      </w:r>
    </w:p>
    <w:p>
      <w:pPr>
        <w:spacing w:after="220" w:lineRule="auto"/>
      </w:pPr>
      <m:oMathPara>
        <m:oMath>
          <m:sSub>
            <m:sSubPr/>
            <m:e>
              <m:r>
                <m:rPr>
                  <m:sty m:val="p"/>
                </m:rPr>
                <m:t>Ent</m:t>
              </m:r>
            </m:e>
            <m:sub>
              <m:r>
                <m:rPr>
                  <m:sty m:val="i"/>
                </m:rPr>
                <m:t>φ</m:t>
              </m:r>
            </m:sub>
          </m:sSub>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ln</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oMath>
      </m:oMathPara>
    </w:p>
    <w:p>
      <w:pPr>
        <w:spacing w:after="220" w:lineRule="auto"/>
      </w:pPr>
      <w:r>
        <w:rPr/>
        <w:t xml:space="preserve">Dans la suite de cette partie, </w:t>
      </w:r>
      <m:oMath>
        <m:r>
          <m:rPr>
            <m:sty m:val="i"/>
          </m:rPr>
          <m:t>f</m:t>
        </m:r>
      </m:oMath>
      <w:r>
        <w:rPr>
          <w:rFonts w:eastAsia="Georgia" w:cs="Georgia" w:ascii="Georgia" w:hAnsi="Georgia"/>
        </w:rPr>
        <w:t xml:space="preserve"> est un élément de </w:t>
      </w:r>
      <m:oMath>
        <m:sSup>
          <m:sSupPr/>
          <m:e>
            <m:r>
              <m:rPr>
                <m:sty m:val="i"/>
              </m:rPr>
              <m:t>C</m:t>
            </m:r>
          </m:e>
          <m:sup>
            <m:r>
              <m:rPr>
                <m:sty m:val="p"/>
              </m:rPr>
              <m:t>2</m:t>
            </m:r>
          </m:sup>
        </m:sSup>
        <m:r>
          <m:rPr>
            <m:sty m:val="p"/>
          </m:rPr>
          <m:t>(</m:t>
        </m:r>
        <m:r>
          <m:rPr>
            <m:sty m:val="b"/>
          </m:rPr>
          <m:t>R</m:t>
        </m:r>
        <m:r>
          <m:rPr>
            <m:sty m:val="p"/>
          </m:rPr>
          <m:t>)</m:t>
        </m:r>
      </m:oMath>
      <w:r>
        <w:rPr>
          <w:rFonts w:eastAsia="Georgia" w:cs="Georgia" w:ascii="Georgia" w:hAnsi="Georgia"/>
        </w:rPr>
        <w:t xml:space="preserve"> à valeurs strictement positives tel que les fonctions </w:t>
      </w:r>
      <m:oMath>
        <m:r>
          <m:rPr>
            <m:sty m:val="i"/>
          </m:rPr>
          <m:t>f</m:t>
        </m:r>
        <m:r>
          <m:rPr>
            <m:sty m:val="p"/>
          </m:rPr>
          <m:t>,</m:t>
        </m:r>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 et </w:t>
      </w:r>
      <m:oMath>
        <m:f>
          <m:fPr>
            <m:ctrlPr>
              <w:rPr>
                <w:rFonts w:ascii="Cambria Math" w:hAnsi="Cambria Math"/>
              </w:rPr>
            </m:ctrlPr>
          </m:fPr>
          <m:num>
            <m:sSup>
              <m:sSupPr/>
              <m:e>
                <m:r>
                  <m:rPr>
                    <m:sty m:val="i"/>
                  </m:rPr>
                  <m:t>f</m:t>
                </m:r>
              </m:e>
              <m:sup>
                <m:r>
                  <m:rPr>
                    <m:sty m:val="i"/>
                  </m:rPr>
                  <m:t>′</m:t>
                </m:r>
                <m:r>
                  <m:rPr>
                    <m:sty m:val="p"/>
                  </m:rPr>
                  <m:t>2</m:t>
                </m:r>
              </m:sup>
            </m:sSup>
          </m:num>
          <m:den>
            <m:r>
              <m:rPr>
                <m:sty m:val="i"/>
              </m:rPr>
              <m:t>f</m:t>
            </m:r>
          </m:den>
        </m:f>
      </m:oMath>
      <w:r>
        <w:rPr>
          <w:rFonts w:eastAsia="Georgia" w:cs="Georgia" w:ascii="Georgia" w:hAnsi="Georgia"/>
        </w:rPr>
        <w:t xml:space="preserve"> soient à croissance lente. On suppose aussi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1</m:t>
        </m:r>
      </m:oMath>
      <w:r>
        <w:rPr/>
        <w:t xml:space="preserve">.</w:t>
      </w:r>
      <w:r>
        <w:rPr/>
        <w:br w:type="textWrapping"/>
      </w:r>
      <m:oMath>
        <m:r>
          <m:rPr>
            <m:sty m:val="p"/>
          </m:rPr>
          <m:t>11</m:t>
        </m:r>
        <m:r>
          <m:rPr>
            <m:sty m:val="p"/>
          </m:rPr>
          <m:t>▹</m:t>
        </m:r>
      </m:oMath>
      <w:r>
        <w:rPr>
          <w:rFonts w:eastAsia="Georgia" w:cs="Georgia" w:ascii="Georgia" w:hAnsi="Georgia"/>
        </w:rPr>
        <w:t xml:space="preserve"> Étudier les variations de la fonction </w:t>
      </w:r>
      <m:oMath>
        <m:r>
          <m:rPr>
            <m:sty m:val="i"/>
          </m:rPr>
          <m:t>t</m:t>
        </m:r>
        <m:r>
          <m:rPr>
            <m:sty m:val="p"/>
          </m:rPr>
          <m:t>↦</m:t>
        </m:r>
        <m:r>
          <m:rPr>
            <m:sty m:val="i"/>
          </m:rPr>
          <m:t>t</m:t>
        </m:r>
        <m:r>
          <m:rPr>
            <m:sty m:val="p"/>
          </m:rPr>
          <m:t>ln</m:t>
        </m:r>
        <m:r>
          <m:rPr>
            <m:sty m:val="p"/>
          </m:rPr>
          <m:t>⁡</m:t>
        </m:r>
        <m:r>
          <m:rPr>
            <m:sty m:val="p"/>
          </m:rPr>
          <m:t>(</m:t>
        </m:r>
        <m:r>
          <m:rPr>
            <m:sty m:val="i"/>
          </m:rPr>
          <m:t>t</m:t>
        </m:r>
        <m:r>
          <m:rPr>
            <m:sty m:val="p"/>
          </m:rPr>
          <m:t>)</m:t>
        </m:r>
      </m:oMath>
      <w:r>
        <w:rPr/>
        <w:t xml:space="preserve"> sur </w:t>
      </w:r>
      <m:oMath>
        <m:sSubSup>
          <m:sSubSupPr/>
          <m:e>
            <m:r>
              <m:rPr>
                <m:sty m:val="b"/>
              </m:rPr>
              <m:t>R</m:t>
            </m:r>
          </m:e>
          <m:sub>
            <m:r>
              <m:rPr>
                <m:sty m:val="p"/>
              </m:rPr>
              <m:t>+</m:t>
            </m:r>
          </m:sub>
          <m:sup>
            <m:r>
              <m:rPr>
                <m:sty m:val="p"/>
              </m:rPr>
              <m:t>∗</m:t>
            </m:r>
          </m:sup>
        </m:sSubSup>
      </m:oMath>
      <w:r>
        <w:rPr>
          <w:rFonts w:eastAsia="Georgia" w:cs="Georgia" w:ascii="Georgia" w:hAnsi="Georgia"/>
        </w:rPr>
        <w:t xml:space="preserve">. On vérifiera que l'on peut prolonger par continuité la fonction en 0 .</w:t>
      </w:r>
      <w:r>
        <w:rPr/>
        <w:br w:type="textWrapping"/>
      </w:r>
      <m:oMath>
        <m:r>
          <m:rPr>
            <m:sty m:val="p"/>
          </m:rPr>
          <m:t>12</m:t>
        </m:r>
        <m:r>
          <m:rPr>
            <m:sty m:val="p"/>
          </m:rPr>
          <m:t>▹</m:t>
        </m:r>
      </m:oMath>
      <w:r>
        <w:rPr>
          <w:rFonts w:eastAsia="Georgia" w:cs="Georgia" w:ascii="Georgia" w:hAnsi="Georgia"/>
        </w:rPr>
        <w:t xml:space="preserve"> Justifier que la quantité </w:t>
      </w:r>
      <m:oMath>
        <m:sSub>
          <m:sSubPr/>
          <m:e>
            <m:r>
              <m:rPr>
                <m:sty m:val="p"/>
              </m:rPr>
              <m:t>Ent</m:t>
            </m:r>
          </m:e>
          <m:sub>
            <m:r>
              <m:rPr>
                <m:sty m:val="i"/>
              </m:rPr>
              <m:t>φ</m:t>
            </m:r>
          </m:sub>
        </m:sSub>
        <m:r>
          <m:rPr>
            <m:sty m:val="p"/>
          </m:rPr>
          <m:t>(</m:t>
        </m:r>
        <m:r>
          <m:rPr>
            <m:sty m:val="i"/>
          </m:rPr>
          <m:t>g</m:t>
        </m:r>
        <m:r>
          <m:rPr>
            <m:sty m:val="p"/>
          </m:rPr>
          <m:t>)</m:t>
        </m:r>
      </m:oMath>
      <w:r>
        <w:rPr>
          <w:rFonts w:eastAsia="Georgia" w:cs="Georgia" w:ascii="Georgia" w:hAnsi="Georgia"/>
        </w:rPr>
        <w:t xml:space="preserve"> est bien définie pour tout </w:t>
      </w:r>
      <m:oMath>
        <m:r>
          <m:rPr>
            <m:sty m:val="i"/>
          </m:rPr>
          <m:t>g</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rFonts w:eastAsia="Georgia" w:cs="Georgia" w:ascii="Georgia" w:hAnsi="Georgia"/>
        </w:rPr>
        <w:t xml:space="preserve"> à valeurs strictement positives telle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g</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1</m:t>
        </m:r>
      </m:oMath>
      <w:r>
        <w:rPr/>
        <w:t xml:space="preserve">.</w:t>
      </w:r>
    </w:p>
    <w:p>
      <w:pPr>
        <w:spacing w:after="220" w:lineRule="auto"/>
      </w:pPr>
      <w:r>
        <w:rPr/>
        <w:t xml:space="preserve">Indication : On pourra utiliser la question 11.</w:t>
      </w:r>
      <w:r>
        <w:rPr/>
        <w:br w:type="textWrapping"/>
      </w:r>
      <m:oMath>
        <m:r>
          <m:rPr>
            <m:sty m:val="p"/>
          </m:rPr>
          <m:t>13</m:t>
        </m:r>
        <m:r>
          <m:rPr>
            <m:sty m:val="p"/>
          </m:rPr>
          <m:t>▹</m:t>
        </m:r>
      </m:oMath>
      <w:r>
        <w:rPr/>
        <w:t xml:space="preserve"> Pour </w:t>
      </w:r>
      <m:oMath>
        <m:r>
          <m:rPr>
            <m:sty m:val="i"/>
          </m:rPr>
          <m:t>t</m:t>
        </m:r>
        <m:r>
          <m:rPr>
            <m:sty m:val="p"/>
          </m:rPr>
          <m:t>∈</m:t>
        </m:r>
        <m:sSub>
          <m:sSubPr/>
          <m:e>
            <m:r>
              <m:rPr>
                <m:sty m:val="b"/>
              </m:rPr>
              <m:t>R</m:t>
            </m:r>
          </m:e>
          <m:sub>
            <m:r>
              <m:rPr>
                <m:sty m:val="p"/>
              </m:rPr>
              <m:t>+</m:t>
            </m:r>
          </m:sub>
        </m:sSub>
      </m:oMath>
      <w:r>
        <w:rPr/>
        <w:t xml:space="preserve">, on pose </w:t>
      </w:r>
      <m:oMath>
        <m:r>
          <m:rPr>
            <m:sty m:val="i"/>
          </m:rPr>
          <m:t>S</m:t>
        </m:r>
        <m:r>
          <m:rPr>
            <m:sty m:val="p"/>
          </m:rPr>
          <m:t>(</m:t>
        </m:r>
        <m:r>
          <m:rPr>
            <m:sty m:val="i"/>
          </m:rPr>
          <m:t>t</m:t>
        </m:r>
        <m:r>
          <m:rPr>
            <m:sty m:val="p"/>
          </m:rPr>
          <m:t>)</m:t>
        </m:r>
        <m:r>
          <m:rPr>
            <m:sty m:val="p"/>
          </m:rPr>
          <m:t>=</m:t>
        </m:r>
        <m:sSub>
          <m:sSubPr/>
          <m:e>
            <m:r>
              <m:rPr>
                <m:sty m:val="p"/>
              </m:rPr>
              <m:t>Ent</m:t>
            </m:r>
          </m:e>
          <m:sub>
            <m:r>
              <m:rPr>
                <m:sty m:val="i"/>
              </m:rPr>
              <m:t>φ</m:t>
            </m:r>
          </m:sub>
        </m:sSub>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oMath>
      <w:r>
        <w:rPr/>
        <w:t xml:space="preserve">. Justifier que </w:t>
      </w:r>
      <m:oMath>
        <m:r>
          <m:rPr>
            <m:sty m:val="i"/>
          </m:rPr>
          <m:t>S</m:t>
        </m:r>
        <m:r>
          <m:rPr>
            <m:sty m:val="p"/>
          </m:rPr>
          <m:t>(</m:t>
        </m:r>
        <m:r>
          <m:rPr>
            <m:sty m:val="i"/>
          </m:rPr>
          <m:t>t</m:t>
        </m:r>
        <m:r>
          <m:rPr>
            <m:sty m:val="p"/>
          </m:rPr>
          <m:t>)</m:t>
        </m:r>
      </m:oMath>
      <w:r>
        <w:rPr>
          <w:rFonts w:eastAsia="Georgia" w:cs="Georgia" w:ascii="Georgia" w:hAnsi="Georgia"/>
        </w:rPr>
        <w:t xml:space="preserve"> est bien définie.</w:t>
      </w:r>
      <w:r>
        <w:rPr/>
        <w:br w:type="textWrapping"/>
      </w:r>
      <m:oMath>
        <m:r>
          <m:rPr>
            <m:sty m:val="p"/>
          </m:rPr>
          <m:t>14</m:t>
        </m:r>
        <m:r>
          <m:rPr>
            <m:sty m:val="p"/>
          </m:rPr>
          <m:t>▹</m:t>
        </m:r>
      </m:oMath>
      <w:r>
        <w:rPr/>
        <w:t xml:space="preserve"> Montrer que </w:t>
      </w:r>
      <m:oMath>
        <m:r>
          <m:rPr>
            <m:sty m:val="i"/>
          </m:rPr>
          <m:t>S</m:t>
        </m:r>
      </m:oMath>
      <w:r>
        <w:rPr/>
        <w:t xml:space="preserve"> est continue sur </w:t>
      </w:r>
      <m:oMath>
        <m:sSub>
          <m:sSubPr/>
          <m:e>
            <m:r>
              <m:rPr>
                <m:sty m:val="b"/>
              </m:rPr>
              <m:t>R</m:t>
            </m:r>
          </m:e>
          <m:sub>
            <m:r>
              <m:rPr>
                <m:sty m:val="p"/>
              </m:rPr>
              <m:t>+</m:t>
            </m:r>
          </m:sub>
        </m:sSub>
      </m:oMath>
      <w:r>
        <w:rPr/>
        <w:t xml:space="preserve">.</w:t>
      </w:r>
      <w:r>
        <w:rPr/>
        <w:br w:type="textWrapping"/>
      </w:r>
      <w:r>
        <w:rPr>
          <w:rFonts w:eastAsia="Georgia" w:cs="Georgia" w:ascii="Georgia" w:hAnsi="Georgia"/>
        </w:rPr>
        <w:t xml:space="preserve">Indication : On pourra au préalable montrer que, si </w:t>
      </w:r>
      <m:oMath>
        <m:r>
          <m:rPr>
            <m:sty m:val="i"/>
          </m:rPr>
          <m:t>x</m:t>
        </m:r>
        <m:r>
          <m:rPr>
            <m:sty m:val="p"/>
          </m:rPr>
          <m:t>∈</m:t>
        </m:r>
        <m:r>
          <m:rPr>
            <m:sty m:val="b"/>
          </m:rPr>
          <m:t>R</m:t>
        </m:r>
        <m:r>
          <m:rPr>
            <m:sty m:val="p"/>
          </m:rPr>
          <m:t>,</m:t>
        </m:r>
        <m:r>
          <m:rPr>
            <m:sty m:val="i"/>
          </m:rPr>
          <m:t>t</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continue sur </w:t>
      </w:r>
      <m:oMath>
        <m:sSub>
          <m:sSubPr/>
          <m:e>
            <m:r>
              <m:rPr>
                <m:sty m:val="b"/>
              </m:rPr>
              <m:t>R</m:t>
            </m:r>
          </m:e>
          <m:sub>
            <m:r>
              <m:rPr>
                <m:sty m:val="p"/>
              </m:rPr>
              <m:t>+</m:t>
            </m:r>
          </m:sub>
        </m:sSub>
      </m:oMath>
      <w:r>
        <w:rPr/>
        <w:t xml:space="preserve">.</w:t>
      </w:r>
      <w:r>
        <w:rPr/>
        <w:br w:type="textWrapping"/>
      </w:r>
      <m:oMath>
        <m:r>
          <m:rPr>
            <m:sty m:val="p"/>
          </m:rPr>
          <m:t>15</m:t>
        </m:r>
        <m:r>
          <m:rPr>
            <m:sty m:val="p"/>
          </m:rPr>
          <m:t>▹</m:t>
        </m:r>
      </m:oMath>
      <w:r>
        <w:rPr>
          <w:rFonts w:eastAsia="Georgia" w:cs="Georgia" w:ascii="Georgia" w:hAnsi="Georgia"/>
        </w:rPr>
        <w:t xml:space="preserve"> Vérifier que l'on a </w:t>
      </w:r>
      <m:oMath>
        <m:r>
          <m:rPr>
            <m:sty m:val="i"/>
          </m:rPr>
          <m:t>S</m:t>
        </m:r>
        <m:r>
          <m:rPr>
            <m:sty m:val="p"/>
          </m:rPr>
          <m:t>(</m:t>
        </m:r>
        <m:r>
          <m:rPr>
            <m:sty m:val="p"/>
          </m:rPr>
          <m:t>0</m:t>
        </m:r>
        <m:r>
          <m:rPr>
            <m:sty m:val="p"/>
          </m:rPr>
          <m:t>)</m:t>
        </m:r>
        <m:r>
          <m:rPr>
            <m:sty m:val="p"/>
          </m:rPr>
          <m:t>=</m:t>
        </m:r>
        <m:sSub>
          <m:sSubPr/>
          <m:e>
            <m:r>
              <m:rPr>
                <m:sty m:val="p"/>
              </m:rPr>
              <m:t>Ent</m:t>
            </m:r>
          </m:e>
          <m:sub>
            <m:r>
              <m:rPr>
                <m:sty m:val="i"/>
              </m:rPr>
              <m:t>φ</m:t>
            </m:r>
          </m:sub>
        </m:sSub>
        <m:r>
          <m:rPr>
            <m:sty m:val="p"/>
          </m:rPr>
          <m:t>(</m:t>
        </m:r>
        <m:r>
          <m:rPr>
            <m:sty m:val="i"/>
          </m:rPr>
          <m:t>f</m:t>
        </m:r>
        <m:r>
          <m:rPr>
            <m:sty m:val="p"/>
          </m:rPr>
          <m:t>)</m:t>
        </m:r>
      </m:oMath>
      <w:r>
        <w:rPr/>
        <w:t xml:space="preserve"> et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S</m:t>
        </m:r>
        <m:r>
          <m:rPr>
            <m:sty m:val="p"/>
          </m:rPr>
          <m:t>(</m:t>
        </m:r>
        <m:r>
          <m:rPr>
            <m:sty m:val="i"/>
          </m:rPr>
          <m:t>t</m:t>
        </m:r>
        <m:r>
          <m:rPr>
            <m:sty m:val="p"/>
          </m:rPr>
          <m:t>)</m:t>
        </m:r>
        <m:r>
          <m:rPr>
            <m:sty m:val="p"/>
          </m:rPr>
          <m:t>=</m:t>
        </m:r>
        <m:r>
          <m:rPr>
            <m:sty m:val="p"/>
          </m:rPr>
          <m:t>0</m:t>
        </m:r>
      </m:oMath>
      <w:r>
        <w:rPr/>
        <w:t xml:space="preserve">.</w:t>
      </w:r>
      <w:r>
        <w:rPr/>
        <w:br w:type="textWrapping"/>
      </w:r>
      <m:oMath>
        <m:r>
          <m:rPr>
            <m:sty m:val="p"/>
          </m:rPr>
          <m:t>16</m:t>
        </m:r>
        <m:r>
          <m:rPr>
            <m:sty m:val="p"/>
          </m:rPr>
          <m:t>▹</m:t>
        </m:r>
      </m:oMath>
      <w:r>
        <w:rPr/>
        <w:t xml:space="preserve"> On admet que </w:t>
      </w:r>
      <m:oMath>
        <m:r>
          <m:rPr>
            <m:sty m:val="i"/>
          </m:rPr>
          <m:t>S</m:t>
        </m:r>
      </m:oMath>
      <w:r>
        <w:rPr/>
        <w:t xml:space="preserve"> est de classe </w:t>
      </w:r>
      <m:oMath>
        <m:sSup>
          <m:sSupPr/>
          <m:e>
            <m:r>
              <m:rPr>
                <m:sty m:val="i"/>
              </m:rPr>
              <m:t>C</m:t>
            </m:r>
          </m:e>
          <m:sup>
            <m:r>
              <m:rPr>
                <m:sty m:val="p"/>
              </m:rPr>
              <m:t>1</m:t>
            </m:r>
          </m:sup>
        </m:sSup>
      </m:oMath>
      <w:r>
        <w:rPr/>
        <w:t xml:space="preserve"> sur </w:t>
      </w:r>
      <m:oMath>
        <m:sSubSup>
          <m:sSubSupPr/>
          <m:e>
            <m:r>
              <m:rPr>
                <m:sty m:val="b"/>
              </m:rPr>
              <m:t>R</m:t>
            </m:r>
          </m:e>
          <m:sub>
            <m:r>
              <m:rPr>
                <m:sty m:val="p"/>
              </m:rPr>
              <m:t>+</m:t>
            </m:r>
          </m:sub>
          <m:sup>
            <m:r>
              <m:rPr>
                <m:sty m:val="p"/>
              </m:rPr>
              <m:t>∗</m:t>
            </m:r>
          </m:sup>
        </m:sSubSup>
      </m:oMath>
      <w:r>
        <w:rPr/>
        <w:t xml:space="preserve"> et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sSup>
            <m:sSupPr/>
            <m:e>
              <m:r>
                <m:rPr>
                  <m:sty m:val="i"/>
                </m:rPr>
                <m:t>S</m:t>
              </m:r>
            </m:e>
            <m:sup>
              <m:r>
                <m:rPr>
                  <m:sty m:val="i"/>
                </m:rPr>
                <m:t>′</m:t>
              </m:r>
            </m:sup>
          </m:sSup>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d>
            <m:dPr>
              <m:begChr m:val="("/>
              <m:endChr m:val=")"/>
              <m:ctrlPr>
                <w:rPr>
                  <w:rFonts w:ascii="Cambria Math" w:hAnsi="Cambria Math"/>
                </w:rPr>
              </m:ctrlPr>
            </m:dPr>
            <m:e>
              <m:r>
                <m:rPr>
                  <m:sty m:val="p"/>
                </m:rPr>
                <m:t>1</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e>
              </m:d>
            </m:e>
          </m:d>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w:r>
        <w:rPr/>
        <w:t xml:space="preserve">Montrer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sSup>
            <m:sSupPr/>
            <m:e>
              <m:r>
                <m:rPr>
                  <m:sty m:val="i"/>
                </m:rPr>
                <m:t>S</m:t>
              </m:r>
            </m:e>
            <m:sup>
              <m:r>
                <m:rPr>
                  <m:sty m:val="i"/>
                </m:rPr>
                <m:t>′</m:t>
              </m:r>
            </m:sup>
          </m:sSup>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L</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r>
            <m:rPr>
              <m:sty m:val="p"/>
            </m:rPr>
            <m:t>(</m:t>
          </m:r>
          <m:r>
            <m:rPr>
              <m:sty m:val="i"/>
            </m:rPr>
            <m:t>x</m:t>
          </m:r>
          <m:r>
            <m:rPr>
              <m:sty m:val="p"/>
            </m:rPr>
            <m:t>)</m:t>
          </m:r>
          <m:d>
            <m:dPr>
              <m:begChr m:val="("/>
              <m:endChr m:val=")"/>
              <m:ctrlPr>
                <w:rPr>
                  <w:rFonts w:ascii="Cambria Math" w:hAnsi="Cambria Math"/>
                </w:rPr>
              </m:ctrlPr>
            </m:dPr>
            <m:e>
              <m:r>
                <m:rPr>
                  <m:sty m:val="p"/>
                </m:rPr>
                <m:t>1</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e>
              </m:d>
            </m:e>
          </m:d>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m:oMath>
        <m:r>
          <m:rPr>
            <m:sty m:val="p"/>
          </m:rPr>
          <m:t>17</m:t>
        </m:r>
        <m:r>
          <m:rPr>
            <m:sty m:val="p"/>
          </m:rPr>
          <m:t>▹</m:t>
        </m:r>
      </m:oMath>
      <w:r>
        <w:rPr>
          <w:rFonts w:eastAsia="Georgia" w:cs="Georgia" w:ascii="Georgia" w:hAnsi="Georgia"/>
        </w:rPr>
        <w:t xml:space="preserve"> En admettant que le résultat de la question 7 est valable pour les fonctions </w:t>
      </w:r>
      <m:oMath>
        <m:sSub>
          <m:sSubPr/>
          <m:e>
            <m:r>
              <m:rPr>
                <m:sty m:val="i"/>
              </m:rPr>
              <m:t>P</m:t>
            </m:r>
          </m:e>
          <m:sub>
            <m:r>
              <m:rPr>
                <m:sty m:val="i"/>
              </m:rPr>
              <m:t>t</m:t>
            </m:r>
          </m:sub>
        </m:sSub>
        <m:r>
          <m:rPr>
            <m:sty m:val="p"/>
          </m:rPr>
          <m:t>(</m:t>
        </m:r>
        <m:r>
          <m:rPr>
            <m:sty m:val="i"/>
          </m:rPr>
          <m:t>f</m:t>
        </m:r>
        <m:r>
          <m:rPr>
            <m:sty m:val="p"/>
          </m:rPr>
          <m:t>)</m:t>
        </m:r>
      </m:oMath>
      <w:r>
        <w:rPr/>
        <w:t xml:space="preserve"> et </w:t>
      </w:r>
      <m:oMath>
        <m:r>
          <m:rPr>
            <m:sty m:val="p"/>
          </m:rPr>
          <m:t>1</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oMath>
      <w:r>
        <w:rPr/>
        <w:t xml:space="preserve">, montrer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p"/>
            </m:rPr>
            <m:t>−</m:t>
          </m:r>
          <m:sSup>
            <m:sSupPr/>
            <m:e>
              <m:r>
                <m:rPr>
                  <m:sty m:val="i"/>
                </m:rPr>
                <m:t>S</m:t>
              </m:r>
            </m:e>
            <m:sup>
              <m:r>
                <m:rPr>
                  <m:sty m:val="i"/>
                </m:rPr>
                <m:t>′</m:t>
              </m:r>
            </m:sup>
          </m:sSup>
          <m:r>
            <m:rPr>
              <m:sty m:val="p"/>
            </m:rPr>
            <m:t>(</m:t>
          </m:r>
          <m:r>
            <m:rPr>
              <m:sty m:val="i"/>
            </m:rPr>
            <m:t>t</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P</m:t>
                  </m:r>
                </m:e>
                <m:sub>
                  <m:r>
                    <m:rPr>
                      <m:sty m:val="i"/>
                    </m:rPr>
                    <m:t>t</m:t>
                  </m:r>
                </m:sub>
              </m:sSub>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x</m:t>
              </m:r>
              <m:sSup>
                <m:sSupPr/>
                <m:e>
                  <m:r>
                    <m:rPr>
                      <m:sty m:val="p"/>
                    </m:rPr>
                    <m:t>)</m:t>
                  </m:r>
                </m:e>
                <m:sup>
                  <m:r>
                    <m:rPr>
                      <m:sty m:val="p"/>
                    </m:rPr>
                    <m:t>2</m:t>
                  </m:r>
                </m:sup>
              </m:sSup>
            </m:num>
            <m:den>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den>
          </m:f>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w:r>
        <w:rPr>
          <w:rFonts w:eastAsia="Georgia" w:cs="Georgia" w:ascii="Georgia" w:hAnsi="Georgia"/>
        </w:rPr>
        <w:t xml:space="preserve">18 - En utilisant l'inégalité de Cauchy-Schwarz, montrer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p"/>
            </m:rPr>
            <m:t>−</m:t>
          </m:r>
          <m:sSup>
            <m:sSupPr/>
            <m:e>
              <m:r>
                <m:rPr>
                  <m:sty m:val="i"/>
                </m:rPr>
                <m:t>S</m:t>
              </m:r>
            </m:e>
            <m:sup>
              <m:r>
                <m:rPr>
                  <m:sty m:val="i"/>
                </m:rPr>
                <m:t>′</m:t>
              </m:r>
            </m:sup>
          </m:sSup>
          <m:r>
            <m:rPr>
              <m:sty m:val="p"/>
            </m:rPr>
            <m:t>(</m:t>
          </m:r>
          <m:r>
            <m:rPr>
              <m:sty m:val="i"/>
            </m:rPr>
            <m:t>t</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P</m:t>
              </m:r>
            </m:e>
            <m:sub>
              <m:r>
                <m:rPr>
                  <m:sty m:val="i"/>
                </m:rPr>
                <m:t>t</m:t>
              </m:r>
            </m:sub>
          </m:sSub>
          <m:d>
            <m:dPr>
              <m:begChr m:val="("/>
              <m:endChr m:val=")"/>
              <m:ctrlPr>
                <w:rPr>
                  <w:rFonts w:ascii="Cambria Math" w:hAnsi="Cambria Math"/>
                </w:rPr>
              </m:ctrlPr>
            </m:dPr>
            <m:e>
              <m:f>
                <m:fPr>
                  <m:ctrlPr>
                    <w:rPr>
                      <w:rFonts w:ascii="Cambria Math" w:hAnsi="Cambria Math"/>
                    </w:rPr>
                  </m:ctrlPr>
                </m:fPr>
                <m:num>
                  <m:sSup>
                    <m:sSupPr/>
                    <m:e>
                      <m:r>
                        <m:rPr>
                          <m:sty m:val="i"/>
                        </m:rPr>
                        <m:t>f</m:t>
                      </m:r>
                    </m:e>
                    <m:sup>
                      <m:r>
                        <m:rPr>
                          <m:sty m:val="i"/>
                        </m:rPr>
                        <m:t>′</m:t>
                      </m:r>
                      <m:r>
                        <m:rPr>
                          <m:sty m:val="p"/>
                        </m:rPr>
                        <m:t>2</m:t>
                      </m:r>
                    </m:sup>
                  </m:sSup>
                </m:num>
                <m:den>
                  <m:r>
                    <m:rPr>
                      <m:sty m:val="i"/>
                    </m:rPr>
                    <m:t>f</m:t>
                  </m:r>
                </m:den>
              </m:f>
            </m:e>
          </m:d>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m:oMath>
        <m:r>
          <m:rPr>
            <m:sty m:val="p"/>
          </m:rPr>
          <m:t>19</m:t>
        </m:r>
        <m:r>
          <m:rPr>
            <m:sty m:val="p"/>
          </m:rPr>
          <m:t>▹</m:t>
        </m:r>
      </m:oMath>
      <w:r>
        <w:rPr>
          <w:rFonts w:eastAsia="Georgia" w:cs="Georgia" w:ascii="Georgia" w:hAnsi="Georgia"/>
        </w:rPr>
        <w:t xml:space="preserve"> En déduire que l'on a:</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p"/>
            </m:rPr>
            <m:t>−</m:t>
          </m:r>
          <m:sSup>
            <m:sSupPr/>
            <m:e>
              <m:r>
                <m:rPr>
                  <m:sty m:val="i"/>
                </m:rPr>
                <m:t>S</m:t>
              </m:r>
            </m:e>
            <m:sup>
              <m:r>
                <m:rPr>
                  <m:sty m:val="i"/>
                </m:rPr>
                <m:t>′</m:t>
              </m:r>
            </m:sup>
          </m:sSup>
          <m:r>
            <m:rPr>
              <m:sty m:val="p"/>
            </m:rPr>
            <m:t>(</m:t>
          </m:r>
          <m:r>
            <m:rPr>
              <m:sty m:val="i"/>
            </m:rPr>
            <m:t>t</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t>
                  </m:r>
                  <m:r>
                    <m:rPr>
                      <m:sty m:val="p"/>
                    </m:rPr>
                    <m:t>2</m:t>
                  </m:r>
                </m:sup>
              </m:sSup>
              <m:r>
                <m:rPr>
                  <m:sty m:val="p"/>
                </m:rPr>
                <m:t>(</m:t>
              </m:r>
              <m:r>
                <m:rPr>
                  <m:sty m:val="i"/>
                </m:rPr>
                <m:t>x</m:t>
              </m:r>
              <m:r>
                <m:rPr>
                  <m:sty m:val="p"/>
                </m:rPr>
                <m:t>)</m:t>
              </m:r>
            </m:num>
            <m:den>
              <m:r>
                <m:rPr>
                  <m:sty m:val="i"/>
                </m:rPr>
                <m:t>f</m:t>
              </m:r>
              <m:r>
                <m:rPr>
                  <m:sty m:val="p"/>
                </m:rPr>
                <m:t>(</m:t>
              </m:r>
              <m:r>
                <m:rPr>
                  <m:sty m:val="i"/>
                </m:rPr>
                <m:t>x</m:t>
              </m:r>
              <m:r>
                <m:rPr>
                  <m:sty m:val="p"/>
                </m:rPr>
                <m:t>)</m:t>
              </m:r>
            </m:den>
          </m:f>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m:oMath>
        <m:r>
          <m:rPr>
            <m:sty m:val="p"/>
          </m:rPr>
          <m:t>20</m:t>
        </m:r>
        <m:r>
          <m:rPr>
            <m:sty m:val="p"/>
          </m:rPr>
          <m:t>▹</m:t>
        </m:r>
      </m:oMath>
      <w:r>
        <w:rPr>
          <w:rFonts w:eastAsia="Georgia" w:cs="Georgia" w:ascii="Georgia" w:hAnsi="Georgia"/>
        </w:rPr>
        <w:t xml:space="preserve"> Établir l'inégalité suivante</w:t>
      </w:r>
    </w:p>
    <w:p>
      <w:pPr>
        <w:spacing w:after="220" w:lineRule="auto"/>
      </w:pPr>
      <m:oMathPara>
        <m:oMath>
          <m:sSub>
            <m:sSubPr/>
            <m:e>
              <m:r>
                <m:rPr>
                  <m:sty m:val="p"/>
                </m:rPr>
                <m:t>Ent</m:t>
              </m:r>
            </m:e>
            <m:sub>
              <m:r>
                <m:rPr>
                  <m:sty m:val="i"/>
                </m:rPr>
                <m:t>φ</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t>
                  </m:r>
                  <m:r>
                    <m:rPr>
                      <m:sty m:val="p"/>
                    </m:rPr>
                    <m:t>2</m:t>
                  </m:r>
                </m:sup>
              </m:sSup>
              <m:r>
                <m:rPr>
                  <m:sty m:val="p"/>
                </m:rPr>
                <m:t>(</m:t>
              </m:r>
              <m:r>
                <m:rPr>
                  <m:sty m:val="i"/>
                </m:rPr>
                <m:t>x</m:t>
              </m:r>
              <m:r>
                <m:rPr>
                  <m:sty m:val="p"/>
                </m:rPr>
                <m:t>)</m:t>
              </m:r>
            </m:num>
            <m:den>
              <m:r>
                <m:rPr>
                  <m:sty m:val="i"/>
                </m:rPr>
                <m:t>f</m:t>
              </m:r>
              <m:r>
                <m:rPr>
                  <m:sty m:val="p"/>
                </m:rPr>
                <m:t>(</m:t>
              </m:r>
              <m:r>
                <m:rPr>
                  <m:sty m:val="i"/>
                </m:rPr>
                <m:t>x</m:t>
              </m:r>
              <m:r>
                <m:rPr>
                  <m:sty m:val="p"/>
                </m:rPr>
                <m:t>)</m:t>
              </m:r>
            </m:den>
          </m:f>
          <m:r>
            <m:rPr>
              <m:sty m:val="i"/>
            </m:rPr>
            <m:t>φ</m:t>
          </m:r>
          <m:r>
            <m:rPr>
              <m:sty m:val="p"/>
            </m:rPr>
            <m:t>(</m:t>
          </m:r>
          <m:r>
            <m:rPr>
              <m:sty m:val="i"/>
            </m:rPr>
            <m:t>x</m:t>
          </m:r>
          <m:r>
            <m:rPr>
              <m:sty m:val="p"/>
            </m:rPr>
            <m:t>)</m:t>
          </m:r>
          <m:r>
            <m:rPr>
              <m:sty m:val="p"/>
            </m:rPr>
            <m:t>d</m:t>
          </m:r>
          <m:r>
            <m:rPr>
              <m:sty m:val="i"/>
            </m:rPr>
            <m:t>x</m:t>
          </m:r>
          <m:r>
            <m:rPr>
              <m:sty m:val="p"/>
            </m:rPr>
            <m: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