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NATIONALE DES PONTS ET CHAUSSÉES.</w:t>
      </w:r>
    </w:p>
    <w:p>
      <w:pPr>
        <w:spacing w:after="220" w:lineRule="auto"/>
      </w:pPr>
      <w:r>
        <w:rPr>
          <w:rFonts w:eastAsia="Georgia" w:cs="Georgia" w:ascii="Georgia" w:hAnsi="Georgia"/>
        </w:rPr>
        <w:t xml:space="preserve">ÉCOLES NATIONALES SUPÉRIEURES DE L'AÉRONAUTIQUE ET DE L'ESPACE, DE TECHNIQUES AVANCÉES, DES TÉLÉCOMMUNICATIONS, DES MINES DE PARIS, DES MINES DE SAINT-ÉTIENNE, DES MINES DE NANCY, DES TÉLÉCOMMUNICATIONS DE BRETAGNE. ÉCOLE POLYTECHNIQUE (Filière TSI). CONCOURS D'ADMISSION 2008</w:t>
      </w:r>
    </w:p>
    <w:p>
      <w:pPr>
        <w:spacing w:line="288" w:after="220" w:lineRule="auto"/>
        <w:jc w:val="center"/>
      </w:pPr>
      <w:r>
        <w:rPr>
          <w:rFonts w:eastAsia="Georgia" w:cs="Georgia" w:ascii="Georgia" w:hAnsi="Georgia"/>
          <w:b/>
          <w:sz w:val="56"/>
        </w:rPr>
        <w:t xml:space="preserve">PREMIÈRE ÉPREUVE DE MATHÉMATIQUES</w:t>
      </w:r>
    </w:p>
    <w:p>
      <w:pPr>
        <w:spacing w:line="271" w:before="330" w:lineRule="auto"/>
      </w:pPr>
      <w:r>
        <w:rPr>
          <w:rFonts w:eastAsia="Georgia" w:cs="Georgia" w:ascii="Georgia" w:hAnsi="Georgia"/>
          <w:b/>
          <w:sz w:val="42"/>
        </w:rPr>
        <w:t xml:space="preserve">Filière PC</w:t>
      </w:r>
    </w:p>
    <w:p>
      <w:pPr>
        <w:spacing w:after="220" w:lineRule="auto"/>
      </w:pPr>
      <w:r>
        <w:rPr>
          <w:rFonts w:eastAsia="Georgia" w:cs="Georgia" w:ascii="Georgia" w:hAnsi="Georgia"/>
        </w:rPr>
        <w:t xml:space="preserve">(Durée de l'épreuve : </w:t>
      </w:r>
      <m:oMath>
        <m:r>
          <m:rPr>
            <m:sty m:val="b"/>
          </m:rPr>
          <m:t>3</m:t>
        </m:r>
      </m:oMath>
      <w:r>
        <w:rPr/>
        <w:t xml:space="preserve"> heures) L'usage d'ordinateur ou de calculette est interdit.</w:t>
      </w:r>
    </w:p>
    <w:p>
      <w:pPr>
        <w:spacing w:after="220" w:lineRule="auto"/>
      </w:pPr>
      <w:r>
        <w:rPr>
          <w:rFonts w:eastAsia="Georgia" w:cs="Georgia" w:ascii="Georgia" w:hAnsi="Georgia"/>
        </w:rPr>
        <w:t xml:space="preserve">Sujet mis à la disposition des concours : ENSTIM, TELECOM SudParis (ex TELECOM INT), TPE-EIVP, Cycle international</w:t>
      </w:r>
    </w:p>
    <w:p>
      <w:pPr>
        <w:spacing w:after="220" w:lineRule="auto"/>
      </w:pPr>
      <w:r>
        <w:rPr>
          <w:rFonts w:eastAsia="Georgia" w:cs="Georgia" w:ascii="Georgia" w:hAnsi="Georgia"/>
        </w:rPr>
        <w:t xml:space="preserve">Les candidats sont priés de mentionner de façon apparente sur la première page de la copie :</w:t>
      </w:r>
    </w:p>
    <w:p>
      <w:pPr>
        <w:spacing w:after="220" w:lineRule="auto"/>
      </w:pPr>
      <w:r>
        <w:rPr>
          <w:rFonts w:eastAsia="Georgia" w:cs="Georgia" w:ascii="Georgia" w:hAnsi="Georgia"/>
        </w:rPr>
        <w:t xml:space="preserve">MATHÉMATIQUES I - PC</w:t>
      </w:r>
    </w:p>
    <w:p>
      <w:pPr>
        <w:spacing w:after="220" w:lineRule="auto"/>
      </w:pPr>
      <w:r>
        <w:rPr>
          <w:rFonts w:eastAsia="Georgia" w:cs="Georgia" w:ascii="Georgia" w:hAnsi="Georgia"/>
        </w:rPr>
        <w:t xml:space="preserve">L'énoncé de cette épreuve comporte 4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La partie III est indépendante des deux premières.</w:t>
      </w:r>
    </w:p>
    <w:p>
      <w:pPr>
        <w:spacing w:line="271" w:before="330" w:lineRule="auto"/>
      </w:pPr>
      <w:r>
        <w:rPr>
          <w:rFonts w:eastAsia="Georgia" w:cs="Georgia" w:ascii="Georgia" w:hAnsi="Georgia"/>
          <w:b/>
          <w:sz w:val="42"/>
        </w:rPr>
        <w:t xml:space="preserve">I Préliminaires</w:t>
      </w:r>
    </w:p>
    <w:p>
      <w:pPr>
        <w:spacing w:after="220" w:lineRule="auto"/>
      </w:pPr>
      <w:r>
        <w:rPr/>
        <w:t xml:space="preserve">Pour </w:t>
      </w:r>
      <m:oMath>
        <m:r>
          <m:rPr>
            <m:sty m:val="i"/>
          </m:rPr>
          <m:t>n</m:t>
        </m:r>
        <m:r>
          <m:rPr>
            <m:sty m:val="p"/>
          </m:rPr>
          <m:t>∈</m:t>
        </m:r>
        <m:r>
          <m:rPr>
            <m:sty m:val="b"/>
          </m:rPr>
          <m:t>N</m:t>
        </m:r>
        <m:r>
          <m:rPr>
            <m:sty m:val="p"/>
          </m:rPr>
          <m:t>,</m:t>
        </m:r>
        <m:d>
          <m:dPr>
            <m:begChr m:val="{"/>
            <m:endChr m:val="}"/>
            <m:ctrlPr>
              <w:rPr>
                <w:rFonts w:ascii="Cambria Math" w:hAnsi="Cambria Math"/>
              </w:rPr>
            </m:ctrlPr>
          </m:dPr>
          <m:e>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sub>
            </m:sSub>
          </m:e>
        </m:d>
      </m:oMath>
      <w:r>
        <w:rPr/>
        <w:t xml:space="preserve"> un ensemble de </w:t>
      </w:r>
      <m:oMath>
        <m:r>
          <m:rPr>
            <m:sty m:val="i"/>
          </m:rPr>
          <m:t>n</m:t>
        </m:r>
        <m:r>
          <m:rPr>
            <m:sty m:val="p"/>
          </m:rPr>
          <m:t>+</m:t>
        </m:r>
        <m:r>
          <m:rPr>
            <m:sty m:val="p"/>
          </m:rPr>
          <m:t>1</m:t>
        </m:r>
      </m:oMath>
      <w:r>
        <w:rPr/>
        <w:t xml:space="preserve"> complexes distincts et pour </w:t>
      </w:r>
      <m:oMath>
        <m:r>
          <m:rPr>
            <m:sty m:val="i"/>
          </m:rPr>
          <m:t>i</m:t>
        </m:r>
      </m:oMath>
      <w:r>
        <w:rPr/>
        <w:t xml:space="preserve"> entier compris entre 0 et </w:t>
      </w:r>
      <m:oMath>
        <m:r>
          <m:rPr>
            <m:sty m:val="i"/>
          </m:rPr>
          <m:t>n</m:t>
        </m:r>
      </m:oMath>
      <w:r>
        <w:rPr>
          <w:rFonts w:eastAsia="Georgia" w:cs="Georgia" w:ascii="Georgia" w:hAnsi="Georgia"/>
        </w:rPr>
        <w:t xml:space="preserve">, on définit le polynôme </w:t>
      </w:r>
      <m:oMath>
        <m:sSub>
          <m:sSubPr/>
          <m:e>
            <m:r>
              <m:rPr>
                <m:sty m:val="i"/>
              </m:rPr>
              <m:t>L</m:t>
            </m:r>
          </m:e>
          <m:sub>
            <m:r>
              <m:rPr>
                <m:sty m:val="i"/>
              </m:rPr>
              <m:t>i</m:t>
            </m:r>
          </m:sub>
        </m:sSub>
      </m:oMath>
      <w:r>
        <w:rPr/>
        <w:t xml:space="preserve"> par :</w:t>
      </w:r>
    </w:p>
    <w:p>
      <w:pPr>
        <w:spacing w:after="220" w:lineRule="auto"/>
      </w:pPr>
      <m:oMathPara>
        <m:oMath>
          <m:sSub>
            <m:sSubPr/>
            <m:e>
              <m:r>
                <m:rPr>
                  <m:sty m:val="i"/>
                </m:rPr>
                <m:t>L</m:t>
              </m:r>
            </m:e>
            <m:sub>
              <m:r>
                <m:rPr>
                  <m:sty m:val="i"/>
                </m:rPr>
                <m:t>i</m:t>
              </m:r>
            </m:sub>
          </m:sSub>
          <m:r>
            <m:rPr>
              <m:sty m:val="p"/>
            </m:rPr>
            <m:t>(</m:t>
          </m:r>
          <m:r>
            <m:rPr>
              <m:sty m:val="i"/>
            </m:rPr>
            <m:t>X</m:t>
          </m:r>
          <m:r>
            <m:rPr>
              <m:sty m:val="p"/>
            </m:rPr>
            <m:t>)</m:t>
          </m:r>
          <m:r>
            <m:rPr>
              <m:sty m:val="p"/>
            </m:rPr>
            <m:t>=</m:t>
          </m:r>
          <m:nary>
            <m:naryPr>
              <m:chr m:val="∏"/>
              <m:limLoc m:val="undOvr"/>
              <m:grow m:val="1"/>
              <m:supHide m:val="1"/>
            </m:naryPr>
            <m:sub>
              <m:r>
                <m:rPr>
                  <m:sty m:val="p"/>
                </m:rPr>
                <m:t>0</m:t>
              </m:r>
              <m:r>
                <m:rPr>
                  <m:sty m:val="p"/>
                </m:rPr>
                <m:t>⩽</m:t>
              </m:r>
              <m:r>
                <m:rPr>
                  <m:sty m:val="i"/>
                </m:rPr>
                <m:t>j</m:t>
              </m:r>
              <m:r>
                <m:rPr>
                  <m:sty m:val="p"/>
                </m:rPr>
                <m:t>⩽</m:t>
              </m:r>
              <m:r>
                <m:rPr>
                  <m:sty m:val="i"/>
                </m:rPr>
                <m:t>n</m:t>
              </m:r>
              <m:r>
                <m:rPr>
                  <m:sty m:val="p"/>
                </m:rPr>
                <m:t>,</m:t>
              </m:r>
              <m:r>
                <m:rPr>
                  <m:sty m:val="i"/>
                </m:rPr>
                <m:t>j</m:t>
              </m:r>
              <m:r>
                <m:rPr>
                  <m:sty m:val="p"/>
                </m:rPr>
                <m:t>≠</m:t>
              </m:r>
              <m:r>
                <m:rPr>
                  <m:sty m:val="i"/>
                </m:rPr>
                <m:t>i</m:t>
              </m:r>
            </m:sub>
            <m:sup/>
            <m:e>
              <m:r>
                <m:rPr>
                  <m:sty m:val="p"/>
                </m:rPr>
                <m:t xml:space="preserve"> </m:t>
              </m:r>
            </m:e>
          </m:nary>
          <m:f>
            <m:fPr>
              <m:ctrlPr>
                <w:rPr>
                  <w:rFonts w:ascii="Cambria Math" w:hAnsi="Cambria Math"/>
                </w:rPr>
              </m:ctrlPr>
            </m:fPr>
            <m:num>
              <m:r>
                <m:rPr>
                  <m:sty m:val="i"/>
                </m:rPr>
                <m:t>X</m:t>
              </m:r>
              <m:r>
                <m:rPr>
                  <m:sty m:val="p"/>
                </m:rPr>
                <m:t>−</m:t>
              </m:r>
              <m:sSub>
                <m:sSubPr/>
                <m:e>
                  <m:r>
                    <m:rPr>
                      <m:sty m:val="i"/>
                    </m:rPr>
                    <m:t>a</m:t>
                  </m:r>
                </m:e>
                <m:sub>
                  <m:r>
                    <m:rPr>
                      <m:sty m:val="i"/>
                    </m:rPr>
                    <m:t>j</m:t>
                  </m:r>
                </m:sub>
              </m:sSub>
            </m:num>
            <m:den>
              <m:sSub>
                <m:sSubPr/>
                <m:e>
                  <m:r>
                    <m:rPr>
                      <m:sty m:val="i"/>
                    </m:rPr>
                    <m:t>a</m:t>
                  </m:r>
                </m:e>
                <m:sub>
                  <m:r>
                    <m:rPr>
                      <m:sty m:val="i"/>
                    </m:rPr>
                    <m:t>i</m:t>
                  </m:r>
                </m:sub>
              </m:sSub>
              <m:r>
                <m:rPr>
                  <m:sty m:val="p"/>
                </m:rPr>
                <m:t>−</m:t>
              </m:r>
              <m:sSub>
                <m:sSubPr/>
                <m:e>
                  <m:r>
                    <m:rPr>
                      <m:sty m:val="i"/>
                    </m:rPr>
                    <m:t>a</m:t>
                  </m:r>
                </m:e>
                <m:sub>
                  <m:r>
                    <m:rPr>
                      <m:sty m:val="i"/>
                    </m:rPr>
                    <m:t>j</m:t>
                  </m:r>
                </m:sub>
              </m:sSub>
            </m:den>
          </m:f>
          <m:r>
            <m:rPr>
              <m:sty m:val="p"/>
            </m:rPr>
            <m:t>.</m:t>
          </m:r>
        </m:oMath>
      </m:oMathPara>
    </w:p>
    <w:p>
      <w:pPr>
        <w:numPr>
          <w:ilvl w:val="0"/>
          <w:numId w:val="1"/>
        </w:numPr>
        <w:spacing w:lineRule="auto"/>
      </w:pPr>
      <w:r>
        <w:rPr>
          <w:rFonts w:eastAsia="Georgia" w:cs="Georgia" w:ascii="Georgia" w:hAnsi="Georgia"/>
        </w:rPr>
        <w:t xml:space="preserve">Montrer que les polynômes </w:t>
      </w:r>
      <m:oMath>
        <m:sSub>
          <m:sSubPr/>
          <m:e>
            <m:r>
              <m:rPr>
                <m:sty m:val="i"/>
              </m:rPr>
              <m:t>L</m:t>
            </m:r>
          </m:e>
          <m:sub>
            <m:r>
              <m:rPr>
                <m:sty m:val="i"/>
              </m:rPr>
              <m:t>i</m:t>
            </m:r>
          </m:sub>
        </m:sSub>
      </m:oMath>
      <w:r>
        <w:rPr/>
        <w:t xml:space="preserve"> forment une base de </w:t>
      </w:r>
      <m:oMath>
        <m:sSub>
          <m:sSubPr/>
          <m:e>
            <m:r>
              <m:rPr>
                <m:sty m:val="b"/>
              </m:rPr>
              <m:t>C</m:t>
            </m:r>
          </m:e>
          <m:sub>
            <m:r>
              <m:rPr>
                <m:sty m:val="i"/>
              </m:rPr>
              <m:t>n</m:t>
            </m:r>
          </m:sub>
        </m:sSub>
        <m:r>
          <m:rPr>
            <m:sty m:val="p"/>
          </m:rPr>
          <m:t>[</m:t>
        </m:r>
        <m:r>
          <m:rPr>
            <m:sty m:val="i"/>
          </m:rPr>
          <m:t>X</m:t>
        </m:r>
        <m:r>
          <m:rPr>
            <m:sty m:val="p"/>
          </m:rPr>
          <m:t>]</m:t>
        </m:r>
      </m:oMath>
      <w:r>
        <w:rPr/>
        <w:t xml:space="preserve">.</w:t>
      </w:r>
    </w:p>
    <w:p>
      <w:pPr>
        <w:numPr>
          <w:ilvl w:val="0"/>
          <w:numId w:val="1"/>
        </w:numPr>
        <w:spacing w:lineRule="auto"/>
      </w:pPr>
      <w:r>
        <w:rPr>
          <w:rFonts w:eastAsia="Georgia" w:cs="Georgia" w:ascii="Georgia" w:hAnsi="Georgia"/>
        </w:rPr>
        <w:t xml:space="preserve">Écrire la matrice </w:t>
      </w:r>
      <m:oMath>
        <m:r>
          <m:rPr>
            <m:sty m:val="i"/>
          </m:rPr>
          <m:t>M</m:t>
        </m:r>
      </m:oMath>
      <w:r>
        <w:rPr>
          <w:rFonts w:eastAsia="Georgia" w:cs="Georgia" w:ascii="Georgia" w:hAnsi="Georgia"/>
        </w:rPr>
        <w:t xml:space="preserve"> du système </w:t>
      </w:r>
      <m:oMath>
        <m:d>
          <m:dPr>
            <m:begChr m:val="{"/>
            <m:endChr m:val="}"/>
            <m:ctrlPr>
              <w:rPr>
                <w:rFonts w:ascii="Cambria Math" w:hAnsi="Cambria Math"/>
              </w:rPr>
            </m:ctrlPr>
          </m:dPr>
          <m:e>
            <m:r>
              <m:rPr>
                <m:sty m:val="p"/>
              </m:rPr>
              <m:t>1</m:t>
            </m:r>
            <m:r>
              <m:rPr>
                <m:sty m:val="p"/>
              </m:rPr>
              <m:t>,</m:t>
            </m:r>
            <m:r>
              <m:rPr>
                <m:sty m:val="i"/>
              </m:rPr>
              <m:t>X</m:t>
            </m:r>
            <m:r>
              <m:rPr>
                <m:sty m:val="p"/>
              </m:rPr>
              <m:t>,</m:t>
            </m:r>
            <m:sSup>
              <m:sSupPr/>
              <m:e>
                <m:r>
                  <m:rPr>
                    <m:sty m:val="i"/>
                  </m:rPr>
                  <m:t>X</m:t>
                </m:r>
              </m:e>
              <m:sup>
                <m:r>
                  <m:rPr>
                    <m:sty m:val="p"/>
                  </m:rPr>
                  <m:t>2</m:t>
                </m:r>
              </m:sup>
            </m:sSup>
            <m:r>
              <m:rPr>
                <m:sty m:val="p"/>
              </m:rPr>
              <m:t>,</m:t>
            </m:r>
            <m:r>
              <m:rPr>
                <m:sty m:val="p"/>
              </m:rPr>
              <m:t>⋯</m:t>
            </m:r>
            <m:r>
              <m:rPr>
                <m:sty m:val="p"/>
              </m:rPr>
              <m:t>,</m:t>
            </m:r>
            <m:sSup>
              <m:sSupPr/>
              <m:e>
                <m:r>
                  <m:rPr>
                    <m:sty m:val="i"/>
                  </m:rPr>
                  <m:t>X</m:t>
                </m:r>
              </m:e>
              <m:sup>
                <m:r>
                  <m:rPr>
                    <m:sty m:val="i"/>
                  </m:rPr>
                  <m:t>n</m:t>
                </m:r>
              </m:sup>
            </m:sSup>
          </m:e>
        </m:d>
      </m:oMath>
      <w:r>
        <w:rPr/>
        <w:t xml:space="preserve"> dans la base </w:t>
      </w:r>
      <m:oMath>
        <m:d>
          <m:dPr>
            <m:begChr m:val="{"/>
            <m:endChr m:val="}"/>
            <m:ctrlPr>
              <w:rPr>
                <w:rFonts w:ascii="Cambria Math" w:hAnsi="Cambria Math"/>
              </w:rPr>
            </m:ctrlPr>
          </m:dPr>
          <m:e>
            <m:sSub>
              <m:sSubPr/>
              <m:e>
                <m:r>
                  <m:rPr>
                    <m:sty m:val="i"/>
                  </m:rPr>
                  <m:t>L</m:t>
                </m:r>
              </m:e>
              <m:sub>
                <m:r>
                  <m:rPr>
                    <m:sty m:val="p"/>
                  </m:rPr>
                  <m:t>0</m:t>
                </m:r>
              </m:sub>
            </m:sSub>
            <m:r>
              <m:rPr>
                <m:sty m:val="p"/>
              </m:rPr>
              <m:t>,</m:t>
            </m:r>
            <m:sSub>
              <m:sSubPr/>
              <m:e>
                <m:r>
                  <m:rPr>
                    <m:sty m:val="i"/>
                  </m:rPr>
                  <m:t>L</m:t>
                </m:r>
              </m:e>
              <m:sub>
                <m:r>
                  <m:rPr>
                    <m:sty m:val="p"/>
                  </m:rPr>
                  <m:t>1</m:t>
                </m:r>
              </m:sub>
            </m:sSub>
            <m:r>
              <m:rPr>
                <m:sty m:val="p"/>
              </m:rPr>
              <m:t>,</m:t>
            </m:r>
            <m:r>
              <m:rPr>
                <m:sty m:val="p"/>
              </m:rPr>
              <m:t>⋯</m:t>
            </m:r>
            <m:r>
              <m:rPr>
                <m:sty m:val="p"/>
              </m:rPr>
              <m:t>,</m:t>
            </m:r>
            <m:sSub>
              <m:sSubPr/>
              <m:e>
                <m:r>
                  <m:rPr>
                    <m:sty m:val="i"/>
                  </m:rPr>
                  <m:t>L</m:t>
                </m:r>
              </m:e>
              <m:sub>
                <m:r>
                  <m:rPr>
                    <m:sty m:val="i"/>
                  </m:rPr>
                  <m:t>n</m:t>
                </m:r>
              </m:sub>
            </m:sSub>
          </m:e>
        </m:d>
      </m:oMath>
      <w:r>
        <w:rPr/>
        <w:t xml:space="preserve">.</w:t>
      </w:r>
    </w:p>
    <w:p>
      <w:pPr>
        <w:spacing w:line="271" w:before="330" w:lineRule="auto"/>
      </w:pPr>
      <w:r>
        <w:rPr>
          <w:b/>
          <w:sz w:val="42"/>
        </w:rPr>
        <w:t xml:space="preserve">II Fonctions polynomiales</w:t>
      </w:r>
    </w:p>
    <w:p>
      <w:pPr>
        <w:spacing w:after="220" w:lineRule="auto"/>
      </w:pPr>
      <w:r>
        <w:rPr/>
        <w:t xml:space="preserve">Dans cette partie, on note </w:t>
      </w:r>
      <m:oMath>
        <m:r>
          <m:rPr>
            <m:sty m:val="i"/>
          </m:rPr>
          <m:t>k</m:t>
        </m:r>
      </m:oMath>
      <w:r>
        <w:rPr>
          <w:rFonts w:eastAsia="Georgia" w:cs="Georgia" w:ascii="Georgia" w:hAnsi="Georgia"/>
        </w:rPr>
        <w:t xml:space="preserve"> un entier naturel fixé et </w:t>
      </w:r>
      <m:oMath>
        <m:r>
          <m:rPr>
            <m:sty m:val="i"/>
          </m:rPr>
          <m:t>E</m:t>
        </m:r>
      </m:oMath>
      <w:r>
        <w:rPr>
          <w:rFonts w:eastAsia="Georgia" w:cs="Georgia" w:ascii="Georgia" w:hAnsi="Georgia"/>
        </w:rPr>
        <w:t xml:space="preserve"> l'espace vectoriel des polynômes à coefficients complexes de degré inférieur ou égal à </w:t>
      </w:r>
      <m:oMath>
        <m:r>
          <m:rPr>
            <m:sty m:val="i"/>
          </m:rPr>
          <m:t>k</m:t>
        </m:r>
      </m:oMath>
      <w:r>
        <w:rPr/>
        <w:t xml:space="preserve">. Pour </w:t>
      </w:r>
      <m:oMath>
        <m:r>
          <m:rPr>
            <m:sty m:val="i"/>
          </m:rPr>
          <m:t>a</m:t>
        </m:r>
        <m:r>
          <m:rPr>
            <m:sty m:val="p"/>
          </m:rPr>
          <m:t>∈</m:t>
        </m:r>
        <m:sSup>
          <m:sSupPr/>
          <m:e>
            <m:r>
              <m:rPr>
                <m:sty m:val="b"/>
              </m:rPr>
              <m:t>C</m:t>
            </m:r>
          </m:e>
          <m:sup>
            <m:r>
              <m:rPr>
                <m:sty m:val="p"/>
              </m:rPr>
              <m:t>∗</m:t>
            </m:r>
          </m:sup>
        </m:sSup>
      </m:oMath>
      <w:r>
        <w:rPr>
          <w:rFonts w:eastAsia="Georgia" w:cs="Georgia" w:ascii="Georgia" w:hAnsi="Georgia"/>
        </w:rPr>
        <w:t xml:space="preserve">, on définit</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t</m:t>
                    </m:r>
                  </m:e>
                  <m:sub>
                    <m:r>
                      <m:rPr>
                        <m:sty m:val="i"/>
                      </m:rPr>
                      <m:t>a</m:t>
                    </m:r>
                  </m:sub>
                </m:sSub>
                <m:r>
                  <m:rPr>
                    <m:sty m:val="p"/>
                  </m:rPr>
                  <m:t>:</m:t>
                </m:r>
                <m:r>
                  <m:rPr>
                    <m:sty m:val="i"/>
                  </m:rPr>
                  <m:t>E</m:t>
                </m:r>
              </m:e>
              <m:e>
                <m:r>
                  <m:rPr>
                    <m:sty m:val="i"/>
                  </m:rPr>
                  <m:t xml:space="preserve"> </m:t>
                </m:r>
                <m:r>
                  <m:rPr>
                    <m:sty m:val="p"/>
                  </m:rPr>
                  <m:t>⟶</m:t>
                </m:r>
                <m:r>
                  <m:rPr>
                    <m:sty m:val="i"/>
                  </m:rPr>
                  <m:t>E</m:t>
                </m:r>
              </m:e>
            </m:mr>
            <m:mr>
              <m:e/>
              <m:e>
                <m:r>
                  <m:rPr>
                    <m:sty m:val="i"/>
                  </m:rPr>
                  <m:t>P</m:t>
                </m:r>
                <m:r>
                  <m:rPr>
                    <m:sty m:val="p"/>
                  </m:rPr>
                  <m:t>⟼</m:t>
                </m:r>
                <m:r>
                  <m:rPr>
                    <m:sty m:val="p"/>
                  </m:rPr>
                  <m:t>(</m:t>
                </m:r>
                <m:r>
                  <m:rPr>
                    <m:sty m:val="i"/>
                  </m:rPr>
                  <m:t>X</m:t>
                </m:r>
                <m:r>
                  <m:rPr>
                    <m:sty m:val="p"/>
                  </m:rPr>
                  <m:t>↦</m:t>
                </m:r>
                <m:r>
                  <m:rPr>
                    <m:sty m:val="i"/>
                  </m:rPr>
                  <m:t>P</m:t>
                </m:r>
                <m:r>
                  <m:rPr>
                    <m:sty m:val="p"/>
                  </m:rPr>
                  <m:t>(</m:t>
                </m:r>
                <m:r>
                  <m:rPr>
                    <m:sty m:val="i"/>
                  </m:rPr>
                  <m:t>X</m:t>
                </m:r>
                <m:r>
                  <m:rPr>
                    <m:sty m:val="p"/>
                  </m:rPr>
                  <m:t>+</m:t>
                </m:r>
                <m:r>
                  <m:rPr>
                    <m:sty m:val="i"/>
                  </m:rPr>
                  <m:t>a</m:t>
                </m:r>
                <m:r>
                  <m:rPr>
                    <m:sty m:val="p"/>
                  </m:rPr>
                  <m:t>)</m:t>
                </m:r>
                <m:r>
                  <m:rPr>
                    <m:sty m:val="p"/>
                  </m:rPr>
                  <m:t>)</m:t>
                </m:r>
                <m:r>
                  <m:rPr>
                    <m:sty m:val="p"/>
                  </m:rPr>
                  <m:t>.</m:t>
                </m:r>
              </m:e>
            </m:mr>
          </m:m>
        </m:oMath>
      </m:oMathPara>
    </w:p>
    <w:p>
      <w:pPr>
        <w:spacing w:after="220" w:lineRule="auto"/>
      </w:pPr>
      <w:r>
        <w:rPr/>
        <w:t xml:space="preserve">Pour </w:t>
      </w:r>
      <m:oMath>
        <m:r>
          <m:rPr>
            <m:sty m:val="i"/>
          </m:rPr>
          <m:t>P</m:t>
        </m:r>
        <m:r>
          <m:rPr>
            <m:sty m:val="p"/>
          </m:rPr>
          <m:t>∈</m:t>
        </m:r>
        <m:r>
          <m:rPr>
            <m:sty m:val="i"/>
          </m:rPr>
          <m:t>E</m:t>
        </m:r>
      </m:oMath>
      <w:r>
        <w:rPr/>
        <w:t xml:space="preserve">, on note </w:t>
      </w:r>
      <m:oMath>
        <m:r>
          <m:rPr>
            <m:sty m:val="i"/>
          </m:rPr>
          <m:t>d</m:t>
        </m:r>
        <m:r>
          <m:rPr>
            <m:sty m:val="p"/>
          </m:rPr>
          <m:t>(</m:t>
        </m:r>
        <m:r>
          <m:rPr>
            <m:sty m:val="i"/>
          </m:rPr>
          <m:t>P</m:t>
        </m:r>
        <m:r>
          <m:rPr>
            <m:sty m:val="p"/>
          </m:rPr>
          <m:t>)</m:t>
        </m:r>
      </m:oMath>
      <w:r>
        <w:rPr>
          <w:rFonts w:eastAsia="Georgia" w:cs="Georgia" w:ascii="Georgia" w:hAnsi="Georgia"/>
        </w:rPr>
        <w:t xml:space="preserve"> le polynôme dérivé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d</m:t>
                </m:r>
                <m:r>
                  <m:rPr>
                    <m:sty m:val="p"/>
                  </m:rPr>
                  <m:t>:</m:t>
                </m:r>
                <m:r>
                  <m:rPr>
                    <m:sty m:val="i"/>
                  </m:rPr>
                  <m:t>E</m:t>
                </m:r>
              </m:e>
              <m:e>
                <m:r>
                  <m:rPr>
                    <m:sty m:val="i"/>
                  </m:rPr>
                  <m:t xml:space="preserve"> </m:t>
                </m:r>
                <m:r>
                  <m:rPr>
                    <m:sty m:val="p"/>
                  </m:rPr>
                  <m:t>⟶</m:t>
                </m:r>
                <m:r>
                  <m:rPr>
                    <m:sty m:val="i"/>
                  </m:rPr>
                  <m:t>E</m:t>
                </m:r>
              </m:e>
            </m:mr>
            <m:mr>
              <m:e/>
              <m:e>
                <m:r>
                  <m:rPr>
                    <m:sty m:val="i"/>
                  </m:rPr>
                  <m:t>P</m:t>
                </m:r>
                <m:r>
                  <m:rPr>
                    <m:sty m:val="p"/>
                  </m:rPr>
                  <m:t>⟼</m:t>
                </m:r>
                <m:sSup>
                  <m:sSupPr/>
                  <m:e>
                    <m:r>
                      <m:rPr>
                        <m:sty m:val="i"/>
                      </m:rPr>
                      <m:t>P</m:t>
                    </m:r>
                  </m:e>
                  <m:sup>
                    <m:r>
                      <m:rPr>
                        <m:sty m:val="i"/>
                      </m:rPr>
                      <m:t>′</m:t>
                    </m:r>
                  </m:sup>
                </m:sSup>
                <m:r>
                  <m:rPr>
                    <m:sty m:val="p"/>
                  </m:rPr>
                  <m:t>.</m:t>
                </m:r>
              </m:e>
            </m:mr>
          </m:m>
        </m:oMath>
      </m:oMathPara>
    </w:p>
    <w:p>
      <w:pPr>
        <w:spacing w:after="220" w:lineRule="auto"/>
      </w:pPr>
      <w:r>
        <w:rPr/>
        <w:t xml:space="preserve">Pour </w:t>
      </w:r>
      <m:oMath>
        <m:r>
          <m:rPr>
            <m:sty m:val="i"/>
          </m:rPr>
          <m:t>k</m:t>
        </m:r>
        <m:r>
          <m:rPr>
            <m:sty m:val="p"/>
          </m:rPr>
          <m:t>⩾</m:t>
        </m:r>
        <m:r>
          <m:rPr>
            <m:sty m:val="p"/>
          </m:rPr>
          <m:t>2</m:t>
        </m:r>
      </m:oMath>
      <w:r>
        <w:rPr/>
        <w:t xml:space="preserve">, on pose </w:t>
      </w:r>
      <m:oMath>
        <m:sSup>
          <m:sSupPr/>
          <m:e>
            <m:r>
              <m:rPr>
                <m:sty m:val="i"/>
              </m:rPr>
              <m:t>d</m:t>
            </m:r>
          </m:e>
          <m:sup>
            <m:r>
              <m:rPr>
                <m:sty m:val="i"/>
              </m:rPr>
              <m:t>k</m:t>
            </m:r>
          </m:sup>
        </m:sSup>
        <m:r>
          <m:rPr>
            <m:sty m:val="p"/>
          </m:rPr>
          <m:t>=</m:t>
        </m:r>
        <m:sSup>
          <m:sSupPr/>
          <m:e>
            <m:r>
              <m:rPr>
                <m:sty m:val="i"/>
              </m:rPr>
              <m:t>d</m:t>
            </m:r>
          </m:e>
          <m:sup>
            <m:r>
              <m:rPr>
                <m:sty m:val="i"/>
              </m:rPr>
              <m:t>k</m:t>
            </m:r>
            <m:r>
              <m:rPr>
                <m:sty m:val="p"/>
              </m:rPr>
              <m:t>−</m:t>
            </m:r>
            <m:r>
              <m:rPr>
                <m:sty m:val="p"/>
              </m:rPr>
              <m:t>1</m:t>
            </m:r>
          </m:sup>
        </m:sSup>
        <m:r>
          <m:rPr>
            <m:sty m:val="p"/>
          </m:rPr>
          <m:t>∘</m:t>
        </m:r>
        <m:r>
          <m:rPr>
            <m:sty m:val="i"/>
          </m:rPr>
          <m:t>d</m:t>
        </m:r>
        <m:r>
          <m:rPr>
            <m:sty m:val="p"/>
          </m:rPr>
          <m:t>=</m:t>
        </m:r>
        <m:r>
          <m:rPr>
            <m:sty m:val="i"/>
          </m:rPr>
          <m:t>d</m:t>
        </m:r>
        <m:r>
          <m:rPr>
            <m:sty m:val="p"/>
          </m:rPr>
          <m:t>∘</m:t>
        </m:r>
        <m:sSup>
          <m:sSupPr/>
          <m:e>
            <m:r>
              <m:rPr>
                <m:sty m:val="i"/>
              </m:rPr>
              <m:t>d</m:t>
            </m:r>
          </m:e>
          <m:sup>
            <m:r>
              <m:rPr>
                <m:sty m:val="i"/>
              </m:rPr>
              <m:t>k</m:t>
            </m:r>
            <m:r>
              <m:rPr>
                <m:sty m:val="p"/>
              </m:rPr>
              <m:t>−</m:t>
            </m:r>
            <m:r>
              <m:rPr>
                <m:sty m:val="p"/>
              </m:rPr>
              <m:t>1</m:t>
            </m:r>
          </m:sup>
        </m:sSup>
      </m:oMath>
      <w:r>
        <w:rPr/>
        <w:t xml:space="preserve">. On tiendra pour acquis que </w:t>
      </w:r>
      <m:oMath>
        <m:sSub>
          <m:sSubPr/>
          <m:e>
            <m:r>
              <m:rPr>
                <m:sty m:val="i"/>
              </m:rPr>
              <m:t>t</m:t>
            </m:r>
          </m:e>
          <m:sub>
            <m:r>
              <m:rPr>
                <m:sty m:val="i"/>
              </m:rPr>
              <m:t>a</m:t>
            </m:r>
          </m:sub>
        </m:sSub>
      </m:oMath>
      <w:r>
        <w:rPr/>
        <w:t xml:space="preserve"> et </w:t>
      </w:r>
      <m:oMath>
        <m:r>
          <m:rPr>
            <m:sty m:val="i"/>
          </m:rPr>
          <m:t>d</m:t>
        </m:r>
      </m:oMath>
      <w:r>
        <w:rPr/>
        <w:t xml:space="preserve"> sont des endomorphismes de </w:t>
      </w:r>
      <m:oMath>
        <m:r>
          <m:rPr>
            <m:sty m:val="i"/>
          </m:rPr>
          <m:t>E</m:t>
        </m:r>
      </m:oMath>
      <w:r>
        <w:rPr>
          <w:rFonts w:eastAsia="Georgia" w:cs="Georgia" w:ascii="Georgia" w:hAnsi="Georgia"/>
        </w:rPr>
        <w:t xml:space="preserve">. On désignera par </w:t>
      </w:r>
      <m:oMath>
        <m:r>
          <m:rPr>
            <m:scr m:val="script"/>
          </m:rPr>
          <m:t>B</m:t>
        </m:r>
        <m:r>
          <m:rPr>
            <m:sty m:val="p"/>
          </m:rPr>
          <m:t>=</m:t>
        </m:r>
        <m:d>
          <m:dPr>
            <m:begChr m:val="{"/>
            <m:endChr m:val="}"/>
            <m:ctrlPr>
              <w:rPr>
                <w:rFonts w:ascii="Cambria Math" w:hAnsi="Cambria Math"/>
              </w:rPr>
            </m:ctrlPr>
          </m:dPr>
          <m:e>
            <m:sSub>
              <m:sSubPr/>
              <m:e>
                <m:r>
                  <m:rPr>
                    <m:sty m:val="i"/>
                  </m:rPr>
                  <m:t>e</m:t>
                </m:r>
              </m:e>
              <m:sub>
                <m:r>
                  <m:rPr>
                    <m:sty m:val="p"/>
                  </m:rPr>
                  <m:t>0</m:t>
                </m:r>
              </m:sub>
            </m:sSub>
            <m:r>
              <m:rPr>
                <m:sty m:val="p"/>
              </m:rPr>
              <m:t>,</m:t>
            </m:r>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k</m:t>
                </m:r>
              </m:sub>
            </m:sSub>
          </m:e>
        </m:d>
      </m:oMath>
      <w:r>
        <w:rPr/>
        <w:t xml:space="preserve"> la base de </w:t>
      </w:r>
      <m:oMath>
        <m:r>
          <m:rPr>
            <m:sty m:val="i"/>
          </m:rPr>
          <m:t>E</m:t>
        </m:r>
      </m:oMath>
      <w:r>
        <w:rPr>
          <w:rFonts w:eastAsia="Georgia" w:cs="Georgia" w:ascii="Georgia" w:hAnsi="Georgia"/>
        </w:rPr>
        <w:t xml:space="preserve"> définie </w:t>
      </w:r>
      <m:oMath>
        <m:r>
          <m:rPr>
            <m:sty m:val="p"/>
          </m:rPr>
          <m:t>par</m:t>
        </m:r>
        <m:d>
          <m:dPr>
            <m:begChr m:val="{"/>
            <m:endChr m:val="}"/>
            <m:ctrlPr>
              <w:rPr>
                <w:rFonts w:ascii="Cambria Math" w:hAnsi="Cambria Math"/>
              </w:rPr>
            </m:ctrlPr>
          </m:dPr>
          <m:e>
            <m:r>
              <m:rPr>
                <m:sty m:val="p"/>
              </m:rPr>
              <m:t>1</m:t>
            </m:r>
            <m:r>
              <m:rPr>
                <m:sty m:val="p"/>
              </m:rPr>
              <m:t>,</m:t>
            </m:r>
            <m:r>
              <m:rPr>
                <m:sty m:val="i"/>
              </m:rPr>
              <m:t>X</m:t>
            </m:r>
            <m:r>
              <m:rPr>
                <m:sty m:val="p"/>
              </m:rPr>
              <m:t>,</m:t>
            </m:r>
            <m:sSup>
              <m:sSupPr/>
              <m:e>
                <m:r>
                  <m:rPr>
                    <m:sty m:val="i"/>
                  </m:rPr>
                  <m:t>X</m:t>
                </m:r>
              </m:e>
              <m:sup>
                <m:r>
                  <m:rPr>
                    <m:sty m:val="p"/>
                  </m:rPr>
                  <m:t>2</m:t>
                </m:r>
              </m:sup>
            </m:sSup>
            <m:r>
              <m:rPr>
                <m:sty m:val="p"/>
              </m:rPr>
              <m:t>,</m:t>
            </m:r>
            <m:r>
              <m:rPr>
                <m:sty m:val="p"/>
              </m:rPr>
              <m:t>⋯</m:t>
            </m:r>
            <m:r>
              <m:rPr>
                <m:sty m:val="p"/>
              </m:rPr>
              <m:t>,</m:t>
            </m:r>
            <m:sSup>
              <m:sSupPr/>
              <m:e>
                <m:r>
                  <m:rPr>
                    <m:sty m:val="i"/>
                  </m:rPr>
                  <m:t>X</m:t>
                </m:r>
              </m:e>
              <m:sup>
                <m:r>
                  <m:rPr>
                    <m:sty m:val="i"/>
                  </m:rPr>
                  <m:t>k</m:t>
                </m:r>
              </m:sup>
            </m:sSup>
          </m:e>
        </m:d>
      </m:oMath>
      <w:r>
        <w:rPr/>
        <w:t xml:space="preserve">.</w:t>
      </w:r>
      <w:r>
        <w:rPr/>
        <w:br w:type="textWrapping"/>
      </w:r>
      <w:r>
        <w:rPr>
          <w:rFonts w:eastAsia="Georgia" w:cs="Georgia" w:ascii="Georgia" w:hAnsi="Georgia"/>
        </w:rPr>
        <w:t xml:space="preserve">3. Écrire les matrices, notées respectivement </w:t>
      </w:r>
      <m:oMath>
        <m:sSub>
          <m:sSubPr/>
          <m:e>
            <m:r>
              <m:rPr>
                <m:sty m:val="i"/>
              </m:rPr>
              <m:t>T</m:t>
            </m:r>
          </m:e>
          <m:sub>
            <m:r>
              <m:rPr>
                <m:sty m:val="i"/>
              </m:rPr>
              <m:t>a</m:t>
            </m:r>
          </m:sub>
        </m:sSub>
      </m:oMath>
      <w:r>
        <w:rPr/>
        <w:t xml:space="preserve"> et </w:t>
      </w:r>
      <m:oMath>
        <m:r>
          <m:rPr>
            <m:sty m:val="i"/>
          </m:rPr>
          <m:t>D</m:t>
        </m:r>
      </m:oMath>
      <w:r>
        <w:rPr/>
        <w:t xml:space="preserve">, des endomorphismes </w:t>
      </w:r>
      <m:oMath>
        <m:sSub>
          <m:sSubPr/>
          <m:e>
            <m:r>
              <m:rPr>
                <m:sty m:val="i"/>
              </m:rPr>
              <m:t>t</m:t>
            </m:r>
          </m:e>
          <m:sub>
            <m:r>
              <m:rPr>
                <m:sty m:val="i"/>
              </m:rPr>
              <m:t>a</m:t>
            </m:r>
          </m:sub>
        </m:sSub>
      </m:oMath>
      <w:r>
        <w:rPr/>
        <w:t xml:space="preserve"> et </w:t>
      </w:r>
      <m:oMath>
        <m:r>
          <m:rPr>
            <m:sty m:val="i"/>
          </m:rPr>
          <m:t>d</m:t>
        </m:r>
      </m:oMath>
      <w:r>
        <w:rPr/>
        <w:t xml:space="preserve"> dans la base </w:t>
      </w:r>
      <m:oMath>
        <m:r>
          <m:rPr>
            <m:scr m:val="script"/>
          </m:rPr>
          <m:t>B</m:t>
        </m:r>
      </m:oMath>
      <w:r>
        <w:rPr/>
        <w:t xml:space="preserve">.</w:t>
      </w:r>
      <w:r>
        <w:rPr/>
        <w:br w:type="textWrapping"/>
      </w:r>
      <w:r>
        <w:rPr>
          <w:rFonts w:eastAsia="Georgia" w:cs="Georgia" w:ascii="Georgia" w:hAnsi="Georgia"/>
        </w:rPr>
        <w:t xml:space="preserve">4. En déduire les éléments propres de ces endomorphismes. On donnera les valeurs propres, les espaces propres correspondants ainsi que leurs dimensions.</w:t>
      </w:r>
      <w:r>
        <w:rPr/>
        <w:br w:type="textWrapping"/>
      </w:r>
      <w:r>
        <w:rPr/>
        <w:t xml:space="preserve">5. Quels sont les sous-espaces vectoriels de </w:t>
      </w:r>
      <m:oMath>
        <m:r>
          <m:rPr>
            <m:sty m:val="i"/>
          </m:rPr>
          <m:t>E</m:t>
        </m:r>
      </m:oMath>
      <w:r>
        <w:rPr/>
        <w:t xml:space="preserve"> stables par </w:t>
      </w:r>
      <m:oMath>
        <m:r>
          <m:rPr>
            <m:sty m:val="i"/>
          </m:rPr>
          <m:t>d</m:t>
        </m:r>
      </m:oMath>
      <w:r>
        <w:rPr>
          <w:rFonts w:eastAsia="Georgia" w:cs="Georgia" w:ascii="Georgia" w:hAnsi="Georgia"/>
        </w:rPr>
        <w:t xml:space="preserve"> ? Donner leur nombre. Indication : on pourra considérer un polynôme de degré maximal dans </w:t>
      </w:r>
      <m:oMath>
        <m:r>
          <m:rPr>
            <m:sty m:val="i"/>
          </m:rPr>
          <m:t>F</m:t>
        </m:r>
      </m:oMath>
      <w:r>
        <w:rPr/>
        <w:t xml:space="preserve">, sousespace stable.</w:t>
      </w:r>
      <w:r>
        <w:rPr/>
        <w:br w:type="textWrapping"/>
      </w:r>
      <w:r>
        <w:rPr/>
        <w:t xml:space="preserve">6. Soit </w:t>
      </w:r>
      <m:oMath>
        <m:r>
          <m:rPr>
            <m:sty m:val="i"/>
          </m:rPr>
          <m:t>P</m:t>
        </m:r>
        <m:r>
          <m:rPr>
            <m:sty m:val="p"/>
          </m:rPr>
          <m:t>(</m:t>
        </m:r>
        <m:r>
          <m:rPr>
            <m:sty m:val="i"/>
          </m:rPr>
          <m:t>X</m:t>
        </m:r>
        <m:r>
          <m:rPr>
            <m:sty m:val="p"/>
          </m:rPr>
          <m:t>)</m:t>
        </m:r>
        <m:r>
          <m:rPr>
            <m:sty m:val="p"/>
          </m:rPr>
          <m:t>=</m:t>
        </m:r>
        <m:nary>
          <m:naryPr>
            <m:chr m:val="∑"/>
            <m:limLoc m:val="undOvr"/>
            <m:grow m:val="1"/>
          </m:naryPr>
          <m:sub>
            <m:r>
              <m:rPr>
                <m:sty m:val="i"/>
              </m:rPr>
              <m:t>i</m:t>
            </m:r>
            <m:r>
              <m:rPr>
                <m:sty m:val="p"/>
              </m:rPr>
              <m:t>=</m:t>
            </m:r>
            <m:r>
              <m:rPr>
                <m:sty m:val="p"/>
              </m:rPr>
              <m:t>0</m:t>
            </m:r>
          </m:sub>
          <m:sup>
            <m:r>
              <m:rPr>
                <m:sty m:val="i"/>
              </m:rPr>
              <m:t>k</m:t>
            </m:r>
          </m:sup>
          <m:e>
            <m:r>
              <m:rPr>
                <m:sty m:val="p"/>
              </m:rPr>
              <m:t xml:space="preserve"> </m:t>
            </m:r>
          </m:e>
        </m:nary>
        <m:sSub>
          <m:sSubPr/>
          <m:e>
            <m:r>
              <m:rPr>
                <m:sty m:val="i"/>
              </m:rPr>
              <m:t>p</m:t>
            </m:r>
          </m:e>
          <m:sub>
            <m:r>
              <m:rPr>
                <m:sty m:val="i"/>
              </m:rPr>
              <m:t>i</m:t>
            </m:r>
          </m:sub>
        </m:sSub>
        <m:sSup>
          <m:sSupPr/>
          <m:e>
            <m:r>
              <m:rPr>
                <m:sty m:val="i"/>
              </m:rPr>
              <m:t>X</m:t>
            </m:r>
          </m:e>
          <m:sup>
            <m:r>
              <m:rPr>
                <m:sty m:val="i"/>
              </m:rPr>
              <m:t>i</m:t>
            </m:r>
          </m:sup>
        </m:sSup>
      </m:oMath>
      <w:r>
        <w:rPr>
          <w:rFonts w:eastAsia="Georgia" w:cs="Georgia" w:ascii="Georgia" w:hAnsi="Georgia"/>
        </w:rPr>
        <w:t xml:space="preserve"> un polynôme fixé de degré </w:t>
      </w:r>
      <m:oMath>
        <m:r>
          <m:rPr>
            <m:sty m:val="i"/>
          </m:rPr>
          <m:t>k</m:t>
        </m:r>
        <m:d>
          <m:dPr>
            <m:begChr m:val="("/>
            <m:endChr m:val=")"/>
            <m:ctrlPr>
              <w:rPr>
                <w:rFonts w:ascii="Cambria Math" w:hAnsi="Cambria Math"/>
              </w:rPr>
            </m:ctrlPr>
          </m:dPr>
          <m:e>
            <m:sSub>
              <m:sSubPr/>
              <m:e>
                <m:r>
                  <m:rPr>
                    <m:sty m:val="i"/>
                  </m:rPr>
                  <m:t>p</m:t>
                </m:r>
              </m:e>
              <m:sub>
                <m:r>
                  <m:rPr>
                    <m:sty m:val="i"/>
                  </m:rPr>
                  <m:t>k</m:t>
                </m:r>
              </m:sub>
            </m:sSub>
            <m:r>
              <m:rPr>
                <m:sty m:val="p"/>
              </m:rPr>
              <m:t>≠</m:t>
            </m:r>
            <m:r>
              <m:rPr>
                <m:sty m:val="p"/>
              </m:rPr>
              <m:t>0</m:t>
            </m:r>
          </m:e>
        </m:d>
      </m:oMath>
      <w:r>
        <w:rPr>
          <w:rFonts w:eastAsia="Georgia" w:cs="Georgia" w:ascii="Georgia" w:hAnsi="Georgia"/>
        </w:rPr>
        <w:t xml:space="preserve">. Montrer que le système</w:t>
      </w:r>
    </w:p>
    <w:p>
      <w:pPr>
        <w:spacing w:after="220" w:lineRule="auto"/>
      </w:pPr>
      <m:oMathPara>
        <m:oMath>
          <m:d>
            <m:dPr>
              <m:begChr m:val="{"/>
              <m:endChr m:val="}"/>
              <m:ctrlPr>
                <w:rPr>
                  <w:rFonts w:ascii="Cambria Math" w:hAnsi="Cambria Math"/>
                </w:rPr>
              </m:ctrlPr>
            </m:dPr>
            <m:e>
              <m:r>
                <m:rPr>
                  <m:sty m:val="i"/>
                </m:rPr>
                <m:t>P</m:t>
              </m:r>
              <m:r>
                <m:rPr>
                  <m:sty m:val="p"/>
                </m:rPr>
                <m:t>,</m:t>
              </m:r>
              <m:f>
                <m:fPr>
                  <m:ctrlPr>
                    <w:rPr>
                      <w:rFonts w:ascii="Cambria Math" w:hAnsi="Cambria Math"/>
                    </w:rPr>
                  </m:ctrlPr>
                </m:fPr>
                <m:num>
                  <m:r>
                    <m:rPr>
                      <m:sty m:val="i"/>
                    </m:rPr>
                    <m:t>d</m:t>
                  </m:r>
                  <m:r>
                    <m:rPr>
                      <m:sty m:val="p"/>
                    </m:rPr>
                    <m:t>(</m:t>
                  </m:r>
                  <m:r>
                    <m:rPr>
                      <m:sty m:val="i"/>
                    </m:rPr>
                    <m:t>P</m:t>
                  </m:r>
                  <m:r>
                    <m:rPr>
                      <m:sty m:val="p"/>
                    </m:rPr>
                    <m:t>)</m:t>
                  </m:r>
                </m:num>
                <m:den>
                  <m:r>
                    <m:rPr>
                      <m:sty m:val="p"/>
                    </m:rPr>
                    <m:t>1</m:t>
                  </m:r>
                  <m:r>
                    <m:rPr>
                      <m:sty m:val="p"/>
                    </m:rPr>
                    <m:t>!</m:t>
                  </m:r>
                </m:den>
              </m:f>
              <m:r>
                <m:rPr>
                  <m:sty m:val="p"/>
                </m:rPr>
                <m:t>,</m:t>
              </m:r>
              <m:f>
                <m:fPr>
                  <m:ctrlPr>
                    <w:rPr>
                      <w:rFonts w:ascii="Cambria Math" w:hAnsi="Cambria Math"/>
                    </w:rPr>
                  </m:ctrlPr>
                </m:fPr>
                <m:num>
                  <m:sSup>
                    <m:sSupPr/>
                    <m:e>
                      <m:r>
                        <m:rPr>
                          <m:sty m:val="i"/>
                        </m:rPr>
                        <m:t>d</m:t>
                      </m:r>
                    </m:e>
                    <m:sup>
                      <m:r>
                        <m:rPr>
                          <m:sty m:val="p"/>
                        </m:rPr>
                        <m:t>2</m:t>
                      </m:r>
                    </m:sup>
                  </m:sSup>
                  <m:r>
                    <m:rPr>
                      <m:sty m:val="p"/>
                    </m:rPr>
                    <m:t>(</m:t>
                  </m:r>
                  <m:r>
                    <m:rPr>
                      <m:sty m:val="i"/>
                    </m:rPr>
                    <m:t>P</m:t>
                  </m:r>
                  <m:r>
                    <m:rPr>
                      <m:sty m:val="p"/>
                    </m:rPr>
                    <m:t>)</m:t>
                  </m:r>
                </m:num>
                <m:den>
                  <m:r>
                    <m:rPr>
                      <m:sty m:val="p"/>
                    </m:rPr>
                    <m:t>2</m:t>
                  </m:r>
                  <m:r>
                    <m:rPr>
                      <m:sty m:val="p"/>
                    </m:rPr>
                    <m:t>!</m:t>
                  </m:r>
                </m:den>
              </m:f>
              <m:r>
                <m:rPr>
                  <m:sty m:val="p"/>
                </m:rPr>
                <m:t>,</m:t>
              </m:r>
              <m:r>
                <m:rPr>
                  <m:sty m:val="p"/>
                </m:rPr>
                <m:t>⋯</m:t>
              </m:r>
              <m:r>
                <m:rPr>
                  <m:sty m:val="p"/>
                </m:rPr>
                <m:t>,</m:t>
              </m:r>
              <m:f>
                <m:fPr>
                  <m:ctrlPr>
                    <w:rPr>
                      <w:rFonts w:ascii="Cambria Math" w:hAnsi="Cambria Math"/>
                    </w:rPr>
                  </m:ctrlPr>
                </m:fPr>
                <m:num>
                  <m:sSup>
                    <m:sSupPr/>
                    <m:e>
                      <m:r>
                        <m:rPr>
                          <m:sty m:val="i"/>
                        </m:rPr>
                        <m:t>d</m:t>
                      </m:r>
                    </m:e>
                    <m:sup>
                      <m:r>
                        <m:rPr>
                          <m:sty m:val="i"/>
                        </m:rPr>
                        <m:t>k</m:t>
                      </m:r>
                    </m:sup>
                  </m:sSup>
                  <m:r>
                    <m:rPr>
                      <m:sty m:val="p"/>
                    </m:rPr>
                    <m:t>(</m:t>
                  </m:r>
                  <m:r>
                    <m:rPr>
                      <m:sty m:val="i"/>
                    </m:rPr>
                    <m:t>P</m:t>
                  </m:r>
                  <m:r>
                    <m:rPr>
                      <m:sty m:val="p"/>
                    </m:rPr>
                    <m:t>)</m:t>
                  </m:r>
                </m:num>
                <m:den>
                  <m:r>
                    <m:rPr>
                      <m:sty m:val="i"/>
                    </m:rPr>
                    <m:t>k</m:t>
                  </m:r>
                  <m:r>
                    <m:rPr>
                      <m:sty m:val="p"/>
                    </m:rPr>
                    <m:t>!</m:t>
                  </m:r>
                </m:den>
              </m:f>
            </m:e>
          </m:d>
        </m:oMath>
      </m:oMathPara>
    </w:p>
    <w:p>
      <w:pPr>
        <w:spacing w:after="220" w:lineRule="auto"/>
      </w:pPr>
      <w:r>
        <w:rPr/>
        <w:t xml:space="preserve">constitue une base </w:t>
      </w:r>
      <m:oMath>
        <m:sSub>
          <m:sSubPr/>
          <m:e>
            <m:r>
              <m:rPr>
                <m:scr m:val="script"/>
              </m:rPr>
              <m:t>B</m:t>
            </m:r>
          </m:e>
          <m:sub>
            <m:r>
              <m:rPr>
                <m:sty m:val="p"/>
              </m:rPr>
              <m:t>1</m:t>
            </m:r>
          </m:sub>
        </m:sSub>
      </m:oMath>
      <w:r>
        <w:rPr/>
        <w:t xml:space="preserve"> de </w:t>
      </w:r>
      <m:oMath>
        <m:r>
          <m:rPr>
            <m:sty m:val="i"/>
          </m:rPr>
          <m:t>E</m:t>
        </m:r>
      </m:oMath>
      <w:r>
        <w:rPr/>
        <w:t xml:space="preserve">. Donner la matrice de passage </w:t>
      </w:r>
      <m:oMath>
        <m:r>
          <m:rPr>
            <m:sty m:val="i"/>
          </m:rPr>
          <m:t>R</m:t>
        </m:r>
      </m:oMath>
      <w:r>
        <w:rPr/>
        <w:t xml:space="preserve"> de </w:t>
      </w:r>
      <m:oMath>
        <m:r>
          <m:rPr>
            <m:scr m:val="script"/>
          </m:rPr>
          <m:t>B</m:t>
        </m:r>
      </m:oMath>
      <w:r>
        <w:rPr/>
        <w:t xml:space="preserve"> vers </w:t>
      </w:r>
      <m:oMath>
        <m:sSub>
          <m:sSubPr/>
          <m:e>
            <m:r>
              <m:rPr>
                <m:scr m:val="script"/>
              </m:rPr>
              <m:t>B</m:t>
            </m:r>
          </m:e>
          <m:sub>
            <m:r>
              <m:rPr>
                <m:sty m:val="p"/>
              </m:rPr>
              <m:t>1</m:t>
            </m:r>
          </m:sub>
        </m:sSub>
      </m:oMath>
      <w:r>
        <w:rPr/>
        <w:t xml:space="preserve">.</w:t>
      </w:r>
      <w:r>
        <w:rPr/>
        <w:br w:type="textWrapping"/>
      </w:r>
      <w:r>
        <w:rPr/>
        <w:t xml:space="preserve">7. Pour </w:t>
      </w:r>
      <m:oMath>
        <m:r>
          <m:rPr>
            <m:sty m:val="i"/>
          </m:rPr>
          <m:t>a</m:t>
        </m:r>
        <m:r>
          <m:rPr>
            <m:sty m:val="p"/>
          </m:rPr>
          <m:t>∈</m:t>
        </m:r>
        <m:sSup>
          <m:sSupPr/>
          <m:e>
            <m:r>
              <m:rPr>
                <m:sty m:val="b"/>
              </m:rPr>
              <m:t>C</m:t>
            </m:r>
          </m:e>
          <m:sup>
            <m:r>
              <m:rPr>
                <m:sty m:val="p"/>
              </m:rPr>
              <m:t>∗</m:t>
            </m:r>
          </m:sup>
        </m:sSup>
      </m:oMath>
      <w:r>
        <w:rPr>
          <w:rFonts w:eastAsia="Georgia" w:cs="Georgia" w:ascii="Georgia" w:hAnsi="Georgia"/>
        </w:rPr>
        <w:t xml:space="preserve">, exprimer les coordonnées du système</w:t>
      </w:r>
    </w:p>
    <w:p>
      <w:pPr>
        <w:spacing w:after="220" w:lineRule="auto"/>
      </w:pPr>
      <m:oMathPara>
        <m:oMath>
          <m:r>
            <m:rPr>
              <m:sty m:val="i"/>
            </m:rPr>
            <m:t>S</m:t>
          </m:r>
          <m:r>
            <m:rPr>
              <m:sty m:val="p"/>
            </m:rPr>
            <m:t>=</m:t>
          </m:r>
          <m:r>
            <m:rPr>
              <m:sty m:val="p"/>
            </m:rPr>
            <m:t>{</m:t>
          </m:r>
          <m:r>
            <m:rPr>
              <m:sty m:val="i"/>
            </m:rPr>
            <m:t>P</m:t>
          </m:r>
          <m:r>
            <m:rPr>
              <m:sty m:val="p"/>
            </m:rPr>
            <m:t>(</m:t>
          </m:r>
          <m:r>
            <m:rPr>
              <m:sty m:val="i"/>
            </m:rPr>
            <m:t>X</m:t>
          </m:r>
          <m:r>
            <m:rPr>
              <m:sty m:val="p"/>
            </m:rPr>
            <m:t>)</m:t>
          </m:r>
          <m:r>
            <m:rPr>
              <m:sty m:val="p"/>
            </m:rPr>
            <m:t>,</m:t>
          </m:r>
          <m:r>
            <m:rPr>
              <m:sty m:val="i"/>
            </m:rPr>
            <m:t>P</m:t>
          </m:r>
          <m:r>
            <m:rPr>
              <m:sty m:val="p"/>
            </m:rPr>
            <m:t>(</m:t>
          </m:r>
          <m:r>
            <m:rPr>
              <m:sty m:val="i"/>
            </m:rPr>
            <m:t>X</m:t>
          </m:r>
          <m:r>
            <m:rPr>
              <m:sty m:val="p"/>
            </m:rPr>
            <m:t>+</m:t>
          </m:r>
          <m:r>
            <m:rPr>
              <m:sty m:val="i"/>
            </m:rPr>
            <m:t>a</m:t>
          </m:r>
          <m:r>
            <m:rPr>
              <m:sty m:val="p"/>
            </m:rPr>
            <m:t>)</m:t>
          </m:r>
          <m:r>
            <m:rPr>
              <m:sty m:val="p"/>
            </m:rPr>
            <m:t>,</m:t>
          </m:r>
          <m:r>
            <m:rPr>
              <m:sty m:val="i"/>
            </m:rPr>
            <m:t>P</m:t>
          </m:r>
          <m:r>
            <m:rPr>
              <m:sty m:val="p"/>
            </m:rPr>
            <m:t>(</m:t>
          </m:r>
          <m:r>
            <m:rPr>
              <m:sty m:val="i"/>
            </m:rPr>
            <m:t>X</m:t>
          </m:r>
          <m:r>
            <m:rPr>
              <m:sty m:val="p"/>
            </m:rPr>
            <m:t>+</m:t>
          </m:r>
          <m:r>
            <m:rPr>
              <m:sty m:val="p"/>
            </m:rPr>
            <m:t>2</m:t>
          </m:r>
          <m:r>
            <m:rPr>
              <m:sty m:val="i"/>
            </m:rPr>
            <m:t>a</m:t>
          </m:r>
          <m:r>
            <m:rPr>
              <m:sty m:val="p"/>
            </m:rPr>
            <m:t>)</m:t>
          </m:r>
          <m:r>
            <m:rPr>
              <m:sty m:val="p"/>
            </m:rPr>
            <m:t>,</m:t>
          </m:r>
          <m:r>
            <m:rPr>
              <m:sty m:val="p"/>
            </m:rPr>
            <m:t>⋯</m:t>
          </m:r>
          <m:r>
            <m:rPr>
              <m:sty m:val="p"/>
            </m:rPr>
            <m:t>,</m:t>
          </m:r>
          <m:r>
            <m:rPr>
              <m:sty m:val="i"/>
            </m:rPr>
            <m:t>P</m:t>
          </m:r>
          <m:r>
            <m:rPr>
              <m:sty m:val="p"/>
            </m:rPr>
            <m:t>(</m:t>
          </m:r>
          <m:r>
            <m:rPr>
              <m:sty m:val="i"/>
            </m:rPr>
            <m:t>X</m:t>
          </m:r>
          <m:r>
            <m:rPr>
              <m:sty m:val="p"/>
            </m:rPr>
            <m:t>+</m:t>
          </m:r>
          <m:r>
            <m:rPr>
              <m:sty m:val="i"/>
            </m:rPr>
            <m:t>k</m:t>
          </m:r>
          <m:r>
            <m:rPr>
              <m:sty m:val="i"/>
            </m:rPr>
            <m:t>a</m:t>
          </m:r>
          <m:r>
            <m:rPr>
              <m:sty m:val="p"/>
            </m:rPr>
            <m:t>)</m:t>
          </m:r>
          <m:r>
            <m:rPr>
              <m:sty m:val="p"/>
            </m:rPr>
            <m:t>}</m:t>
          </m:r>
        </m:oMath>
      </m:oMathPara>
    </w:p>
    <w:p>
      <w:pPr>
        <w:spacing w:after="220" w:lineRule="auto"/>
      </w:pPr>
      <w:r>
        <w:rPr/>
        <w:t xml:space="preserve">dans la base </w:t>
      </w:r>
      <m:oMath>
        <m:sSub>
          <m:sSubPr/>
          <m:e>
            <m:r>
              <m:rPr>
                <m:scr m:val="script"/>
              </m:rPr>
              <m:t>B</m:t>
            </m:r>
          </m:e>
          <m:sub>
            <m:r>
              <m:rPr>
                <m:sty m:val="p"/>
              </m:rPr>
              <m:t>1</m:t>
            </m:r>
          </m:sub>
        </m:sSub>
      </m:oMath>
      <w:r>
        <w:rPr/>
        <w:t xml:space="preserve">. On note </w:t>
      </w:r>
      <m:oMath>
        <m:r>
          <m:rPr>
            <m:sty m:val="i"/>
          </m:rPr>
          <m:t>U</m:t>
        </m:r>
      </m:oMath>
      <w:r>
        <w:rPr>
          <w:rFonts w:eastAsia="Georgia" w:cs="Georgia" w:ascii="Georgia" w:hAnsi="Georgia"/>
        </w:rPr>
        <w:t xml:space="preserve"> la matrice ainsi obtenue. En déduire que </w:t>
      </w:r>
      <m:oMath>
        <m:r>
          <m:rPr>
            <m:sty m:val="i"/>
          </m:rPr>
          <m:t>S</m:t>
        </m:r>
      </m:oMath>
      <w:r>
        <w:rPr/>
        <w:t xml:space="preserve"> constitue une base de </w:t>
      </w:r>
      <m:oMath>
        <m:r>
          <m:rPr>
            <m:sty m:val="i"/>
          </m:rPr>
          <m:t>E</m:t>
        </m:r>
      </m:oMath>
      <w:r>
        <w:rPr/>
        <w:t xml:space="preserve"> qu'on notera </w:t>
      </w:r>
      <m:oMath>
        <m:sSub>
          <m:sSubPr/>
          <m:e>
            <m:r>
              <m:rPr>
                <m:scr m:val="script"/>
              </m:rPr>
              <m:t>B</m:t>
            </m:r>
          </m:e>
          <m:sub>
            <m:r>
              <m:rPr>
                <m:sty m:val="p"/>
              </m:rPr>
              <m:t>2</m:t>
            </m:r>
          </m:sub>
        </m:sSub>
      </m:oMath>
      <w:r>
        <w:rPr/>
        <w:t xml:space="preserve">.</w:t>
      </w:r>
      <w:r>
        <w:rPr/>
        <w:br w:type="textWrapping"/>
      </w:r>
      <w:r>
        <w:rPr/>
        <w:t xml:space="preserve">8. On note </w:t>
      </w:r>
      <m:oMath>
        <m:r>
          <m:rPr>
            <m:sty m:val="i"/>
          </m:rPr>
          <m:t>Q</m:t>
        </m:r>
      </m:oMath>
      <w:r>
        <w:rPr/>
        <w:t xml:space="preserve"> la matrice de passage de </w:t>
      </w:r>
      <m:oMath>
        <m:r>
          <m:rPr>
            <m:scr m:val="script"/>
          </m:rPr>
          <m:t>B</m:t>
        </m:r>
      </m:oMath>
      <w:r>
        <w:rPr/>
        <w:t xml:space="preserve"> vers </w:t>
      </w:r>
      <m:oMath>
        <m:sSub>
          <m:sSubPr/>
          <m:e>
            <m:r>
              <m:rPr>
                <m:scr m:val="script"/>
              </m:rPr>
              <m:t>B</m:t>
            </m:r>
          </m:e>
          <m:sub>
            <m:r>
              <m:rPr>
                <m:sty m:val="p"/>
              </m:rPr>
              <m:t>2</m:t>
            </m:r>
          </m:sub>
        </m:sSub>
      </m:oMath>
      <w:r>
        <w:rPr/>
        <w:t xml:space="preserve">. Exprimer </w:t>
      </w:r>
      <m:oMath>
        <m:r>
          <m:rPr>
            <m:sty m:val="i"/>
          </m:rPr>
          <m:t>Q</m:t>
        </m:r>
      </m:oMath>
      <w:r>
        <w:rPr/>
        <w:t xml:space="preserve"> en fonction de </w:t>
      </w:r>
      <m:oMath>
        <m:r>
          <m:rPr>
            <m:sty m:val="i"/>
          </m:rPr>
          <m:t>R</m:t>
        </m:r>
      </m:oMath>
      <w:r>
        <w:rPr/>
        <w:t xml:space="preserve"> et </w:t>
      </w:r>
      <m:oMath>
        <m:r>
          <m:rPr>
            <m:sty m:val="i"/>
          </m:rPr>
          <m:t>U</m:t>
        </m:r>
      </m:oMath>
      <w:r>
        <w:rPr/>
        <w:t xml:space="preserve">.</w:t>
      </w:r>
      <w:r>
        <w:rPr/>
        <w:br w:type="textWrapping"/>
      </w:r>
      <w:r>
        <w:rPr>
          <w:rFonts w:eastAsia="Georgia" w:cs="Georgia" w:ascii="Georgia" w:hAnsi="Georgia"/>
        </w:rPr>
        <w:t xml:space="preserve">9. Pour a fixé dans </w:t>
      </w:r>
      <m:oMath>
        <m:sSup>
          <m:sSupPr/>
          <m:e>
            <m:r>
              <m:rPr>
                <m:sty m:val="b"/>
              </m:rPr>
              <m:t>C</m:t>
            </m:r>
          </m:e>
          <m:sup>
            <m:r>
              <m:rPr>
                <m:sty m:val="p"/>
              </m:rPr>
              <m:t>∗</m:t>
            </m:r>
          </m:sup>
        </m:sSup>
      </m:oMath>
      <w:r>
        <w:rPr>
          <w:rFonts w:eastAsia="Georgia" w:cs="Georgia" w:ascii="Georgia" w:hAnsi="Georgia"/>
        </w:rPr>
        <w:t xml:space="preserve">, caractériser les sous-espaces vectoriels de </w:t>
      </w:r>
      <m:oMath>
        <m:r>
          <m:rPr>
            <m:sty m:val="i"/>
          </m:rPr>
          <m:t>E</m:t>
        </m:r>
      </m:oMath>
      <w:r>
        <w:rPr/>
        <w:t xml:space="preserve"> stables par </w:t>
      </w:r>
      <m:oMath>
        <m:sSub>
          <m:sSubPr/>
          <m:e>
            <m:r>
              <m:rPr>
                <m:sty m:val="i"/>
              </m:rPr>
              <m:t>t</m:t>
            </m:r>
          </m:e>
          <m:sub>
            <m:r>
              <m:rPr>
                <m:sty m:val="i"/>
              </m:rPr>
              <m:t>a</m:t>
            </m:r>
          </m:sub>
        </m:sSub>
      </m:oMath>
      <w:r>
        <w:rPr/>
        <w:t xml:space="preserve">.</w:t>
      </w:r>
    </w:p>
    <w:p>
      <w:pPr>
        <w:spacing w:line="271" w:before="330" w:lineRule="auto"/>
      </w:pPr>
      <w:r>
        <w:rPr>
          <w:b/>
          <w:sz w:val="42"/>
        </w:rPr>
        <w:t xml:space="preserve">III Fonctions continues, </w:t>
      </w:r>
      <m:oMath>
        <m:r>
          <m:rPr>
            <m:sty m:val="p"/>
          </m:rPr>
          <w:rPr>
            <w:sz w:val="42"/>
          </w:rPr>
          <m:t>2</m:t>
        </m:r>
        <m:r>
          <m:rPr>
            <m:sty m:val="i"/>
          </m:rPr>
          <w:rPr>
            <w:sz w:val="42"/>
          </w:rPr>
          <m:t>π</m:t>
        </m:r>
      </m:oMath>
      <w:r>
        <w:rPr>
          <w:rFonts w:eastAsia="Georgia" w:cs="Georgia" w:ascii="Georgia" w:hAnsi="Georgia"/>
          <w:b/>
          <w:sz w:val="42"/>
        </w:rPr>
        <w:t xml:space="preserve">-périodiques</w:t>
      </w:r>
    </w:p>
    <w:p>
      <w:pPr>
        <w:spacing w:after="220" w:lineRule="auto"/>
      </w:pPr>
      <w:r>
        <w:rPr/>
        <w:t xml:space="preserve">Dans cette partie, </w:t>
      </w:r>
      <m:oMath>
        <m:r>
          <m:rPr>
            <m:sty m:val="i"/>
          </m:rPr>
          <m:t>E</m:t>
        </m:r>
      </m:oMath>
      <w:r>
        <w:rPr>
          <w:rFonts w:eastAsia="Georgia" w:cs="Georgia" w:ascii="Georgia" w:hAnsi="Georgia"/>
        </w:rPr>
        <w:t xml:space="preserve"> désigne l'espace vectoriel des fonctions complexes continues sur </w:t>
      </w:r>
      <m:oMath>
        <m:r>
          <m:rPr>
            <m:sty m:val="b"/>
          </m:rPr>
          <m:t>R</m:t>
        </m:r>
      </m:oMath>
      <w:r>
        <w:rPr/>
        <w:t xml:space="preserve"> et </w:t>
      </w:r>
      <m:oMath>
        <m:r>
          <m:rPr>
            <m:sty m:val="p"/>
          </m:rPr>
          <m:t>2</m:t>
        </m:r>
        <m:r>
          <m:rPr>
            <m:sty m:val="i"/>
          </m:rPr>
          <m:t>π</m:t>
        </m:r>
      </m:oMath>
      <w:r>
        <w:rPr>
          <w:rFonts w:eastAsia="Georgia" w:cs="Georgia" w:ascii="Georgia" w:hAnsi="Georgia"/>
        </w:rPr>
        <w:t xml:space="preserve">-périodiques. Pour </w:t>
      </w:r>
      <m:oMath>
        <m:r>
          <m:rPr>
            <m:sty m:val="i"/>
          </m:rPr>
          <m:t>f</m:t>
        </m:r>
        <m:r>
          <m:rPr>
            <m:sty m:val="p"/>
          </m:rPr>
          <m:t>∈</m:t>
        </m:r>
        <m:r>
          <m:rPr>
            <m:sty m:val="i"/>
          </m:rPr>
          <m:t>E</m:t>
        </m:r>
      </m:oMath>
      <w:r>
        <w:rPr>
          <w:rFonts w:eastAsia="Georgia" w:cs="Georgia" w:ascii="Georgia" w:hAnsi="Georgia"/>
        </w:rPr>
        <w:t xml:space="preserve">, on désignera par </w:t>
      </w:r>
      <m:oMath>
        <m:sSub>
          <m:sSubPr/>
          <m:e>
            <m:r>
              <m:rPr>
                <m:sty m:val="i"/>
              </m:rPr>
              <m:t>c</m:t>
            </m:r>
          </m:e>
          <m:sub>
            <m:r>
              <m:rPr>
                <m:sty m:val="i"/>
              </m:rPr>
              <m:t>n</m:t>
            </m:r>
          </m:sub>
        </m:sSub>
        <m:r>
          <m:rPr>
            <m:sty m:val="p"/>
          </m:rPr>
          <m:t>(</m:t>
        </m:r>
        <m:r>
          <m:rPr>
            <m:sty m:val="i"/>
          </m:rPr>
          <m:t>f</m:t>
        </m:r>
        <m:r>
          <m:rPr>
            <m:sty m:val="p"/>
          </m:rPr>
          <m:t>)</m:t>
        </m:r>
      </m:oMath>
      <w:r>
        <w:rPr>
          <w:rFonts w:eastAsia="Georgia" w:cs="Georgia" w:ascii="Georgia" w:hAnsi="Georgia"/>
        </w:rPr>
        <w:t xml:space="preserve"> la suite (indexée sur </w:t>
      </w:r>
      <m:oMath>
        <m:r>
          <m:rPr>
            <m:sty m:val="b"/>
          </m:rPr>
          <m:t>Z</m:t>
        </m:r>
      </m:oMath>
      <w:r>
        <w:rPr/>
        <w:t xml:space="preserve"> ) des coefficients de Fourier de </w:t>
      </w:r>
      <m:oMath>
        <m:r>
          <m:rPr>
            <m:sty m:val="i"/>
          </m:rPr>
          <m:t>f</m:t>
        </m:r>
      </m:oMath>
      <w:r>
        <w:rPr/>
        <w:t xml:space="preserve"> : pour tout entier relatif </w:t>
      </w:r>
      <m:oMath>
        <m:r>
          <m:rPr>
            <m:sty m:val="i"/>
          </m:rPr>
          <m:t>n</m:t>
        </m:r>
      </m:oMath>
      <w:r>
        <w:rPr/>
        <w:t xml:space="preserve">,</w:t>
      </w:r>
    </w:p>
    <w:p>
      <w:pPr>
        <w:spacing w:after="220" w:lineRule="auto"/>
      </w:pPr>
      <m:oMathPara>
        <m:oMath>
          <m:sSub>
            <m:sSubPr/>
            <m:e>
              <m:r>
                <m:rPr>
                  <m:sty m:val="i"/>
                </m:rPr>
                <m:t>c</m:t>
              </m:r>
            </m:e>
            <m:sub>
              <m:r>
                <m:rPr>
                  <m:sty m:val="i"/>
                </m:rPr>
                <m:t>n</m:t>
              </m:r>
            </m:sub>
          </m:sSub>
          <m:r>
            <m:rPr>
              <m:sty m:val="p"/>
            </m:rPr>
            <m:t>(</m:t>
          </m:r>
          <m:r>
            <m:rPr>
              <m:sty m:val="i"/>
            </m:rPr>
            <m:t>f</m:t>
          </m:r>
          <m:r>
            <m:rPr>
              <m:sty m:val="p"/>
            </m:rPr>
            <m:t>)</m:t>
          </m:r>
          <m:r>
            <m:rPr>
              <m:sty m:val="p"/>
            </m:rPr>
            <m:t>=</m:t>
          </m:r>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0</m:t>
              </m:r>
            </m:sub>
            <m:sup>
              <m:r>
                <m:rPr>
                  <m:sty m:val="p"/>
                </m:rPr>
                <m:t>2</m:t>
              </m:r>
              <m:r>
                <m:rPr>
                  <m:sty m:val="i"/>
                </m:rPr>
                <m:t>π</m:t>
              </m:r>
            </m:sup>
            <m:e>
              <m:r>
                <m:rPr>
                  <m:sty m:val="p"/>
                </m:rPr>
                <m:t xml:space="preserve"> </m:t>
              </m:r>
            </m:e>
          </m:nary>
          <m:r>
            <m:rPr>
              <m:sty m:val="i"/>
            </m:rPr>
            <m:t>f</m:t>
          </m:r>
          <m:r>
            <m:rPr>
              <m:sty m:val="p"/>
            </m:rPr>
            <m:t>(</m:t>
          </m:r>
          <m:r>
            <m:rPr>
              <m:sty m:val="i"/>
            </m:rPr>
            <m:t>x</m:t>
          </m:r>
          <m:r>
            <m:rPr>
              <m:sty m:val="p"/>
            </m:rPr>
            <m:t>)</m:t>
          </m:r>
          <m:sSup>
            <m:sSupPr/>
            <m:e>
              <m:r>
                <m:rPr>
                  <m:sty m:val="i"/>
                </m:rPr>
                <m:t>e</m:t>
              </m:r>
            </m:e>
            <m:sup>
              <m:r>
                <m:rPr>
                  <m:sty m:val="p"/>
                </m:rPr>
                <m:t>−</m:t>
              </m:r>
              <m:r>
                <m:rPr>
                  <m:sty m:val="i"/>
                </m:rPr>
                <m:t>i</m:t>
              </m:r>
              <m:r>
                <m:rPr>
                  <m:sty m:val="i"/>
                </m:rPr>
                <m:t>n</m:t>
              </m:r>
              <m:r>
                <m:rPr>
                  <m:sty m:val="i"/>
                </m:rPr>
                <m:t>x</m:t>
              </m:r>
            </m:sup>
          </m:sSup>
          <m:r>
            <m:rPr>
              <m:nor/>
            </m:rPr>
            <m:t xml:space="preserve"> </m:t>
          </m:r>
          <m:r>
            <m:rPr>
              <m:sty m:val="p"/>
            </m:rPr>
            <m:t>d</m:t>
          </m:r>
          <m:r>
            <m:rPr>
              <m:sty m:val="i"/>
            </m:rPr>
            <m:t>x</m:t>
          </m:r>
        </m:oMath>
      </m:oMathPara>
    </w:p>
    <w:p>
      <w:pPr>
        <w:spacing w:after="220" w:lineRule="auto"/>
      </w:pPr>
      <w:r>
        <w:rPr/>
        <w:t xml:space="preserve">Pour tout entier relatif </w:t>
      </w:r>
      <m:oMath>
        <m:r>
          <m:rPr>
            <m:sty m:val="i"/>
          </m:rPr>
          <m:t>k</m:t>
        </m:r>
      </m:oMath>
      <w:r>
        <w:rPr/>
        <w:t xml:space="preserve">, on notera </w:t>
      </w:r>
      <m:oMath>
        <m:sSub>
          <m:sSubPr/>
          <m:e>
            <m:r>
              <m:rPr>
                <m:sty m:val="i"/>
              </m:rPr>
              <m:t>e</m:t>
            </m:r>
          </m:e>
          <m:sub>
            <m:r>
              <m:rPr>
                <m:sty m:val="i"/>
              </m:rPr>
              <m:t>k</m:t>
            </m:r>
          </m:sub>
        </m:sSub>
      </m:oMath>
      <w:r>
        <w:rPr/>
        <w:t xml:space="preserve"> la fonction</w:t>
      </w:r>
    </w:p>
    <w:p>
      <w:pPr>
        <w:spacing w:after="220" w:lineRule="auto"/>
      </w:pPr>
      <m:oMathPara>
        <m:oMath>
          <m:sSub>
            <m:sSubPr/>
            <m:e>
              <m:r>
                <m:rPr>
                  <m:sty m:val="i"/>
                </m:rPr>
                <m:t>e</m:t>
              </m:r>
            </m:e>
            <m:sub>
              <m:r>
                <m:rPr>
                  <m:sty m:val="i"/>
                </m:rPr>
                <m:t>k</m:t>
              </m:r>
            </m:sub>
          </m:sSub>
          <m:r>
            <m:rPr>
              <m:sty m:val="p"/>
            </m:rPr>
            <m:t>:</m:t>
          </m:r>
          <m:r>
            <m:rPr>
              <m:sty m:val="i"/>
            </m:rPr>
            <m:t>x</m:t>
          </m:r>
          <m:r>
            <m:rPr>
              <m:sty m:val="p"/>
            </m:rPr>
            <m:t>⟼</m:t>
          </m:r>
          <m:r>
            <m:rPr>
              <m:sty m:val="p"/>
            </m:rPr>
            <m:t>exp</m:t>
          </m:r>
          <m:r>
            <m:rPr>
              <m:sty m:val="p"/>
            </m:rPr>
            <m:t>⁡</m:t>
          </m:r>
          <m:r>
            <m:rPr>
              <m:sty m:val="p"/>
            </m:rPr>
            <m:t>(</m:t>
          </m:r>
          <m:r>
            <m:rPr>
              <m:sty m:val="i"/>
            </m:rPr>
            <m:t>i</m:t>
          </m:r>
          <m:r>
            <m:rPr>
              <m:sty m:val="i"/>
            </m:rPr>
            <m:t>k</m:t>
          </m:r>
          <m:r>
            <m:rPr>
              <m:sty m:val="i"/>
            </m:rPr>
            <m:t>x</m:t>
          </m:r>
          <m:r>
            <m:rPr>
              <m:sty m:val="p"/>
            </m:rPr>
            <m:t>)</m:t>
          </m:r>
          <m:r>
            <m:rPr>
              <m:sty m:val="p"/>
            </m:rPr>
            <m:t>.</m:t>
          </m:r>
        </m:oMath>
      </m:oMathPara>
    </w:p>
    <w:p>
      <w:pPr>
        <w:spacing w:after="220" w:lineRule="auto"/>
      </w:pPr>
      <w:r>
        <w:rPr/>
        <w:t xml:space="preserve">Pour </w:t>
      </w:r>
      <m:oMath>
        <m:r>
          <m:rPr>
            <m:sty m:val="i"/>
          </m:rPr>
          <m:t>a</m:t>
        </m:r>
        <m:r>
          <m:rPr>
            <m:sty m:val="p"/>
          </m:rPr>
          <m:t>∈</m:t>
        </m:r>
        <m:r>
          <m:rPr>
            <m:sty m:val="b"/>
          </m:rPr>
          <m:t>R</m:t>
        </m:r>
      </m:oMath>
      <w:r>
        <w:rPr/>
        <w:t xml:space="preserve"> et </w:t>
      </w:r>
      <m:oMath>
        <m:r>
          <m:rPr>
            <m:sty m:val="i"/>
          </m:rPr>
          <m:t>f</m:t>
        </m:r>
        <m:r>
          <m:rPr>
            <m:sty m:val="p"/>
          </m:rPr>
          <m:t>∈</m:t>
        </m:r>
        <m:r>
          <m:rPr>
            <m:sty m:val="i"/>
          </m:rPr>
          <m:t>E</m:t>
        </m:r>
      </m:oMath>
      <w:r>
        <w:rPr/>
        <w:t xml:space="preserve">, on note </w:t>
      </w:r>
      <m:oMath>
        <m:sSub>
          <m:sSubPr/>
          <m:e>
            <m:r>
              <m:rPr>
                <m:sty m:val="i"/>
              </m:rPr>
              <m:t>t</m:t>
            </m:r>
          </m:e>
          <m:sub>
            <m:r>
              <m:rPr>
                <m:sty m:val="i"/>
              </m:rPr>
              <m:t>a</m:t>
            </m:r>
          </m:sub>
        </m:sSub>
        <m:r>
          <m:rPr>
            <m:sty m:val="p"/>
          </m:rPr>
          <m:t>(</m:t>
        </m:r>
        <m:r>
          <m:rPr>
            <m:sty m:val="i"/>
          </m:rPr>
          <m:t>f</m:t>
        </m:r>
        <m:r>
          <m:rPr>
            <m:sty m:val="p"/>
          </m:rPr>
          <m:t>)</m:t>
        </m:r>
      </m:oMath>
      <w:r>
        <w:rPr>
          <w:rFonts w:eastAsia="Georgia" w:cs="Georgia" w:ascii="Georgia" w:hAnsi="Georgia"/>
        </w:rPr>
        <w:t xml:space="preserve"> la fonctions à valeurs dans </w:t>
      </w:r>
      <m:oMath>
        <m:r>
          <m:rPr>
            <m:sty m:val="b"/>
          </m:rPr>
          <m:t>C</m:t>
        </m:r>
      </m:oMath>
      <w:r>
        <w:rPr>
          <w:rFonts w:eastAsia="Georgia" w:cs="Georgia" w:ascii="Georgia" w:hAnsi="Georgia"/>
        </w:rPr>
        <w:t xml:space="preserve"> définie</w:t>
      </w:r>
    </w:p>
    <w:p>
      <w:pPr>
        <w:spacing w:after="220" w:lineRule="auto"/>
      </w:pPr>
      <m:oMathPara>
        <m:oMath>
          <m:sSub>
            <m:sSubPr/>
            <m:e>
              <m:r>
                <m:rPr>
                  <m:sty m:val="i"/>
                </m:rPr>
                <m:t>t</m:t>
              </m:r>
            </m:e>
            <m:sub>
              <m:r>
                <m:rPr>
                  <m:sty m:val="i"/>
                </m:rPr>
                <m:t>a</m:t>
              </m:r>
            </m:sub>
          </m:sSub>
          <m:r>
            <m:rPr>
              <m:sty m:val="p"/>
            </m:rPr>
            <m:t>(</m:t>
          </m:r>
          <m:r>
            <m:rPr>
              <m:sty m:val="i"/>
            </m:rPr>
            <m:t>f</m:t>
          </m:r>
          <m:r>
            <m:rPr>
              <m:sty m:val="p"/>
            </m:rPr>
            <m:t>)</m:t>
          </m:r>
          <m:r>
            <m:rPr>
              <m:sty m:val="p"/>
            </m:rPr>
            <m:t>:</m:t>
          </m:r>
          <m:r>
            <m:rPr>
              <m:sty m:val="i"/>
            </m:rPr>
            <m:t>x</m:t>
          </m:r>
          <m:r>
            <m:rPr>
              <m:sty m:val="p"/>
            </m:rPr>
            <m:t>⟼</m:t>
          </m:r>
          <m:r>
            <m:rPr>
              <m:sty m:val="i"/>
            </m:rPr>
            <m:t>f</m:t>
          </m:r>
          <m:r>
            <m:rPr>
              <m:sty m:val="p"/>
            </m:rPr>
            <m:t>(</m:t>
          </m:r>
          <m:r>
            <m:rPr>
              <m:sty m:val="i"/>
            </m:rPr>
            <m:t>x</m:t>
          </m:r>
          <m:r>
            <m:rPr>
              <m:sty m:val="p"/>
            </m:rPr>
            <m:t>+</m:t>
          </m:r>
          <m:r>
            <m:rPr>
              <m:sty m:val="i"/>
            </m:rPr>
            <m:t>a</m:t>
          </m:r>
          <m:r>
            <m:rPr>
              <m:sty m:val="p"/>
            </m:rPr>
            <m:t>)</m:t>
          </m:r>
          <m:r>
            <m:rPr>
              <m:sty m:val="p"/>
            </m:rPr>
            <m:t>.</m:t>
          </m:r>
        </m:oMath>
      </m:oMathPara>
    </w:p>
    <w:p>
      <w:pPr>
        <w:spacing w:after="220" w:lineRule="auto"/>
      </w:pPr>
      <w:r>
        <w:rPr>
          <w:rFonts w:eastAsia="Georgia" w:cs="Georgia" w:ascii="Georgia" w:hAnsi="Georgia"/>
        </w:rPr>
        <w:t xml:space="preserve">Cela nous permet de définir l'endomorphisme </w:t>
      </w:r>
      <m:oMath>
        <m:sSub>
          <m:sSubPr/>
          <m:e>
            <m:r>
              <m:rPr>
                <m:sty m:val="i"/>
              </m:rPr>
              <m:t>t</m:t>
            </m:r>
          </m:e>
          <m:sub>
            <m:r>
              <m:rPr>
                <m:sty m:val="i"/>
              </m:rPr>
              <m:t>a</m:t>
            </m:r>
          </m:sub>
        </m:sSub>
      </m:oMath>
      <w:r>
        <w:rPr/>
        <w:t xml:space="preserve"> de </w:t>
      </w:r>
      <m:oMath>
        <m:r>
          <m:rPr>
            <m:sty m:val="i"/>
          </m:rPr>
          <m:t>E</m:t>
        </m:r>
      </m:oMath>
      <w:r>
        <w:rPr/>
        <w:t xml:space="preserv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t</m:t>
                    </m:r>
                  </m:e>
                  <m:sub>
                    <m:r>
                      <m:rPr>
                        <m:sty m:val="i"/>
                      </m:rPr>
                      <m:t>a</m:t>
                    </m:r>
                  </m:sub>
                </m:sSub>
                <m:r>
                  <m:rPr>
                    <m:sty m:val="p"/>
                  </m:rPr>
                  <m:t>:</m:t>
                </m:r>
                <m:r>
                  <m:rPr>
                    <m:sty m:val="i"/>
                  </m:rPr>
                  <m:t>E</m:t>
                </m:r>
              </m:e>
              <m:e>
                <m:r>
                  <m:rPr>
                    <m:sty m:val="i"/>
                  </m:rPr>
                  <m:t xml:space="preserve"> </m:t>
                </m:r>
                <m:r>
                  <m:rPr>
                    <m:sty m:val="p"/>
                  </m:rPr>
                  <m:t>⟶</m:t>
                </m:r>
                <m:r>
                  <m:rPr>
                    <m:sty m:val="i"/>
                  </m:rPr>
                  <m:t>E</m:t>
                </m:r>
              </m:e>
            </m:mr>
            <m:mr>
              <m:e/>
              <m:e>
                <m:r>
                  <m:rPr>
                    <m:sty m:val="i"/>
                  </m:rPr>
                  <m:t>f</m:t>
                </m:r>
                <m:r>
                  <m:rPr>
                    <m:sty m:val="p"/>
                  </m:rPr>
                  <m:t>⟼</m:t>
                </m:r>
                <m:sSub>
                  <m:sSubPr/>
                  <m:e>
                    <m:r>
                      <m:rPr>
                        <m:sty m:val="i"/>
                      </m:rPr>
                      <m:t>t</m:t>
                    </m:r>
                  </m:e>
                  <m:sub>
                    <m:r>
                      <m:rPr>
                        <m:sty m:val="i"/>
                      </m:rPr>
                      <m:t>a</m:t>
                    </m:r>
                  </m:sub>
                </m:sSub>
                <m:r>
                  <m:rPr>
                    <m:sty m:val="p"/>
                  </m:rPr>
                  <m:t>(</m:t>
                </m:r>
                <m:r>
                  <m:rPr>
                    <m:sty m:val="i"/>
                  </m:rPr>
                  <m:t>f</m:t>
                </m:r>
                <m:r>
                  <m:rPr>
                    <m:sty m:val="p"/>
                  </m:rPr>
                  <m:t>)</m:t>
                </m:r>
                <m:r>
                  <m:rPr>
                    <m:sty m:val="p"/>
                  </m:rPr>
                  <m:t>.</m:t>
                </m:r>
              </m:e>
            </m:mr>
          </m:m>
        </m:oMath>
      </m:oMathPara>
    </w:p>
    <w:p>
      <w:pPr>
        <w:spacing w:after="220" w:lineRule="auto"/>
      </w:pPr>
      <w:r>
        <w:rPr>
          <w:rFonts w:eastAsia="Georgia" w:cs="Georgia" w:ascii="Georgia" w:hAnsi="Georgia"/>
        </w:rPr>
        <w:t xml:space="preserve">Pour tout réel </w:t>
      </w:r>
      <m:oMath>
        <m:r>
          <m:rPr>
            <m:sty m:val="i"/>
          </m:rPr>
          <m:t>a</m:t>
        </m:r>
      </m:oMath>
      <w:r>
        <w:rPr>
          <w:rFonts w:eastAsia="Georgia" w:cs="Georgia" w:ascii="Georgia" w:hAnsi="Georgia"/>
        </w:rPr>
        <w:t xml:space="preserve">, on définit la fonction </w:t>
      </w:r>
      <m:oMath>
        <m:sSub>
          <m:sSubPr/>
          <m:e>
            <m:r>
              <m:rPr>
                <m:sty m:val="i"/>
              </m:rPr>
              <m:t>ϕ</m:t>
            </m:r>
          </m:e>
          <m:sub>
            <m:r>
              <m:rPr>
                <m:sty m:val="i"/>
              </m:rPr>
              <m:t>a</m:t>
            </m:r>
          </m:sub>
        </m:sSub>
      </m:oMath>
      <w:r>
        <w:rPr/>
        <w:t xml:space="preserve"> par</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ϕ</m:t>
                    </m:r>
                  </m:e>
                  <m:sub>
                    <m:r>
                      <m:rPr>
                        <m:sty m:val="i"/>
                      </m:rPr>
                      <m:t>a</m:t>
                    </m:r>
                  </m:sub>
                </m:sSub>
                <m:r>
                  <m:rPr>
                    <m:sty m:val="p"/>
                  </m:rPr>
                  <m:t>:</m:t>
                </m:r>
                <m:r>
                  <m:rPr>
                    <m:sty m:val="b"/>
                  </m:rPr>
                  <m:t>Z</m:t>
                </m:r>
              </m:e>
              <m:e>
                <m:r>
                  <m:rPr>
                    <m:sty m:val="i"/>
                  </m:rPr>
                  <m:t xml:space="preserve"> </m:t>
                </m:r>
                <m:r>
                  <m:rPr>
                    <m:sty m:val="p"/>
                  </m:rPr>
                  <m:t>⟶</m:t>
                </m:r>
                <m:r>
                  <m:rPr>
                    <m:sty m:val="b"/>
                  </m:rPr>
                  <m:t>C</m:t>
                </m:r>
              </m:e>
            </m:mr>
            <m:mr>
              <m:e/>
              <m:e>
                <m:r>
                  <m:rPr>
                    <m:sty m:val="i"/>
                  </m:rPr>
                  <m:t>n</m:t>
                </m:r>
                <m:r>
                  <m:rPr>
                    <m:sty m:val="p"/>
                  </m:rPr>
                  <m:t>⟼</m:t>
                </m:r>
                <m:r>
                  <m:rPr>
                    <m:sty m:val="p"/>
                  </m:rPr>
                  <m:t>exp</m:t>
                </m:r>
                <m:r>
                  <m:rPr>
                    <m:sty m:val="p"/>
                  </m:rPr>
                  <m:t>⁡</m:t>
                </m:r>
                <m:r>
                  <m:rPr>
                    <m:sty m:val="p"/>
                  </m:rPr>
                  <m:t>(</m:t>
                </m:r>
                <m:r>
                  <m:rPr>
                    <m:sty m:val="i"/>
                  </m:rPr>
                  <m:t>i</m:t>
                </m:r>
                <m:r>
                  <m:rPr>
                    <m:sty m:val="i"/>
                  </m:rPr>
                  <m:t>n</m:t>
                </m:r>
                <m:r>
                  <m:rPr>
                    <m:sty m:val="i"/>
                  </m:rPr>
                  <m:t>a</m:t>
                </m:r>
                <m:r>
                  <m:rPr>
                    <m:sty m:val="p"/>
                  </m:rPr>
                  <m:t>)</m:t>
                </m:r>
                <m:r>
                  <m:rPr>
                    <m:sty m:val="p"/>
                  </m:rPr>
                  <m:t>.</m:t>
                </m:r>
              </m:e>
            </m:mr>
          </m:m>
        </m:oMath>
      </m:oMathPara>
    </w:p>
    <w:p>
      <w:pPr>
        <w:numPr>
          <w:ilvl w:val="0"/>
          <w:numId w:val="2"/>
        </w:numPr>
        <w:spacing w:lineRule="auto"/>
      </w:pPr>
      <w:r>
        <w:rPr>
          <w:rFonts w:eastAsia="Georgia" w:cs="Georgia" w:ascii="Georgia" w:hAnsi="Georgia"/>
        </w:rPr>
        <w:t xml:space="preserve">Préciser les réels </w:t>
      </w:r>
      <m:oMath>
        <m:r>
          <m:rPr>
            <m:sty m:val="i"/>
          </m:rPr>
          <m:t>a</m:t>
        </m:r>
      </m:oMath>
      <w:r>
        <w:rPr/>
        <w:t xml:space="preserve"> pour lesquels la fonction </w:t>
      </w:r>
      <m:oMath>
        <m:sSub>
          <m:sSubPr/>
          <m:e>
            <m:r>
              <m:rPr>
                <m:sty m:val="i"/>
              </m:rPr>
              <m:t>ϕ</m:t>
            </m:r>
          </m:e>
          <m:sub>
            <m:r>
              <m:rPr>
                <m:sty m:val="i"/>
              </m:rPr>
              <m:t>a</m:t>
            </m:r>
          </m:sub>
        </m:sSub>
      </m:oMath>
      <w:r>
        <w:rPr/>
        <w:t xml:space="preserve"> est injective. Dans le cas contraire, montrer que </w:t>
      </w:r>
      <m:oMath>
        <m:sSub>
          <m:sSubPr/>
          <m:e>
            <m:r>
              <m:rPr>
                <m:sty m:val="i"/>
              </m:rPr>
              <m:t>ϕ</m:t>
            </m:r>
          </m:e>
          <m:sub>
            <m:r>
              <m:rPr>
                <m:sty m:val="i"/>
              </m:rPr>
              <m:t>a</m:t>
            </m:r>
          </m:sub>
        </m:sSub>
      </m:oMath>
      <w:r>
        <w:rPr>
          <w:rFonts w:eastAsia="Georgia" w:cs="Georgia" w:ascii="Georgia" w:hAnsi="Georgia"/>
        </w:rPr>
        <w:t xml:space="preserve"> est périodique.</w:t>
      </w:r>
    </w:p>
    <w:p>
      <w:pPr>
        <w:numPr>
          <w:ilvl w:val="0"/>
          <w:numId w:val="2"/>
        </w:numPr>
        <w:spacing w:lineRule="auto"/>
      </w:pPr>
      <w:r>
        <w:rPr/>
        <w:t xml:space="preserve">Pour </w:t>
      </w:r>
      <m:oMath>
        <m:r>
          <m:rPr>
            <m:sty m:val="i"/>
          </m:rPr>
          <m:t>f</m:t>
        </m:r>
        <m:r>
          <m:rPr>
            <m:sty m:val="p"/>
          </m:rPr>
          <m:t>∈</m:t>
        </m:r>
        <m:r>
          <m:rPr>
            <m:sty m:val="i"/>
          </m:rPr>
          <m:t>E</m:t>
        </m:r>
      </m:oMath>
      <w:r>
        <w:rPr/>
        <w:t xml:space="preserve">, donner les valeurs de la suite </w:t>
      </w:r>
      <m:oMath>
        <m:sSub>
          <m:sSubPr/>
          <m:e>
            <m:r>
              <m:rPr>
                <m:sty m:val="i"/>
              </m:rPr>
              <m:t>c</m:t>
            </m:r>
          </m:e>
          <m:sub>
            <m:r>
              <m:rPr>
                <m:sty m:val="i"/>
              </m:rPr>
              <m:t>n</m:t>
            </m:r>
          </m:sub>
        </m:sSub>
        <m:d>
          <m:dPr>
            <m:begChr m:val="("/>
            <m:endChr m:val=")"/>
            <m:ctrlPr>
              <w:rPr>
                <w:rFonts w:ascii="Cambria Math" w:hAnsi="Cambria Math"/>
              </w:rPr>
            </m:ctrlPr>
          </m:dPr>
          <m:e>
            <m:sSub>
              <m:sSubPr/>
              <m:e>
                <m:r>
                  <m:rPr>
                    <m:sty m:val="i"/>
                  </m:rPr>
                  <m:t>t</m:t>
                </m:r>
              </m:e>
              <m:sub>
                <m:r>
                  <m:rPr>
                    <m:sty m:val="i"/>
                  </m:rPr>
                  <m:t>a</m:t>
                </m:r>
              </m:sub>
            </m:sSub>
            <m:r>
              <m:rPr>
                <m:sty m:val="p"/>
              </m:rPr>
              <m:t>(</m:t>
            </m:r>
            <m:r>
              <m:rPr>
                <m:sty m:val="i"/>
              </m:rPr>
              <m:t>f</m:t>
            </m:r>
            <m:r>
              <m:rPr>
                <m:sty m:val="p"/>
              </m:rPr>
              <m:t>)</m:t>
            </m:r>
          </m:e>
        </m:d>
      </m:oMath>
      <w:r>
        <w:rPr/>
        <w:t xml:space="preserve"> en fonction des valeurs prises par la suite </w:t>
      </w:r>
      <m:oMath>
        <m:sSub>
          <m:sSubPr/>
          <m:e>
            <m:r>
              <m:rPr>
                <m:sty m:val="i"/>
              </m:rPr>
              <m:t>c</m:t>
            </m:r>
          </m:e>
          <m:sub>
            <m:r>
              <m:rPr>
                <m:sty m:val="i"/>
              </m:rPr>
              <m:t>n</m:t>
            </m:r>
          </m:sub>
        </m:sSub>
        <m:r>
          <m:rPr>
            <m:sty m:val="p"/>
          </m:rPr>
          <m:t>(</m:t>
        </m:r>
        <m:r>
          <m:rPr>
            <m:sty m:val="i"/>
          </m:rPr>
          <m:t>f</m:t>
        </m:r>
        <m:r>
          <m:rPr>
            <m:sty m:val="p"/>
          </m:rPr>
          <m:t>)</m:t>
        </m:r>
      </m:oMath>
      <w:r>
        <w:rPr/>
        <w:t xml:space="preserve">.</w:t>
      </w:r>
    </w:p>
    <w:p>
      <w:pPr>
        <w:numPr>
          <w:ilvl w:val="0"/>
          <w:numId w:val="2"/>
        </w:numPr>
        <w:spacing w:lineRule="auto"/>
      </w:pPr>
      <w:r>
        <w:rPr/>
        <w:t xml:space="preserve">Donner les valeurs propres de </w:t>
      </w:r>
      <m:oMath>
        <m:sSub>
          <m:sSubPr/>
          <m:e>
            <m:r>
              <m:rPr>
                <m:sty m:val="i"/>
              </m:rPr>
              <m:t>t</m:t>
            </m:r>
          </m:e>
          <m:sub>
            <m:r>
              <m:rPr>
                <m:sty m:val="i"/>
              </m:rPr>
              <m:t>a</m:t>
            </m:r>
          </m:sub>
        </m:sSub>
      </m:oMath>
      <w:r>
        <w:rPr>
          <w:rFonts w:eastAsia="Georgia" w:cs="Georgia" w:ascii="Georgia" w:hAnsi="Georgia"/>
        </w:rPr>
        <w:t xml:space="preserve">. Caractériser les valeurs de </w:t>
      </w:r>
      <m:oMath>
        <m:r>
          <m:rPr>
            <m:sty m:val="i"/>
          </m:rPr>
          <m:t>a</m:t>
        </m:r>
      </m:oMath>
      <w:r>
        <w:rPr/>
        <w:t xml:space="preserve"> pour lesquelles les espaces propres de </w:t>
      </w:r>
      <m:oMath>
        <m:sSub>
          <m:sSubPr/>
          <m:e>
            <m:r>
              <m:rPr>
                <m:sty m:val="i"/>
              </m:rPr>
              <m:t>t</m:t>
            </m:r>
          </m:e>
          <m:sub>
            <m:r>
              <m:rPr>
                <m:sty m:val="i"/>
              </m:rPr>
              <m:t>a</m:t>
            </m:r>
          </m:sub>
        </m:sSub>
      </m:oMath>
      <w:r>
        <w:rPr/>
        <w:t xml:space="preserve"> sont tous de dimension 1 .</w:t>
      </w:r>
    </w:p>
    <w:p>
      <w:pPr>
        <w:numPr>
          <w:ilvl w:val="0"/>
          <w:numId w:val="2"/>
        </w:numPr>
        <w:spacing w:lineRule="auto"/>
      </w:pPr>
      <w:r>
        <w:rPr/>
        <w:t xml:space="preserve">Soit </w:t>
      </w:r>
      <m:oMath>
        <m:r>
          <m:rPr>
            <m:sty m:val="i"/>
          </m:rPr>
          <m:t>F</m:t>
        </m:r>
      </m:oMath>
      <w:r>
        <w:rPr/>
        <w:t xml:space="preserve"> un sous-espace vectoriel de </w:t>
      </w:r>
      <m:oMath>
        <m:r>
          <m:rPr>
            <m:sty m:val="i"/>
          </m:rPr>
          <m:t>E</m:t>
        </m:r>
      </m:oMath>
      <w:r>
        <w:rPr/>
        <w:t xml:space="preserve"> de dimension finie </w:t>
      </w:r>
      <m:oMath>
        <m:r>
          <m:rPr>
            <m:sty m:val="i"/>
          </m:rPr>
          <m:t>p</m:t>
        </m:r>
        <m:r>
          <m:rPr>
            <m:sty m:val="p"/>
          </m:rPr>
          <m:t>⩾</m:t>
        </m:r>
        <m:r>
          <m:rPr>
            <m:sty m:val="p"/>
          </m:rPr>
          <m:t>1</m:t>
        </m:r>
      </m:oMath>
      <w:r>
        <w:rPr/>
        <w:t xml:space="preserve"> et stable par </w:t>
      </w:r>
      <m:oMath>
        <m:sSub>
          <m:sSubPr/>
          <m:e>
            <m:r>
              <m:rPr>
                <m:sty m:val="i"/>
              </m:rPr>
              <m:t>t</m:t>
            </m:r>
          </m:e>
          <m:sub>
            <m:r>
              <m:rPr>
                <m:sty m:val="i"/>
              </m:rPr>
              <m:t>a</m:t>
            </m:r>
          </m:sub>
        </m:sSub>
      </m:oMath>
      <w:r>
        <w:rPr/>
        <w:t xml:space="preserve">. Soit </w:t>
      </w:r>
      <m:oMath>
        <m:r>
          <m:rPr>
            <m:sty m:val="i"/>
          </m:rPr>
          <m:t>f</m:t>
        </m:r>
        <m:r>
          <m:rPr>
            <m:sty m:val="p"/>
          </m:rPr>
          <m:t>∈</m:t>
        </m:r>
        <m:r>
          <m:rPr>
            <m:sty m:val="i"/>
          </m:rPr>
          <m:t>F</m:t>
        </m:r>
        <m:r>
          <m:rPr>
            <m:sty m:val="p"/>
          </m:rPr>
          <m:t>,</m:t>
        </m:r>
        <m:r>
          <m:rPr>
            <m:sty m:val="i"/>
          </m:rPr>
          <m:t>f</m:t>
        </m:r>
      </m:oMath>
      <w:r>
        <w:rPr/>
        <w:t xml:space="preserve"> non nul, montrer qu'il existe </w:t>
      </w:r>
      <m:oMath>
        <m:r>
          <m:rPr>
            <m:sty m:val="i"/>
          </m:rPr>
          <m:t>p</m:t>
        </m:r>
        <m:r>
          <m:rPr>
            <m:sty m:val="p"/>
          </m:rPr>
          <m:t>+</m:t>
        </m:r>
        <m:r>
          <m:rPr>
            <m:sty m:val="p"/>
          </m:rPr>
          <m:t>1</m:t>
        </m:r>
      </m:oMath>
      <w:r>
        <w:rPr/>
        <w:t xml:space="preserve"> scalaires </w:t>
      </w:r>
      <m:oMath>
        <m:sSub>
          <m:sSubPr/>
          <m:e>
            <m:r>
              <m:rPr>
                <m:sty m:val="i"/>
              </m:rPr>
              <m:t>α</m:t>
            </m:r>
          </m:e>
          <m:sub>
            <m:r>
              <m:rPr>
                <m:sty m:val="i"/>
              </m:rPr>
              <m:t>j</m:t>
            </m:r>
          </m:sub>
        </m:sSub>
      </m:oMath>
      <w:r>
        <w:rPr/>
        <w:t xml:space="preserve"> non tous nuls tels que pour tout entier relatif </w:t>
      </w:r>
      <m:oMath>
        <m:r>
          <m:rPr>
            <m:sty m:val="i"/>
          </m:rPr>
          <m:t>n</m:t>
        </m:r>
      </m:oMath>
      <w:r>
        <w:rPr/>
        <w:t xml:space="preserve">,</w:t>
      </w:r>
    </w:p>
    <w:p>
      <w:pPr>
        <w:spacing w:after="220" w:lineRule="auto"/>
      </w:pPr>
      <m:oMathPara>
        <m:oMath>
          <m:d>
            <m:dPr>
              <m:begChr m:val="("/>
              <m:endChr m:val=")"/>
              <m:ctrlPr>
                <w:rPr>
                  <w:rFonts w:ascii="Cambria Math" w:hAnsi="Cambria Math"/>
                </w:rPr>
              </m:ctrlPr>
            </m:dPr>
            <m:e>
              <m:nary>
                <m:naryPr>
                  <m:chr m:val="∑"/>
                  <m:limLoc m:val="undOvr"/>
                  <m:grow m:val="1"/>
                </m:naryPr>
                <m:sub>
                  <m:r>
                    <m:rPr>
                      <m:sty m:val="i"/>
                    </m:rPr>
                    <m:t>j</m:t>
                  </m:r>
                  <m:r>
                    <m:rPr>
                      <m:sty m:val="p"/>
                    </m:rPr>
                    <m:t>=</m:t>
                  </m:r>
                  <m:r>
                    <m:rPr>
                      <m:sty m:val="p"/>
                    </m:rPr>
                    <m:t>0</m:t>
                  </m:r>
                </m:sub>
                <m:sup>
                  <m:r>
                    <m:rPr>
                      <m:sty m:val="i"/>
                    </m:rPr>
                    <m:t>p</m:t>
                  </m:r>
                </m:sup>
                <m:e>
                  <m:r>
                    <m:rPr>
                      <m:sty m:val="p"/>
                    </m:rPr>
                    <m:t xml:space="preserve"> </m:t>
                  </m:r>
                </m:e>
              </m:nary>
              <m:r>
                <m:rPr>
                  <m:sty m:val="p"/>
                </m:rPr>
                <m:t xml:space="preserve"> </m:t>
              </m:r>
              <m:sSub>
                <m:sSubPr/>
                <m:e>
                  <m:r>
                    <m:rPr>
                      <m:sty m:val="i"/>
                    </m:rPr>
                    <m:t>α</m:t>
                  </m:r>
                </m:e>
                <m:sub>
                  <m:r>
                    <m:rPr>
                      <m:sty m:val="i"/>
                    </m:rPr>
                    <m:t>j</m:t>
                  </m:r>
                </m:sub>
              </m:sSub>
              <m:r>
                <m:rPr>
                  <m:sty m:val="p"/>
                </m:rPr>
                <m:t>exp</m:t>
              </m:r>
              <m:r>
                <m:rPr>
                  <m:sty m:val="p"/>
                </m:rPr>
                <m:t>⁡</m:t>
              </m:r>
              <m:r>
                <m:rPr>
                  <m:sty m:val="p"/>
                </m:rPr>
                <m:t>(</m:t>
              </m:r>
              <m:r>
                <m:rPr>
                  <m:sty m:val="i"/>
                </m:rPr>
                <m:t>i</m:t>
              </m:r>
              <m:r>
                <m:rPr>
                  <m:sty m:val="i"/>
                </m:rPr>
                <m:t>n</m:t>
              </m:r>
              <m:r>
                <m:rPr>
                  <m:sty m:val="i"/>
                </m:rPr>
                <m:t>a</m:t>
              </m:r>
              <m:r>
                <m:rPr>
                  <m:sty m:val="i"/>
                </m:rPr>
                <m:t>j</m:t>
              </m:r>
              <m:r>
                <m:rPr>
                  <m:sty m:val="p"/>
                </m:rPr>
                <m:t>)</m:t>
              </m:r>
            </m:e>
          </m:d>
          <m:sSub>
            <m:sSubPr/>
            <m:e>
              <m:r>
                <m:rPr>
                  <m:sty m:val="i"/>
                </m:rPr>
                <m:t>c</m:t>
              </m:r>
            </m:e>
            <m:sub>
              <m:r>
                <m:rPr>
                  <m:sty m:val="i"/>
                </m:rPr>
                <m:t>n</m:t>
              </m:r>
            </m:sub>
          </m:sSub>
          <m:r>
            <m:rPr>
              <m:sty m:val="p"/>
            </m:rPr>
            <m:t>(</m:t>
          </m:r>
          <m:r>
            <m:rPr>
              <m:sty m:val="i"/>
            </m:rPr>
            <m:t>f</m:t>
          </m:r>
          <m:r>
            <m:rPr>
              <m:sty m:val="p"/>
            </m:rPr>
            <m:t>)</m:t>
          </m:r>
          <m:r>
            <m:rPr>
              <m:sty m:val="p"/>
            </m:rPr>
            <m:t>=</m:t>
          </m:r>
          <m:r>
            <m:rPr>
              <m:sty m:val="p"/>
            </m:rPr>
            <m:t>0</m:t>
          </m:r>
        </m:oMath>
      </m:oMathPara>
    </w:p>
    <w:p>
      <w:pPr>
        <w:numPr>
          <w:ilvl w:val="0"/>
          <w:numId w:val="3"/>
        </w:numPr>
        <w:spacing w:lineRule="auto"/>
      </w:pPr>
      <w:r>
        <w:rPr/>
        <w:t xml:space="preserve">Soit </w:t>
      </w:r>
      <m:oMath>
        <m:r>
          <m:rPr>
            <m:sty m:val="i"/>
          </m:rPr>
          <m:t>a</m:t>
        </m:r>
      </m:oMath>
      <w:r>
        <w:rPr>
          <w:rFonts w:eastAsia="Georgia" w:cs="Georgia" w:ascii="Georgia" w:hAnsi="Georgia"/>
        </w:rPr>
        <w:t xml:space="preserve"> réel fixé tel que </w:t>
      </w:r>
      <m:oMath>
        <m:r>
          <m:rPr>
            <m:sty m:val="i"/>
          </m:rPr>
          <m:t>a</m:t>
        </m:r>
        <m:r>
          <m:rPr>
            <m:sty m:val="p"/>
          </m:rPr>
          <m:t>/</m:t>
        </m:r>
        <m:r>
          <m:rPr>
            <m:sty m:val="i"/>
          </m:rPr>
          <m:t>π</m:t>
        </m:r>
      </m:oMath>
      <w:r>
        <w:rPr/>
        <w:t xml:space="preserve"> soit irrationnel. Soit </w:t>
      </w:r>
      <m:oMath>
        <m:r>
          <m:rPr>
            <m:sty m:val="i"/>
          </m:rPr>
          <m:t>f</m:t>
        </m:r>
      </m:oMath>
      <w:r>
        <w:rPr>
          <w:rFonts w:eastAsia="Georgia" w:cs="Georgia" w:ascii="Georgia" w:hAnsi="Georgia"/>
        </w:rPr>
        <w:t xml:space="preserve"> appartenant à </w:t>
      </w:r>
      <m:oMath>
        <m:r>
          <m:rPr>
            <m:sty m:val="i"/>
          </m:rPr>
          <m:t>F</m:t>
        </m:r>
      </m:oMath>
      <w:r>
        <w:rPr/>
        <w:t xml:space="preserve">, montrer qu'il existe un entier </w:t>
      </w:r>
      <m:oMath>
        <m:sSub>
          <m:sSubPr/>
          <m:e>
            <m:r>
              <m:rPr>
                <m:sty m:val="i"/>
              </m:rPr>
              <m:t>N</m:t>
            </m:r>
          </m:e>
          <m:sub>
            <m:r>
              <m:rPr>
                <m:sty m:val="i"/>
              </m:rPr>
              <m:t>f</m:t>
            </m:r>
          </m:sub>
        </m:sSub>
      </m:oMath>
      <w:r>
        <w:rPr/>
        <w:t xml:space="preserve"> tel que </w:t>
      </w:r>
      <m:oMath>
        <m:sSub>
          <m:sSubPr/>
          <m:e>
            <m:r>
              <m:rPr>
                <m:sty m:val="i"/>
              </m:rPr>
              <m:t>c</m:t>
            </m:r>
          </m:e>
          <m:sub>
            <m:r>
              <m:rPr>
                <m:sty m:val="i"/>
              </m:rPr>
              <m:t>n</m:t>
            </m:r>
          </m:sub>
        </m:sSub>
        <m:r>
          <m:rPr>
            <m:sty m:val="p"/>
          </m:rPr>
          <m:t>(</m:t>
        </m:r>
        <m:r>
          <m:rPr>
            <m:sty m:val="i"/>
          </m:rPr>
          <m:t>f</m:t>
        </m:r>
        <m:r>
          <m:rPr>
            <m:sty m:val="p"/>
          </m:rPr>
          <m:t>)</m:t>
        </m:r>
        <m:r>
          <m:rPr>
            <m:sty m:val="p"/>
          </m:rPr>
          <m:t>=</m:t>
        </m:r>
        <m:r>
          <m:rPr>
            <m:sty m:val="p"/>
          </m:rPr>
          <m:t>0</m:t>
        </m:r>
      </m:oMath>
      <w:r>
        <w:rPr/>
        <w:t xml:space="preserve"> pour </w:t>
      </w:r>
      <m:oMath>
        <m:r>
          <m:rPr>
            <m:sty m:val="p"/>
          </m:rPr>
          <m:t>|</m:t>
        </m:r>
        <m:r>
          <m:rPr>
            <m:sty m:val="i"/>
          </m:rPr>
          <m:t>n</m:t>
        </m:r>
        <m:r>
          <m:rPr>
            <m:sty m:val="p"/>
          </m:rPr>
          <m:t>|</m:t>
        </m:r>
        <m:r>
          <m:rPr>
            <m:sty m:val="p"/>
          </m:rPr>
          <m:t>⩾</m:t>
        </m:r>
        <m:sSub>
          <m:sSubPr/>
          <m:e>
            <m:r>
              <m:rPr>
                <m:sty m:val="i"/>
              </m:rPr>
              <m:t>N</m:t>
            </m:r>
          </m:e>
          <m:sub>
            <m:r>
              <m:rPr>
                <m:sty m:val="i"/>
              </m:rPr>
              <m:t>f</m:t>
            </m:r>
          </m:sub>
        </m:sSub>
      </m:oMath>
      <w:r>
        <w:rPr/>
        <w:t xml:space="preserve">.</w:t>
      </w:r>
    </w:p>
    <w:p>
      <w:pPr>
        <w:numPr>
          <w:ilvl w:val="0"/>
          <w:numId w:val="3"/>
        </w:numPr>
        <w:spacing w:lineRule="auto"/>
      </w:pPr>
      <w:r>
        <w:rPr/>
        <w:t xml:space="preserve">Montrer qu'il existe un entier </w:t>
      </w:r>
      <m:oMath>
        <m:r>
          <m:rPr>
            <m:sty m:val="i"/>
          </m:rPr>
          <m:t>N</m:t>
        </m:r>
      </m:oMath>
      <w:r>
        <w:rPr/>
        <w:t xml:space="preserve"> tel que pour tout </w:t>
      </w:r>
      <m:oMath>
        <m:r>
          <m:rPr>
            <m:sty m:val="i"/>
          </m:rPr>
          <m:t>g</m:t>
        </m:r>
      </m:oMath>
      <w:r>
        <w:rPr>
          <w:rFonts w:eastAsia="Georgia" w:cs="Georgia" w:ascii="Georgia" w:hAnsi="Georgia"/>
        </w:rPr>
        <w:t xml:space="preserve"> appartenant à </w:t>
      </w:r>
      <m:oMath>
        <m:r>
          <m:rPr>
            <m:sty m:val="i"/>
          </m:rPr>
          <m:t>F</m:t>
        </m:r>
        <m:r>
          <m:rPr>
            <m:sty m:val="p"/>
          </m:rPr>
          <m:t>,</m:t>
        </m:r>
        <m:sSub>
          <m:sSubPr/>
          <m:e>
            <m:r>
              <m:rPr>
                <m:sty m:val="i"/>
              </m:rPr>
              <m:t>c</m:t>
            </m:r>
          </m:e>
          <m:sub>
            <m:r>
              <m:rPr>
                <m:sty m:val="i"/>
              </m:rPr>
              <m:t>n</m:t>
            </m:r>
          </m:sub>
        </m:sSub>
        <m:r>
          <m:rPr>
            <m:sty m:val="p"/>
          </m:rPr>
          <m:t>(</m:t>
        </m:r>
        <m:r>
          <m:rPr>
            <m:sty m:val="i"/>
          </m:rPr>
          <m:t>g</m:t>
        </m:r>
        <m:r>
          <m:rPr>
            <m:sty m:val="p"/>
          </m:rPr>
          <m:t>)</m:t>
        </m:r>
        <m:r>
          <m:rPr>
            <m:sty m:val="p"/>
          </m:rPr>
          <m:t>=</m:t>
        </m:r>
        <m:r>
          <m:rPr>
            <m:sty m:val="p"/>
          </m:rPr>
          <m:t>0</m:t>
        </m:r>
      </m:oMath>
      <w:r>
        <w:rPr/>
        <w:t xml:space="preserve"> pour </w:t>
      </w:r>
      <m:oMath>
        <m:r>
          <m:rPr>
            <m:sty m:val="p"/>
          </m:rPr>
          <m:t>|</m:t>
        </m:r>
        <m:r>
          <m:rPr>
            <m:sty m:val="i"/>
          </m:rPr>
          <m:t>n</m:t>
        </m:r>
        <m:r>
          <m:rPr>
            <m:sty m:val="p"/>
          </m:rPr>
          <m:t>|</m:t>
        </m:r>
        <m:r>
          <m:rPr>
            <m:sty m:val="p"/>
          </m:rPr>
          <m:t>⩾</m:t>
        </m:r>
        <m:r>
          <m:rPr>
            <m:sty m:val="i"/>
          </m:rPr>
          <m:t>N</m:t>
        </m:r>
      </m:oMath>
      <w:r>
        <w:rPr/>
        <w:t xml:space="preserve">.</w:t>
      </w:r>
    </w:p>
    <w:p>
      <w:pPr>
        <w:numPr>
          <w:ilvl w:val="0"/>
          <w:numId w:val="3"/>
        </w:numPr>
        <w:spacing w:lineRule="auto"/>
      </w:pPr>
      <w:r>
        <w:rPr/>
        <w:t xml:space="preserve">Soit </w:t>
      </w:r>
      <m:oMath>
        <m:r>
          <m:rPr>
            <m:sty m:val="i"/>
          </m:rPr>
          <m:t>G</m:t>
        </m:r>
      </m:oMath>
      <w:r>
        <w:rPr/>
        <w:t xml:space="preserve"> le sous-espace vectoriel de </w:t>
      </w:r>
      <m:oMath>
        <m:r>
          <m:rPr>
            <m:sty m:val="i"/>
          </m:rPr>
          <m:t>E</m:t>
        </m:r>
      </m:oMath>
      <w:r>
        <w:rPr>
          <w:rFonts w:eastAsia="Georgia" w:cs="Georgia" w:ascii="Georgia" w:hAnsi="Georgia"/>
        </w:rPr>
        <w:t xml:space="preserve"> engendré par ( </w:t>
      </w:r>
      <m:oMath>
        <m:sSub>
          <m:sSubPr/>
          <m:e>
            <m:r>
              <m:rPr>
                <m:sty m:val="i"/>
              </m:rPr>
              <m:t>e</m:t>
            </m:r>
          </m:e>
          <m:sub>
            <m:r>
              <m:rPr>
                <m:sty m:val="i"/>
              </m:rPr>
              <m:t>k</m:t>
            </m:r>
          </m:sub>
        </m:sSub>
        <m:r>
          <m:rPr>
            <m:sty m:val="p"/>
          </m:rPr>
          <m:t>,</m:t>
        </m:r>
        <m:r>
          <m:rPr>
            <m:sty m:val="i"/>
          </m:rPr>
          <m:t>k</m:t>
        </m:r>
        <m:r>
          <m:rPr>
            <m:sty m:val="p"/>
          </m:rPr>
          <m:t>=</m:t>
        </m:r>
        <m:r>
          <m:rPr>
            <m:sty m:val="p"/>
          </m:rPr>
          <m:t>−</m:t>
        </m:r>
        <m:r>
          <m:rPr>
            <m:sty m:val="i"/>
          </m:rPr>
          <m:t>N</m:t>
        </m:r>
        <m:r>
          <m:rPr>
            <m:sty m:val="p"/>
          </m:rPr>
          <m:t>,</m:t>
        </m:r>
        <m:r>
          <m:rPr>
            <m:sty m:val="p"/>
          </m:rPr>
          <m:t>⋯</m:t>
        </m:r>
        <m:r>
          <m:rPr>
            <m:sty m:val="p"/>
          </m:rPr>
          <m:t>,</m:t>
        </m:r>
        <m:r>
          <m:rPr>
            <m:sty m:val="i"/>
          </m:rPr>
          <m:t>N</m:t>
        </m:r>
      </m:oMath>
      <w:r>
        <w:rPr>
          <w:rFonts w:eastAsia="Georgia" w:cs="Georgia" w:ascii="Georgia" w:hAnsi="Georgia"/>
        </w:rPr>
        <w:t xml:space="preserve"> ). Vérifier que </w:t>
      </w:r>
      <m:oMath>
        <m:r>
          <m:rPr>
            <m:sty m:val="i"/>
          </m:rPr>
          <m:t>F</m:t>
        </m:r>
        <m:r>
          <m:rPr>
            <m:sty m:val="p"/>
          </m:rPr>
          <m:t>⊂</m:t>
        </m:r>
        <m:r>
          <m:rPr>
            <m:sty m:val="i"/>
          </m:rPr>
          <m:t>G</m:t>
        </m:r>
      </m:oMath>
      <w:r>
        <w:rPr/>
        <w:t xml:space="preserve"> et </w:t>
      </w:r>
      <m:oMath>
        <m:r>
          <m:rPr>
            <m:sty m:val="i"/>
          </m:rPr>
          <m:t>G</m:t>
        </m:r>
      </m:oMath>
      <w:r>
        <w:rPr/>
        <w:t xml:space="preserve"> stable par </w:t>
      </w:r>
      <m:oMath>
        <m:sSub>
          <m:sSubPr/>
          <m:e>
            <m:r>
              <m:rPr>
                <m:sty m:val="i"/>
              </m:rPr>
              <m:t>t</m:t>
            </m:r>
          </m:e>
          <m:sub>
            <m:r>
              <m:rPr>
                <m:sty m:val="i"/>
              </m:rPr>
              <m:t>a</m:t>
            </m:r>
          </m:sub>
        </m:sSub>
      </m:oMath>
      <w:r>
        <w:rPr/>
        <w:t xml:space="preserve">.</w:t>
      </w:r>
    </w:p>
    <w:p>
      <w:pPr>
        <w:numPr>
          <w:ilvl w:val="0"/>
          <w:numId w:val="3"/>
        </w:numPr>
        <w:spacing w:lineRule="auto"/>
      </w:pPr>
      <w:r>
        <w:rPr/>
        <w:t xml:space="preserve">L'endomorphisme </w:t>
      </w:r>
      <m:oMath>
        <m:sSub>
          <m:sSubPr/>
          <m:e>
            <m:r>
              <m:rPr>
                <m:sty m:val="i"/>
              </m:rPr>
              <m:t>t</m:t>
            </m:r>
          </m:e>
          <m:sub>
            <m:r>
              <m:rPr>
                <m:sty m:val="i"/>
              </m:rPr>
              <m:t>a</m:t>
            </m:r>
          </m:sub>
        </m:sSub>
      </m:oMath>
      <w:r>
        <w:rPr>
          <w:rFonts w:eastAsia="Georgia" w:cs="Georgia" w:ascii="Georgia" w:hAnsi="Georgia"/>
        </w:rPr>
        <w:t xml:space="preserve"> restreint à </w:t>
      </w:r>
      <m:oMath>
        <m:r>
          <m:rPr>
            <m:sty m:val="i"/>
          </m:rPr>
          <m:t>G</m:t>
        </m:r>
      </m:oMath>
      <w:r>
        <w:rPr/>
        <w:t xml:space="preserve"> est-il diagonalisable?</w:t>
      </w:r>
    </w:p>
    <w:p>
      <w:pPr>
        <w:numPr>
          <w:ilvl w:val="0"/>
          <w:numId w:val="3"/>
        </w:numPr>
        <w:spacing w:lineRule="auto"/>
      </w:pPr>
      <w:r>
        <w:rPr/>
        <w:t xml:space="preserve">Montrer qu'on peut trouver un ensemble fini </w:t>
      </w:r>
      <m:oMath>
        <m:r>
          <m:rPr>
            <m:sty m:val="i"/>
          </m:rPr>
          <m:t>S</m:t>
        </m:r>
      </m:oMath>
      <w:r>
        <w:rPr/>
        <w:t xml:space="preserve"> d'entiers relatifs tel que </w:t>
      </w:r>
      <m:oMath>
        <m:r>
          <m:rPr>
            <m:sty m:val="i"/>
          </m:rPr>
          <m:t>F</m:t>
        </m:r>
      </m:oMath>
      <w:r>
        <w:rPr>
          <w:rFonts w:eastAsia="Georgia" w:cs="Georgia" w:ascii="Georgia" w:hAnsi="Georgia"/>
        </w:rPr>
        <w:t xml:space="preserve"> soit le sous-espace vectoriel engendré par les </w:t>
      </w:r>
      <m:oMath>
        <m:sSub>
          <m:sSubPr/>
          <m:e>
            <m:r>
              <m:rPr>
                <m:sty m:val="i"/>
              </m:rPr>
              <m:t>e</m:t>
            </m:r>
          </m:e>
          <m:sub>
            <m:r>
              <m:rPr>
                <m:sty m:val="i"/>
              </m:rPr>
              <m:t>k</m:t>
            </m:r>
          </m:sub>
        </m:sSub>
      </m:oMath>
      <w:r>
        <w:rPr/>
        <w:t xml:space="preserve"> pour </w:t>
      </w:r>
      <m:oMath>
        <m:r>
          <m:rPr>
            <m:sty m:val="i"/>
          </m:rPr>
          <m:t>k</m:t>
        </m:r>
      </m:oMath>
      <w:r>
        <w:rPr>
          <w:rFonts w:eastAsia="Georgia" w:cs="Georgia" w:ascii="Georgia" w:hAnsi="Georgia"/>
        </w:rPr>
        <w:t xml:space="preserve"> décrivant </w:t>
      </w:r>
      <m:oMath>
        <m:r>
          <m:rPr>
            <m:sty m:val="i"/>
          </m:rPr>
          <m:t>S</m:t>
        </m:r>
      </m:oMath>
      <w:r>
        <w:rPr/>
        <w:t xml:space="preserve">.</w:t>
      </w:r>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0"/>
      <w:numFmt w:val="decimal"/>
      <w:lvlText w:val="%1."/>
      <w:lvlJc w:val="left"/>
      <w:pPr>
        <w:tabs>
          <w:tab w:val="num" w:pos="1080"/>
        </w:tabs>
        <w:ind w:left="720" w:hanging="360"/>
      </w:pPr>
    </w:lvl>
  </w:abstractNum>
  <w:abstractNum w:abstractNumId="3">
    <w:multiLevelType w:val="hybridMultilevel"/>
    <w:lvl w:ilvl="0">
      <w:start w:val="14"/>
      <w:numFmt w:val="decimal"/>
      <w:lvlText w:val="%1."/>
      <w:lvlJc w:val="left"/>
      <w:pPr>
        <w:tabs>
          <w:tab w:val="num" w:pos="1080"/>
        </w:tabs>
        <w:ind w:lef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2025-08-29T16:05:34.052Z</dcterms:created>
  <dcterms:modified xsi:type="dcterms:W3CDTF">2025-08-29T16:05:34.052Z</dcterms:modified>
</cp:coreProperties>
</file>