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MP). ÉCOLE POLYTECHNIQUE (Filière TSI).</w:t>
      </w:r>
    </w:p>
    <w:p>
      <w:pPr>
        <w:spacing w:after="220" w:lineRule="auto"/>
      </w:pPr>
      <w:r>
        <w:rPr/>
        <w:t xml:space="preserve">CONCOURS 2014</w:t>
      </w:r>
    </w:p>
    <w:p>
      <w:pPr>
        <w:spacing w:line="288" w:after="220" w:lineRule="auto"/>
        <w:jc w:val="center"/>
      </w:pPr>
      <w:r>
        <w:rPr>
          <w:rFonts w:eastAsia="Georgia" w:cs="Georgia" w:ascii="Georgia" w:hAnsi="Georgia"/>
          <w:b/>
          <w:sz w:val="56"/>
        </w:rPr>
        <w:t xml:space="preserve">PREMIÈRE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trois heures) L'usage d'ordinateur ou de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 MATHÉMATIQUES I - PSI</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Somme de projecteurs orthogonaux</w:t>
      </w:r>
    </w:p>
    <w:p>
      <w:pPr>
        <w:spacing w:line="271" w:before="330" w:lineRule="auto"/>
      </w:pPr>
      <w:r>
        <w:rPr>
          <w:b/>
          <w:sz w:val="42"/>
        </w:rPr>
        <w:t xml:space="preserve">Notations</w:t>
      </w:r>
    </w:p>
    <w:p>
      <w:pPr>
        <w:spacing w:after="220" w:lineRule="auto"/>
      </w:pPr>
      <w:r>
        <w:rPr/>
        <w:t xml:space="preserve">On note </w:t>
      </w:r>
      <m:oMath>
        <m:r>
          <m:rPr>
            <m:sty m:val="b"/>
          </m:rPr>
          <m:t>N</m:t>
        </m:r>
      </m:oMath>
      <w:r>
        <w:rPr/>
        <w:t xml:space="preserve"> l'ensemble des entiers naturels, </w:t>
      </w:r>
      <m:oMath>
        <m:r>
          <m:rPr>
            <m:sty m:val="b"/>
          </m:rPr>
          <m:t>R</m:t>
        </m:r>
      </m:oMath>
      <w:r>
        <w:rPr>
          <w:rFonts w:eastAsia="Georgia" w:cs="Georgia" w:ascii="Georgia" w:hAnsi="Georgia"/>
        </w:rPr>
        <w:t xml:space="preserve"> l'ensemble des réels, </w:t>
      </w:r>
      <m:oMath>
        <m:sSub>
          <m:sSubPr/>
          <m:e>
            <m:r>
              <m:rPr>
                <m:sty m:val="b"/>
              </m:rPr>
              <m:t>R</m:t>
            </m:r>
          </m:e>
          <m:sub>
            <m:r>
              <m:rPr>
                <m:sty m:val="p"/>
              </m:rPr>
              <m:t>+</m:t>
            </m:r>
          </m:sub>
        </m:sSub>
      </m:oMath>
      <w:r>
        <w:rPr>
          <w:rFonts w:eastAsia="Georgia" w:cs="Georgia" w:ascii="Georgia" w:hAnsi="Georgia"/>
        </w:rPr>
        <w:t xml:space="preserve">l'ensemble des réels positifs ou nuls et </w:t>
      </w:r>
      <m:oMath>
        <m:sSub>
          <m:sSubPr/>
          <m:e>
            <m:r>
              <m:rPr>
                <m:scr m:val="script"/>
              </m:rPr>
              <m:t>M</m:t>
            </m:r>
          </m:e>
          <m:sub>
            <m:r>
              <m:rPr>
                <m:sty m:val="i"/>
              </m:rPr>
              <m:t>n</m:t>
            </m:r>
          </m:sub>
        </m:sSub>
      </m:oMath>
      <w:r>
        <w:rPr/>
        <w:t xml:space="preserve"> l'ensemble des matrices </w:t>
      </w:r>
      <m:oMath>
        <m:r>
          <m:rPr>
            <m:sty m:val="i"/>
          </m:rPr>
          <m:t>n</m:t>
        </m:r>
        <m:r>
          <m:rPr>
            <m:sty m:val="p"/>
          </m:rPr>
          <m:t>×</m:t>
        </m:r>
        <m:r>
          <m:rPr>
            <m:sty m:val="i"/>
          </m:rPr>
          <m:t>n</m:t>
        </m:r>
      </m:oMath>
      <w:r>
        <w:rPr>
          <w:rFonts w:eastAsia="Georgia" w:cs="Georgia" w:ascii="Georgia" w:hAnsi="Georgia"/>
        </w:rPr>
        <w:t xml:space="preserve"> à coefficients réels.</w:t>
      </w:r>
    </w:p>
    <w:p>
      <w:pPr>
        <w:spacing w:after="220" w:lineRule="auto"/>
      </w:pPr>
      <w:r>
        <w:rPr>
          <w:rFonts w:eastAsia="Georgia" w:cs="Georgia" w:ascii="Georgia" w:hAnsi="Georgia"/>
        </w:rPr>
        <w:t xml:space="preserve">Dans tout le problème, </w:t>
      </w:r>
      <m:oMath>
        <m:r>
          <m:rPr>
            <m:sty m:val="i"/>
          </m:rPr>
          <m:t>X</m:t>
        </m:r>
      </m:oMath>
      <w:r>
        <w:rPr/>
        <w:t xml:space="preserve"> est un espace vectoriel de dimension </w:t>
      </w:r>
      <m:oMath>
        <m:r>
          <m:rPr>
            <m:sty m:val="i"/>
          </m:rPr>
          <m:t>n</m:t>
        </m:r>
        <m:r>
          <m:rPr>
            <m:sty m:val="p"/>
          </m:rPr>
          <m:t>≥</m:t>
        </m:r>
        <m:r>
          <m:rPr>
            <m:sty m:val="p"/>
          </m:rPr>
          <m:t>2</m:t>
        </m:r>
      </m:oMath>
      <w:r>
        <w:rPr>
          <w:rFonts w:eastAsia="Georgia" w:cs="Georgia" w:ascii="Georgia" w:hAnsi="Georgia"/>
        </w:rPr>
        <w:t xml:space="preserve"> sur le corps des réels et T un endomorphisme de </w:t>
      </w:r>
      <m:oMath>
        <m:r>
          <m:rPr>
            <m:sty m:val="i"/>
          </m:rPr>
          <m:t>X</m:t>
        </m:r>
      </m:oMath>
      <w:r>
        <w:rPr/>
        <w:t xml:space="preserve">.</w:t>
      </w:r>
    </w:p>
    <w:p>
      <w:pPr>
        <w:spacing w:after="220" w:lineRule="auto"/>
      </w:pPr>
      <w:r>
        <w:rPr/>
        <w:t xml:space="preserve">Si </w:t>
      </w:r>
      <m:oMath>
        <m:r>
          <m:rPr>
            <m:scr m:val="script"/>
          </m:rPr>
          <m:t>B</m:t>
        </m:r>
      </m:oMath>
      <w:r>
        <w:rPr/>
        <w:t xml:space="preserve"> est une base de </w:t>
      </w:r>
      <m:oMath>
        <m:r>
          <m:rPr>
            <m:sty m:val="i"/>
          </m:rPr>
          <m:t>X</m:t>
        </m:r>
      </m:oMath>
      <w:r>
        <w:rPr/>
        <w:t xml:space="preserve">, on note </w:t>
      </w:r>
      <m:oMath>
        <m:sSub>
          <m:sSubPr/>
          <m:e>
            <m:r>
              <m:rPr>
                <m:scr m:val="double-struck"/>
              </m:rPr>
              <m:t>T</m:t>
            </m:r>
          </m:e>
          <m:sub>
            <m:r>
              <m:rPr>
                <m:scr m:val="script"/>
              </m:rPr>
              <m:t>B</m:t>
            </m:r>
          </m:sub>
        </m:sSub>
      </m:oMath>
      <w:r>
        <w:rPr>
          <w:rFonts w:eastAsia="Georgia" w:cs="Georgia" w:ascii="Georgia" w:hAnsi="Georgia"/>
        </w:rPr>
        <w:t xml:space="preserve"> la matrice représentant T dans cette base.</w:t>
      </w:r>
      <w:r>
        <w:rPr/>
        <w:br w:type="textWrapping"/>
      </w:r>
      <w:r>
        <w:rPr/>
        <w:t xml:space="preserve">On note </w:t>
      </w:r>
      <m:oMath>
        <m:r>
          <m:rPr>
            <m:sty m:val="i"/>
          </m:rPr>
          <m:t>N</m:t>
        </m:r>
        <m:r>
          <m:rPr>
            <m:sty m:val="p"/>
          </m:rPr>
          <m:t>(</m:t>
        </m:r>
        <m:r>
          <m:rPr>
            <m:nor/>
          </m:rPr>
          <m:t xml:space="preserve"> </m:t>
        </m:r>
        <m:r>
          <m:rPr>
            <m:sty m:val="p"/>
          </m:rPr>
          <m:t>T</m:t>
        </m:r>
        <m:r>
          <m:rPr>
            <m:sty m:val="p"/>
          </m:rPr>
          <m:t>)</m:t>
        </m:r>
      </m:oMath>
      <w:r>
        <w:rPr/>
        <w:t xml:space="preserve"> le noyau de T et </w:t>
      </w:r>
      <m:oMath>
        <m:r>
          <m:rPr>
            <m:sty m:val="i"/>
          </m:rPr>
          <m:t>R</m:t>
        </m:r>
        <m:r>
          <m:rPr>
            <m:sty m:val="p"/>
          </m:rPr>
          <m:t>(</m:t>
        </m:r>
        <m:r>
          <m:rPr>
            <m:nor/>
          </m:rPr>
          <m:t xml:space="preserve"> </m:t>
        </m:r>
        <m:r>
          <m:rPr>
            <m:sty m:val="p"/>
          </m:rPr>
          <m:t>T</m:t>
        </m:r>
        <m:r>
          <m:rPr>
            <m:sty m:val="p"/>
          </m:rPr>
          <m:t>)</m:t>
        </m:r>
      </m:oMath>
      <w:r>
        <w:rPr/>
        <w:t xml:space="preserve"> l'image de T , rg T le rang de T et </w:t>
      </w:r>
      <m:oMath>
        <m:r>
          <m:rPr>
            <m:sty m:val="i"/>
          </m:rPr>
          <m:t>σ</m:t>
        </m:r>
        <m:r>
          <m:rPr>
            <m:sty m:val="p"/>
          </m:rPr>
          <m:t>(</m:t>
        </m:r>
        <m:r>
          <m:rPr>
            <m:sty m:val="p"/>
          </m:rPr>
          <m:t>T</m:t>
        </m:r>
        <m:r>
          <m:rPr>
            <m:sty m:val="p"/>
          </m:rPr>
          <m:t>)</m:t>
        </m:r>
      </m:oMath>
      <w:r>
        <w:rPr/>
        <w:t xml:space="preserve"> le spectre de T.</w:t>
      </w:r>
    </w:p>
    <w:p>
      <w:pPr>
        <w:spacing w:after="220" w:lineRule="auto"/>
      </w:pPr>
      <w:r>
        <w:rPr/>
        <w:t xml:space="preserve">On appelle projecteur un endomorphisme P de </w:t>
      </w:r>
      <m:oMath>
        <m:r>
          <m:rPr>
            <m:sty m:val="i"/>
          </m:rPr>
          <m:t>X</m:t>
        </m:r>
      </m:oMath>
      <w:r>
        <w:rPr>
          <w:rFonts w:eastAsia="Georgia" w:cs="Georgia" w:ascii="Georgia" w:hAnsi="Georgia"/>
        </w:rPr>
        <w:t xml:space="preserve"> idempotent, c'est-à-dire tel que </w:t>
      </w:r>
      <m:oMath>
        <m:sSup>
          <m:sSupPr/>
          <m:e>
            <m:r>
              <m:rPr>
                <m:sty m:val="p"/>
              </m:rPr>
              <m:t>P</m:t>
            </m:r>
          </m:e>
          <m:sup>
            <m:r>
              <m:rPr>
                <m:sty m:val="p"/>
              </m:rPr>
              <m:t>2</m:t>
            </m:r>
          </m:sup>
        </m:sSup>
        <m:r>
          <m:rPr>
            <m:sty m:val="p"/>
          </m:rPr>
          <m:t>=</m:t>
        </m:r>
        <m:r>
          <m:rPr>
            <m:sty m:val="p"/>
          </m:rPr>
          <m:t>P</m:t>
        </m:r>
      </m:oMath>
      <w:r>
        <w:rPr/>
        <w:t xml:space="preserve">.</w:t>
      </w:r>
    </w:p>
    <w:p>
      <w:pPr>
        <w:spacing w:after="220" w:lineRule="auto"/>
      </w:pPr>
      <w:r>
        <w:rPr>
          <w:rFonts w:eastAsia="Georgia" w:cs="Georgia" w:ascii="Georgia" w:hAnsi="Georgia"/>
        </w:rPr>
        <w:t xml:space="preserve">On note I l'endomorphisme identité de </w:t>
      </w:r>
      <m:oMath>
        <m:r>
          <m:rPr>
            <m:sty m:val="i"/>
          </m:rPr>
          <m:t>X</m:t>
        </m:r>
        <m:r>
          <m:rPr>
            <m:sty m:val="p"/>
          </m:rPr>
          <m:t>,</m:t>
        </m:r>
        <m:sSub>
          <m:sSubPr/>
          <m:e>
            <m:r>
              <m:rPr>
                <m:scr m:val="double-struck"/>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oMath>
      <w:r>
        <w:rPr/>
        <w:t xml:space="preserve"> et </w:t>
      </w:r>
      <m:oMath>
        <m:r>
          <m:rPr>
            <m:scr m:val="double-struck"/>
          </m:rPr>
          <m:t>O</m:t>
        </m:r>
      </m:oMath>
      <w:r>
        <w:rPr/>
        <w:t xml:space="preserve"> la matrice nulle.</w:t>
      </w:r>
    </w:p>
    <w:p>
      <w:pPr>
        <w:spacing w:line="271" w:before="330" w:lineRule="auto"/>
      </w:pPr>
      <w:r>
        <w:rPr>
          <w:b/>
          <w:sz w:val="42"/>
        </w:rPr>
        <w:t xml:space="preserve">1 Trace</w:t>
      </w:r>
    </w:p>
    <w:p>
      <w:pPr>
        <w:spacing w:after="220" w:lineRule="auto"/>
      </w:pPr>
      <w:r>
        <w:rPr/>
        <w:t xml:space="preserve">Si </w:t>
      </w:r>
      <m:oMath>
        <m:r>
          <m:rPr>
            <m:scr m:val="double-struck"/>
          </m:rPr>
          <m:t>A</m:t>
        </m:r>
        <m:r>
          <m:rPr>
            <m:sty m:val="p"/>
          </m:rPr>
          <m:t>∈</m:t>
        </m:r>
        <m:sSub>
          <m:sSubPr/>
          <m:e>
            <m:r>
              <m:rPr>
                <m:scr m:val="script"/>
              </m:rPr>
              <m:t>M</m:t>
            </m:r>
          </m:e>
          <m:sub>
            <m:r>
              <m:rPr>
                <m:sty m:val="i"/>
              </m:rPr>
              <m:t>n</m:t>
            </m:r>
          </m:sub>
        </m:sSub>
      </m:oMath>
      <w:r>
        <w:rPr/>
        <w:t xml:space="preserve">, on appelle trace de </w:t>
      </w:r>
      <m:oMath>
        <m:r>
          <m:rPr>
            <m:scr m:val="double-struck"/>
          </m:rPr>
          <m:t>A</m:t>
        </m:r>
      </m:oMath>
      <w:r>
        <w:rPr>
          <w:rFonts w:eastAsia="Georgia" w:cs="Georgia" w:ascii="Georgia" w:hAnsi="Georgia"/>
        </w:rPr>
        <w:t xml:space="preserve"> le nombre réel suivant :</w:t>
      </w:r>
    </w:p>
    <w:p>
      <w:pPr>
        <w:spacing w:after="220" w:lineRule="auto"/>
      </w:pPr>
      <m:oMathPara>
        <m:oMath>
          <m:r>
            <m:rPr>
              <m:sty m:val="p"/>
            </m:rPr>
            <m:t>tr</m:t>
          </m:r>
          <m:r>
            <m:rPr>
              <m:scr m:val="double-struck"/>
            </m:rPr>
            <m:t>A</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i</m:t>
              </m:r>
            </m:sub>
          </m:sSub>
        </m:oMath>
      </m:oMathPara>
    </w:p>
    <w:p>
      <w:pPr>
        <w:spacing w:after="220" w:lineRule="auto"/>
      </w:pPr>
      <w:r>
        <w:rPr/>
        <w:t xml:space="preserve">Question 1 Soient </w:t>
      </w:r>
      <m:oMath>
        <m:r>
          <m:rPr>
            <m:scr m:val="double-struck"/>
          </m:rPr>
          <m:t>A</m:t>
        </m:r>
      </m:oMath>
      <w:r>
        <w:rPr/>
        <w:t xml:space="preserve"> et </w:t>
      </w:r>
      <m:oMath>
        <m:r>
          <m:rPr>
            <m:scr m:val="double-struck"/>
          </m:rPr>
          <m:t>B</m:t>
        </m:r>
        <m:r>
          <m:rPr>
            <m:sty m:val="p"/>
          </m:rPr>
          <m:t>∈</m:t>
        </m:r>
        <m:sSub>
          <m:sSubPr/>
          <m:e>
            <m:r>
              <m:rPr>
                <m:scr m:val="script"/>
              </m:rPr>
              <m:t>M</m:t>
            </m:r>
          </m:e>
          <m:sub>
            <m:r>
              <m:rPr>
                <m:sty m:val="i"/>
              </m:rPr>
              <m:t>n</m:t>
            </m:r>
          </m:sub>
        </m:sSub>
      </m:oMath>
      <w:r>
        <w:rPr/>
        <w:t xml:space="preserve">, montrer que </w:t>
      </w:r>
      <m:oMath>
        <m:r>
          <m:rPr>
            <m:sty m:val="p"/>
          </m:rPr>
          <m:t>tr</m:t>
        </m:r>
        <m:r>
          <m:rPr>
            <m:scr m:val="double-struck"/>
          </m:rPr>
          <m:t>A</m:t>
        </m:r>
        <m:r>
          <m:rPr>
            <m:scr m:val="double-struck"/>
          </m:rPr>
          <m:t>B</m:t>
        </m:r>
        <m:r>
          <m:rPr>
            <m:sty m:val="p"/>
          </m:rPr>
          <m:t>=</m:t>
        </m:r>
        <m:r>
          <m:rPr>
            <m:sty m:val="p"/>
          </m:rPr>
          <m:t>tr</m:t>
        </m:r>
        <m:r>
          <m:rPr>
            <m:scr m:val="double-struck"/>
          </m:rPr>
          <m:t>B</m:t>
        </m:r>
        <m:r>
          <m:rPr>
            <m:scr m:val="double-struck"/>
          </m:rPr>
          <m:t>A</m:t>
        </m:r>
      </m:oMath>
      <w:r>
        <w:rPr/>
        <w:t xml:space="preserve">.</w:t>
      </w:r>
      <w:r>
        <w:rPr/>
        <w:br w:type="textWrapping"/>
      </w:r>
      <w:r>
        <w:rPr/>
        <w:t xml:space="preserve">Question 2 Soit T un endomorphisme de </w:t>
      </w:r>
      <m:oMath>
        <m:r>
          <m:rPr>
            <m:sty m:val="i"/>
          </m:rPr>
          <m:t>X</m:t>
        </m:r>
      </m:oMath>
      <w:r>
        <w:rPr/>
        <w:t xml:space="preserve">, montrer que la trace de la matrice </w:t>
      </w:r>
      <m:oMath>
        <m:sSub>
          <m:sSubPr/>
          <m:e>
            <m:r>
              <m:rPr>
                <m:scr m:val="double-struck"/>
              </m:rPr>
              <m:t>T</m:t>
            </m:r>
          </m:e>
          <m:sub>
            <m:r>
              <m:rPr>
                <m:scr m:val="script"/>
              </m:rPr>
              <m:t>B</m:t>
            </m:r>
          </m:sub>
        </m:sSub>
      </m:oMath>
      <w:r>
        <w:rPr>
          <w:rFonts w:eastAsia="Georgia" w:cs="Georgia" w:ascii="Georgia" w:hAnsi="Georgia"/>
        </w:rPr>
        <w:t xml:space="preserve"> associée à T est indépendante de la base </w:t>
      </w:r>
      <m:oMath>
        <m:r>
          <m:rPr>
            <m:scr m:val="script"/>
          </m:rPr>
          <m:t>B</m:t>
        </m:r>
      </m:oMath>
      <w:r>
        <w:rPr/>
        <w:t xml:space="preserve">.</w:t>
      </w:r>
    </w:p>
    <w:p>
      <w:pPr>
        <w:spacing w:after="220" w:lineRule="auto"/>
      </w:pPr>
      <w:r>
        <w:rPr>
          <w:rFonts w:eastAsia="Georgia" w:cs="Georgia" w:ascii="Georgia" w:hAnsi="Georgia"/>
        </w:rPr>
        <w:t xml:space="preserve">On appelle trace de T , notée </w:t>
      </w:r>
      <m:oMath>
        <m:r>
          <m:rPr>
            <m:sty m:val="p"/>
          </m:rPr>
          <m:t>tr</m:t>
        </m:r>
        <m:r>
          <m:rPr>
            <m:sty m:val="p"/>
          </m:rPr>
          <m:t>T</m:t>
        </m:r>
      </m:oMath>
      <w:r>
        <w:rPr>
          <w:rFonts w:eastAsia="Georgia" w:cs="Georgia" w:ascii="Georgia" w:hAnsi="Georgia"/>
        </w:rPr>
        <w:t xml:space="preserve">, la valeur commune des traces des matrices représentant T . On dit que la trace est un invariant de similitude.</w:t>
      </w:r>
    </w:p>
    <w:p>
      <w:pPr>
        <w:spacing w:line="271" w:before="330" w:lineRule="auto"/>
      </w:pPr>
      <w:r>
        <w:rPr>
          <w:b/>
          <w:sz w:val="42"/>
        </w:rPr>
        <w:t xml:space="preserve">2 Projecteurs</w:t>
      </w:r>
    </w:p>
    <w:p>
      <w:pPr>
        <w:spacing w:after="220" w:lineRule="auto"/>
      </w:pPr>
      <w:r>
        <w:rPr/>
        <w:t xml:space="preserve">Question 3 Soit P un projecteur de </w:t>
      </w:r>
      <m:oMath>
        <m:r>
          <m:rPr>
            <m:sty m:val="i"/>
          </m:rPr>
          <m:t>X</m:t>
        </m:r>
      </m:oMath>
      <w:r>
        <w:rPr>
          <w:rFonts w:eastAsia="Georgia" w:cs="Georgia" w:ascii="Georgia" w:hAnsi="Georgia"/>
        </w:rPr>
        <w:t xml:space="preserve">, démontrer que </w:t>
      </w:r>
      <m:oMath>
        <m:r>
          <m:rPr>
            <m:sty m:val="i"/>
          </m:rPr>
          <m:t>X</m:t>
        </m:r>
        <m:r>
          <m:rPr>
            <m:sty m:val="p"/>
          </m:rPr>
          <m:t>=</m:t>
        </m:r>
        <m:r>
          <m:rPr>
            <m:sty m:val="i"/>
          </m:rPr>
          <m:t>N</m:t>
        </m:r>
        <m:r>
          <m:rPr>
            <m:sty m:val="p"/>
          </m:rPr>
          <m:t>(</m:t>
        </m:r>
        <m:r>
          <m:rPr>
            <m:sty m:val="p"/>
          </m:rPr>
          <m:t>P</m:t>
        </m:r>
        <m:r>
          <m:rPr>
            <m:sty m:val="p"/>
          </m:rPr>
          <m:t>)</m:t>
        </m:r>
        <m:r>
          <m:rPr>
            <m:sty m:val="p"/>
          </m:rPr>
          <m:t>⊕</m:t>
        </m:r>
        <m:r>
          <m:rPr>
            <m:sty m:val="i"/>
          </m:rPr>
          <m:t>R</m:t>
        </m:r>
        <m:r>
          <m:rPr>
            <m:sty m:val="p"/>
          </m:rPr>
          <m:t>(</m:t>
        </m:r>
        <m:r>
          <m:rPr>
            <m:sty m:val="p"/>
          </m:rPr>
          <m:t>P</m:t>
        </m:r>
        <m:r>
          <m:rPr>
            <m:sty m:val="p"/>
          </m:rPr>
          <m:t>)</m:t>
        </m:r>
      </m:oMath>
      <w:r>
        <w:rPr/>
        <w:t xml:space="preserve">.</w:t>
      </w:r>
      <w:r>
        <w:rPr/>
        <w:br w:type="textWrapping"/>
      </w:r>
      <w:r>
        <w:rPr>
          <w:rFonts w:eastAsia="Georgia" w:cs="Georgia" w:ascii="Georgia" w:hAnsi="Georgia"/>
        </w:rPr>
        <w:t xml:space="preserve">Question 4 En déduire que </w:t>
      </w:r>
      <m:oMath>
        <m:r>
          <m:rPr>
            <m:sty m:val="p"/>
          </m:rPr>
          <m:t>rg</m:t>
        </m:r>
        <m:r>
          <m:rPr>
            <m:sty m:val="p"/>
          </m:rPr>
          <m:t>P</m:t>
        </m:r>
        <m:r>
          <m:rPr>
            <m:sty m:val="p"/>
          </m:rPr>
          <m:t>=</m:t>
        </m:r>
        <m:r>
          <m:rPr>
            <m:sty m:val="p"/>
          </m:rPr>
          <m:t>tr</m:t>
        </m:r>
        <m:r>
          <m:rPr>
            <m:sty m:val="p"/>
          </m:rPr>
          <m:t>P</m:t>
        </m:r>
      </m:oMath>
      <w:r>
        <w:rPr/>
        <w:t xml:space="preserve">.</w:t>
      </w:r>
      <w:r>
        <w:rPr/>
        <w:br w:type="textWrapping"/>
      </w:r>
      <w:r>
        <w:rPr>
          <w:rFonts w:eastAsia="Georgia" w:cs="Georgia" w:ascii="Georgia" w:hAnsi="Georgia"/>
        </w:rPr>
        <w:t xml:space="preserve">Question 5 Démontrer que la dimension de la somme de deux sous-espaces F et </w:t>
      </w:r>
      <m:oMath>
        <m:r>
          <m:rPr>
            <m:sty m:val="i"/>
          </m:rPr>
          <m:t>G</m:t>
        </m:r>
      </m:oMath>
      <w:r>
        <w:rPr/>
        <w:t xml:space="preserve"> de </w:t>
      </w:r>
      <m:oMath>
        <m:r>
          <m:rPr>
            <m:sty m:val="i"/>
          </m:rPr>
          <m:t>X</m:t>
        </m:r>
      </m:oMath>
      <w:r>
        <w:rPr>
          <w:rFonts w:eastAsia="Georgia" w:cs="Georgia" w:ascii="Georgia" w:hAnsi="Georgia"/>
        </w:rPr>
        <w:t xml:space="preserve"> est inférieure ou égale à la somme de leurs dimensions.</w:t>
      </w:r>
      <w:r>
        <w:rPr/>
        <w:br w:type="textWrapping"/>
      </w:r>
      <w:r>
        <w:rPr/>
        <w:t xml:space="preserve">Question 6 Soit S un endomorphisme de </w:t>
      </w:r>
      <m:oMath>
        <m:r>
          <m:rPr>
            <m:sty m:val="i"/>
          </m:rPr>
          <m:t>X</m:t>
        </m:r>
      </m:oMath>
      <w:r>
        <w:rPr/>
        <w:t xml:space="preserve">. Montrer que si S est une somme finie de projecteurs </w:t>
      </w:r>
      <m:oMath>
        <m:sSub>
          <m:sSubPr/>
          <m:e>
            <m:r>
              <m:rPr>
                <m:sty m:val="p"/>
              </m:rPr>
              <m:t>P</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m</m:t>
        </m:r>
      </m:oMath>
      <w:r>
        <w:rPr/>
        <w:t xml:space="preserve">, alors </w:t>
      </w:r>
      <m:oMath>
        <m:r>
          <m:rPr>
            <m:sty m:val="p"/>
          </m:rPr>
          <m:t>tr</m:t>
        </m:r>
        <m:r>
          <m:rPr>
            <m:sty m:val="p"/>
          </m:rPr>
          <m:t>S</m:t>
        </m:r>
        <m:r>
          <m:rPr>
            <m:sty m:val="p"/>
          </m:rPr>
          <m:t>∈</m:t>
        </m:r>
        <m:r>
          <m:rPr>
            <m:sty m:val="b"/>
          </m:rPr>
          <m:t>N</m:t>
        </m:r>
      </m:oMath>
      <w:r>
        <w:rPr/>
        <w:t xml:space="preserve"> et </w:t>
      </w:r>
      <m:oMath>
        <m:r>
          <m:rPr>
            <m:sty m:val="p"/>
          </m:rPr>
          <m:t>tr</m:t>
        </m:r>
        <m:r>
          <m:rPr>
            <m:sty m:val="p"/>
          </m:rPr>
          <m:t>S</m:t>
        </m:r>
        <m:r>
          <m:rPr>
            <m:sty m:val="p"/>
          </m:rPr>
          <m:t>≥</m:t>
        </m:r>
        <m:r>
          <m:rPr>
            <m:sty m:val="p"/>
          </m:rPr>
          <m:t>rg</m:t>
        </m:r>
        <m:r>
          <m:rPr>
            <m:sty m:val="p"/>
          </m:rPr>
          <m:t>S</m:t>
        </m:r>
      </m:oMath>
      <w:r>
        <w:rPr/>
        <w:t xml:space="preserve">.</w:t>
      </w:r>
    </w:p>
    <w:p>
      <w:pPr>
        <w:spacing w:line="271" w:before="330" w:lineRule="auto"/>
      </w:pPr>
      <w:r>
        <w:rPr>
          <w:rFonts w:eastAsia="Georgia" w:cs="Georgia" w:ascii="Georgia" w:hAnsi="Georgia"/>
          <w:b/>
          <w:sz w:val="42"/>
        </w:rPr>
        <w:t xml:space="preserve">3 Décomposition en somme de projecteurs orthogonaux</w:t>
      </w:r>
    </w:p>
    <w:p>
      <w:pPr>
        <w:spacing w:after="220" w:lineRule="auto"/>
      </w:pPr>
      <w:r>
        <w:rPr>
          <w:rFonts w:eastAsia="Georgia" w:cs="Georgia" w:ascii="Georgia" w:hAnsi="Georgia"/>
        </w:rPr>
        <w:t xml:space="preserve">On considère maintenant le cas où </w:t>
      </w:r>
      <m:oMath>
        <m:r>
          <m:rPr>
            <m:sty m:val="i"/>
          </m:rPr>
          <m:t>X</m:t>
        </m:r>
      </m:oMath>
      <w:r>
        <w:rPr>
          <w:rFonts w:eastAsia="Georgia" w:cs="Georgia" w:ascii="Georgia" w:hAnsi="Georgia"/>
        </w:rPr>
        <w:t xml:space="preserve"> est un espace (pré)hilbertien. On dit que </w:t>
      </w:r>
      <m:oMath>
        <m:r>
          <m:rPr>
            <m:sty m:val="i"/>
          </m:rPr>
          <m:t>T</m:t>
        </m:r>
      </m:oMath>
      <w:r>
        <w:rPr>
          <w:rFonts w:eastAsia="Georgia" w:cs="Georgia" w:ascii="Georgia" w:hAnsi="Georgia"/>
        </w:rPr>
        <w:t xml:space="preserve"> est symétrique positif s'il est symétrique et si</w:t>
      </w:r>
    </w:p>
    <w:p>
      <w:pPr>
        <w:spacing w:after="220" w:lineRule="auto"/>
      </w:pPr>
      <m:oMathPara>
        <m:oMath>
          <m:r>
            <m:rPr>
              <m:sty m:val="p"/>
            </m:rPr>
            <m:t>(</m:t>
          </m:r>
          <m:r>
            <m:rPr>
              <m:sty m:val="p"/>
            </m:rPr>
            <m:t>T</m:t>
          </m:r>
          <m:r>
            <m:rPr>
              <m:sty m:val="i"/>
            </m:rPr>
            <m:t>x</m:t>
          </m:r>
          <m:r>
            <m:rPr>
              <m:sty m:val="p"/>
            </m:rPr>
            <m:t>∣</m:t>
          </m:r>
          <m:r>
            <m:rPr>
              <m:sty m:val="i"/>
            </m:rPr>
            <m:t>x</m:t>
          </m:r>
          <m:r>
            <m:rPr>
              <m:sty m:val="p"/>
            </m:rPr>
            <m:t>)</m:t>
          </m:r>
          <m:r>
            <m:rPr>
              <m:sty m:val="p"/>
            </m:rPr>
            <m:t>≥</m:t>
          </m:r>
          <m:r>
            <m:rPr>
              <m:sty m:val="p"/>
            </m:rPr>
            <m:t>0</m:t>
          </m:r>
          <m:r>
            <m:rPr>
              <m:sty m:val="p"/>
            </m:rPr>
            <m:t>∀</m:t>
          </m:r>
          <m:r>
            <m:rPr>
              <m:sty m:val="i"/>
            </m:rPr>
            <m:t>x</m:t>
          </m:r>
          <m:r>
            <m:rPr>
              <m:sty m:val="p"/>
            </m:rPr>
            <m:t>∈</m:t>
          </m:r>
          <m:r>
            <m:rPr>
              <m:sty m:val="i"/>
            </m:rPr>
            <m:t>X</m:t>
          </m:r>
          <m:r>
            <m:rPr>
              <m:sty m:val="p"/>
            </m:rPr>
            <m:t>.</m:t>
          </m:r>
        </m:oMath>
      </m:oMathPara>
    </w:p>
    <w:p>
      <w:pPr>
        <w:spacing w:after="220" w:lineRule="auto"/>
      </w:pPr>
      <w:r>
        <w:rPr>
          <w:rFonts w:eastAsia="Georgia" w:cs="Georgia" w:ascii="Georgia" w:hAnsi="Georgia"/>
        </w:rPr>
        <w:t xml:space="preserve">Question 7 Montrer que T , supposé symétrique, est positif si et seulement si </w:t>
      </w:r>
      <m:oMath>
        <m:r>
          <m:rPr>
            <m:sty m:val="i"/>
          </m:rPr>
          <m:t>σ</m:t>
        </m:r>
        <m:r>
          <m:rPr>
            <m:sty m:val="p"/>
          </m:rPr>
          <m:t>(</m:t>
        </m:r>
        <m:r>
          <m:rPr>
            <m:sty m:val="p"/>
          </m:rPr>
          <m:t>T</m:t>
        </m:r>
        <m:r>
          <m:rPr>
            <m:sty m:val="p"/>
          </m:rPr>
          <m:t>)</m:t>
        </m:r>
        <m:r>
          <m:rPr>
            <m:sty m:val="p"/>
          </m:rPr>
          <m:t>⊂</m:t>
        </m:r>
        <m:sSub>
          <m:sSubPr/>
          <m:e>
            <m:r>
              <m:rPr>
                <m:sty m:val="b"/>
              </m:rPr>
              <m:t>R</m:t>
            </m:r>
          </m:e>
          <m:sub>
            <m:r>
              <m:rPr>
                <m:sty m:val="p"/>
              </m:rPr>
              <m:t>+</m:t>
            </m:r>
          </m:sub>
        </m:sSub>
      </m:oMath>
      <w:r>
        <w:rPr>
          <w:rFonts w:eastAsia="Georgia" w:cs="Georgia" w:ascii="Georgia" w:hAnsi="Georgia"/>
        </w:rPr>
        <w:t xml:space="preserve">. Question 8 Montrer qu'un projecteur P est un projecteur orthogonal si et seulement si il vérifie</w:t>
      </w:r>
    </w:p>
    <w:p>
      <w:pPr>
        <w:spacing w:after="220" w:lineRule="auto"/>
      </w:pPr>
      <m:oMathPara>
        <m:oMath>
          <m:r>
            <m:rPr>
              <m:sty m:val="p"/>
            </m:rPr>
            <m:t>(</m:t>
          </m:r>
          <m:r>
            <m:rPr>
              <m:sty m:val="i"/>
            </m:rPr>
            <m:t>x</m:t>
          </m:r>
          <m:r>
            <m:rPr>
              <m:sty m:val="p"/>
            </m:rPr>
            <m:t>−</m:t>
          </m:r>
          <m:r>
            <m:rPr>
              <m:sty m:val="p"/>
            </m:rPr>
            <m:t>P</m:t>
          </m:r>
          <m:r>
            <m:rPr>
              <m:sty m:val="i"/>
            </m:rPr>
            <m:t>x</m:t>
          </m:r>
          <m:r>
            <m:rPr>
              <m:sty m:val="p"/>
            </m:rPr>
            <m:t>∣</m:t>
          </m:r>
          <m:r>
            <m:rPr>
              <m:sty m:val="i"/>
            </m:rPr>
            <m:t>y</m:t>
          </m:r>
          <m:r>
            <m:rPr>
              <m:sty m:val="p"/>
            </m:rPr>
            <m:t>)</m:t>
          </m:r>
          <m:r>
            <m:rPr>
              <m:sty m:val="p"/>
            </m:rPr>
            <m:t>=</m:t>
          </m:r>
          <m:r>
            <m:rPr>
              <m:sty m:val="p"/>
            </m:rPr>
            <m:t>0</m:t>
          </m:r>
          <m:r>
            <m:rPr>
              <m:sty m:val="p"/>
            </m:rPr>
            <m:t>,</m:t>
          </m:r>
          <m:r>
            <m:rPr>
              <m:sty m:val="p"/>
            </m:rPr>
            <m:t>∀</m:t>
          </m:r>
          <m:r>
            <m:rPr>
              <m:sty m:val="i"/>
            </m:rPr>
            <m:t>x</m:t>
          </m:r>
          <m:r>
            <m:rPr>
              <m:sty m:val="p"/>
            </m:rPr>
            <m:t>∈</m:t>
          </m:r>
          <m:r>
            <m:rPr>
              <m:sty m:val="i"/>
            </m:rPr>
            <m:t>X</m:t>
          </m:r>
          <m:r>
            <m:rPr>
              <m:sty m:val="p"/>
            </m:rPr>
            <m:t>,</m:t>
          </m:r>
          <m:r>
            <m:rPr>
              <m:sty m:val="p"/>
            </m:rPr>
            <m:t>∀</m:t>
          </m:r>
          <m:r>
            <m:rPr>
              <m:sty m:val="i"/>
            </m:rPr>
            <m:t>y</m:t>
          </m:r>
          <m:r>
            <m:rPr>
              <m:sty m:val="p"/>
            </m:rPr>
            <m:t>∈</m:t>
          </m:r>
          <m:r>
            <m:rPr>
              <m:sty m:val="i"/>
            </m:rPr>
            <m:t>R</m:t>
          </m:r>
          <m:r>
            <m:rPr>
              <m:sty m:val="p"/>
            </m:rPr>
            <m:t>(</m:t>
          </m:r>
          <m:r>
            <m:rPr>
              <m:sty m:val="p"/>
            </m:rPr>
            <m:t>P</m:t>
          </m:r>
          <m:r>
            <m:rPr>
              <m:sty m:val="p"/>
            </m:rPr>
            <m:t>)</m:t>
          </m:r>
          <m:r>
            <m:rPr>
              <m:sty m:val="p"/>
            </m:rPr>
            <m:t>.</m:t>
          </m:r>
        </m:oMath>
      </m:oMathPara>
    </w:p>
    <w:p>
      <w:pPr>
        <w:spacing w:after="220" w:lineRule="auto"/>
      </w:pPr>
      <w:r>
        <w:rPr>
          <w:rFonts w:eastAsia="Georgia" w:cs="Georgia" w:ascii="Georgia" w:hAnsi="Georgia"/>
        </w:rPr>
        <w:t xml:space="preserve">Question 9 Montrer qu'un projecteur est un projecteur orthogonal si et seulement si il est symétrique; montrer également qu'un projecteur orthogonal est positif.</w:t>
      </w:r>
    </w:p>
    <w:p>
      <w:pPr>
        <w:spacing w:after="220" w:lineRule="auto"/>
      </w:pPr>
      <w:r>
        <w:rPr>
          <w:rFonts w:eastAsia="Georgia" w:cs="Georgia" w:ascii="Georgia" w:hAnsi="Georgia"/>
        </w:rPr>
        <w:t xml:space="preserve">On suppose désormais que T est symétrique positif et vérifie </w:t>
      </w:r>
      <m:oMath>
        <m:r>
          <m:rPr>
            <m:sty m:val="p"/>
          </m:rPr>
          <m:t>tr</m:t>
        </m:r>
        <m:r>
          <m:rPr>
            <m:sty m:val="p"/>
          </m:rPr>
          <m:t>T</m:t>
        </m:r>
        <m:r>
          <m:rPr>
            <m:sty m:val="p"/>
          </m:rPr>
          <m:t>∈</m:t>
        </m:r>
        <m:r>
          <m:rPr>
            <m:sty m:val="p"/>
          </m:rPr>
          <m:t>N</m:t>
        </m:r>
      </m:oMath>
      <w:r>
        <w:rPr/>
        <w:t xml:space="preserve"> et </w:t>
      </w:r>
      <m:oMath>
        <m:r>
          <m:rPr>
            <m:sty m:val="p"/>
          </m:rPr>
          <m:t>tr</m:t>
        </m:r>
        <m:r>
          <m:rPr>
            <m:sty m:val="p"/>
          </m:rPr>
          <m:t>T</m:t>
        </m:r>
        <m:r>
          <m:rPr>
            <m:sty m:val="p"/>
          </m:rPr>
          <m:t>≥</m:t>
        </m:r>
      </m:oMath>
      <w:r>
        <w:rPr/>
        <w:t xml:space="preserve"> rgT.</w:t>
      </w:r>
    </w:p>
    <w:p>
      <w:pPr>
        <w:spacing w:after="220" w:lineRule="auto"/>
      </w:pPr>
      <w:r>
        <w:rPr/>
        <w:t xml:space="preserve">On note </w:t>
      </w:r>
      <m:oMath>
        <m:r>
          <m:rPr>
            <m:sty m:val="i"/>
          </m:rPr>
          <m:t>r</m:t>
        </m:r>
      </m:oMath>
      <w:r>
        <w:rPr>
          <w:rFonts w:eastAsia="Georgia" w:cs="Georgia" w:ascii="Georgia" w:hAnsi="Georgia"/>
        </w:rPr>
        <w:t xml:space="preserve"> le nombre de valeurs propres strictement positives de T , comptées avec leur multiplicité. On note </w:t>
      </w:r>
      <m:oMath>
        <m:sSub>
          <m:sSubPr/>
          <m:e>
            <m:r>
              <m:rPr>
                <m:sty m:val="i"/>
              </m:rPr>
              <m:t>e</m:t>
            </m:r>
          </m:e>
          <m:sub>
            <m:r>
              <m:rPr>
                <m:sty m:val="i"/>
              </m:rPr>
              <m:t>i</m:t>
            </m:r>
          </m:sub>
        </m:sSub>
      </m:oMath>
      <w:r>
        <w:rPr/>
        <w:t xml:space="preserve"> les vecteurs d'une base propre </w:t>
      </w:r>
      <m:oMath>
        <m:r>
          <m:rPr>
            <m:scr m:val="script"/>
          </m:rPr>
          <m:t>B</m:t>
        </m:r>
      </m:oMath>
      <w:r>
        <w:rPr>
          <w:rFonts w:eastAsia="Georgia" w:cs="Georgia" w:ascii="Georgia" w:hAnsi="Georgia"/>
        </w:rPr>
        <w:t xml:space="preserve"> de T orthonormée, ordonnés de telle façon que les valeurs propres associées soient strictement positives si et seulement si </w:t>
      </w:r>
      <m:oMath>
        <m:r>
          <m:rPr>
            <m:sty m:val="i"/>
          </m:rPr>
          <m:t>i</m:t>
        </m:r>
        <m:r>
          <m:rPr>
            <m:sty m:val="p"/>
          </m:rPr>
          <m:t>≤</m:t>
        </m:r>
        <m:r>
          <m:rPr>
            <m:sty m:val="i"/>
          </m:rPr>
          <m:t>r</m:t>
        </m:r>
      </m:oMath>
      <w:r>
        <w:rPr/>
        <w:t xml:space="preserve">. On note </w:t>
      </w:r>
      <m:oMath>
        <m:r>
          <m:rPr>
            <m:sty m:val="i"/>
          </m:rPr>
          <m:t>Y</m:t>
        </m:r>
      </m:oMath>
      <w:r>
        <w:rPr>
          <w:rFonts w:eastAsia="Georgia" w:cs="Georgia" w:ascii="Georgia" w:hAnsi="Georgia"/>
        </w:rPr>
        <w:t xml:space="preserve"> l'espace engendré par les </w:t>
      </w:r>
      <m:oMath>
        <m:sSub>
          <m:sSubPr/>
          <m:e>
            <m:r>
              <m:rPr>
                <m:sty m:val="i"/>
              </m:rPr>
              <m:t>e</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r</m:t>
        </m:r>
      </m:oMath>
      <w:r>
        <w:rPr/>
        <w:t xml:space="preserve"> et </w:t>
      </w:r>
      <m:oMath>
        <m:r>
          <m:rPr>
            <m:sty m:val="i"/>
          </m:rPr>
          <m:t>Z</m:t>
        </m:r>
      </m:oMath>
      <w:r>
        <w:rPr>
          <w:rFonts w:eastAsia="Georgia" w:cs="Georgia" w:ascii="Georgia" w:hAnsi="Georgia"/>
        </w:rPr>
        <w:t xml:space="preserve"> celui engendré par les </w:t>
      </w:r>
      <m:oMath>
        <m:sSub>
          <m:sSubPr/>
          <m:e>
            <m:r>
              <m:rPr>
                <m:sty m:val="i"/>
              </m:rPr>
              <m:t>e</m:t>
            </m:r>
          </m:e>
          <m:sub>
            <m:r>
              <m:rPr>
                <m:sty m:val="i"/>
              </m:rPr>
              <m:t>i</m:t>
            </m:r>
          </m:sub>
        </m:sSub>
        <m:r>
          <m:rPr>
            <m:sty m:val="p"/>
          </m:rPr>
          <m:t>,</m:t>
        </m:r>
        <m:r>
          <m:rPr>
            <m:sty m:val="i"/>
          </m:rPr>
          <m:t>i</m:t>
        </m:r>
        <m:r>
          <m:rPr>
            <m:sty m:val="p"/>
          </m:rPr>
          <m:t>=</m:t>
        </m:r>
        <m:r>
          <m:rPr>
            <m:sty m:val="i"/>
          </m:rPr>
          <m:t>r</m:t>
        </m:r>
        <m:r>
          <m:rPr>
            <m:sty m:val="p"/>
          </m:rPr>
          <m:t>+</m:t>
        </m:r>
        <m:r>
          <m:rPr>
            <m:sty m:val="p"/>
          </m:rPr>
          <m:t>1</m:t>
        </m:r>
        <m:r>
          <m:rPr>
            <m:sty m:val="p"/>
          </m:rPr>
          <m:t>,</m:t>
        </m:r>
        <m:r>
          <m:rPr>
            <m:sty m:val="p"/>
          </m:rPr>
          <m:t>…</m:t>
        </m:r>
        <m:r>
          <m:rPr>
            <m:sty m:val="p"/>
          </m:rPr>
          <m:t>,</m:t>
        </m:r>
        <m:r>
          <m:rPr>
            <m:sty m:val="i"/>
          </m:rPr>
          <m:t>n</m:t>
        </m:r>
      </m:oMath>
      <w:r>
        <w:rPr/>
        <w:t xml:space="preserve">.</w:t>
      </w:r>
    </w:p>
    <w:p>
      <w:pPr>
        <w:spacing w:after="220" w:lineRule="auto"/>
      </w:pPr>
      <w:r>
        <w:rPr/>
        <w:t xml:space="preserve">Question 10 Montrer que </w:t>
      </w:r>
      <m:oMath>
        <m:r>
          <m:rPr>
            <m:sty m:val="i"/>
          </m:rPr>
          <m:t>Y</m:t>
        </m:r>
        <m:r>
          <m:rPr>
            <m:sty m:val="p"/>
          </m:rPr>
          <m:t>=</m:t>
        </m:r>
        <m:r>
          <m:rPr>
            <m:sty m:val="i"/>
          </m:rPr>
          <m:t>R</m:t>
        </m:r>
        <m:r>
          <m:rPr>
            <m:sty m:val="p"/>
          </m:rPr>
          <m:t>(</m:t>
        </m:r>
        <m:r>
          <m:rPr>
            <m:nor/>
          </m:rPr>
          <m:t xml:space="preserve"> </m:t>
        </m:r>
        <m:r>
          <m:rPr>
            <m:sty m:val="p"/>
          </m:rPr>
          <m:t>T</m:t>
        </m:r>
        <m:r>
          <m:rPr>
            <m:sty m:val="p"/>
          </m:rPr>
          <m:t>)</m:t>
        </m:r>
        <m:r>
          <m:rPr>
            <m:sty m:val="p"/>
          </m:rPr>
          <m:t>,</m:t>
        </m:r>
        <m:r>
          <m:rPr>
            <m:sty m:val="i"/>
          </m:rPr>
          <m:t>Z</m:t>
        </m:r>
        <m:r>
          <m:rPr>
            <m:sty m:val="p"/>
          </m:rPr>
          <m:t>=</m:t>
        </m:r>
        <m:r>
          <m:rPr>
            <m:sty m:val="i"/>
          </m:rPr>
          <m:t>N</m:t>
        </m:r>
        <m:r>
          <m:rPr>
            <m:sty m:val="p"/>
          </m:rPr>
          <m:t>(</m:t>
        </m:r>
        <m:r>
          <m:rPr>
            <m:nor/>
          </m:rPr>
          <m:t xml:space="preserve"> </m:t>
        </m:r>
        <m:r>
          <m:rPr>
            <m:sty m:val="p"/>
          </m:rPr>
          <m:t>T</m:t>
        </m:r>
        <m:r>
          <m:rPr>
            <m:sty m:val="p"/>
          </m:rPr>
          <m:t>)</m:t>
        </m:r>
      </m:oMath>
      <w:r>
        <w:rPr/>
        <w:t xml:space="preserve">, ainsi que </w:t>
      </w:r>
      <m:oMath>
        <m:r>
          <m:rPr>
            <m:sty m:val="p"/>
          </m:rPr>
          <m:t>rg</m:t>
        </m:r>
        <m:r>
          <m:rPr>
            <m:sty m:val="p"/>
          </m:rPr>
          <m:t>T</m:t>
        </m:r>
        <m:r>
          <m:rPr>
            <m:sty m:val="p"/>
          </m:rPr>
          <m:t>=</m:t>
        </m:r>
        <m:r>
          <m:rPr>
            <m:sty m:val="i"/>
          </m:rPr>
          <m:t>r</m:t>
        </m:r>
      </m:oMath>
      <w:r>
        <w:rPr/>
        <w:t xml:space="preserve">.</w:t>
      </w:r>
      <w:r>
        <w:rPr/>
        <w:br w:type="textWrapping"/>
      </w:r>
      <w:r>
        <w:rPr/>
        <w:t xml:space="preserve">Pour </w:t>
      </w:r>
      <m:oMath>
        <m:r>
          <m:rPr>
            <m:sty m:val="i"/>
          </m:rPr>
          <m:t>i</m:t>
        </m:r>
        <m:r>
          <m:rPr>
            <m:sty m:val="p"/>
          </m:rPr>
          <m:t>=</m:t>
        </m:r>
        <m:r>
          <m:rPr>
            <m:sty m:val="p"/>
          </m:rPr>
          <m:t>1</m:t>
        </m:r>
        <m:r>
          <m:rPr>
            <m:sty m:val="p"/>
          </m:rPr>
          <m:t>,</m:t>
        </m:r>
        <m:r>
          <m:rPr>
            <m:sty m:val="p"/>
          </m:rPr>
          <m:t>…</m:t>
        </m:r>
        <m:r>
          <m:rPr>
            <m:sty m:val="p"/>
          </m:rPr>
          <m:t>,</m:t>
        </m:r>
        <m:r>
          <m:rPr>
            <m:sty m:val="i"/>
          </m:rPr>
          <m:t>n</m:t>
        </m:r>
      </m:oMath>
      <w:r>
        <w:rPr/>
        <w:t xml:space="preserve">, on note </w:t>
      </w:r>
      <m:oMath>
        <m:sSub>
          <m:sSubPr/>
          <m:e>
            <m:r>
              <m:rPr>
                <m:sty m:val="p"/>
              </m:rPr>
              <m:t>Q</m:t>
            </m:r>
          </m:e>
          <m:sub>
            <m:r>
              <m:rPr>
                <m:sty m:val="i"/>
              </m:rPr>
              <m:t>i</m:t>
            </m:r>
          </m:sub>
        </m:sSub>
      </m:oMath>
      <w:r>
        <w:rPr/>
        <w:t xml:space="preserve"> l'endomorphisme de </w:t>
      </w:r>
      <m:oMath>
        <m:r>
          <m:rPr>
            <m:sty m:val="i"/>
          </m:rPr>
          <m:t>X</m:t>
        </m:r>
      </m:oMath>
      <w:r>
        <w:rPr>
          <w:rFonts w:eastAsia="Georgia" w:cs="Georgia" w:ascii="Georgia" w:hAnsi="Georgia"/>
        </w:rPr>
        <w:t xml:space="preserve"> défini par</w:t>
      </w:r>
    </w:p>
    <w:p>
      <w:pPr>
        <w:spacing w:after="220" w:lineRule="auto"/>
      </w:pPr>
      <m:oMathPara>
        <m:oMath>
          <m:sSub>
            <m:sSubPr/>
            <m:e>
              <m:r>
                <m:rPr>
                  <m:sty m:val="i"/>
                </m:rPr>
                <m:t>Q</m:t>
              </m:r>
            </m:e>
            <m:sub>
              <m:r>
                <m:rPr>
                  <m:sty m:val="i"/>
                </m:rPr>
                <m:t>i</m:t>
              </m:r>
            </m:sub>
          </m:sSub>
          <m:d>
            <m:dPr>
              <m:begChr m:val="("/>
              <m:endChr m:val=")"/>
              <m:ctrlPr>
                <w:rPr>
                  <w:rFonts w:ascii="Cambria Math" w:hAnsi="Cambria Math"/>
                </w:rPr>
              </m:ctrlPr>
            </m:dPr>
            <m:e>
              <m:sSub>
                <m:sSubPr/>
                <m:e>
                  <m:r>
                    <m:rPr>
                      <m:sty m:val="i"/>
                    </m:rPr>
                    <m:t>e</m:t>
                  </m:r>
                </m:e>
                <m:sub>
                  <m:r>
                    <m:rPr>
                      <m:sty m:val="i"/>
                    </m:rPr>
                    <m:t>j</m:t>
                  </m:r>
                </m:sub>
              </m:sSub>
            </m:e>
          </m:d>
          <m:r>
            <m:rPr>
              <m:sty m:val="p"/>
            </m:rPr>
            <m:t>=</m:t>
          </m:r>
          <m:sSub>
            <m:sSubPr/>
            <m:e>
              <m:r>
                <m:rPr>
                  <m:sty m:val="i"/>
                </m:rPr>
                <m:t>δ</m:t>
              </m:r>
            </m:e>
            <m:sub>
              <m:r>
                <m:rPr>
                  <m:sty m:val="i"/>
                </m:rPr>
                <m:t>i</m:t>
              </m:r>
              <m:r>
                <m:rPr>
                  <m:sty m:val="i"/>
                </m:rPr>
                <m:t>j</m:t>
              </m:r>
            </m:sub>
          </m:sSub>
          <m:sSub>
            <m:sSubPr/>
            <m:e>
              <m:r>
                <m:rPr>
                  <m:sty m:val="i"/>
                </m:rPr>
                <m:t>e</m:t>
              </m:r>
            </m:e>
            <m:sub>
              <m:r>
                <m:rPr>
                  <m:sty m:val="i"/>
                </m:rPr>
                <m:t>i</m:t>
              </m:r>
            </m:sub>
          </m:sSub>
          <m:r>
            <m:rPr>
              <m:sty m:val="p"/>
            </m:rPr>
            <m:t>,</m:t>
          </m:r>
          <m:r>
            <m:rPr>
              <m:sty m:val="i"/>
            </m:rPr>
            <m:t>j</m:t>
          </m:r>
          <m:r>
            <m:rPr>
              <m:sty m:val="p"/>
            </m:rPr>
            <m:t>=</m:t>
          </m:r>
          <m:r>
            <m:rPr>
              <m:sty m:val="p"/>
            </m:rPr>
            <m:t>1</m:t>
          </m:r>
          <m:r>
            <m:rPr>
              <m:sty m:val="p"/>
            </m:rPr>
            <m:t>,</m:t>
          </m:r>
          <m:r>
            <m:rPr>
              <m:sty m:val="p"/>
            </m:rPr>
            <m:t>…</m:t>
          </m:r>
          <m:r>
            <m:rPr>
              <m:sty m:val="p"/>
            </m:rPr>
            <m:t>,</m:t>
          </m:r>
          <m:r>
            <m:rPr>
              <m:sty m:val="i"/>
            </m:rPr>
            <m:t>n</m:t>
          </m:r>
        </m:oMath>
      </m:oMathPara>
    </w:p>
    <w:p>
      <w:pPr>
        <w:spacing w:after="220" w:lineRule="auto"/>
      </w:pPr>
      <w:r>
        <w:rPr/>
        <w:t xml:space="preserve">Question 11 Montrer que </w:t>
      </w:r>
      <m:oMath>
        <m:sSub>
          <m:sSubPr/>
          <m:e>
            <m:r>
              <m:rPr>
                <m:sty m:val="p"/>
              </m:rPr>
              <m:t>Q</m:t>
            </m:r>
          </m:e>
          <m:sub>
            <m:r>
              <m:rPr>
                <m:sty m:val="i"/>
              </m:rPr>
              <m:t>i</m:t>
            </m:r>
          </m:sub>
        </m:sSub>
      </m:oMath>
      <w:r>
        <w:rPr/>
        <w:t xml:space="preserve"> est un projecteur orthogonal de rang 1.</w:t>
      </w:r>
      <w:r>
        <w:rPr/>
        <w:br w:type="textWrapping"/>
      </w:r>
      <w:r>
        <w:rPr>
          <w:rFonts w:eastAsia="Georgia" w:cs="Georgia" w:ascii="Georgia" w:hAnsi="Georgia"/>
        </w:rPr>
        <w:t xml:space="preserve">Question 12 On se place dans le cas particulier où </w:t>
      </w:r>
      <m:oMath>
        <m:r>
          <m:rPr>
            <m:sty m:val="p"/>
          </m:rPr>
          <m:t>tr</m:t>
        </m:r>
        <m:r>
          <m:rPr>
            <m:sty m:val="p"/>
          </m:rPr>
          <m:t>T</m:t>
        </m:r>
        <m:r>
          <m:rPr>
            <m:sty m:val="p"/>
          </m:rPr>
          <m:t>&gt;</m:t>
        </m:r>
        <m:r>
          <m:rPr>
            <m:sty m:val="p"/>
          </m:rPr>
          <m:t>rgT</m:t>
        </m:r>
      </m:oMath>
      <w:r>
        <w:rPr/>
        <w:t xml:space="preserve">. Montrer qu'on peut choisir </w:t>
      </w:r>
      <m:oMath>
        <m:r>
          <m:rPr>
            <m:sty m:val="i"/>
          </m:rPr>
          <m:t>i</m:t>
        </m:r>
      </m:oMath>
      <w:r>
        <w:rPr/>
        <w:t xml:space="preserve"> tel que </w:t>
      </w:r>
      <m:oMath>
        <m:r>
          <m:rPr>
            <m:sty m:val="p"/>
          </m:rPr>
          <m:t>T</m:t>
        </m:r>
        <m:r>
          <m:rPr>
            <m:sty m:val="p"/>
          </m:rPr>
          <m:t>−</m:t>
        </m:r>
        <m:sSub>
          <m:sSubPr/>
          <m:e>
            <m:r>
              <m:rPr>
                <m:sty m:val="p"/>
              </m:rPr>
              <m:t>Q</m:t>
            </m:r>
          </m:e>
          <m:sub>
            <m:r>
              <m:rPr>
                <m:sty m:val="i"/>
              </m:rPr>
              <m:t>i</m:t>
            </m:r>
          </m:sub>
        </m:sSub>
      </m:oMath>
      <w:r>
        <w:rPr>
          <w:rFonts w:eastAsia="Georgia" w:cs="Georgia" w:ascii="Georgia" w:hAnsi="Georgia"/>
        </w:rPr>
        <w:t xml:space="preserve"> soit symétrique positif et vérifie </w:t>
      </w:r>
      <m:oMath>
        <m:r>
          <m:rPr>
            <m:sty m:val="p"/>
          </m:rPr>
          <m:t>rg</m:t>
        </m:r>
        <m:d>
          <m:dPr>
            <m:begChr m:val="("/>
            <m:endChr m:val=")"/>
            <m:ctrlPr>
              <w:rPr>
                <w:rFonts w:ascii="Cambria Math" w:hAnsi="Cambria Math"/>
              </w:rPr>
            </m:ctrlPr>
          </m:dPr>
          <m:e>
            <m:r>
              <m:rPr>
                <m:sty m:val="p"/>
              </m:rPr>
              <m:t>T</m:t>
            </m:r>
            <m:r>
              <m:rPr>
                <m:sty m:val="p"/>
              </m:rPr>
              <m:t>−</m:t>
            </m:r>
            <m:sSub>
              <m:sSubPr/>
              <m:e>
                <m:r>
                  <m:rPr>
                    <m:sty m:val="p"/>
                  </m:rPr>
                  <m:t>Q</m:t>
                </m:r>
              </m:e>
              <m:sub>
                <m:r>
                  <m:rPr>
                    <m:sty m:val="i"/>
                  </m:rPr>
                  <m:t>i</m:t>
                </m:r>
              </m:sub>
            </m:sSub>
          </m:e>
        </m:d>
        <m:r>
          <m:rPr>
            <m:sty m:val="p"/>
          </m:rPr>
          <m:t>=</m:t>
        </m:r>
        <m:r>
          <m:rPr>
            <m:sty m:val="p"/>
          </m:rPr>
          <m:t>rg</m:t>
        </m:r>
        <m:r>
          <m:rPr>
            <m:sty m:val="p"/>
          </m:rPr>
          <m:t>T</m:t>
        </m:r>
      </m:oMath>
      <w:r>
        <w:rPr/>
        <w:t xml:space="preserve">. Quelle est la valeur de </w:t>
      </w:r>
      <m:oMath>
        <m:r>
          <m:rPr>
            <m:sty m:val="p"/>
          </m:rPr>
          <m:t>tr</m:t>
        </m:r>
        <m:d>
          <m:dPr>
            <m:begChr m:val="("/>
            <m:endChr m:val=")"/>
            <m:ctrlPr>
              <w:rPr>
                <w:rFonts w:ascii="Cambria Math" w:hAnsi="Cambria Math"/>
              </w:rPr>
            </m:ctrlPr>
          </m:dPr>
          <m:e>
            <m:r>
              <m:rPr>
                <m:sty m:val="p"/>
              </m:rPr>
              <m:t>T</m:t>
            </m:r>
            <m:r>
              <m:rPr>
                <m:sty m:val="p"/>
              </m:rPr>
              <m:t>−</m:t>
            </m:r>
            <m:sSub>
              <m:sSubPr/>
              <m:e>
                <m:r>
                  <m:rPr>
                    <m:sty m:val="p"/>
                  </m:rPr>
                  <m:t>Q</m:t>
                </m:r>
              </m:e>
              <m:sub>
                <m:r>
                  <m:rPr>
                    <m:sty m:val="i"/>
                  </m:rPr>
                  <m:t>i</m:t>
                </m:r>
              </m:sub>
            </m:sSub>
          </m:e>
        </m:d>
      </m:oMath>
      <w:r>
        <w:rPr/>
        <w:t xml:space="preserve"> ?</w:t>
      </w:r>
      <w:r>
        <w:rPr/>
        <w:br w:type="textWrapping"/>
      </w:r>
      <w:r>
        <w:rPr>
          <w:rFonts w:eastAsia="Georgia" w:cs="Georgia" w:ascii="Georgia" w:hAnsi="Georgia"/>
        </w:rPr>
        <w:t xml:space="preserve">Question 13 On se place maintenant dans le cas général où </w:t>
      </w:r>
      <m:oMath>
        <m:r>
          <m:rPr>
            <m:sty m:val="p"/>
          </m:rPr>
          <m:t>tr</m:t>
        </m:r>
        <m:r>
          <m:rPr>
            <m:sty m:val="p"/>
          </m:rPr>
          <m:t>T</m:t>
        </m:r>
        <m:r>
          <m:rPr>
            <m:sty m:val="p"/>
          </m:rPr>
          <m:t>≥</m:t>
        </m:r>
        <m:r>
          <m:rPr>
            <m:sty m:val="p"/>
          </m:rPr>
          <m:t>rgT</m:t>
        </m:r>
      </m:oMath>
      <w:r>
        <w:rPr>
          <w:rFonts w:eastAsia="Georgia" w:cs="Georgia" w:ascii="Georgia" w:hAnsi="Georgia"/>
        </w:rPr>
        <w:t xml:space="preserve">. Déduire de la question 12 qu'il existe S symétrique positif tel que </w:t>
      </w:r>
      <m:oMath>
        <m:r>
          <m:rPr>
            <m:sty m:val="i"/>
          </m:rPr>
          <m:t>Y</m:t>
        </m:r>
      </m:oMath>
      <w:r>
        <w:rPr/>
        <w:t xml:space="preserve"> soit stable par </w:t>
      </w:r>
      <m:oMath>
        <m:r>
          <m:rPr>
            <m:sty m:val="p"/>
          </m:rPr>
          <m:t>S</m:t>
        </m:r>
        <m:r>
          <m:rPr>
            <m:sty m:val="p"/>
          </m:rPr>
          <m:t>,</m:t>
        </m:r>
        <m:r>
          <m:rPr>
            <m:sty m:val="p"/>
          </m:rPr>
          <m:t>tr</m:t>
        </m:r>
        <m:r>
          <m:rPr>
            <m:sty m:val="p"/>
          </m:rPr>
          <m:t>S</m:t>
        </m:r>
        <m:r>
          <m:rPr>
            <m:sty m:val="p"/>
          </m:rPr>
          <m:t>=</m:t>
        </m:r>
        <m:r>
          <m:rPr>
            <m:sty m:val="p"/>
          </m:rPr>
          <m:t>rg</m:t>
        </m:r>
        <m:r>
          <m:rPr>
            <m:sty m:val="p"/>
          </m:rPr>
          <m:t>S</m:t>
        </m:r>
        <m:r>
          <m:rPr>
            <m:sty m:val="p"/>
          </m:rPr>
          <m:t>=</m:t>
        </m:r>
        <m:r>
          <m:rPr>
            <m:sty m:val="p"/>
          </m:rPr>
          <m:t>rg</m:t>
        </m:r>
        <m:r>
          <m:rPr>
            <m:sty m:val="p"/>
          </m:rPr>
          <m:t>T</m:t>
        </m:r>
      </m:oMath>
      <w:r>
        <w:rPr/>
        <w:t xml:space="preserve"> et que </w:t>
      </w:r>
      <m:oMath>
        <m:r>
          <m:rPr>
            <m:sty m:val="p"/>
          </m:rPr>
          <m:t>T</m:t>
        </m:r>
        <m:r>
          <m:rPr>
            <m:sty m:val="p"/>
          </m:rPr>
          <m:t>−</m:t>
        </m:r>
        <m:r>
          <m:rPr>
            <m:sty m:val="p"/>
          </m:rPr>
          <m:t>S</m:t>
        </m:r>
      </m:oMath>
      <w:r>
        <w:rPr/>
        <w:t xml:space="preserve"> soit la somme de </w:t>
      </w:r>
      <m:oMath>
        <m:r>
          <m:rPr>
            <m:sty m:val="i"/>
          </m:rPr>
          <m:t>k</m:t>
        </m:r>
        <m:r>
          <m:rPr>
            <m:sty m:val="p"/>
          </m:rPr>
          <m:t>=</m:t>
        </m:r>
        <m:r>
          <m:rPr>
            <m:sty m:val="p"/>
          </m:rPr>
          <m:t>tr</m:t>
        </m:r>
        <m:r>
          <m:rPr>
            <m:sty m:val="p"/>
          </m:rPr>
          <m:t>T</m:t>
        </m:r>
        <m:r>
          <m:rPr>
            <m:sty m:val="p"/>
          </m:rPr>
          <m:t>−</m:t>
        </m:r>
        <m:r>
          <m:rPr>
            <m:sty m:val="i"/>
          </m:rPr>
          <m:t>r</m:t>
        </m:r>
      </m:oMath>
      <w:r>
        <w:rPr/>
        <w:t xml:space="preserve"> projecteurs orthogonaux de rang 1 .</w:t>
      </w:r>
    </w:p>
    <w:p>
      <w:pPr>
        <w:spacing w:after="220" w:lineRule="auto"/>
      </w:pPr>
      <w:r>
        <w:rPr/>
        <w:t xml:space="preserve">On note </w:t>
      </w:r>
      <m:oMath>
        <m:sSub>
          <m:sSubPr/>
          <m:e>
            <m:r>
              <m:rPr>
                <m:sty m:val="i"/>
              </m:rPr>
              <m:t>μ</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r</m:t>
        </m:r>
      </m:oMath>
      <w:r>
        <w:rPr/>
        <w:t xml:space="preserve"> les valeurs propres strictement positives de </w:t>
      </w:r>
      <m:oMath>
        <m:r>
          <m:rPr>
            <m:sty m:val="i"/>
          </m:rPr>
          <m:t>S</m:t>
        </m:r>
      </m:oMath>
      <w:r>
        <w:rPr/>
        <w:t xml:space="preserve">.</w:t>
      </w:r>
      <w:r>
        <w:rPr/>
        <w:br w:type="textWrapping"/>
      </w:r>
      <w:r>
        <w:rPr/>
        <w:t xml:space="preserve">Question 14 Montrer que </w:t>
      </w:r>
      <m:oMath>
        <m:sSub>
          <m:sSubPr/>
          <m:e>
            <m:r>
              <m:rPr>
                <m:sty m:val="p"/>
              </m:rPr>
              <m:t>S</m:t>
            </m:r>
          </m:e>
          <m:sub>
            <m:r>
              <m:rPr>
                <m:sty m:val="p"/>
              </m:rPr>
              <m:t>∣</m:t>
            </m:r>
            <m:r>
              <m:rPr>
                <m:sty m:val="i"/>
              </m:rPr>
              <m:t>Y</m:t>
            </m:r>
          </m:sub>
        </m:sSub>
      </m:oMath>
      <w:r>
        <w:rPr/>
        <w:t xml:space="preserve"> est inversible.</w:t>
      </w:r>
      <w:r>
        <w:rPr/>
        <w:br w:type="textWrapping"/>
      </w:r>
      <w:r>
        <w:rPr/>
        <w:t xml:space="preserve">On pose </w:t>
      </w:r>
      <m:oMath>
        <m:r>
          <m:rPr>
            <m:sty m:val="p"/>
          </m:rPr>
          <m:t>U</m:t>
        </m:r>
        <m:r>
          <m:rPr>
            <m:sty m:val="p"/>
          </m:rPr>
          <m:t>=</m:t>
        </m:r>
        <m:sSub>
          <m:sSubPr/>
          <m:e>
            <m:r>
              <m:rPr>
                <m:sty m:val="p"/>
              </m:rPr>
              <m:t>S</m:t>
            </m:r>
          </m:e>
          <m:sub>
            <m:r>
              <m:rPr>
                <m:sty m:val="p"/>
              </m:rPr>
              <m:t>∣</m:t>
            </m:r>
            <m:r>
              <m:rPr>
                <m:sty m:val="i"/>
              </m:rPr>
              <m:t>Y</m:t>
            </m:r>
          </m:sub>
        </m:sSub>
      </m:oMath>
      <w:r>
        <w:rPr/>
        <w:t xml:space="preserve"> et pour </w:t>
      </w:r>
      <m:oMath>
        <m:r>
          <m:rPr>
            <m:sty m:val="i"/>
          </m:rPr>
          <m:t>x</m:t>
        </m:r>
      </m:oMath>
      <w:r>
        <w:rPr/>
        <w:t xml:space="preserve"> et </w:t>
      </w:r>
      <m:oMath>
        <m:r>
          <m:rPr>
            <m:sty m:val="i"/>
          </m:rPr>
          <m:t>y</m:t>
        </m:r>
        <m:r>
          <m:rPr>
            <m:sty m:val="p"/>
          </m:rPr>
          <m:t>∈</m:t>
        </m:r>
        <m:r>
          <m:rPr>
            <m:sty m:val="i"/>
          </m:rPr>
          <m:t>Y</m:t>
        </m:r>
        <m:r>
          <m:rPr>
            <m:sty m:val="p"/>
          </m:rPr>
          <m:t>,</m:t>
        </m:r>
        <m:r>
          <m:rPr>
            <m:sty m:val="i"/>
          </m:rPr>
          <m:t>ξ</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p>
              <m:sSupPr/>
              <m:e>
                <m:r>
                  <m:rPr>
                    <m:sty m:val="p"/>
                  </m:rPr>
                  <m:t>U</m:t>
                </m:r>
              </m:e>
              <m:sup>
                <m:r>
                  <m:rPr>
                    <m:sty m:val="p"/>
                  </m:rPr>
                  <m:t>−</m:t>
                </m:r>
                <m:r>
                  <m:rPr>
                    <m:sty m:val="p"/>
                  </m:rPr>
                  <m:t>1</m:t>
                </m:r>
              </m:sup>
            </m:sSup>
            <m:r>
              <m:rPr>
                <m:sty m:val="i"/>
              </m:rPr>
              <m:t>x</m:t>
            </m:r>
            <m:r>
              <m:rPr>
                <m:sty m:val="p"/>
              </m:rPr>
              <m:t>∣</m:t>
            </m:r>
            <m:r>
              <m:rPr>
                <m:sty m:val="i"/>
              </m:rPr>
              <m:t>y</m:t>
            </m:r>
          </m:e>
        </m:d>
      </m:oMath>
      <w:r>
        <w:rPr/>
        <w:t xml:space="preserve">. On note </w:t>
      </w:r>
      <m:oMath>
        <m:sSub>
          <m:sSubPr/>
          <m:e>
            <m:r>
              <m:rPr>
                <m:sty m:val="i"/>
              </m:rPr>
              <m:t>ε</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r</m:t>
        </m:r>
      </m:oMath>
      <w:r>
        <w:rPr>
          <w:rFonts w:eastAsia="Georgia" w:cs="Georgia" w:ascii="Georgia" w:hAnsi="Georgia"/>
        </w:rPr>
        <w:t xml:space="preserve"> une base de vecteurs propres de U associés aux valeurs propres </w:t>
      </w:r>
      <m:oMath>
        <m:sSub>
          <m:sSubPr/>
          <m:e>
            <m:r>
              <m:rPr>
                <m:sty m:val="i"/>
              </m:rPr>
              <m:t>μ</m:t>
            </m:r>
          </m:e>
          <m:sub>
            <m:r>
              <m:rPr>
                <m:sty m:val="i"/>
              </m:rPr>
              <m:t>i</m:t>
            </m:r>
          </m:sub>
        </m:sSub>
      </m:oMath>
      <w:r>
        <w:rPr/>
        <w:t xml:space="preserve">.</w:t>
      </w:r>
    </w:p>
    <w:p>
      <w:pPr>
        <w:spacing w:after="220" w:lineRule="auto"/>
      </w:pPr>
      <w:r>
        <w:rPr>
          <w:rFonts w:eastAsia="Georgia" w:cs="Georgia" w:ascii="Georgia" w:hAnsi="Georgia"/>
        </w:rPr>
        <w:t xml:space="preserve">Question 15 Démontrer que </w:t>
      </w:r>
      <m:oMath>
        <m:r>
          <m:rPr>
            <m:sty m:val="i"/>
          </m:rPr>
          <m:t>ξ</m:t>
        </m:r>
      </m:oMath>
      <w:r>
        <w:rPr/>
        <w:t xml:space="preserve"> constitue un produit scalaire sur </w:t>
      </w:r>
      <m:oMath>
        <m:r>
          <m:rPr>
            <m:sty m:val="i"/>
          </m:rPr>
          <m:t>Y</m:t>
        </m:r>
      </m:oMath>
      <w:r>
        <w:rPr/>
        <w:t xml:space="preserve">.</w:t>
      </w:r>
      <w:r>
        <w:rPr/>
        <w:br w:type="textWrapping"/>
      </w:r>
      <w:r>
        <w:rPr>
          <w:rFonts w:eastAsia="Georgia" w:cs="Georgia" w:ascii="Georgia" w:hAnsi="Georgia"/>
        </w:rPr>
        <w:t xml:space="preserve">Question 16 Déterminer </w:t>
      </w:r>
      <m:oMath>
        <m:r>
          <m:rPr>
            <m:sty m:val="i"/>
          </m:rPr>
          <m:t>w</m:t>
        </m:r>
        <m:r>
          <m:rPr>
            <m:sty m:val="p"/>
          </m:rPr>
          <m:t>∈</m:t>
        </m:r>
        <m:r>
          <m:rPr>
            <m:sty m:val="i"/>
          </m:rPr>
          <m:t>Y</m:t>
        </m:r>
      </m:oMath>
      <w:r>
        <w:rPr/>
        <w:t xml:space="preserve">, tel que </w:t>
      </w:r>
      <m:oMath>
        <m:r>
          <m:rPr>
            <m:sty m:val="p"/>
          </m:rPr>
          <m:t>‖</m:t>
        </m:r>
        <m:r>
          <m:rPr>
            <m:sty m:val="i"/>
          </m:rPr>
          <m:t>w</m:t>
        </m:r>
        <m:r>
          <m:rPr>
            <m:sty m:val="p"/>
          </m:rPr>
          <m:t>‖</m:t>
        </m:r>
        <m:r>
          <m:rPr>
            <m:sty m:val="p"/>
          </m:rPr>
          <m:t>=</m:t>
        </m:r>
        <m:r>
          <m:rPr>
            <m:sty m:val="p"/>
          </m:rPr>
          <m:t>1</m:t>
        </m:r>
      </m:oMath>
      <w:r>
        <w:rPr/>
        <w:t xml:space="preserve"> et </w:t>
      </w:r>
      <m:oMath>
        <m:r>
          <m:rPr>
            <m:sty m:val="i"/>
          </m:rPr>
          <m:t>ξ</m:t>
        </m:r>
        <m:r>
          <m:rPr>
            <m:sty m:val="p"/>
          </m:rPr>
          <m:t>(</m:t>
        </m:r>
        <m:r>
          <m:rPr>
            <m:sty m:val="i"/>
          </m:rPr>
          <m:t>w</m:t>
        </m:r>
        <m:r>
          <m:rPr>
            <m:sty m:val="p"/>
          </m:rPr>
          <m:t>,</m:t>
        </m:r>
        <m:r>
          <m:rPr>
            <m:sty m:val="i"/>
          </m:rPr>
          <m:t>w</m:t>
        </m:r>
        <m:r>
          <m:rPr>
            <m:sty m:val="p"/>
          </m:rPr>
          <m:t>)</m:t>
        </m:r>
        <m:r>
          <m:rPr>
            <m:sty m:val="p"/>
          </m:rPr>
          <m:t>=</m:t>
        </m:r>
        <m:r>
          <m:rPr>
            <m:sty m:val="p"/>
          </m:rPr>
          <m:t>1</m:t>
        </m:r>
      </m:oMath>
      <w:r>
        <w:rPr>
          <w:rFonts w:eastAsia="Georgia" w:cs="Georgia" w:ascii="Georgia" w:hAnsi="Georgia"/>
        </w:rPr>
        <w:t xml:space="preserve">. On pourra, si nécessaire, chercher </w:t>
      </w:r>
      <m:oMath>
        <m:r>
          <m:rPr>
            <m:sty m:val="i"/>
          </m:rPr>
          <m:t>w</m:t>
        </m:r>
      </m:oMath>
      <w:r>
        <w:rPr>
          <w:rFonts w:eastAsia="Georgia" w:cs="Georgia" w:ascii="Georgia" w:hAnsi="Georgia"/>
        </w:rPr>
        <w:t xml:space="preserve"> dans le sous-espace de dimension 2 engendré par deux vecteurs propres </w:t>
      </w:r>
      <m:oMath>
        <m:sSub>
          <m:sSubPr/>
          <m:e>
            <m:r>
              <m:rPr>
                <m:sty m:val="i"/>
              </m:rPr>
              <m:t>ε</m:t>
            </m:r>
          </m:e>
          <m:sub>
            <m:r>
              <m:rPr>
                <m:sty m:val="i"/>
              </m:rPr>
              <m:t>i</m:t>
            </m:r>
          </m:sub>
        </m:sSub>
      </m:oMath>
      <w:r>
        <w:rPr/>
        <w:t xml:space="preserve"> et </w:t>
      </w:r>
      <m:oMath>
        <m:sSub>
          <m:sSubPr/>
          <m:e>
            <m:r>
              <m:rPr>
                <m:sty m:val="i"/>
              </m:rPr>
              <m:t>ε</m:t>
            </m:r>
          </m:e>
          <m:sub>
            <m:r>
              <m:rPr>
                <m:sty m:val="i"/>
              </m:rPr>
              <m:t>j</m:t>
            </m:r>
          </m:sub>
        </m:sSub>
      </m:oMath>
      <w:r>
        <w:rPr/>
        <w:t xml:space="preserve"> bien choisis.</w:t>
      </w:r>
      <w:r>
        <w:rPr/>
        <w:br w:type="textWrapping"/>
      </w:r>
      <w:r>
        <w:rPr/>
        <w:t xml:space="preserve">Question 17 Montrer que P est un projecteur orthogonal de rang 1 sur </w:t>
      </w:r>
      <m:oMath>
        <m:r>
          <m:rPr>
            <m:sty m:val="i"/>
          </m:rPr>
          <m:t>X</m:t>
        </m:r>
      </m:oMath>
      <w:r>
        <w:rPr/>
        <w:t xml:space="preserve"> si et seulement si il existe un vecteur </w:t>
      </w:r>
      <m:oMath>
        <m:r>
          <m:rPr>
            <m:sty m:val="i"/>
          </m:rPr>
          <m:t>z</m:t>
        </m:r>
      </m:oMath>
      <w:r>
        <w:rPr/>
        <w:t xml:space="preserve"> unitaire dans </w:t>
      </w:r>
      <m:oMath>
        <m:r>
          <m:rPr>
            <m:sty m:val="i"/>
          </m:rPr>
          <m:t>X</m:t>
        </m:r>
      </m:oMath>
      <w:r>
        <w:rPr/>
        <w:t xml:space="preserve">, tel que pour tout </w:t>
      </w:r>
      <m:oMath>
        <m:r>
          <m:rPr>
            <m:sty m:val="i"/>
          </m:rPr>
          <m:t>x</m:t>
        </m:r>
        <m:r>
          <m:rPr>
            <m:sty m:val="p"/>
          </m:rPr>
          <m:t>∈</m:t>
        </m:r>
        <m:r>
          <m:rPr>
            <m:sty m:val="i"/>
          </m:rPr>
          <m:t>X</m:t>
        </m:r>
        <m:r>
          <m:rPr>
            <m:sty m:val="p"/>
          </m:rPr>
          <m:t>,</m:t>
        </m:r>
        <m:r>
          <m:rPr>
            <m:sty m:val="p"/>
          </m:rPr>
          <m:t>P</m:t>
        </m:r>
        <m:r>
          <m:rPr>
            <m:sty m:val="p"/>
          </m:rPr>
          <m:t>(</m:t>
        </m:r>
        <m:r>
          <m:rPr>
            <m:sty m:val="i"/>
          </m:rPr>
          <m:t>x</m:t>
        </m:r>
        <m:r>
          <m:rPr>
            <m:sty m:val="p"/>
          </m:rPr>
          <m:t>)</m:t>
        </m:r>
        <m:r>
          <m:rPr>
            <m:sty m:val="p"/>
          </m:rPr>
          <m:t>=</m:t>
        </m:r>
        <m:r>
          <m:rPr>
            <m:sty m:val="p"/>
          </m:rPr>
          <m:t>(</m:t>
        </m:r>
        <m:r>
          <m:rPr>
            <m:sty m:val="i"/>
          </m:rPr>
          <m:t>x</m:t>
        </m:r>
        <m:r>
          <m:rPr>
            <m:sty m:val="p"/>
          </m:rPr>
          <m:t>∣</m:t>
        </m:r>
        <m:r>
          <m:rPr>
            <m:sty m:val="i"/>
          </m:rPr>
          <m:t>z</m:t>
        </m:r>
        <m:r>
          <m:rPr>
            <m:sty m:val="p"/>
          </m:rPr>
          <m:t>)</m:t>
        </m:r>
        <m:r>
          <m:rPr>
            <m:sty m:val="i"/>
          </m:rPr>
          <m:t>z</m:t>
        </m:r>
      </m:oMath>
      <w:r>
        <w:rPr/>
        <w:t xml:space="preserve">.</w:t>
      </w:r>
    </w:p>
    <w:p>
      <w:pPr>
        <w:spacing w:after="220" w:lineRule="auto"/>
      </w:pPr>
      <w:r>
        <w:rPr>
          <w:rFonts w:eastAsia="Georgia" w:cs="Georgia" w:ascii="Georgia" w:hAnsi="Georgia"/>
        </w:rPr>
        <w:t xml:space="preserve">On considère maintenant un </w:t>
      </w:r>
      <m:oMath>
        <m:r>
          <m:rPr>
            <m:sty m:val="i"/>
          </m:rPr>
          <m:t>w</m:t>
        </m:r>
      </m:oMath>
      <w:r>
        <w:rPr>
          <w:rFonts w:eastAsia="Georgia" w:cs="Georgia" w:ascii="Georgia" w:hAnsi="Georgia"/>
        </w:rPr>
        <w:t xml:space="preserve"> tel que défini à la question 16 et l'endomorphisme </w:t>
      </w:r>
      <m:oMath>
        <m:sSub>
          <m:sSubPr/>
          <m:e>
            <m:r>
              <m:rPr>
                <m:sty m:val="p"/>
              </m:rPr>
              <m:t>P</m:t>
            </m:r>
          </m:e>
          <m:sub>
            <m:r>
              <m:rPr>
                <m:sty m:val="i"/>
              </m:rPr>
              <m:t>w</m:t>
            </m:r>
          </m:sub>
        </m:sSub>
      </m:oMath>
      <w:r>
        <w:rPr>
          <w:rFonts w:eastAsia="Georgia" w:cs="Georgia" w:ascii="Georgia" w:hAnsi="Georgia"/>
        </w:rPr>
        <w:t xml:space="preserve"> défini sur </w:t>
      </w:r>
      <m:oMath>
        <m:r>
          <m:rPr>
            <m:sty m:val="i"/>
          </m:rPr>
          <m:t>X</m:t>
        </m:r>
      </m:oMath>
      <w:r>
        <w:rPr/>
        <w:t xml:space="preserve"> par la formule suivante :</w:t>
      </w:r>
    </w:p>
    <w:p>
      <w:pPr>
        <w:spacing w:after="220" w:lineRule="auto"/>
      </w:pPr>
      <m:oMathPara>
        <m:oMath>
          <m:sSub>
            <m:sSubPr/>
            <m:e>
              <m:r>
                <m:rPr>
                  <m:sty m:val="p"/>
                </m:rPr>
                <m:t>P</m:t>
              </m:r>
            </m:e>
            <m:sub>
              <m:r>
                <m:rPr>
                  <m:sty m:val="i"/>
                </m:rPr>
                <m:t>w</m:t>
              </m:r>
            </m:sub>
          </m:sSub>
          <m:r>
            <m:rPr>
              <m:sty m:val="p"/>
            </m:rPr>
            <m:t>(</m:t>
          </m:r>
          <m:r>
            <m:rPr>
              <m:sty m:val="i"/>
            </m:rPr>
            <m:t>x</m:t>
          </m:r>
          <m:r>
            <m:rPr>
              <m:sty m:val="p"/>
            </m:rPr>
            <m:t>)</m:t>
          </m:r>
          <m:r>
            <m:rPr>
              <m:sty m:val="p"/>
            </m:rPr>
            <m:t>=</m:t>
          </m:r>
          <m:r>
            <m:rPr>
              <m:sty m:val="p"/>
            </m:rPr>
            <m:t>(</m:t>
          </m:r>
          <m:r>
            <m:rPr>
              <m:sty m:val="i"/>
            </m:rPr>
            <m:t>x</m:t>
          </m:r>
          <m:r>
            <m:rPr>
              <m:sty m:val="p"/>
            </m:rPr>
            <m:t>∣</m:t>
          </m:r>
          <m:r>
            <m:rPr>
              <m:sty m:val="i"/>
            </m:rPr>
            <m:t>w</m:t>
          </m:r>
          <m:r>
            <m:rPr>
              <m:sty m:val="p"/>
            </m:rPr>
            <m:t>)</m:t>
          </m:r>
          <m:r>
            <m:rPr>
              <m:sty m:val="i"/>
            </m:rPr>
            <m:t>w</m:t>
          </m:r>
        </m:oMath>
      </m:oMathPara>
    </w:p>
    <w:p>
      <w:pPr>
        <w:spacing w:after="220" w:lineRule="auto"/>
      </w:pPr>
      <w:r>
        <w:rPr>
          <w:rFonts w:eastAsia="Georgia" w:cs="Georgia" w:ascii="Georgia" w:hAnsi="Georgia"/>
        </w:rPr>
        <w:t xml:space="preserve">Question 18 Démontrer que </w:t>
      </w:r>
      <m:oMath>
        <m:r>
          <m:rPr>
            <m:sty m:val="p"/>
          </m:rPr>
          <m:t>S</m:t>
        </m:r>
        <m:r>
          <m:rPr>
            <m:sty m:val="p"/>
          </m:rPr>
          <m:t>−</m:t>
        </m:r>
        <m:sSub>
          <m:sSubPr/>
          <m:e>
            <m:r>
              <m:rPr>
                <m:sty m:val="p"/>
              </m:rPr>
              <m:t>P</m:t>
            </m:r>
          </m:e>
          <m:sub>
            <m:r>
              <m:rPr>
                <m:sty m:val="i"/>
              </m:rPr>
              <m:t>w</m:t>
            </m:r>
          </m:sub>
        </m:sSub>
      </m:oMath>
      <w:r>
        <w:rPr>
          <w:rFonts w:eastAsia="Georgia" w:cs="Georgia" w:ascii="Georgia" w:hAnsi="Georgia"/>
        </w:rPr>
        <w:t xml:space="preserve"> est symétrique et positif.</w:t>
      </w:r>
      <w:r>
        <w:rPr/>
        <w:br w:type="textWrapping"/>
      </w:r>
      <w:r>
        <w:rPr>
          <w:rFonts w:eastAsia="Georgia" w:cs="Georgia" w:ascii="Georgia" w:hAnsi="Georgia"/>
        </w:rPr>
        <w:t xml:space="preserve">Question 19 Démontrer que </w:t>
      </w:r>
      <m:oMath>
        <m:r>
          <m:rPr>
            <m:sty m:val="i"/>
          </m:rPr>
          <m:t>N</m:t>
        </m:r>
        <m:d>
          <m:dPr>
            <m:begChr m:val="("/>
            <m:endChr m:val=")"/>
            <m:ctrlPr>
              <w:rPr>
                <w:rFonts w:ascii="Cambria Math" w:hAnsi="Cambria Math"/>
              </w:rPr>
            </m:ctrlPr>
          </m:dPr>
          <m:e>
            <m:r>
              <m:rPr>
                <m:nor/>
              </m:rPr>
              <m:t xml:space="preserve"> </m:t>
            </m:r>
            <m:r>
              <m:rPr>
                <m:sty m:val="p"/>
              </m:rPr>
              <m:t>S</m:t>
            </m:r>
            <m:r>
              <m:rPr>
                <m:sty m:val="p"/>
              </m:rPr>
              <m:t>−</m:t>
            </m:r>
            <m:sSub>
              <m:sSubPr/>
              <m:e>
                <m:r>
                  <m:rPr>
                    <m:sty m:val="p"/>
                  </m:rPr>
                  <m:t>P</m:t>
                </m:r>
              </m:e>
              <m:sub>
                <m:r>
                  <m:rPr>
                    <m:sty m:val="i"/>
                  </m:rPr>
                  <m:t>w</m:t>
                </m:r>
              </m:sub>
            </m:sSub>
          </m:e>
        </m:d>
        <m:r>
          <m:rPr>
            <m:sty m:val="p"/>
          </m:rPr>
          <m:t>=</m:t>
        </m:r>
        <m:r>
          <m:rPr>
            <m:sty m:val="i"/>
          </m:rPr>
          <m:t>N</m:t>
        </m:r>
        <m:r>
          <m:rPr>
            <m:sty m:val="p"/>
          </m:rPr>
          <m:t>(</m:t>
        </m:r>
        <m:r>
          <m:rPr>
            <m:nor/>
          </m:rPr>
          <m:t xml:space="preserve"> </m:t>
        </m:r>
        <m:r>
          <m:rPr>
            <m:sty m:val="p"/>
          </m:rPr>
          <m:t>S</m:t>
        </m:r>
        <m:r>
          <m:rPr>
            <m:sty m:val="p"/>
          </m:rPr>
          <m:t>)</m:t>
        </m:r>
        <m:r>
          <m:rPr>
            <m:sty m:val="p"/>
          </m:rPr>
          <m:t>⊕</m:t>
        </m:r>
        <m:r>
          <m:rPr>
            <m:sty m:val="p"/>
          </m:rPr>
          <m:t>Vect</m:t>
        </m:r>
        <m:d>
          <m:dPr>
            <m:begChr m:val="("/>
            <m:endChr m:val=")"/>
            <m:ctrlPr>
              <w:rPr>
                <w:rFonts w:ascii="Cambria Math" w:hAnsi="Cambria Math"/>
              </w:rPr>
            </m:ctrlPr>
          </m:dPr>
          <m:e>
            <m:sSup>
              <m:sSupPr/>
              <m:e>
                <m:r>
                  <m:rPr>
                    <m:sty m:val="p"/>
                  </m:rPr>
                  <m:t>U</m:t>
                </m:r>
              </m:e>
              <m:sup>
                <m:r>
                  <m:rPr>
                    <m:sty m:val="p"/>
                  </m:rPr>
                  <m:t>−</m:t>
                </m:r>
                <m:r>
                  <m:rPr>
                    <m:sty m:val="p"/>
                  </m:rPr>
                  <m:t>1</m:t>
                </m:r>
              </m:sup>
            </m:sSup>
            <m:r>
              <m:rPr>
                <m:sty m:val="i"/>
              </m:rPr>
              <m:t>w</m:t>
            </m:r>
          </m:e>
        </m:d>
      </m:oMath>
      <w:r>
        <w:rPr>
          <w:rFonts w:eastAsia="Georgia" w:cs="Georgia" w:ascii="Georgia" w:hAnsi="Georgia"/>
        </w:rPr>
        <w:t xml:space="preserve">, où </w:t>
      </w:r>
      <m:oMath>
        <m:r>
          <m:rPr>
            <m:sty m:val="p"/>
          </m:rPr>
          <m:t>Vect</m:t>
        </m:r>
        <m:d>
          <m:dPr>
            <m:begChr m:val="("/>
            <m:endChr m:val=")"/>
            <m:ctrlPr>
              <w:rPr>
                <w:rFonts w:ascii="Cambria Math" w:hAnsi="Cambria Math"/>
              </w:rPr>
            </m:ctrlPr>
          </m:dPr>
          <m:e>
            <m:sSup>
              <m:sSupPr/>
              <m:e>
                <m:r>
                  <m:rPr>
                    <m:sty m:val="p"/>
                  </m:rPr>
                  <m:t>U</m:t>
                </m:r>
              </m:e>
              <m:sup>
                <m:r>
                  <m:rPr>
                    <m:sty m:val="p"/>
                  </m:rPr>
                  <m:t>−</m:t>
                </m:r>
                <m:r>
                  <m:rPr>
                    <m:sty m:val="p"/>
                  </m:rPr>
                  <m:t>1</m:t>
                </m:r>
              </m:sup>
            </m:sSup>
            <m:r>
              <m:rPr>
                <m:sty m:val="i"/>
              </m:rPr>
              <m:t>w</m:t>
            </m:r>
          </m:e>
        </m:d>
      </m:oMath>
      <w:r>
        <w:rPr>
          <w:rFonts w:eastAsia="Georgia" w:cs="Georgia" w:ascii="Georgia" w:hAnsi="Georgia"/>
        </w:rPr>
        <w:t xml:space="preserve"> note l'ensemble des vecteurs colinéaires à </w:t>
      </w:r>
      <m:oMath>
        <m:sSup>
          <m:sSupPr/>
          <m:e>
            <m:r>
              <m:rPr>
                <m:sty m:val="i"/>
              </m:rPr>
              <m:t>U</m:t>
            </m:r>
          </m:e>
          <m:sup>
            <m:r>
              <m:rPr>
                <m:sty m:val="p"/>
              </m:rPr>
              <m:t>−</m:t>
            </m:r>
            <m:r>
              <m:rPr>
                <m:sty m:val="p"/>
              </m:rPr>
              <m:t>1</m:t>
            </m:r>
          </m:sup>
        </m:sSup>
        <m:r>
          <m:rPr>
            <m:sty m:val="i"/>
          </m:rPr>
          <m:t>w</m:t>
        </m:r>
      </m:oMath>
      <w:r>
        <w:rPr>
          <w:rFonts w:eastAsia="Georgia" w:cs="Georgia" w:ascii="Georgia" w:hAnsi="Georgia"/>
        </w:rPr>
        <w:t xml:space="preserve">. En déduire que </w:t>
      </w:r>
      <m:oMath>
        <m:r>
          <m:rPr>
            <m:sty m:val="p"/>
          </m:rPr>
          <m:t>rg</m:t>
        </m:r>
        <m:d>
          <m:dPr>
            <m:begChr m:val="("/>
            <m:endChr m:val=")"/>
            <m:ctrlPr>
              <w:rPr>
                <w:rFonts w:ascii="Cambria Math" w:hAnsi="Cambria Math"/>
              </w:rPr>
            </m:ctrlPr>
          </m:dPr>
          <m:e>
            <m:r>
              <m:rPr>
                <m:sty m:val="p"/>
              </m:rPr>
              <m:t>S</m:t>
            </m:r>
            <m:r>
              <m:rPr>
                <m:sty m:val="p"/>
              </m:rPr>
              <m:t>−</m:t>
            </m:r>
            <m:sSub>
              <m:sSubPr/>
              <m:e>
                <m:r>
                  <m:rPr>
                    <m:sty m:val="p"/>
                  </m:rPr>
                  <m:t>P</m:t>
                </m:r>
              </m:e>
              <m:sub>
                <m:r>
                  <m:rPr>
                    <m:sty m:val="i"/>
                  </m:rPr>
                  <m:t>w</m:t>
                </m:r>
              </m:sub>
            </m:sSub>
          </m:e>
        </m:d>
        <m:r>
          <m:rPr>
            <m:sty m:val="p"/>
          </m:rPr>
          <m:t>=</m:t>
        </m:r>
        <m:r>
          <m:rPr>
            <m:sty m:val="p"/>
          </m:rPr>
          <m:t>rg</m:t>
        </m:r>
        <m:r>
          <m:rPr>
            <m:sty m:val="p"/>
          </m:rPr>
          <m:t>(</m:t>
        </m:r>
        <m:r>
          <m:rPr>
            <m:sty m:val="p"/>
          </m:rPr>
          <m:t>S</m:t>
        </m:r>
        <m:r>
          <m:rPr>
            <m:sty m:val="p"/>
          </m:rPr>
          <m:t>)</m:t>
        </m:r>
        <m:r>
          <m:rPr>
            <m:sty m:val="p"/>
          </m:rPr>
          <m:t>−</m:t>
        </m:r>
        <m:r>
          <m:rPr>
            <m:sty m:val="p"/>
          </m:rPr>
          <m:t>1</m:t>
        </m:r>
      </m:oMath>
      <w:r>
        <w:rPr/>
        <w:t xml:space="preserve">.</w:t>
      </w:r>
      <w:r>
        <w:rPr/>
        <w:br w:type="textWrapping"/>
      </w:r>
      <w:r>
        <w:rPr>
          <w:rFonts w:eastAsia="Georgia" w:cs="Georgia" w:ascii="Georgia" w:hAnsi="Georgia"/>
        </w:rPr>
        <w:t xml:space="preserve">Question 20 Déduire des questions 1718 et 19 que S est la somme d'un nombre fini de projecteurs orthogonaux de rang 1.</w:t>
      </w:r>
      <w:r>
        <w:rPr/>
        <w:br w:type="textWrapping"/>
      </w:r>
      <w:r>
        <w:rPr>
          <w:rFonts w:eastAsia="Georgia" w:cs="Georgia" w:ascii="Georgia" w:hAnsi="Georgia"/>
        </w:rPr>
        <w:t xml:space="preserve">Question 21 En déduire qu'un endomorphisme symétrique positif T est une somme finie de projecteurs orthogonaux si et seulement si </w:t>
      </w:r>
      <m:oMath>
        <m:r>
          <m:rPr>
            <m:sty m:val="p"/>
          </m:rPr>
          <m:t>tr</m:t>
        </m:r>
        <m:r>
          <m:rPr>
            <m:sty m:val="p"/>
          </m:rPr>
          <m:t>T</m:t>
        </m:r>
        <m:r>
          <m:rPr>
            <m:sty m:val="p"/>
          </m:rPr>
          <m:t>∈</m:t>
        </m:r>
        <m:r>
          <m:rPr>
            <m:sty m:val="b"/>
          </m:rPr>
          <m:t>N</m:t>
        </m:r>
      </m:oMath>
      <w:r>
        <w:rPr/>
        <w:t xml:space="preserve"> et </w:t>
      </w:r>
      <m:oMath>
        <m:r>
          <m:rPr>
            <m:sty m:val="p"/>
          </m:rPr>
          <m:t>tr</m:t>
        </m:r>
        <m:r>
          <m:rPr>
            <m:sty m:val="p"/>
          </m:rPr>
          <m:t>T</m:t>
        </m:r>
        <m:r>
          <m:rPr>
            <m:sty m:val="p"/>
          </m:rPr>
          <m:t>≥</m:t>
        </m:r>
        <m:r>
          <m:rPr>
            <m:sty m:val="p"/>
          </m:rPr>
          <m:t>rg</m:t>
        </m:r>
        <m:r>
          <m:rPr>
            <m:sty m:val="p"/>
          </m:rPr>
          <m:t>T</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