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t xml:space="preserve">Mines-Ponts</w:t>
      </w:r>
    </w:p>
    <w:p>
      <w:pPr>
        <w:spacing w:line="288" w:after="220" w:lineRule="auto"/>
        <w:jc w:val="center"/>
      </w:pPr>
      <w:r>
        <w:rPr>
          <w:rFonts w:eastAsia="Georgia" w:cs="Georgia" w:ascii="Georgia" w:hAnsi="Georgia"/>
          <w:b/>
          <w:sz w:val="56"/>
        </w:rPr>
        <w:t xml:space="preserve">ÉCOLE DES PONTS PARISTECH, ISAE-SUPAERO, ENSTA PARIS, TÉLÉCOM PARIS, MINES PARIS, MINES SAINT-ÉTIENNE, MINES NANCY, IMT ATLANTIQUE, ENSAE PARIS, CHIMIE PARISTECH - PSL.</w:t>
      </w:r>
      <w:r>
        <w:rPr>
          <w:b/>
          <w:sz w:val="56"/>
        </w:rPr>
        <w:br w:type="textWrapping"/>
      </w:r>
      <w:r>
        <w:rPr>
          <w:rFonts w:eastAsia="Georgia" w:cs="Georgia" w:ascii="Georgia" w:hAnsi="Georgia"/>
          <w:b/>
          <w:sz w:val="56"/>
        </w:rPr>
        <w:t xml:space="preserve"> Concours Mines-Télécom, Concours Centrale-Supélec (Cycle International).</w:t>
      </w:r>
    </w:p>
    <w:p>
      <w:pPr>
        <w:spacing w:after="220" w:lineRule="auto"/>
      </w:pPr>
      <w:r>
        <w:rPr/>
        <w:t xml:space="preserve">CONCOURS 2023</w:t>
      </w:r>
      <w:r>
        <w:rPr/>
        <w:br w:type="textWrapping"/>
      </w:r>
      <w:r>
        <w:rPr>
          <w:rFonts w:eastAsia="Georgia" w:cs="Georgia" w:ascii="Georgia" w:hAnsi="Georgia"/>
        </w:rPr>
        <w:t xml:space="preserve">PREMIÈRE ÉPREUVE DE PHYSIQUE</w:t>
      </w:r>
      <w:r>
        <w:rPr/>
        <w:br w:type="textWrapping"/>
      </w:r>
      <w:r>
        <w:rPr>
          <w:rFonts w:eastAsia="Georgia" w:cs="Georgia" w:ascii="Georgia" w:hAnsi="Georgia"/>
        </w:rPr>
        <w:t xml:space="preserve">Durée de l'épreuve : </w:t>
      </w:r>
      <m:oMath>
        <m:r>
          <m:rPr>
            <m:sty m:val="b"/>
          </m:rPr>
          <m:t>3</m:t>
        </m:r>
      </m:oMath>
      <w:r>
        <w:rPr/>
        <w:t xml:space="preserve"> heures</w:t>
      </w:r>
      <w:r>
        <w:rPr/>
        <w:br w:type="textWrapping"/>
      </w:r>
      <w:r>
        <w:rPr>
          <w:rFonts w:eastAsia="Georgia" w:cs="Georgia" w:ascii="Georgia" w:hAnsi="Georgia"/>
        </w:rPr>
        <w:t xml:space="preserve">L'usage de la calculatrice ou de tout dispositif électronique est interdit.</w:t>
      </w:r>
    </w:p>
    <w:p>
      <w:pPr>
        <w:spacing w:after="220" w:lineRule="auto"/>
      </w:pPr>
      <w:r>
        <w:rPr>
          <w:rFonts w:eastAsia="Georgia" w:cs="Georgia" w:ascii="Georgia" w:hAnsi="Georgia"/>
        </w:rPr>
        <w:t xml:space="preserve">Les candidats sont priés de mentionner de façon apparente</w:t>
      </w:r>
      <w:r>
        <w:rPr/>
        <w:br w:type="textWrapping"/>
      </w:r>
      <w:r>
        <w:rPr>
          <w:rFonts w:eastAsia="Georgia" w:cs="Georgia" w:ascii="Georgia" w:hAnsi="Georgia"/>
        </w:rPr>
        <w:t xml:space="preserve">sur la première page de la copie :</w:t>
      </w:r>
    </w:p>
    <w:p>
      <w:pPr>
        <w:spacing w:after="220" w:lineRule="auto"/>
      </w:pPr>
      <w:r>
        <w:rPr/>
        <w:t xml:space="preserve">PHYSIQUE I - MPI</w:t>
      </w:r>
      <w:r>
        <w:rPr/>
        <w:br w:type="textWrapping"/>
      </w:r>
      <w:r>
        <w:rPr>
          <w:rFonts w:eastAsia="Georgia" w:cs="Georgia" w:ascii="Georgia" w:hAnsi="Georgia"/>
        </w:rPr>
        <w:t xml:space="preserve">L'énoncé de cette épreuve comporte 7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Fonctions spéciales</w:t>
      </w:r>
    </w:p>
    <w:p>
      <w:pPr>
        <w:spacing w:after="220" w:lineRule="auto"/>
      </w:pPr>
      <w:r>
        <w:rPr>
          <w:rFonts w:eastAsia="Georgia" w:cs="Georgia" w:ascii="Georgia" w:hAnsi="Georgia"/>
        </w:rPr>
        <w:t xml:space="preserve">Ce sujet comporte trois parties indépendantes.</w:t>
      </w:r>
      <w:r>
        <w:rPr/>
        <w:br w:type="textWrapping"/>
      </w:r>
      <w:r>
        <w:rPr>
          <w:rFonts w:eastAsia="Georgia" w:cs="Georgia" w:ascii="Georgia" w:hAnsi="Georgia"/>
        </w:rPr>
        <w:t xml:space="preserve">Bon nombre de problèmes rencontrés en physique peuvent être résolus à l'aide de «fonctions spéciales ». Ces fonctions définies mathématiquement sont implémentées dans de nombreuses bibliothèques informatiques (comme scipy) et peuvent être utilisées aussi simplement qu'une fonction sinus ou racine carrée qui sont elles aussi d'une certaine manière des fonctions spéciales et tout aussi analytiques . . .</w:t>
      </w:r>
      <w:r>
        <w:rPr/>
        <w:br w:type="textWrapping"/>
      </w:r>
      <w:r>
        <w:rPr>
          <w:rFonts w:eastAsia="Georgia" w:cs="Georgia" w:ascii="Georgia" w:hAnsi="Georgia"/>
        </w:rPr>
        <w:t xml:space="preserve">On rencontre bien souvent des résolutions numériques de problèmes physiques alors que l'utilisation de ces fonctions spéciales permet une résolution complète et analytique. Ce problème se propose d'illustrer l'intérêt de ces «fonctions spéciales».</w:t>
      </w:r>
    </w:p>
    <w:p>
      <w:pPr>
        <w:spacing w:line="271" w:before="330" w:lineRule="auto"/>
      </w:pPr>
      <w:r>
        <w:rPr>
          <w:b/>
          <w:sz w:val="42"/>
        </w:rPr>
        <w:t xml:space="preserve">I La fonction de W de Lambert</w:t>
      </w:r>
    </w:p>
    <w:p>
      <w:pPr>
        <w:spacing w:line="271" w:before="330" w:lineRule="auto"/>
      </w:pPr>
      <w:r>
        <w:rPr>
          <w:b/>
          <w:sz w:val="42"/>
        </w:rPr>
        <w:t xml:space="preserve">I.A Tir d'un projectile sans frottements</w:t>
      </w:r>
    </w:p>
    <w:p>
      <w:pPr>
        <w:spacing w:after="220" w:lineRule="auto"/>
      </w:pPr>
      <w:r>
        <w:rPr>
          <w:rFonts w:eastAsia="Georgia" w:cs="Georgia" w:ascii="Georgia" w:hAnsi="Georgia"/>
        </w:rPr>
        <w:t xml:space="preserve">Un projectile assimilé à un point matériel de masse </w:t>
      </w:r>
      <m:oMath>
        <m:r>
          <m:rPr>
            <m:sty m:val="i"/>
          </m:rPr>
          <m:t>m</m:t>
        </m:r>
      </m:oMath>
      <w:r>
        <w:rPr>
          <w:rFonts w:eastAsia="Georgia" w:cs="Georgia" w:ascii="Georgia" w:hAnsi="Georgia"/>
        </w:rPr>
        <w:t xml:space="preserve"> est lancé à partir du sol en </w:t>
      </w:r>
      <m:oMath>
        <m:r>
          <m:rPr>
            <m:sty m:val="i"/>
          </m:rPr>
          <m:t>O</m:t>
        </m:r>
      </m:oMath>
      <w:r>
        <w:rPr/>
        <w:t xml:space="preserve"> avec une vitesse initiale </w:t>
      </w:r>
      <m:oMath>
        <m:sSub>
          <m:sSubPr/>
          <m:e>
            <m:acc>
              <m:accPr>
                <m:chr m:val="⃗"/>
              </m:accPr>
              <m:e>
                <m:r>
                  <m:rPr>
                    <m:sty m:val="i"/>
                  </m:rPr>
                  <m:t>v</m:t>
                </m:r>
              </m:e>
            </m:acc>
          </m:e>
          <m:sub>
            <m:r>
              <m:rPr>
                <m:sty m:val="p"/>
              </m:rPr>
              <m:t>0</m:t>
            </m:r>
          </m:sub>
        </m:sSub>
        <m:r>
          <m:rPr>
            <m:sty m:val="p"/>
          </m:rPr>
          <m:t>∈</m:t>
        </m:r>
        <m:d>
          <m:dPr>
            <m:begChr m:val="("/>
            <m:endChr m:val=")"/>
            <m:ctrlPr>
              <w:rPr>
                <w:rFonts w:ascii="Cambria Math" w:hAnsi="Cambria Math"/>
              </w:rPr>
            </m:ctrlPr>
          </m:dPr>
          <m:e>
            <m:r>
              <m:rPr>
                <m:sty m:val="i"/>
              </m:rPr>
              <m:t>O</m:t>
            </m:r>
            <m:r>
              <m:rPr>
                <m:sty m:val="p"/>
              </m:rPr>
              <m:t>,</m:t>
            </m:r>
            <m:sSub>
              <m:sSubPr/>
              <m:e>
                <m:acc>
                  <m:accPr>
                    <m:chr m:val="⃗"/>
                  </m:accPr>
                  <m:e>
                    <m:r>
                      <m:rPr>
                        <m:sty m:val="i"/>
                      </m:rPr>
                      <m:t>u</m:t>
                    </m:r>
                  </m:e>
                </m:acc>
              </m:e>
              <m:sub>
                <m:r>
                  <m:rPr>
                    <m:sty m:val="i"/>
                  </m:rPr>
                  <m:t>y</m:t>
                </m:r>
              </m:sub>
            </m:sSub>
            <m:r>
              <m:rPr>
                <m:sty m:val="p"/>
              </m:rPr>
              <m:t>,</m:t>
            </m:r>
            <m:sSub>
              <m:sSubPr/>
              <m:e>
                <m:acc>
                  <m:accPr>
                    <m:chr m:val="⃗"/>
                  </m:accPr>
                  <m:e>
                    <m:r>
                      <m:rPr>
                        <m:sty m:val="i"/>
                      </m:rPr>
                      <m:t>u</m:t>
                    </m:r>
                  </m:e>
                </m:acc>
              </m:e>
              <m:sub>
                <m:r>
                  <m:rPr>
                    <m:sty m:val="i"/>
                  </m:rPr>
                  <m:t>z</m:t>
                </m:r>
              </m:sub>
            </m:sSub>
          </m:e>
        </m:d>
      </m:oMath>
      <w:r>
        <w:rPr/>
        <w:t xml:space="preserve"> et faisant un angle </w:t>
      </w:r>
      <m:oMath>
        <m:sSub>
          <m:sSubPr/>
          <m:e>
            <m:r>
              <m:rPr>
                <m:sty m:val="i"/>
              </m:rPr>
              <m:t>θ</m:t>
            </m:r>
          </m:e>
          <m:sub>
            <m:r>
              <m:rPr>
                <m:sty m:val="p"/>
              </m:rPr>
              <m:t>0</m:t>
            </m:r>
          </m:sub>
        </m:sSub>
      </m:oMath>
      <w:r>
        <w:rPr>
          <w:rFonts w:eastAsia="Georgia" w:cs="Georgia" w:ascii="Georgia" w:hAnsi="Georgia"/>
        </w:rPr>
        <w:t xml:space="preserve"> avec l'horizontale dans le référentiel terrestre supposé galiléen.</w:t>
      </w:r>
    </w:p>
    <w:p>
      <w:pPr>
        <w:numPr>
          <w:ilvl w:val="1"/>
          <w:numId w:val="1"/>
        </w:numPr>
        <w:spacing w:lineRule="auto"/>
      </w:pPr>
      <w:r>
        <w:rPr>
          <w:rFonts w:eastAsia="Georgia" w:cs="Georgia" w:ascii="Georgia" w:hAnsi="Georgia"/>
        </w:rPr>
        <w:t xml:space="preserve">Rappeler la définition d'un référentiel galiléen. Dans quelle mesure le référentiel terrestre peut-il être supposé galiléen?</w:t>
      </w:r>
    </w:p>
    <w:p>
      <w:pPr>
        <w:numPr>
          <w:ilvl w:val="1"/>
          <w:numId w:val="1"/>
        </w:numPr>
        <w:spacing w:lineRule="auto"/>
      </w:pPr>
      <w:r>
        <w:rPr>
          <w:rFonts w:eastAsia="Georgia" w:cs="Georgia" w:ascii="Georgia" w:hAnsi="Georgia"/>
        </w:rPr>
        <w:t xml:space="preserve">Établir les équations horaires du mouvement.</w:t>
      </w:r>
    </w:p>
    <w:p>
      <w:pPr>
        <w:spacing w:after="220" w:lineRule="auto"/>
      </w:pPr>
      <w:r>
        <w:rPr/>
        <w:t xml:space="preserve">Montrer que le mouvement est plan.</w:t>
      </w:r>
    </w:p>
    <w:p>
      <w:pPr>
        <w:numPr>
          <w:ilvl w:val="1"/>
          <w:numId w:val="2"/>
        </w:numPr>
        <w:spacing w:lineRule="auto"/>
      </w:pPr>
      <w:r>
        <w:rPr>
          <w:rFonts w:eastAsia="Georgia" w:cs="Georgia" w:ascii="Georgia" w:hAnsi="Georgia"/>
        </w:rPr>
        <w:t xml:space="preserve">Établir l'équation de la trajectoire. Quelle est la forme de la trajectoire? Est-elle symétrique?</w:t>
      </w:r>
    </w:p>
    <w:p>
      <w:pPr>
        <w:spacing w:lineRule="auto"/>
        <w:jc w:val="center"/>
      </w:pPr>
      <w:r>
        <w:rPr/>
        <w:drawing>
          <wp:inline distB="0" distL="0" distR="0" distT="0">
            <wp:extent cx="3571875" cy="3733800"/>
            <wp:effectExtent b="0" l="0" r="0" t="0"/>
            <wp:docPr id="1" name="image-93dbdcb25d91b171a38fffca0cc170a9a667781d.jpg"/>
            <a:graphic>
              <a:graphicData uri="http://schemas.openxmlformats.org/drawingml/2006/picture">
                <pic:pic>
                  <pic:nvPicPr>
                    <pic:cNvPr id="1" name="image-93dbdcb25d91b171a38fffca0cc170a9a667781d.jpg" descr=""/>
                    <pic:cNvPicPr/>
                  </pic:nvPicPr>
                  <pic:blipFill>
                    <a:blip r:embed="rId5" cstate="print"/>
                    <a:srcRect b="0" l="0" r="0" t="0"/>
                    <a:stretch>
                      <a:fillRect/>
                    </a:stretch>
                  </pic:blipFill>
                  <pic:spPr>
                    <a:xfrm>
                      <a:off x="0" y="0"/>
                      <a:ext cx="3571875" cy="3733800"/>
                    </a:xfrm>
                    <a:prstGeom prst="rect"/>
                  </pic:spPr>
                </pic:pic>
              </a:graphicData>
            </a:graphic>
          </wp:inline>
        </w:drawing>
      </w:r>
    </w:p>
    <w:p>
      <w:pPr>
        <w:spacing w:lineRule="auto"/>
      </w:pPr>
      <w:r>
        <w:rPr/>
        <w:t xml:space="preserve">Figure 1 - Tir d'un projectile</w:t>
      </w:r>
    </w:p>
    <w:p>
      <w:pPr>
        <w:numPr>
          <w:ilvl w:val="1"/>
          <w:numId w:val="3"/>
        </w:numPr>
        <w:spacing w:lineRule="auto"/>
      </w:pPr>
      <w:r>
        <w:rPr>
          <w:rFonts w:eastAsia="Georgia" w:cs="Georgia" w:ascii="Georgia" w:hAnsi="Georgia"/>
        </w:rPr>
        <w:t xml:space="preserve">Déterminer les coordonnées du sommet </w:t>
      </w:r>
      <m:oMath>
        <m:r>
          <m:rPr>
            <m:sty m:val="i"/>
          </m:rPr>
          <m:t>S</m:t>
        </m:r>
      </m:oMath>
      <w:r>
        <w:rPr>
          <w:rFonts w:eastAsia="Georgia" w:cs="Georgia" w:ascii="Georgia" w:hAnsi="Georgia"/>
        </w:rPr>
        <w:t xml:space="preserve"> de la trajectoire. Définir la portée </w:t>
      </w:r>
      <m:oMath>
        <m:r>
          <m:rPr>
            <m:sty m:val="i"/>
          </m:rPr>
          <m:t>ℓ</m:t>
        </m:r>
      </m:oMath>
      <w:r>
        <w:rPr>
          <w:rFonts w:eastAsia="Georgia" w:cs="Georgia" w:ascii="Georgia" w:hAnsi="Georgia"/>
        </w:rPr>
        <w:t xml:space="preserve"> du tir et établir son expression. Quel est l'angle </w:t>
      </w:r>
      <m:oMath>
        <m:sSub>
          <m:sSubPr/>
          <m:e>
            <m:r>
              <m:rPr>
                <m:sty m:val="i"/>
              </m:rPr>
              <m:t>θ</m:t>
            </m:r>
          </m:e>
          <m:sub>
            <m:r>
              <m:rPr>
                <m:sty m:val="p"/>
              </m:rPr>
              <m:t>0</m:t>
            </m:r>
          </m:sub>
        </m:sSub>
      </m:oMath>
      <w:r>
        <w:rPr>
          <w:rFonts w:eastAsia="Georgia" w:cs="Georgia" w:ascii="Georgia" w:hAnsi="Georgia"/>
        </w:rPr>
        <w:t xml:space="preserve"> assurant un tir de portée maximale?</w:t>
      </w:r>
    </w:p>
    <w:p>
      <w:pPr>
        <w:spacing w:line="271" w:before="330" w:lineRule="auto"/>
      </w:pPr>
      <w:r>
        <w:rPr>
          <w:b/>
          <w:sz w:val="42"/>
        </w:rPr>
        <w:t xml:space="preserve">I.B Tir d'un projectile avec frottements</w:t>
      </w:r>
    </w:p>
    <w:p>
      <w:pPr>
        <w:spacing w:after="220" w:lineRule="auto"/>
      </w:pPr>
      <w:r>
        <w:rPr>
          <w:rFonts w:eastAsia="Georgia" w:cs="Georgia" w:ascii="Georgia" w:hAnsi="Georgia"/>
        </w:rPr>
        <w:t xml:space="preserve">On considère maintenant que le projectile est soumis à une force de frottements proportionnelle à la vitesse: </w:t>
      </w:r>
      <m:oMath>
        <m:acc>
          <m:accPr>
            <m:chr m:val="⃗"/>
          </m:accPr>
          <m:e>
            <m:r>
              <m:rPr>
                <m:sty m:val="i"/>
              </m:rPr>
              <m:t>f</m:t>
            </m:r>
          </m:e>
        </m:acc>
        <m:r>
          <m:rPr>
            <m:sty m:val="p"/>
          </m:rPr>
          <m:t>=</m:t>
        </m:r>
        <m:r>
          <m:rPr>
            <m:sty m:val="p"/>
          </m:rPr>
          <m:t>−</m:t>
        </m:r>
        <m:r>
          <m:rPr>
            <m:sty m:val="i"/>
          </m:rPr>
          <m:t>α</m:t>
        </m:r>
        <m:acc>
          <m:accPr>
            <m:chr m:val="⃗"/>
          </m:accPr>
          <m:e>
            <m:r>
              <m:rPr>
                <m:sty m:val="i"/>
              </m:rPr>
              <m:t>v</m:t>
            </m:r>
          </m:e>
        </m:acc>
      </m:oMath>
      <w:r>
        <w:rPr/>
        <w:t xml:space="preserve"> avec </w:t>
      </w:r>
      <m:oMath>
        <m:r>
          <m:rPr>
            <m:sty m:val="i"/>
          </m:rPr>
          <m:t>α</m:t>
        </m:r>
        <m:r>
          <m:rPr>
            <m:sty m:val="p"/>
          </m:rPr>
          <m:t>&gt;</m:t>
        </m:r>
        <m:r>
          <m:rPr>
            <m:sty m:val="p"/>
          </m:rPr>
          <m:t>0</m:t>
        </m:r>
      </m:oMath>
      <w:r>
        <w:rPr/>
        <w:t xml:space="preserve">.</w:t>
      </w:r>
    </w:p>
    <w:p>
      <w:pPr>
        <w:numPr>
          <w:ilvl w:val="1"/>
          <w:numId w:val="4"/>
        </w:numPr>
        <w:spacing w:lineRule="auto"/>
      </w:pPr>
      <w:r>
        <w:rPr/>
        <w:t xml:space="preserve">Quelle est la dimension du coefficient </w:t>
      </w:r>
      <m:oMath>
        <m:r>
          <m:rPr>
            <m:sty m:val="i"/>
          </m:rPr>
          <m:t>α</m:t>
        </m:r>
      </m:oMath>
      <w:r>
        <w:rPr>
          <w:rFonts w:eastAsia="Georgia" w:cs="Georgia" w:ascii="Georgia" w:hAnsi="Georgia"/>
        </w:rPr>
        <w:t xml:space="preserve"> ? Définir à partir de </w:t>
      </w:r>
      <m:oMath>
        <m:r>
          <m:rPr>
            <m:sty m:val="i"/>
          </m:rPr>
          <m:t>α</m:t>
        </m:r>
      </m:oMath>
      <w:r>
        <w:rPr>
          <w:rFonts w:eastAsia="Georgia" w:cs="Georgia" w:ascii="Georgia" w:hAnsi="Georgia"/>
        </w:rPr>
        <w:t xml:space="preserve"> un temps caractéristique </w:t>
      </w:r>
      <m:oMath>
        <m:r>
          <m:rPr>
            <m:sty m:val="i"/>
          </m:rPr>
          <m:t>τ</m:t>
        </m:r>
      </m:oMath>
      <w:r>
        <w:rPr/>
        <w:t xml:space="preserve">. Le mouvement reste-t-il plan?</w:t>
      </w:r>
      <w:r>
        <w:rPr/>
        <w:br w:type="textWrapping"/>
      </w:r>
      <m:oMath>
        <m:r>
          <m:rPr>
            <m:sty m:val="i"/>
          </m:rPr>
          <m:t>◻</m:t>
        </m:r>
        <m:r>
          <m:rPr>
            <m:sty m:val="p"/>
          </m:rPr>
          <m:t>−</m:t>
        </m:r>
        <m:r>
          <m:rPr>
            <m:sty m:val="p"/>
          </m:rPr>
          <m:t>6</m:t>
        </m:r>
      </m:oMath>
      <w:r>
        <w:rPr>
          <w:rFonts w:eastAsia="Georgia" w:cs="Georgia" w:ascii="Georgia" w:hAnsi="Georgia"/>
        </w:rPr>
        <w:t xml:space="preserve">. Établir, en fonction </w:t>
      </w:r>
      <m:oMath>
        <m:r>
          <m:rPr>
            <m:sty m:val="i"/>
          </m:rPr>
          <m:t>g</m:t>
        </m:r>
        <m:r>
          <m:rPr>
            <m:sty m:val="p"/>
          </m:rPr>
          <m:t>,</m:t>
        </m:r>
        <m:r>
          <m:rPr>
            <m:sty m:val="i"/>
          </m:rPr>
          <m:t>τ</m:t>
        </m:r>
        <m:r>
          <m:rPr>
            <m:sty m:val="p"/>
          </m:rPr>
          <m:t>,</m:t>
        </m:r>
        <m:sSub>
          <m:sSubPr/>
          <m:e>
            <m:r>
              <m:rPr>
                <m:sty m:val="i"/>
              </m:rPr>
              <m:t>v</m:t>
            </m:r>
          </m:e>
          <m:sub>
            <m:r>
              <m:rPr>
                <m:sty m:val="p"/>
              </m:rPr>
              <m:t>0</m:t>
            </m:r>
          </m:sub>
        </m:sSub>
        <m:r>
          <m:rPr>
            <m:sty m:val="p"/>
          </m:rPr>
          <m:t>=</m:t>
        </m:r>
        <m:d>
          <m:dPr>
            <m:begChr m:val="‖"/>
            <m:endChr m:val="‖"/>
            <m:ctrlPr>
              <w:rPr>
                <w:rFonts w:ascii="Cambria Math" w:hAnsi="Cambria Math"/>
              </w:rPr>
            </m:ctrlPr>
          </m:dPr>
          <m:e>
            <m:sSub>
              <m:sSubPr/>
              <m:e>
                <m:acc>
                  <m:accPr>
                    <m:chr m:val="⃗"/>
                  </m:accPr>
                  <m:e>
                    <m:r>
                      <m:rPr>
                        <m:sty m:val="i"/>
                      </m:rPr>
                      <m:t>v</m:t>
                    </m:r>
                  </m:e>
                </m:acc>
              </m:e>
              <m:sub>
                <m:r>
                  <m:rPr>
                    <m:sty m:val="p"/>
                  </m:rPr>
                  <m:t>0</m:t>
                </m:r>
              </m:sub>
            </m:sSub>
          </m:e>
        </m:d>
        <m:r>
          <m:rPr>
            <m:sty m:val="p"/>
          </m:rPr>
          <m:t>,</m:t>
        </m:r>
        <m:sSub>
          <m:sSubPr/>
          <m:e>
            <m:r>
              <m:rPr>
                <m:sty m:val="i"/>
              </m:rPr>
              <m:t>θ</m:t>
            </m:r>
          </m:e>
          <m:sub>
            <m:r>
              <m:rPr>
                <m:sty m:val="p"/>
              </m:rPr>
              <m:t>0</m:t>
            </m:r>
          </m:sub>
        </m:sSub>
      </m:oMath>
      <w:r>
        <w:rPr/>
        <w:t xml:space="preserve"> et </w:t>
      </w:r>
      <m:oMath>
        <m:r>
          <m:rPr>
            <m:sty m:val="i"/>
          </m:rPr>
          <m:t>t</m:t>
        </m:r>
      </m:oMath>
      <w:r>
        <w:rPr>
          <w:rFonts w:eastAsia="Georgia" w:cs="Georgia" w:ascii="Georgia" w:hAnsi="Georgia"/>
        </w:rPr>
        <w:t xml:space="preserve">, les nouvelles équations horaires du mouvement.</w:t>
      </w:r>
    </w:p>
    <w:p>
      <w:pPr>
        <w:numPr>
          <w:ilvl w:val="1"/>
          <w:numId w:val="4"/>
        </w:numPr>
        <w:spacing w:lineRule="auto"/>
      </w:pPr>
      <w:r>
        <w:rPr>
          <w:rFonts w:eastAsia="Georgia" w:cs="Georgia" w:ascii="Georgia" w:hAnsi="Georgia"/>
        </w:rPr>
        <w:t xml:space="preserve">Dans la situation où </w:t>
      </w:r>
      <m:oMath>
        <m:r>
          <m:rPr>
            <m:sty m:val="i"/>
          </m:rPr>
          <m:t>t</m:t>
        </m:r>
        <m:r>
          <m:rPr>
            <m:sty m:val="p"/>
          </m:rPr>
          <m:t>≪</m:t>
        </m:r>
        <m:r>
          <m:rPr>
            <m:sty m:val="i"/>
          </m:rPr>
          <m:t>τ</m:t>
        </m:r>
      </m:oMath>
      <w:r>
        <w:rPr>
          <w:rFonts w:eastAsia="Georgia" w:cs="Georgia" w:ascii="Georgia" w:hAnsi="Georgia"/>
        </w:rPr>
        <w:t xml:space="preserve">, simplifier les équations horaires de la trajectoire et donner l'allure du mouvement.</w:t>
      </w:r>
    </w:p>
    <w:p>
      <w:pPr>
        <w:numPr>
          <w:ilvl w:val="1"/>
          <w:numId w:val="4"/>
        </w:numPr>
        <w:spacing w:lineRule="auto"/>
      </w:pPr>
      <w:r>
        <w:rPr>
          <w:rFonts w:eastAsia="Georgia" w:cs="Georgia" w:ascii="Georgia" w:hAnsi="Georgia"/>
        </w:rPr>
        <w:t xml:space="preserve">Dans la situation où </w:t>
      </w:r>
      <m:oMath>
        <m:r>
          <m:rPr>
            <m:sty m:val="i"/>
          </m:rPr>
          <m:t>t</m:t>
        </m:r>
        <m:r>
          <m:rPr>
            <m:sty m:val="p"/>
          </m:rPr>
          <m:t>≫</m:t>
        </m:r>
        <m:r>
          <m:rPr>
            <m:sty m:val="i"/>
          </m:rPr>
          <m:t>τ</m:t>
        </m:r>
      </m:oMath>
      <w:r>
        <w:rPr>
          <w:rFonts w:eastAsia="Georgia" w:cs="Georgia" w:ascii="Georgia" w:hAnsi="Georgia"/>
        </w:rPr>
        <w:t xml:space="preserve">, simplifier les équations horaires du mouvement en faisant apparaitre une vitesse limite </w:t>
      </w:r>
      <m:oMath>
        <m:sSub>
          <m:sSubPr/>
          <m:e>
            <m:r>
              <m:rPr>
                <m:sty m:val="i"/>
              </m:rPr>
              <m:t>v</m:t>
            </m:r>
          </m:e>
          <m:sub>
            <m:r>
              <m:rPr>
                <m:sty m:val="p"/>
              </m:rPr>
              <m:t>∞</m:t>
            </m:r>
          </m:sub>
        </m:sSub>
      </m:oMath>
      <w:r>
        <w:rPr/>
        <w:t xml:space="preserve">.</w:t>
      </w:r>
      <w:r>
        <w:rPr/>
        <w:br w:type="textWrapping"/>
      </w:r>
      <w:r>
        <w:rPr>
          <w:rFonts w:eastAsia="Georgia" w:cs="Georgia" w:ascii="Georgia" w:hAnsi="Georgia"/>
        </w:rPr>
        <w:t xml:space="preserve">Où retombe le projectile?</w:t>
      </w:r>
    </w:p>
    <w:p>
      <w:pPr>
        <w:numPr>
          <w:ilvl w:val="1"/>
          <w:numId w:val="4"/>
        </w:numPr>
        <w:spacing w:lineRule="auto"/>
      </w:pPr>
      <w:r>
        <w:rPr>
          <w:rFonts w:eastAsia="Georgia" w:cs="Georgia" w:ascii="Georgia" w:hAnsi="Georgia"/>
        </w:rPr>
        <w:t xml:space="preserve">Déduire des résultats précédents, l'allure globale de la trajectoire dans une situation où le temps de vol est grand devant </w:t>
      </w:r>
      <m:oMath>
        <m:r>
          <m:rPr>
            <m:sty m:val="i"/>
          </m:rPr>
          <m:t>τ</m:t>
        </m:r>
      </m:oMath>
      <w:r>
        <w:rPr>
          <w:rFonts w:eastAsia="Georgia" w:cs="Georgia" w:ascii="Georgia" w:hAnsi="Georgia"/>
        </w:rPr>
        <w:t xml:space="preserve">, en séparant la trajectoire en trois phases.</w:t>
      </w:r>
    </w:p>
    <w:p>
      <w:pPr>
        <w:numPr>
          <w:ilvl w:val="1"/>
          <w:numId w:val="4"/>
        </w:numPr>
        <w:spacing w:lineRule="auto"/>
      </w:pPr>
      <w:r>
        <w:rPr/>
        <w:t xml:space="preserve">Tracer l'allure de la trajectoire pour un temps de vol de l'ordre de </w:t>
      </w:r>
      <m:oMath>
        <m:r>
          <m:rPr>
            <m:sty m:val="i"/>
          </m:rPr>
          <m:t>τ</m:t>
        </m:r>
      </m:oMath>
      <w:r>
        <w:rPr/>
        <w:t xml:space="preserve">.</w:t>
      </w:r>
    </w:p>
    <w:p>
      <w:pPr>
        <w:spacing w:line="271" w:before="330" w:lineRule="auto"/>
      </w:pPr>
      <w:r>
        <w:rPr>
          <w:rFonts w:eastAsia="Georgia" w:cs="Georgia" w:ascii="Georgia" w:hAnsi="Georgia"/>
          <w:b/>
          <w:sz w:val="42"/>
        </w:rPr>
        <w:t xml:space="preserve">I.C La portée maximale d'un tir avec frottement</w:t>
      </w:r>
    </w:p>
    <w:p>
      <w:pPr>
        <w:numPr>
          <w:ilvl w:val="1"/>
          <w:numId w:val="5"/>
        </w:numPr>
        <w:spacing w:lineRule="auto"/>
      </w:pPr>
      <w:r>
        <w:rPr/>
        <w:t xml:space="preserve">Dresser le tableau de variation de la fonction </w:t>
      </w:r>
      <m:oMath>
        <m:r>
          <m:rPr>
            <m:sty m:val="i"/>
          </m:rPr>
          <m:t>T</m:t>
        </m:r>
        <m:r>
          <m:rPr>
            <m:sty m:val="p"/>
          </m:rPr>
          <m:t>:</m:t>
        </m:r>
        <m:r>
          <m:rPr>
            <m:sty m:val="i"/>
          </m:rPr>
          <m:t>χ</m:t>
        </m:r>
        <m:r>
          <m:rPr>
            <m:sty m:val="p"/>
          </m:rPr>
          <m:t>↦</m:t>
        </m:r>
        <m:r>
          <m:rPr>
            <m:sty m:val="i"/>
          </m:rPr>
          <m:t>T</m:t>
        </m:r>
        <m:r>
          <m:rPr>
            <m:sty m:val="p"/>
          </m:rPr>
          <m:t>(</m:t>
        </m:r>
        <m:r>
          <m:rPr>
            <m:sty m:val="i"/>
          </m:rPr>
          <m:t>χ</m:t>
        </m:r>
        <m:r>
          <m:rPr>
            <m:sty m:val="p"/>
          </m:rPr>
          <m:t>)</m:t>
        </m:r>
        <m:r>
          <m:rPr>
            <m:sty m:val="p"/>
          </m:rPr>
          <m:t>=</m:t>
        </m:r>
        <m:r>
          <m:rPr>
            <m:sty m:val="i"/>
          </m:rPr>
          <m:t>χ</m:t>
        </m:r>
        <m:sSup>
          <m:sSupPr/>
          <m:e>
            <m:r>
              <m:rPr>
                <m:sty m:val="i"/>
              </m:rPr>
              <m:t>e</m:t>
            </m:r>
          </m:e>
          <m:sup>
            <m:r>
              <m:rPr>
                <m:sty m:val="i"/>
              </m:rPr>
              <m:t>χ</m:t>
            </m:r>
          </m:sup>
        </m:sSup>
      </m:oMath>
      <w:r>
        <w:rPr>
          <w:rFonts w:eastAsia="Georgia" w:cs="Georgia" w:ascii="Georgia" w:hAnsi="Georgia"/>
        </w:rPr>
        <w:t xml:space="preserve"> et déterminer la valeur </w:t>
      </w:r>
      <m:oMath>
        <m:r>
          <m:rPr>
            <m:sty m:val="i"/>
          </m:rPr>
          <m:t>β</m:t>
        </m:r>
      </m:oMath>
      <w:r>
        <w:rPr/>
        <w:t xml:space="preserve"> de son minimum global.</w:t>
      </w:r>
      <w:r>
        <w:rPr/>
        <w:br w:type="textWrapping"/>
      </w:r>
      <w:r>
        <w:rPr>
          <w:rFonts w:eastAsia="Georgia" w:cs="Georgia" w:ascii="Georgia" w:hAnsi="Georgia"/>
        </w:rPr>
        <w:t xml:space="preserve">La fonction W de Lambert est définie comme étant la fonction réciproque de </w:t>
      </w:r>
      <m:oMath>
        <m:r>
          <m:rPr>
            <m:sty m:val="i"/>
          </m:rPr>
          <m:t>T</m:t>
        </m:r>
      </m:oMath>
      <w:r>
        <w:rPr/>
        <w:t xml:space="preserve"> sur </w:t>
      </w:r>
      <m:oMath>
        <m:r>
          <m:rPr>
            <m:sty m:val="p"/>
          </m:rPr>
          <m:t>[</m:t>
        </m:r>
        <m:r>
          <m:rPr>
            <m:sty m:val="i"/>
          </m:rPr>
          <m:t>β</m:t>
        </m:r>
        <m:r>
          <m:rPr>
            <m:sty m:val="p"/>
          </m:rPr>
          <m:t>,</m:t>
        </m:r>
        <m:r>
          <m:rPr>
            <m:sty m:val="p"/>
          </m:rPr>
          <m:t>+</m:t>
        </m:r>
        <m:r>
          <m:rPr>
            <m:sty m:val="p"/>
          </m:rPr>
          <m:t>∞</m:t>
        </m:r>
        <m:r>
          <m:rPr>
            <m:sty m:val="p"/>
          </m:rPr>
          <m:t>[</m:t>
        </m:r>
      </m:oMath>
      <w:r>
        <w:rPr/>
        <w:t xml:space="preserve">. Reproduire le graphe de </w:t>
      </w:r>
      <m:oMath>
        <m:r>
          <m:rPr>
            <m:sty m:val="i"/>
          </m:rPr>
          <m:t>T</m:t>
        </m:r>
      </m:oMath>
      <w:r>
        <w:rPr>
          <w:rFonts w:eastAsia="Georgia" w:cs="Georgia" w:ascii="Georgia" w:hAnsi="Georgia"/>
        </w:rPr>
        <w:t xml:space="preserve"> représenté sur la partie gauche de la figure 2 et expliquer comment en déduire l'allure de W représenté sur la partie droite.</w:t>
      </w:r>
    </w:p>
    <w:p>
      <w:pPr>
        <w:spacing w:lineRule="auto"/>
        <w:jc w:val="center"/>
      </w:pPr>
      <w:r>
        <w:rPr/>
        <w:drawing>
          <wp:inline distB="0" distL="0" distR="0" distT="0">
            <wp:extent cx="5486400" cy="2502706"/>
            <wp:effectExtent b="0" l="0" r="0" t="0"/>
            <wp:docPr id="2" name="image-2b550e697149dcaa1a3d2e5f998159484fd67fda.jpg"/>
            <a:graphic>
              <a:graphicData uri="http://schemas.openxmlformats.org/drawingml/2006/picture">
                <pic:pic>
                  <pic:nvPicPr>
                    <pic:cNvPr id="2" name="image-2b550e697149dcaa1a3d2e5f998159484fd67fda.jpg" descr=""/>
                    <pic:cNvPicPr/>
                  </pic:nvPicPr>
                  <pic:blipFill>
                    <a:blip r:embed="rId6" cstate="print"/>
                    <a:srcRect b="0" l="0" r="0" t="0"/>
                    <a:stretch>
                      <a:fillRect/>
                    </a:stretch>
                  </pic:blipFill>
                  <pic:spPr>
                    <a:xfrm>
                      <a:off x="0" y="0"/>
                      <a:ext cx="5486400" cy="2502706"/>
                    </a:xfrm>
                    <a:prstGeom prst="rect"/>
                  </pic:spPr>
                </pic:pic>
              </a:graphicData>
            </a:graphic>
          </wp:inline>
        </w:drawing>
      </w:r>
    </w:p>
    <w:p>
      <w:pPr>
        <w:spacing w:lineRule="auto"/>
      </w:pPr>
      <w:r>
        <w:rPr>
          <w:rFonts w:eastAsia="Georgia" w:cs="Georgia" w:ascii="Georgia" w:hAnsi="Georgia"/>
        </w:rPr>
        <w:t xml:space="preserve">Figure 2 - Représentations graphiques de </w:t>
      </w:r>
      <m:oMath>
        <m:r>
          <m:rPr>
            <m:sty m:val="i"/>
          </m:rPr>
          <m:t>T</m:t>
        </m:r>
        <m:r>
          <m:rPr>
            <m:sty m:val="p"/>
          </m:rPr>
          <m:t>(</m:t>
        </m:r>
        <m:r>
          <m:rPr>
            <m:sty m:val="i"/>
          </m:rPr>
          <m:t>χ</m:t>
        </m:r>
        <m:r>
          <m:rPr>
            <m:sty m:val="p"/>
          </m:rPr>
          <m:t>)</m:t>
        </m:r>
      </m:oMath>
      <w:r>
        <w:rPr>
          <w:rFonts w:eastAsia="Georgia" w:cs="Georgia" w:ascii="Georgia" w:hAnsi="Georgia"/>
        </w:rPr>
        <w:t xml:space="preserve"> (à gauche) et </w:t>
      </w:r>
      <m:oMath>
        <m:r>
          <m:rPr>
            <m:sty m:val="p"/>
          </m:rPr>
          <m:t>W</m:t>
        </m:r>
        <m:r>
          <m:rPr>
            <m:sty m:val="p"/>
          </m:rPr>
          <m:t>(</m:t>
        </m:r>
        <m:r>
          <m:rPr>
            <m:sty m:val="i"/>
          </m:rPr>
          <m:t>χ</m:t>
        </m:r>
        <m:r>
          <m:rPr>
            <m:sty m:val="p"/>
          </m:rPr>
          <m:t>)</m:t>
        </m:r>
      </m:oMath>
      <w:r>
        <w:rPr>
          <w:rFonts w:eastAsia="Georgia" w:cs="Georgia" w:ascii="Georgia" w:hAnsi="Georgia"/>
        </w:rPr>
        <w:t xml:space="preserve"> (à droite)</w:t>
      </w:r>
    </w:p>
    <w:p>
      <w:pPr>
        <w:numPr>
          <w:ilvl w:val="1"/>
          <w:numId w:val="6"/>
        </w:numPr>
        <w:spacing w:lineRule="auto"/>
      </w:pPr>
      <w:r>
        <w:rPr/>
        <w:t xml:space="preserve">On peut montrer que : </w:t>
      </w:r>
      <m:oMath>
        <m:r>
          <m:rPr>
            <m:sty m:val="p"/>
          </m:rPr>
          <m:t>(</m:t>
        </m:r>
        <m:r>
          <m:rPr>
            <m:sty m:val="i"/>
          </m:rPr>
          <m:t>χ</m:t>
        </m:r>
        <m:r>
          <m:rPr>
            <m:sty m:val="p"/>
          </m:rPr>
          <m:t>+</m:t>
        </m:r>
        <m:r>
          <m:rPr>
            <m:sty m:val="p"/>
          </m:rPr>
          <m:t>exp</m:t>
        </m:r>
        <m:r>
          <m:rPr>
            <m:sty m:val="p"/>
          </m:rPr>
          <m:t>⁡</m:t>
        </m:r>
        <m:r>
          <m:rPr>
            <m:sty m:val="p"/>
          </m:rPr>
          <m:t>[</m:t>
        </m:r>
        <m:r>
          <m:rPr>
            <m:sty m:val="p"/>
          </m:rPr>
          <m:t>W</m:t>
        </m:r>
        <m:r>
          <m:rPr>
            <m:sty m:val="p"/>
          </m:rPr>
          <m:t>(</m:t>
        </m:r>
        <m:r>
          <m:rPr>
            <m:sty m:val="i"/>
          </m:rPr>
          <m:t>χ</m:t>
        </m:r>
        <m:r>
          <m:rPr>
            <m:sty m:val="p"/>
          </m:rPr>
          <m:t>)</m:t>
        </m:r>
        <m:r>
          <m:rPr>
            <m:sty m:val="p"/>
          </m:rPr>
          <m:t>]</m:t>
        </m:r>
        <m:r>
          <m:rPr>
            <m:sty m:val="p"/>
          </m:rPr>
          <m:t>)</m:t>
        </m:r>
        <m:sSup>
          <m:sSupPr/>
          <m:e>
            <m:r>
              <m:rPr>
                <m:sty m:val="p"/>
              </m:rPr>
              <m:t>W</m:t>
            </m:r>
          </m:e>
          <m:sup>
            <m:r>
              <m:rPr>
                <m:sty m:val="i"/>
              </m:rPr>
              <m:t>′</m:t>
            </m:r>
          </m:sup>
        </m:sSup>
        <m:r>
          <m:rPr>
            <m:sty m:val="p"/>
          </m:rPr>
          <m:t>(</m:t>
        </m:r>
        <m:r>
          <m:rPr>
            <m:sty m:val="i"/>
          </m:rPr>
          <m:t>χ</m:t>
        </m:r>
        <m:r>
          <m:rPr>
            <m:sty m:val="p"/>
          </m:rPr>
          <m:t>)</m:t>
        </m:r>
        <m:r>
          <m:rPr>
            <m:sty m:val="p"/>
          </m:rPr>
          <m:t>=</m:t>
        </m:r>
        <m:r>
          <m:rPr>
            <m:sty m:val="p"/>
          </m:rPr>
          <m:t>1</m:t>
        </m:r>
      </m:oMath>
      <w:r>
        <w:rPr/>
        <w:t xml:space="preserve">. Quelle est la valeur de </w:t>
      </w:r>
      <m:oMath>
        <m:r>
          <m:rPr>
            <m:sty m:val="p"/>
          </m:rPr>
          <m:t>W</m:t>
        </m:r>
        <m:r>
          <m:rPr>
            <m:sty m:val="p"/>
          </m:rPr>
          <m:t>(</m:t>
        </m:r>
        <m:r>
          <m:rPr>
            <m:sty m:val="p"/>
          </m:rPr>
          <m:t>0</m:t>
        </m:r>
        <m:r>
          <m:rPr>
            <m:sty m:val="p"/>
          </m:rPr>
          <m:t>)</m:t>
        </m:r>
      </m:oMath>
      <w:r>
        <w:rPr/>
        <w:t xml:space="preserve"> ?</w:t>
      </w:r>
    </w:p>
    <w:p>
      <w:pPr>
        <w:spacing w:after="220" w:lineRule="auto"/>
      </w:pPr>
      <w:r>
        <w:rPr>
          <w:rFonts w:eastAsia="Georgia" w:cs="Georgia" w:ascii="Georgia" w:hAnsi="Georgia"/>
        </w:rPr>
        <w:t xml:space="preserve">On souhaite appliquer le schéma d'Euler explicite avec un pas </w:t>
      </w:r>
      <m:oMath>
        <m:r>
          <m:rPr>
            <m:sty m:val="i"/>
          </m:rPr>
          <m:t>h</m:t>
        </m:r>
        <m:r>
          <m:rPr>
            <m:sty m:val="p"/>
          </m:rPr>
          <m:t>=</m:t>
        </m:r>
        <m:r>
          <m:rPr>
            <m:sty m:val="p"/>
          </m:rPr>
          <m:t>0.0001</m:t>
        </m:r>
      </m:oMath>
      <w:r>
        <w:rPr>
          <w:rFonts w:eastAsia="Georgia" w:cs="Georgia" w:ascii="Georgia" w:hAnsi="Georgia"/>
        </w:rPr>
        <w:t xml:space="preserve"> pour résoudre cette équation différentielle. Donner le code python permettant d'obtenir une représentation graphique de </w:t>
      </w:r>
      <m:oMath>
        <m:r>
          <m:rPr>
            <m:sty m:val="p"/>
          </m:rPr>
          <m:t>W</m:t>
        </m:r>
        <m:r>
          <m:rPr>
            <m:sty m:val="p"/>
          </m:rPr>
          <m:t>(</m:t>
        </m:r>
        <m:r>
          <m:rPr>
            <m:sty m:val="i"/>
          </m:rPr>
          <m:t>χ</m:t>
        </m:r>
        <m:r>
          <m:rPr>
            <m:sty m:val="p"/>
          </m:rPr>
          <m:t>)</m:t>
        </m:r>
      </m:oMath>
      <w:r>
        <w:rPr/>
        <w:t xml:space="preserve"> sur l'intervalle </w:t>
      </w:r>
      <m:oMath>
        <m:r>
          <m:rPr>
            <m:sty m:val="p"/>
          </m:rPr>
          <m:t>[</m:t>
        </m:r>
        <m:r>
          <m:rPr>
            <m:sty m:val="p"/>
          </m:rPr>
          <m:t>0</m:t>
        </m:r>
        <m:r>
          <m:rPr>
            <m:sty m:val="p"/>
          </m:rPr>
          <m:t>;</m:t>
        </m:r>
        <m:r>
          <m:rPr>
            <m:sty m:val="p"/>
          </m:rPr>
          <m:t>2</m:t>
        </m:r>
        <m:r>
          <m:rPr>
            <m:sty m:val="p"/>
          </m:rPr>
          <m:t>,</m:t>
        </m:r>
        <m:r>
          <m:rPr>
            <m:sty m:val="p"/>
          </m:rPr>
          <m:t>5</m:t>
        </m:r>
        <m:r>
          <m:rPr>
            <m:sty m:val="p"/>
          </m:rPr>
          <m:t>[</m:t>
        </m:r>
      </m:oMath>
      <w:r>
        <w:rPr/>
        <w:t xml:space="preserve">.</w:t>
      </w:r>
      <w:r>
        <w:rPr/>
        <w:br w:type="textWrapping"/>
      </w:r>
      <w:r>
        <w:rPr/>
        <w:t xml:space="preserve">La fonction </w:t>
      </w:r>
      <m:oMath>
        <m:r>
          <m:rPr>
            <m:sty m:val="p"/>
          </m:rPr>
          <m:t>W</m:t>
        </m:r>
        <m:r>
          <m:rPr>
            <m:sty m:val="p"/>
          </m:rPr>
          <m:t>(</m:t>
        </m:r>
        <m:r>
          <m:rPr>
            <m:sty m:val="i"/>
          </m:rPr>
          <m:t>χ</m:t>
        </m:r>
        <m:r>
          <m:rPr>
            <m:sty m:val="p"/>
          </m:rPr>
          <m:t>)</m:t>
        </m:r>
      </m:oMath>
      <w:r>
        <w:rPr>
          <w:rFonts w:eastAsia="Georgia" w:cs="Georgia" w:ascii="Georgia" w:hAnsi="Georgia"/>
        </w:rPr>
        <w:t xml:space="preserve"> est implémentée dans scipy. On peut l'appeler avec : from scipy.special import lambertw.</w:t>
      </w:r>
      <w:r>
        <w:rPr/>
        <w:br w:type="textWrapping"/>
      </w:r>
      <w:r>
        <w:rPr/>
        <w:t xml:space="preserve">On montre que si </w:t>
      </w:r>
      <m:oMath>
        <m:r>
          <m:rPr>
            <m:sty m:val="i"/>
          </m:rPr>
          <m:t>a</m:t>
        </m:r>
        <m:r>
          <m:rPr>
            <m:sty m:val="i"/>
          </m:rPr>
          <m:t>d</m:t>
        </m:r>
        <m:r>
          <m:rPr>
            <m:sty m:val="p"/>
          </m:rPr>
          <m:t>≠</m:t>
        </m:r>
        <m:r>
          <m:rPr>
            <m:sty m:val="p"/>
          </m:rPr>
          <m:t>0</m:t>
        </m:r>
      </m:oMath>
      <w:r>
        <w:rPr>
          <w:rFonts w:eastAsia="Georgia" w:cs="Georgia" w:ascii="Georgia" w:hAnsi="Georgia"/>
        </w:rPr>
        <w:t xml:space="preserve">, la solution de l'équation </w:t>
      </w:r>
      <m:oMath>
        <m:r>
          <m:rPr>
            <m:sty m:val="i"/>
          </m:rPr>
          <m:t>a</m:t>
        </m:r>
        <m:r>
          <m:rPr>
            <m:sty m:val="i"/>
          </m:rPr>
          <m:t>t</m:t>
        </m:r>
        <m:r>
          <m:rPr>
            <m:sty m:val="p"/>
          </m:rPr>
          <m:t>+</m:t>
        </m:r>
        <m:r>
          <m:rPr>
            <m:sty m:val="i"/>
          </m:rPr>
          <m:t>b</m:t>
        </m:r>
        <m:r>
          <m:rPr>
            <m:sty m:val="p"/>
          </m:rPr>
          <m:t>+</m:t>
        </m:r>
        <m:r>
          <m:rPr>
            <m:sty m:val="i"/>
          </m:rPr>
          <m:t>c</m:t>
        </m:r>
        <m:sSup>
          <m:sSupPr/>
          <m:e>
            <m:r>
              <m:rPr>
                <m:sty m:val="i"/>
              </m:rPr>
              <m:t>e</m:t>
            </m:r>
          </m:e>
          <m:sup>
            <m:r>
              <m:rPr>
                <m:sty m:val="i"/>
              </m:rPr>
              <m:t>d</m:t>
            </m:r>
            <m:r>
              <m:rPr>
                <m:sty m:val="i"/>
              </m:rPr>
              <m:t>t</m:t>
            </m:r>
          </m:sup>
        </m:sSup>
        <m:r>
          <m:rPr>
            <m:sty m:val="p"/>
          </m:rPr>
          <m:t>=</m:t>
        </m:r>
        <m:r>
          <m:rPr>
            <m:sty m:val="p"/>
          </m:rPr>
          <m:t>0</m:t>
        </m:r>
      </m:oMath>
      <w:r>
        <w:rPr/>
        <w:t xml:space="preserve"> pour l'inconnue </w:t>
      </w:r>
      <m:oMath>
        <m:r>
          <m:rPr>
            <m:sty m:val="i"/>
          </m:rPr>
          <m:t>t</m:t>
        </m:r>
      </m:oMath>
      <w:r>
        <w:rPr>
          <w:rFonts w:eastAsia="Georgia" w:cs="Georgia" w:ascii="Georgia" w:hAnsi="Georgia"/>
        </w:rPr>
        <w:t xml:space="preserve"> est donnée par l'expression</w:t>
      </w:r>
    </w:p>
    <w:p>
      <w:pPr>
        <w:spacing w:after="220" w:lineRule="auto"/>
      </w:pPr>
      <m:oMathPara>
        <m:oMath>
          <m:r>
            <m:rPr>
              <m:sty m:val="i"/>
            </m:rPr>
            <m:t>t</m:t>
          </m:r>
          <m:r>
            <m:rPr>
              <m:sty m:val="p"/>
            </m:rPr>
            <m:t>=</m:t>
          </m:r>
          <m:r>
            <m:rPr>
              <m:sty m:val="p"/>
            </m:rPr>
            <m:t>−</m:t>
          </m:r>
          <m:f>
            <m:fPr>
              <m:ctrlPr>
                <w:rPr>
                  <w:rFonts w:ascii="Cambria Math" w:hAnsi="Cambria Math"/>
                </w:rPr>
              </m:ctrlPr>
            </m:fPr>
            <m:num>
              <m:r>
                <m:rPr>
                  <m:sty m:val="i"/>
                </m:rPr>
                <m:t>b</m:t>
              </m:r>
            </m:num>
            <m:den>
              <m:r>
                <m:rPr>
                  <m:sty m:val="i"/>
                </m:rPr>
                <m:t>a</m:t>
              </m:r>
            </m:den>
          </m:f>
          <m:r>
            <m:rPr>
              <m:sty m:val="p"/>
            </m:rPr>
            <m:t>−</m:t>
          </m:r>
          <m:f>
            <m:fPr>
              <m:ctrlPr>
                <w:rPr>
                  <w:rFonts w:ascii="Cambria Math" w:hAnsi="Cambria Math"/>
                </w:rPr>
              </m:ctrlPr>
            </m:fPr>
            <m:num>
              <m:r>
                <m:rPr>
                  <m:sty m:val="p"/>
                </m:rPr>
                <m:t>1</m:t>
              </m:r>
            </m:num>
            <m:den>
              <m:r>
                <m:rPr>
                  <m:sty m:val="i"/>
                </m:rPr>
                <m:t>d</m:t>
              </m:r>
            </m:den>
          </m:f>
          <m:r>
            <m:rPr>
              <m:nor/>
            </m:rPr>
            <m:t xml:space="preserve"> </m:t>
          </m:r>
          <m:r>
            <m:rPr>
              <m:sty m:val="p"/>
            </m:rPr>
            <m:t>W</m:t>
          </m:r>
          <m:d>
            <m:dPr>
              <m:begChr m:val="("/>
              <m:endChr m:val=")"/>
              <m:ctrlPr>
                <w:rPr>
                  <w:rFonts w:ascii="Cambria Math" w:hAnsi="Cambria Math"/>
                </w:rPr>
              </m:ctrlPr>
            </m:dPr>
            <m:e>
              <m:f>
                <m:fPr>
                  <m:ctrlPr>
                    <w:rPr>
                      <w:rFonts w:ascii="Cambria Math" w:hAnsi="Cambria Math"/>
                    </w:rPr>
                  </m:ctrlPr>
                </m:fPr>
                <m:num>
                  <m:r>
                    <m:rPr>
                      <m:sty m:val="i"/>
                    </m:rPr>
                    <m:t>c</m:t>
                  </m:r>
                  <m:r>
                    <m:rPr>
                      <m:sty m:val="i"/>
                    </m:rPr>
                    <m:t>d</m:t>
                  </m:r>
                </m:num>
                <m:den>
                  <m:r>
                    <m:rPr>
                      <m:sty m:val="i"/>
                    </m:rPr>
                    <m:t>a</m:t>
                  </m:r>
                </m:den>
              </m:f>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b</m:t>
                      </m:r>
                      <m:r>
                        <m:rPr>
                          <m:sty m:val="i"/>
                        </m:rPr>
                        <m:t>d</m:t>
                      </m:r>
                    </m:num>
                    <m:den>
                      <m:r>
                        <m:rPr>
                          <m:sty m:val="i"/>
                        </m:rPr>
                        <m:t>a</m:t>
                      </m:r>
                    </m:den>
                  </m:f>
                </m:e>
              </m:d>
            </m:e>
          </m:d>
          <m:r>
            <m:rPr>
              <m:sty m:val="p"/>
            </m:rPr>
            <m:t>.</m:t>
          </m:r>
        </m:oMath>
      </m:oMathPara>
    </w:p>
    <w:p>
      <w:pPr>
        <w:spacing w:after="220" w:lineRule="auto"/>
      </w:pPr>
      <m:oMath>
        <m:r>
          <m:rPr>
            <m:sty m:val="i"/>
          </m:rPr>
          <m:t>◻</m:t>
        </m:r>
        <m:r>
          <m:rPr>
            <m:sty m:val="p"/>
          </m:rPr>
          <m:t>−</m:t>
        </m:r>
        <m:r>
          <m:rPr>
            <m:sty m:val="p"/>
          </m:rPr>
          <m:t>13</m:t>
        </m:r>
      </m:oMath>
      <w:r>
        <w:rPr>
          <w:rFonts w:eastAsia="Georgia" w:cs="Georgia" w:ascii="Georgia" w:hAnsi="Georgia"/>
        </w:rPr>
        <w:t xml:space="preserve">. En déduire à quel instant </w:t>
      </w:r>
      <m:oMath>
        <m:sSup>
          <m:sSupPr/>
          <m:e>
            <m:r>
              <m:rPr>
                <m:sty m:val="i"/>
              </m:rPr>
              <m:t>t</m:t>
            </m:r>
          </m:e>
          <m:sup>
            <m:r>
              <m:rPr>
                <m:sty m:val="p"/>
              </m:rPr>
              <m:t>∗</m:t>
            </m:r>
          </m:sup>
        </m:sSup>
        <m:r>
          <m:rPr>
            <m:sty m:val="p"/>
          </m:rPr>
          <m:t>&gt;</m:t>
        </m:r>
        <m:r>
          <m:rPr>
            <m:sty m:val="p"/>
          </m:rPr>
          <m:t>0</m:t>
        </m:r>
      </m:oMath>
      <w:r>
        <w:rPr/>
        <w:t xml:space="preserve"> le projectile touche le sol. On posera </w:t>
      </w:r>
      <m:oMath>
        <m:r>
          <m:rPr>
            <m:sty m:val="i"/>
          </m:rPr>
          <m:t>u</m:t>
        </m:r>
        <m:r>
          <m:rPr>
            <m:sty m:val="p"/>
          </m:rPr>
          <m:t>=</m:t>
        </m:r>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sSub>
                  <m:sSubPr/>
                  <m:e>
                    <m:r>
                      <m:rPr>
                        <m:sty m:val="i"/>
                      </m:rPr>
                      <m:t>v</m:t>
                    </m:r>
                  </m:e>
                  <m:sub>
                    <m:r>
                      <m:rPr>
                        <m:sty m:val="p"/>
                      </m:rPr>
                      <m:t>0</m:t>
                    </m:r>
                  </m:sub>
                </m:sSub>
                <m:r>
                  <m:rPr>
                    <m:sty m:val="p"/>
                  </m:rPr>
                  <m:t>sin</m:t>
                </m:r>
                <m:r>
                  <m:rPr>
                    <m:sty m:val="p"/>
                  </m:rPr>
                  <m:t>⁡</m:t>
                </m:r>
                <m:sSub>
                  <m:sSubPr/>
                  <m:e>
                    <m:r>
                      <m:rPr>
                        <m:sty m:val="i"/>
                      </m:rPr>
                      <m:t>θ</m:t>
                    </m:r>
                  </m:e>
                  <m:sub>
                    <m:r>
                      <m:rPr>
                        <m:sty m:val="p"/>
                      </m:rPr>
                      <m:t>0</m:t>
                    </m:r>
                  </m:sub>
                </m:sSub>
              </m:num>
              <m:den>
                <m:r>
                  <m:rPr>
                    <m:sty m:val="i"/>
                  </m:rPr>
                  <m:t>g</m:t>
                </m:r>
                <m:r>
                  <m:rPr>
                    <m:sty m:val="i"/>
                  </m:rPr>
                  <m:t>τ</m:t>
                </m:r>
              </m:den>
            </m:f>
          </m:e>
        </m:d>
      </m:oMath>
      <w:r>
        <w:rPr/>
        <w:t xml:space="preserve">.</w:t>
      </w:r>
      <w:r>
        <w:rPr/>
        <w:br w:type="textWrapping"/>
      </w:r>
      <m:oMath>
        <m:r>
          <m:rPr>
            <m:sty m:val="i"/>
          </m:rPr>
          <m:t>◻</m:t>
        </m:r>
        <m:r>
          <m:rPr>
            <m:sty m:val="p"/>
          </m:rPr>
          <m:t>−</m:t>
        </m:r>
        <m:r>
          <m:rPr>
            <m:sty m:val="p"/>
          </m:rPr>
          <m:t>14</m:t>
        </m:r>
      </m:oMath>
      <w:r>
        <w:rPr>
          <w:rFonts w:eastAsia="Georgia" w:cs="Georgia" w:ascii="Georgia" w:hAnsi="Georgia"/>
        </w:rPr>
        <w:t xml:space="preserve">. On rappelle que par définition </w:t>
      </w:r>
      <m:oMath>
        <m:r>
          <m:rPr>
            <m:sty m:val="i"/>
          </m:rPr>
          <m:t>W</m:t>
        </m:r>
        <m:r>
          <m:rPr>
            <m:sty m:val="p"/>
          </m:rPr>
          <m:t>exp</m:t>
        </m:r>
        <m:r>
          <m:rPr>
            <m:sty m:val="p"/>
          </m:rPr>
          <m:t>⁡</m:t>
        </m:r>
        <m:r>
          <m:rPr>
            <m:sty m:val="p"/>
          </m:rPr>
          <m:t>(</m:t>
        </m:r>
        <m:r>
          <m:rPr>
            <m:sty m:val="i"/>
          </m:rPr>
          <m:t>W</m:t>
        </m:r>
        <m:r>
          <m:rPr>
            <m:sty m:val="p"/>
          </m:rPr>
          <m:t>)</m:t>
        </m:r>
        <m:r>
          <m:rPr>
            <m:sty m:val="p"/>
          </m:rPr>
          <m:t>=</m:t>
        </m:r>
        <m:r>
          <m:rPr>
            <m:sty m:val="p"/>
          </m:rPr>
          <m:t>Id</m:t>
        </m:r>
      </m:oMath>
      <w:r>
        <w:rPr>
          <w:rFonts w:eastAsia="Georgia" w:cs="Georgia" w:ascii="Georgia" w:hAnsi="Georgia"/>
        </w:rPr>
        <w:t xml:space="preserve"> où Id est la fonction identité : </w:t>
      </w:r>
      <m:oMath>
        <m:r>
          <m:rPr>
            <m:sty m:val="i"/>
          </m:rPr>
          <m:t>χ</m:t>
        </m:r>
        <m:r>
          <m:rPr>
            <m:sty m:val="p"/>
          </m:rPr>
          <m:t>↦</m:t>
        </m:r>
        <m:r>
          <m:rPr>
            <m:sty m:val="i"/>
          </m:rPr>
          <m:t>χ</m:t>
        </m:r>
      </m:oMath>
      <w:r>
        <w:rPr/>
        <w:t xml:space="preserve">.</w:t>
      </w:r>
      <w:r>
        <w:rPr/>
        <w:br w:type="textWrapping"/>
      </w:r>
      <w:r>
        <w:rPr>
          <w:rFonts w:eastAsia="Georgia" w:cs="Georgia" w:ascii="Georgia" w:hAnsi="Georgia"/>
        </w:rPr>
        <w:t xml:space="preserve">En déduire que la portée est donnée par </w:t>
      </w:r>
      <m:oMath>
        <m:r>
          <m:rPr>
            <m:sty m:val="i"/>
          </m:rPr>
          <m:t>ℓ</m:t>
        </m:r>
        <m:r>
          <m:rPr>
            <m:sty m:val="p"/>
          </m:rPr>
          <m:t>=</m:t>
        </m:r>
        <m:r>
          <m:rPr>
            <m:sty m:val="i"/>
          </m:rPr>
          <m:t>τ</m:t>
        </m:r>
        <m:sSub>
          <m:sSubPr/>
          <m:e>
            <m:r>
              <m:rPr>
                <m:sty m:val="i"/>
              </m:rPr>
              <m:t>v</m:t>
            </m:r>
          </m:e>
          <m:sub>
            <m:r>
              <m:rPr>
                <m:sty m:val="p"/>
              </m:rPr>
              <m:t>0</m:t>
            </m:r>
          </m:sub>
        </m:sSub>
        <m:r>
          <m:rPr>
            <m:sty m:val="p"/>
          </m:rPr>
          <m:t>cos</m:t>
        </m:r>
        <m:r>
          <m:rPr>
            <m:sty m:val="p"/>
          </m:rPr>
          <m:t>⁡</m:t>
        </m:r>
        <m:sSub>
          <m:sSubPr/>
          <m:e>
            <m:r>
              <m:rPr>
                <m:sty m:val="i"/>
              </m:rPr>
              <m:t>θ</m:t>
            </m:r>
          </m:e>
          <m:sub>
            <m:r>
              <m:rPr>
                <m:sty m:val="p"/>
              </m:rPr>
              <m:t>0</m:t>
            </m:r>
          </m:sub>
        </m:sSub>
        <m:d>
          <m:dPr>
            <m:begChr m:val="("/>
            <m:endChr m:val=")"/>
            <m:ctrlPr>
              <w:rPr>
                <w:rFonts w:ascii="Cambria Math" w:hAnsi="Cambria Math"/>
              </w:rPr>
            </m:ctrlPr>
          </m:dPr>
          <m:e>
            <m:r>
              <m:rPr>
                <m:sty m:val="p"/>
              </m:rPr>
              <m:t>1</m:t>
            </m:r>
            <m:r>
              <m:rPr>
                <m:sty m:val="p"/>
              </m:rPr>
              <m:t>−</m:t>
            </m:r>
            <m:r>
              <m:rPr>
                <m:sty m:val="p"/>
              </m:rPr>
              <m:t>W</m:t>
            </m:r>
            <m:d>
              <m:dPr>
                <m:begChr m:val="("/>
                <m:endChr m:val=")"/>
                <m:ctrlPr>
                  <w:rPr>
                    <w:rFonts w:ascii="Cambria Math" w:hAnsi="Cambria Math"/>
                  </w:rPr>
                </m:ctrlPr>
              </m:dPr>
              <m:e>
                <m:r>
                  <m:rPr>
                    <m:sty m:val="i"/>
                  </m:rPr>
                  <m:t>u</m:t>
                </m:r>
                <m:sSup>
                  <m:sSupPr/>
                  <m:e>
                    <m:r>
                      <m:rPr>
                        <m:sty m:val="i"/>
                      </m:rPr>
                      <m:t>e</m:t>
                    </m:r>
                  </m:e>
                  <m:sup>
                    <m:r>
                      <m:rPr>
                        <m:sty m:val="i"/>
                      </m:rPr>
                      <m:t>u</m:t>
                    </m:r>
                  </m:sup>
                </m:sSup>
              </m:e>
            </m:d>
            <m:r>
              <m:rPr>
                <m:sty m:val="p"/>
              </m:rPr>
              <m:t>/</m:t>
            </m:r>
            <m:r>
              <m:rPr>
                <m:sty m:val="i"/>
              </m:rPr>
              <m:t>u</m:t>
            </m:r>
          </m:e>
        </m:d>
      </m:oMath>
      <w:r>
        <w:rPr/>
        <w:t xml:space="preserve">.</w:t>
      </w:r>
      <w:r>
        <w:rPr/>
        <w:br w:type="textWrapping"/>
      </w:r>
      <w:r>
        <w:rPr/>
        <w:t xml:space="preserve">En posant </w:t>
      </w:r>
      <m:oMath>
        <m:r>
          <m:rPr>
            <m:sty m:val="i"/>
          </m:rPr>
          <m:t>γ</m:t>
        </m:r>
        <m:r>
          <m:rPr>
            <m:sty m:val="p"/>
          </m:rPr>
          <m:t>=</m:t>
        </m:r>
        <m:sSub>
          <m:sSubPr/>
          <m:e>
            <m:r>
              <m:rPr>
                <m:sty m:val="i"/>
              </m:rPr>
              <m:t>v</m:t>
            </m:r>
          </m:e>
          <m:sub>
            <m:r>
              <m:rPr>
                <m:sty m:val="p"/>
              </m:rPr>
              <m:t>0</m:t>
            </m:r>
          </m:sub>
        </m:sSub>
        <m:r>
          <m:rPr>
            <m:sty m:val="p"/>
          </m:rPr>
          <m:t>/</m:t>
        </m:r>
        <m:sSub>
          <m:sSubPr/>
          <m:e>
            <m:r>
              <m:rPr>
                <m:sty m:val="i"/>
              </m:rPr>
              <m:t>v</m:t>
            </m:r>
          </m:e>
          <m:sub>
            <m:r>
              <m:rPr>
                <m:sty m:val="p"/>
              </m:rPr>
              <m:t>∞</m:t>
            </m:r>
          </m:sub>
        </m:sSub>
      </m:oMath>
      <w:r>
        <w:rPr>
          <w:rFonts w:eastAsia="Georgia" w:cs="Georgia" w:ascii="Georgia" w:hAnsi="Georgia"/>
        </w:rPr>
        <w:t xml:space="preserve">, on montre que l'angle initial donnant la portée maximale est :</w:t>
      </w:r>
    </w:p>
    <w:p>
      <w:pPr>
        <w:spacing w:after="220" w:lineRule="auto"/>
      </w:pPr>
      <m:oMathPara>
        <m:oMath>
          <m:sSub>
            <m:sSubPr/>
            <m:e>
              <m:r>
                <m:rPr>
                  <m:sty m:val="i"/>
                </m:rPr>
                <m:t>θ</m:t>
              </m:r>
            </m:e>
            <m:sub>
              <m:r>
                <m:rPr>
                  <m:sty m:val="p"/>
                </m:rPr>
                <m:t>max</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arcsin</m:t>
                    </m:r>
                    <m:r>
                      <m:rPr>
                        <m:sty m:val="p"/>
                      </m:rPr>
                      <m:t>⁡</m:t>
                    </m:r>
                    <m:d>
                      <m:dPr>
                        <m:begChr m:val="("/>
                        <m:endChr m:val=")"/>
                        <m:ctrlPr>
                          <w:rPr>
                            <w:rFonts w:ascii="Cambria Math" w:hAnsi="Cambria Math"/>
                          </w:rPr>
                        </m:ctrlPr>
                      </m:dPr>
                      <m:e>
                        <m:f>
                          <m:fPr>
                            <m:ctrlPr>
                              <w:rPr>
                                <w:rFonts w:ascii="Cambria Math" w:hAnsi="Cambria Math"/>
                              </w:rPr>
                            </m:ctrlPr>
                          </m:fPr>
                          <m:num>
                            <m:r>
                              <m:rPr>
                                <m:sty m:val="i"/>
                              </m:rPr>
                              <m:t>γ</m:t>
                            </m:r>
                            <m:r>
                              <m:rPr>
                                <m:sty m:val="p"/>
                              </m:rPr>
                              <m:t>W</m:t>
                            </m:r>
                            <m:d>
                              <m:dPr>
                                <m:begChr m:val="("/>
                                <m:endChr m:val=")"/>
                                <m:ctrlPr>
                                  <w:rPr>
                                    <w:rFonts w:ascii="Cambria Math" w:hAnsi="Cambria Math"/>
                                  </w:rPr>
                                </m:ctrlPr>
                              </m:dPr>
                              <m:e>
                                <m:f>
                                  <m:fPr>
                                    <m:ctrlPr>
                                      <w:rPr>
                                        <w:rFonts w:ascii="Cambria Math" w:hAnsi="Cambria Math"/>
                                      </w:rPr>
                                    </m:ctrlPr>
                                  </m:fPr>
                                  <m:num>
                                    <m:sSup>
                                      <m:sSupPr/>
                                      <m:e>
                                        <m:r>
                                          <m:rPr>
                                            <m:sty m:val="i"/>
                                          </m:rPr>
                                          <m:t>γ</m:t>
                                        </m:r>
                                      </m:e>
                                      <m:sup>
                                        <m:r>
                                          <m:rPr>
                                            <m:sty m:val="p"/>
                                          </m:rPr>
                                          <m:t>2</m:t>
                                        </m:r>
                                      </m:sup>
                                    </m:sSup>
                                    <m:r>
                                      <m:rPr>
                                        <m:sty m:val="p"/>
                                      </m:rPr>
                                      <m:t>−</m:t>
                                    </m:r>
                                    <m:r>
                                      <m:rPr>
                                        <m:sty m:val="p"/>
                                      </m:rPr>
                                      <m:t>1</m:t>
                                    </m:r>
                                  </m:num>
                                  <m:den>
                                    <m:r>
                                      <m:rPr>
                                        <m:sty m:val="i"/>
                                      </m:rPr>
                                      <m:t>e</m:t>
                                    </m:r>
                                  </m:den>
                                </m:f>
                              </m:e>
                            </m:d>
                          </m:num>
                          <m:den>
                            <m:sSup>
                              <m:sSupPr/>
                              <m:e>
                                <m:r>
                                  <m:rPr>
                                    <m:sty m:val="i"/>
                                  </m:rPr>
                                  <m:t>γ</m:t>
                                </m:r>
                              </m:e>
                              <m:sup>
                                <m:r>
                                  <m:rPr>
                                    <m:sty m:val="p"/>
                                  </m:rPr>
                                  <m:t>2</m:t>
                                </m:r>
                              </m:sup>
                            </m:sSup>
                            <m:r>
                              <m:rPr>
                                <m:sty m:val="p"/>
                              </m:rPr>
                              <m:t>−</m:t>
                            </m:r>
                            <m:r>
                              <m:rPr>
                                <m:sty m:val="p"/>
                              </m:rPr>
                              <m:t>1</m:t>
                            </m:r>
                            <m:r>
                              <m:rPr>
                                <m:sty m:val="p"/>
                              </m:rPr>
                              <m:t>−</m:t>
                            </m:r>
                            <m:r>
                              <m:rPr>
                                <m:sty m:val="p"/>
                              </m:rPr>
                              <m:t>W</m:t>
                            </m:r>
                            <m:d>
                              <m:dPr>
                                <m:begChr m:val="("/>
                                <m:endChr m:val=")"/>
                                <m:ctrlPr>
                                  <w:rPr>
                                    <w:rFonts w:ascii="Cambria Math" w:hAnsi="Cambria Math"/>
                                  </w:rPr>
                                </m:ctrlPr>
                              </m:dPr>
                              <m:e>
                                <m:f>
                                  <m:fPr>
                                    <m:ctrlPr>
                                      <w:rPr>
                                        <w:rFonts w:ascii="Cambria Math" w:hAnsi="Cambria Math"/>
                                      </w:rPr>
                                    </m:ctrlPr>
                                  </m:fPr>
                                  <m:num>
                                    <m:sSup>
                                      <m:sSupPr/>
                                      <m:e>
                                        <m:r>
                                          <m:rPr>
                                            <m:sty m:val="i"/>
                                          </m:rPr>
                                          <m:t>γ</m:t>
                                        </m:r>
                                      </m:e>
                                      <m:sup>
                                        <m:r>
                                          <m:rPr>
                                            <m:sty m:val="p"/>
                                          </m:rPr>
                                          <m:t>2</m:t>
                                        </m:r>
                                      </m:sup>
                                    </m:sSup>
                                    <m:r>
                                      <m:rPr>
                                        <m:sty m:val="p"/>
                                      </m:rPr>
                                      <m:t>−</m:t>
                                    </m:r>
                                    <m:r>
                                      <m:rPr>
                                        <m:sty m:val="p"/>
                                      </m:rPr>
                                      <m:t>1</m:t>
                                    </m:r>
                                  </m:num>
                                  <m:den>
                                    <m:r>
                                      <m:rPr>
                                        <m:sty m:val="i"/>
                                      </m:rPr>
                                      <m:t>e</m:t>
                                    </m:r>
                                  </m:den>
                                </m:f>
                              </m:e>
                            </m:d>
                          </m:den>
                        </m:f>
                      </m:e>
                    </m:d>
                  </m:e>
                  <m:e>
                    <m:r>
                      <m:rPr>
                        <m:nor/>
                      </m:rPr>
                      <m:t> si </m:t>
                    </m:r>
                    <m:r>
                      <m:rPr>
                        <m:sty m:val="i"/>
                      </m:rPr>
                      <m:t>γ</m:t>
                    </m:r>
                    <m:r>
                      <m:rPr>
                        <m:sty m:val="p"/>
                      </m:rPr>
                      <m:t>≠</m:t>
                    </m:r>
                    <m:r>
                      <m:rPr>
                        <m:sty m:val="p"/>
                      </m:rPr>
                      <m:t>1</m:t>
                    </m:r>
                  </m:e>
                </m:mr>
                <m:mr>
                  <m:e>
                    <m:r>
                      <m:rPr>
                        <m:sty m:val="p"/>
                      </m:rPr>
                      <m:t>arcsin</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e</m:t>
                            </m:r>
                            <m:r>
                              <m:rPr>
                                <m:sty m:val="p"/>
                              </m:rPr>
                              <m:t>−</m:t>
                            </m:r>
                            <m:r>
                              <m:rPr>
                                <m:sty m:val="p"/>
                              </m:rPr>
                              <m:t>1</m:t>
                            </m:r>
                          </m:den>
                        </m:f>
                      </m:e>
                    </m:d>
                    <m:r>
                      <m:rPr>
                        <m:sty m:val="p"/>
                      </m:rPr>
                      <m:t>≃</m:t>
                    </m:r>
                    <m:r>
                      <m:rPr>
                        <m:sty m:val="p"/>
                      </m:rPr>
                      <m:t>35</m:t>
                    </m:r>
                    <m:r>
                      <m:rPr>
                        <m:sty m:val="p"/>
                      </m:rPr>
                      <m:t>,</m:t>
                    </m:r>
                    <m:sSup>
                      <m:sSupPr/>
                      <m:e>
                        <m:r>
                          <m:rPr>
                            <m:sty m:val="p"/>
                          </m:rPr>
                          <m:t>6</m:t>
                        </m:r>
                      </m:e>
                      <m:sup>
                        <m:r>
                          <m:rPr>
                            <m:sty m:val="p"/>
                          </m:rPr>
                          <m:t>∘</m:t>
                        </m:r>
                      </m:sup>
                    </m:sSup>
                  </m:e>
                  <m:e>
                    <m:r>
                      <m:rPr>
                        <m:nor/>
                      </m:rPr>
                      <m:t> si </m:t>
                    </m:r>
                    <m:r>
                      <m:rPr>
                        <m:sty m:val="i"/>
                      </m:rPr>
                      <m:t>γ</m:t>
                    </m:r>
                    <m:r>
                      <m:rPr>
                        <m:sty m:val="p"/>
                      </m:rPr>
                      <m:t>=</m:t>
                    </m:r>
                    <m:r>
                      <m:rPr>
                        <m:sty m:val="p"/>
                      </m:rPr>
                      <m:t>1</m:t>
                    </m:r>
                  </m:e>
                </m:mr>
              </m:m>
            </m:e>
          </m:d>
        </m:oMath>
      </m:oMathPara>
    </w:p>
    <w:p>
      <w:pPr>
        <w:numPr>
          <w:ilvl w:val="1"/>
          <w:numId w:val="7"/>
        </w:numPr>
        <w:spacing w:lineRule="auto"/>
      </w:pPr>
      <w:r>
        <w:rPr>
          <w:rFonts w:eastAsia="Georgia" w:cs="Georgia" w:ascii="Georgia" w:hAnsi="Georgia"/>
        </w:rPr>
        <w:t xml:space="preserve">À l'aide de la figure 2, déterminer la valeur numérique de l'angle assurant la portée maximale pour </w:t>
      </w:r>
      <m:oMath>
        <m:sSub>
          <m:sSubPr/>
          <m:e>
            <m:r>
              <m:rPr>
                <m:sty m:val="i"/>
              </m:rPr>
              <m:t>v</m:t>
            </m:r>
          </m:e>
          <m:sub>
            <m:r>
              <m:rPr>
                <m:sty m:val="p"/>
              </m:rPr>
              <m:t>0</m:t>
            </m:r>
          </m:sub>
        </m:sSub>
        <m:r>
          <m:rPr>
            <m:sty m:val="p"/>
          </m:rPr>
          <m:t>=</m:t>
        </m:r>
        <m:r>
          <m:rPr>
            <m:sty m:val="p"/>
          </m:rPr>
          <m:t>10</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r>
          <m:rPr>
            <m:sty m:val="p"/>
          </m:rPr>
          <m:t>,</m:t>
        </m:r>
        <m:r>
          <m:rPr>
            <m:sty m:val="i"/>
          </m:rPr>
          <m:t>g</m:t>
        </m:r>
        <m:r>
          <m:rPr>
            <m:sty m:val="p"/>
          </m:rPr>
          <m:t>=</m:t>
        </m:r>
        <m:r>
          <m:rPr>
            <m:sty m:val="p"/>
          </m:rPr>
          <m:t>9</m:t>
        </m:r>
        <m:r>
          <m:rPr>
            <m:sty m:val="p"/>
          </m:rPr>
          <m:t>,</m:t>
        </m:r>
        <m:r>
          <m:rPr>
            <m:sty m:val="p"/>
          </m:rPr>
          <m:t>8</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t xml:space="preserve"> et </w:t>
      </w:r>
      <m:oMath>
        <m:r>
          <m:rPr>
            <m:sty m:val="i"/>
          </m:rPr>
          <m:t>τ</m:t>
        </m:r>
        <m:r>
          <m:rPr>
            <m:sty m:val="p"/>
          </m:rPr>
          <m:t>=</m:t>
        </m:r>
        <m:r>
          <m:rPr>
            <m:sty m:val="p"/>
          </m:rPr>
          <m:t>0</m:t>
        </m:r>
        <m:r>
          <m:rPr>
            <m:sty m:val="p"/>
          </m:rPr>
          <m:t>,</m:t>
        </m:r>
        <m:r>
          <m:rPr>
            <m:sty m:val="p"/>
          </m:rPr>
          <m:t>4</m:t>
        </m:r>
        <m:r>
          <m:rPr>
            <m:nor/>
          </m:rPr>
          <m:t xml:space="preserve"> </m:t>
        </m:r>
        <m:r>
          <m:rPr>
            <m:sty m:val="p"/>
          </m:rPr>
          <m:t>s</m:t>
        </m:r>
      </m:oMath>
      <w:r>
        <w:rPr/>
        <w:t xml:space="preserve">.</w:t>
      </w:r>
    </w:p>
    <w:p>
      <w:pPr>
        <w:spacing w:line="271" w:before="330" w:lineRule="auto"/>
      </w:pPr>
      <w:r>
        <w:rPr>
          <w:rFonts w:eastAsia="Georgia" w:cs="Georgia" w:ascii="Georgia" w:hAnsi="Georgia"/>
          <w:b/>
          <w:sz w:val="42"/>
        </w:rPr>
        <w:t xml:space="preserve">II L'intégrale elliptique de première espèce</w:t>
      </w:r>
    </w:p>
    <w:p>
      <w:pPr>
        <w:spacing w:after="220" w:lineRule="auto"/>
      </w:pPr>
      <w:r>
        <w:rPr>
          <w:rFonts w:eastAsia="Georgia" w:cs="Georgia" w:ascii="Georgia" w:hAnsi="Georgia"/>
        </w:rPr>
        <w:t xml:space="preserve">Dans toute cette partie on néglige les frottements de l'air.</w:t>
      </w:r>
      <w:r>
        <w:rPr/>
        <w:br w:type="textWrapping"/>
      </w:r>
      <w:r>
        <w:rPr>
          <w:rFonts w:eastAsia="Georgia" w:cs="Georgia" w:ascii="Georgia" w:hAnsi="Georgia"/>
        </w:rPr>
        <w:t xml:space="preserve">On étudie un pendule simple constitué d'une masse ponctuelle </w:t>
      </w:r>
      <m:oMath>
        <m:r>
          <m:rPr>
            <m:sty m:val="i"/>
          </m:rPr>
          <m:t>m</m:t>
        </m:r>
      </m:oMath>
      <w:r>
        <w:rPr/>
        <w:t xml:space="preserve"> et d'une tige rigide de longueur </w:t>
      </w:r>
      <m:oMath>
        <m:r>
          <m:rPr>
            <m:sty m:val="i"/>
          </m:rPr>
          <m:t>ℓ</m:t>
        </m:r>
      </m:oMath>
      <w:r>
        <w:rPr>
          <w:rFonts w:eastAsia="Georgia" w:cs="Georgia" w:ascii="Georgia" w:hAnsi="Georgia"/>
        </w:rPr>
        <w:t xml:space="preserve"> et de masse négligeable, astreint à évoluer dans un plan vertical ( </w:t>
      </w:r>
      <m:oMath>
        <m:r>
          <m:rPr>
            <m:sty m:val="i"/>
          </m:rPr>
          <m:t>O</m:t>
        </m:r>
        <m:r>
          <m:rPr>
            <m:sty m:val="p"/>
          </m:rPr>
          <m:t>,</m:t>
        </m:r>
        <m:sSub>
          <m:sSubPr/>
          <m:e>
            <m:acc>
              <m:accPr>
                <m:chr m:val="⃗"/>
              </m:accPr>
              <m:e>
                <m:r>
                  <m:rPr>
                    <m:sty m:val="i"/>
                  </m:rPr>
                  <m:t>u</m:t>
                </m:r>
              </m:e>
            </m:acc>
          </m:e>
          <m:sub>
            <m:r>
              <m:rPr>
                <m:sty m:val="i"/>
              </m:rPr>
              <m:t>x</m:t>
            </m:r>
          </m:sub>
        </m:sSub>
        <m:r>
          <m:rPr>
            <m:sty m:val="p"/>
          </m:rPr>
          <m:t>,</m:t>
        </m:r>
        <m:sSub>
          <m:sSubPr/>
          <m:e>
            <m:acc>
              <m:accPr>
                <m:chr m:val="⃗"/>
              </m:accPr>
              <m:e>
                <m:r>
                  <m:rPr>
                    <m:sty m:val="i"/>
                  </m:rPr>
                  <m:t>u</m:t>
                </m:r>
              </m:e>
            </m:acc>
          </m:e>
          <m:sub>
            <m:r>
              <m:rPr>
                <m:sty m:val="i"/>
              </m:rPr>
              <m:t>y</m:t>
            </m:r>
          </m:sub>
        </m:sSub>
      </m:oMath>
      <w:r>
        <w:rPr/>
        <w:t xml:space="preserve"> ).</w:t>
      </w:r>
      <w:r>
        <w:rPr/>
        <w:br w:type="textWrapping"/>
      </w:r>
      <w:r>
        <w:rPr>
          <w:rFonts w:eastAsia="Georgia" w:cs="Georgia" w:ascii="Georgia" w:hAnsi="Georgia"/>
        </w:rPr>
        <w:t xml:space="preserve">On repère sa position par l'angle </w:t>
      </w:r>
      <m:oMath>
        <m:r>
          <m:rPr>
            <m:sty m:val="i"/>
          </m:rPr>
          <m:t>θ</m:t>
        </m:r>
        <m:r>
          <m:rPr>
            <m:sty m:val="p"/>
          </m:rPr>
          <m:t>(</m:t>
        </m:r>
        <m:r>
          <m:rPr>
            <m:sty m:val="i"/>
          </m:rPr>
          <m:t>t</m:t>
        </m:r>
        <m:r>
          <m:rPr>
            <m:sty m:val="p"/>
          </m:rPr>
          <m:t>)</m:t>
        </m:r>
      </m:oMath>
      <w:r>
        <w:rPr>
          <w:rFonts w:eastAsia="Georgia" w:cs="Georgia" w:ascii="Georgia" w:hAnsi="Georgia"/>
        </w:rPr>
        <w:t xml:space="preserve">. À </w:t>
      </w:r>
      <m:oMath>
        <m:r>
          <m:rPr>
            <m:sty m:val="i"/>
          </m:rPr>
          <m:t>t</m:t>
        </m:r>
        <m:r>
          <m:rPr>
            <m:sty m:val="p"/>
          </m:rPr>
          <m:t>=</m:t>
        </m:r>
        <m:r>
          <m:rPr>
            <m:sty m:val="p"/>
          </m:rPr>
          <m:t>0</m:t>
        </m:r>
      </m:oMath>
      <w:r>
        <w:rPr>
          <w:rFonts w:eastAsia="Georgia" w:cs="Georgia" w:ascii="Georgia" w:hAnsi="Georgia"/>
        </w:rPr>
        <w:t xml:space="preserve"> on lâche le pendule sans vitesse initiale avec </w:t>
      </w:r>
      <m:oMath>
        <m:d>
          <m:dPr>
            <m:begChr m:val=""/>
            <m:endChr m:val="]"/>
            <m:ctrlPr>
              <w:rPr>
                <w:rFonts w:ascii="Cambria Math" w:hAnsi="Cambria Math"/>
              </w:rPr>
            </m:ctrlPr>
          </m:dPr>
          <m:e>
            <m:r>
              <m:rPr>
                <m:sty m:val="i"/>
              </m:rPr>
              <m:t>θ</m:t>
            </m:r>
            <m:r>
              <m:rPr>
                <m:sty m:val="p"/>
              </m:rPr>
              <m:t>(</m:t>
            </m:r>
            <m:r>
              <m:rPr>
                <m:sty m:val="i"/>
              </m:rPr>
              <m:t>t</m:t>
            </m:r>
            <m:r>
              <m:rPr>
                <m:sty m:val="p"/>
              </m:rPr>
              <m:t>=</m:t>
            </m:r>
            <m:r>
              <m:rPr>
                <m:sty m:val="p"/>
              </m:rPr>
              <m:t>0</m:t>
            </m:r>
            <m:r>
              <m:rPr>
                <m:sty m:val="p"/>
              </m:rPr>
              <m:t>)</m:t>
            </m:r>
            <m:r>
              <m:rPr>
                <m:sty m:val="p"/>
              </m:rPr>
              <m:t>=</m:t>
            </m:r>
            <m:sSub>
              <m:sSubPr/>
              <m:e>
                <m:r>
                  <m:rPr>
                    <m:sty m:val="i"/>
                  </m:rPr>
                  <m:t>θ</m:t>
                </m:r>
              </m:e>
              <m:sub>
                <m:r>
                  <m:rPr>
                    <m:sty m:val="p"/>
                  </m:rPr>
                  <m:t>0</m:t>
                </m:r>
              </m:sub>
            </m:sSub>
            <m:r>
              <m:rPr>
                <m:sty m:val="p"/>
              </m:rPr>
              <m:t>∈</m:t>
            </m:r>
          </m:e>
        </m:d>
        <m:r>
          <m:rPr>
            <m:sty m:val="p"/>
          </m:rPr>
          <m:t>0</m:t>
        </m:r>
        <m:r>
          <m:rPr>
            <m:sty m:val="p"/>
          </m:rPr>
          <m:t>,</m:t>
        </m:r>
        <m:r>
          <m:rPr>
            <m:sty m:val="i"/>
          </m:rPr>
          <m:t>π</m:t>
        </m:r>
        <m:r>
          <m:rPr>
            <m:sty m:val="p"/>
          </m:rPr>
          <m:t>/</m:t>
        </m:r>
        <m:r>
          <m:rPr>
            <m:sty m:val="p"/>
          </m:rPr>
          <m:t>2</m:t>
        </m:r>
        <m:r>
          <m:rPr>
            <m:sty m:val="p"/>
          </m:rPr>
          <m:t>[</m:t>
        </m:r>
      </m:oMath>
      <w:r>
        <w:rPr/>
        <w:t xml:space="preserve">.</w:t>
      </w:r>
    </w:p>
    <w:p>
      <w:pPr>
        <w:numPr>
          <w:ilvl w:val="1"/>
          <w:numId w:val="8"/>
        </w:numPr>
        <w:spacing w:lineRule="auto"/>
      </w:pPr>
      <w:r>
        <w:rPr>
          <w:rFonts w:eastAsia="Georgia" w:cs="Georgia" w:ascii="Georgia" w:hAnsi="Georgia"/>
        </w:rPr>
        <w:t xml:space="preserve">Établir l'équation différentielle du mouvement vérifiée par la fonction </w:t>
      </w:r>
      <m:oMath>
        <m:r>
          <m:rPr>
            <m:sty m:val="i"/>
          </m:rPr>
          <m:t>θ</m:t>
        </m:r>
        <m:r>
          <m:rPr>
            <m:sty m:val="p"/>
          </m:rPr>
          <m:t>(</m:t>
        </m:r>
        <m:r>
          <m:rPr>
            <m:sty m:val="i"/>
          </m:rPr>
          <m:t>t</m:t>
        </m:r>
        <m:r>
          <m:rPr>
            <m:sty m:val="p"/>
          </m:rPr>
          <m:t>)</m:t>
        </m:r>
      </m:oMath>
      <w:r>
        <w:rPr/>
        <w:t xml:space="preserve">.</w:t>
      </w:r>
    </w:p>
    <w:p>
      <w:pPr>
        <w:spacing w:lineRule="auto"/>
        <w:jc w:val="center"/>
      </w:pPr>
      <w:r>
        <w:rPr/>
        <w:drawing>
          <wp:inline distB="0" distL="0" distR="0" distT="0">
            <wp:extent cx="3190875" cy="3743325"/>
            <wp:effectExtent b="0" l="0" r="0" t="0"/>
            <wp:docPr id="3" name="image-ff21fcb591999dba182561230a4cd1c1a5f04faf.jpg"/>
            <a:graphic>
              <a:graphicData uri="http://schemas.openxmlformats.org/drawingml/2006/picture">
                <pic:pic>
                  <pic:nvPicPr>
                    <pic:cNvPr id="3" name="image-ff21fcb591999dba182561230a4cd1c1a5f04faf.jpg" descr=""/>
                    <pic:cNvPicPr/>
                  </pic:nvPicPr>
                  <pic:blipFill>
                    <a:blip r:embed="rId7" cstate="print"/>
                    <a:srcRect b="0" l="0" r="0" t="0"/>
                    <a:stretch>
                      <a:fillRect/>
                    </a:stretch>
                  </pic:blipFill>
                  <pic:spPr>
                    <a:xfrm>
                      <a:off x="0" y="0"/>
                      <a:ext cx="3190875" cy="3743325"/>
                    </a:xfrm>
                    <a:prstGeom prst="rect"/>
                  </pic:spPr>
                </pic:pic>
              </a:graphicData>
            </a:graphic>
          </wp:inline>
        </w:drawing>
      </w:r>
    </w:p>
    <w:p>
      <w:pPr>
        <w:spacing w:lineRule="auto"/>
      </w:pPr>
      <w:r>
        <w:rPr/>
        <w:t xml:space="preserve">Figure 3 - Pendule simple</w:t>
      </w:r>
    </w:p>
    <w:p>
      <w:pPr>
        <w:numPr>
          <w:ilvl w:val="1"/>
          <w:numId w:val="9"/>
        </w:numPr>
        <w:spacing w:lineRule="auto"/>
      </w:pPr>
      <w:r>
        <w:rPr/>
        <w:t xml:space="preserve">On fait l'approximation des petits angles tels que </w:t>
      </w:r>
      <m:oMath>
        <m:r>
          <m:rPr>
            <m:sty m:val="p"/>
          </m:rPr>
          <m:t>sin</m:t>
        </m:r>
        <m:r>
          <m:rPr>
            <m:sty m:val="p"/>
          </m:rPr>
          <m:t>⁡</m:t>
        </m:r>
        <m:r>
          <m:rPr>
            <m:sty m:val="i"/>
          </m:rPr>
          <m:t>θ</m:t>
        </m:r>
        <m:r>
          <m:rPr>
            <m:sty m:val="p"/>
          </m:rPr>
          <m:t>∼</m:t>
        </m:r>
        <m:r>
          <m:rPr>
            <m:sty m:val="i"/>
          </m:rPr>
          <m:t>θ</m:t>
        </m:r>
      </m:oMath>
      <w:r>
        <w:rPr>
          <w:rFonts w:eastAsia="Georgia" w:cs="Georgia" w:ascii="Georgia" w:hAnsi="Georgia"/>
        </w:rPr>
        <w:t xml:space="preserve">. Établir dans ces conditions la période </w:t>
      </w:r>
      <m:oMath>
        <m:sSub>
          <m:sSubPr/>
          <m:e>
            <m:r>
              <m:rPr>
                <m:sty m:val="i"/>
              </m:rPr>
              <m:t>T</m:t>
            </m:r>
          </m:e>
          <m:sub>
            <m:r>
              <m:rPr>
                <m:sty m:val="p"/>
              </m:rPr>
              <m:t>0</m:t>
            </m:r>
          </m:sub>
        </m:sSub>
      </m:oMath>
      <w:r>
        <w:rPr/>
        <w:t xml:space="preserve"> des oscillations.</w:t>
      </w:r>
    </w:p>
    <w:p>
      <w:pPr>
        <w:numPr>
          <w:ilvl w:val="1"/>
          <w:numId w:val="9"/>
        </w:numPr>
        <w:spacing w:lineRule="auto"/>
      </w:pPr>
      <w:r>
        <w:rPr>
          <w:rFonts w:eastAsia="Georgia" w:cs="Georgia" w:ascii="Georgia" w:hAnsi="Georgia"/>
        </w:rPr>
        <w:t xml:space="preserve">Déterminer l'expression générale de </w:t>
      </w:r>
      <m:oMath>
        <m:f>
          <m:fPr>
            <m:ctrlPr>
              <w:rPr>
                <w:rFonts w:ascii="Cambria Math" w:hAnsi="Cambria Math"/>
              </w:rPr>
            </m:ctrlPr>
          </m:fPr>
          <m:num>
            <m:r>
              <m:rPr>
                <m:sty m:val="p"/>
              </m:rPr>
              <m:t>d</m:t>
            </m:r>
            <m:r>
              <m:rPr>
                <m:sty m:val="i"/>
              </m:rPr>
              <m:t>θ</m:t>
            </m:r>
          </m:num>
          <m:den>
            <m:r>
              <m:rPr>
                <m:sty m:val="p"/>
              </m:rPr>
              <m:t>d</m:t>
            </m:r>
            <m:r>
              <m:rPr>
                <m:sty m:val="i"/>
              </m:rPr>
              <m:t>t</m:t>
            </m:r>
          </m:den>
        </m:f>
      </m:oMath>
      <w:r>
        <w:rPr>
          <w:rFonts w:eastAsia="Georgia" w:cs="Georgia" w:ascii="Georgia" w:hAnsi="Georgia"/>
        </w:rPr>
        <w:t xml:space="preserve"> sans faire l'approximation des petits angles. En déduire que la période </w:t>
      </w:r>
      <m:oMath>
        <m:r>
          <m:rPr>
            <m:sty m:val="i"/>
          </m:rPr>
          <m:t>T</m:t>
        </m:r>
      </m:oMath>
      <w:r>
        <w:rPr>
          <w:rFonts w:eastAsia="Georgia" w:cs="Georgia" w:ascii="Georgia" w:hAnsi="Georgia"/>
        </w:rPr>
        <w:t xml:space="preserve"> des oscillations du pendule est donnée par :</w:t>
      </w:r>
    </w:p>
    <w:p>
      <w:pPr>
        <w:spacing w:after="220" w:lineRule="auto"/>
      </w:pPr>
      <m:oMathPara>
        <m:oMath>
          <m:r>
            <m:rPr>
              <m:sty m:val="i"/>
            </m:rPr>
            <m:t>T</m:t>
          </m:r>
          <m:r>
            <m:rPr>
              <m:sty m:val="p"/>
            </m:rPr>
            <m:t>=</m:t>
          </m:r>
          <m:f>
            <m:fPr>
              <m:ctrlPr>
                <w:rPr>
                  <w:rFonts w:ascii="Cambria Math" w:hAnsi="Cambria Math"/>
                </w:rPr>
              </m:ctrlPr>
            </m:fPr>
            <m:num>
              <m:r>
                <m:rPr>
                  <m:sty m:val="p"/>
                </m:rPr>
                <m:t>2</m:t>
              </m:r>
              <m:sSub>
                <m:sSubPr/>
                <m:e>
                  <m:r>
                    <m:rPr>
                      <m:sty m:val="i"/>
                    </m:rPr>
                    <m:t>T</m:t>
                  </m:r>
                </m:e>
                <m:sub>
                  <m:r>
                    <m:rPr>
                      <m:sty m:val="p"/>
                    </m:rPr>
                    <m:t>0</m:t>
                  </m:r>
                </m:sub>
              </m:sSub>
            </m:num>
            <m:den>
              <m:r>
                <m:rPr>
                  <m:sty m:val="i"/>
                </m:rPr>
                <m:t>π</m:t>
              </m:r>
            </m:den>
          </m:f>
          <m:nary>
            <m:naryPr>
              <m:chr m:val="∫"/>
              <m:limLoc m:val="subSup"/>
              <m:grow m:val="1"/>
            </m:naryPr>
            <m:sub>
              <m:r>
                <m:rPr>
                  <m:sty m:val="p"/>
                </m:rPr>
                <m:t>0</m:t>
              </m:r>
            </m:sub>
            <m:sup>
              <m:sSub>
                <m:sSubPr/>
                <m:e>
                  <m:r>
                    <m:rPr>
                      <m:sty m:val="i"/>
                    </m:rPr>
                    <m:t>θ</m:t>
                  </m:r>
                </m:e>
                <m:sub>
                  <m:r>
                    <m:rPr>
                      <m:sty m:val="p"/>
                    </m:rPr>
                    <m:t>0</m:t>
                  </m:r>
                </m:sub>
              </m:sSub>
            </m:sup>
            <m:e>
              <m:r>
                <m:rPr>
                  <m:sty m:val="p"/>
                </m:rPr>
                <m:t xml:space="preserve"> </m:t>
              </m:r>
            </m:e>
          </m:nary>
          <m:f>
            <m:fPr>
              <m:ctrlPr>
                <w:rPr>
                  <w:rFonts w:ascii="Cambria Math" w:hAnsi="Cambria Math"/>
                </w:rPr>
              </m:ctrlPr>
            </m:fPr>
            <m:num>
              <m:r>
                <m:rPr>
                  <m:nor/>
                </m:rPr>
                <m:t xml:space="preserve"> </m:t>
              </m:r>
              <m:r>
                <m:rPr>
                  <m:sty m:val="p"/>
                </m:rPr>
                <m:t>d</m:t>
              </m:r>
              <m:r>
                <m:rPr>
                  <m:sty m:val="i"/>
                </m:rPr>
                <m:t>θ</m:t>
              </m:r>
            </m:num>
            <m:den>
              <m:rad>
                <m:radPr>
                  <m:degHide m:val="1"/>
                  <m:ctrlPr>
                    <w:rPr>
                      <w:rFonts w:ascii="Cambria Math" w:hAnsi="Cambria Math"/>
                    </w:rPr>
                  </m:ctrlPr>
                </m:radPr>
                <m:deg/>
                <m:e>
                  <m:r>
                    <m:rPr>
                      <m:sty m:val="p"/>
                    </m:rPr>
                    <m:t>2</m:t>
                  </m:r>
                  <m:d>
                    <m:dPr>
                      <m:begChr m:val="("/>
                      <m:endChr m:val=")"/>
                      <m:ctrlPr>
                        <w:rPr>
                          <w:rFonts w:ascii="Cambria Math" w:hAnsi="Cambria Math"/>
                        </w:rPr>
                      </m:ctrlPr>
                    </m:dPr>
                    <m:e>
                      <m:r>
                        <m:rPr>
                          <m:sty m:val="p"/>
                        </m:rPr>
                        <m:t>cos</m:t>
                      </m:r>
                      <m:r>
                        <m:rPr>
                          <m:sty m:val="p"/>
                        </m:rPr>
                        <m:t>⁡</m:t>
                      </m:r>
                      <m:r>
                        <m:rPr>
                          <m:sty m:val="i"/>
                        </m:rPr>
                        <m:t>θ</m:t>
                      </m:r>
                      <m:r>
                        <m:rPr>
                          <m:sty m:val="p"/>
                        </m:rPr>
                        <m:t>−</m:t>
                      </m:r>
                      <m:r>
                        <m:rPr>
                          <m:sty m:val="p"/>
                        </m:rPr>
                        <m:t>cos</m:t>
                      </m:r>
                      <m:r>
                        <m:rPr>
                          <m:sty m:val="p"/>
                        </m:rPr>
                        <m:t>⁡</m:t>
                      </m:r>
                      <m:sSub>
                        <m:sSubPr/>
                        <m:e>
                          <m:r>
                            <m:rPr>
                              <m:sty m:val="i"/>
                            </m:rPr>
                            <m:t>θ</m:t>
                          </m:r>
                        </m:e>
                        <m:sub>
                          <m:r>
                            <m:rPr>
                              <m:sty m:val="p"/>
                            </m:rPr>
                            <m:t>0</m:t>
                          </m:r>
                        </m:sub>
                      </m:sSub>
                    </m:e>
                  </m:d>
                </m:e>
              </m:rad>
            </m:den>
          </m:f>
        </m:oMath>
      </m:oMathPara>
    </w:p>
    <w:p>
      <w:pPr>
        <w:spacing w:after="220" w:lineRule="auto"/>
      </w:pPr>
      <w:r>
        <w:rPr/>
        <w:t xml:space="preserve">En effectuant le changement de variable </w:t>
      </w:r>
      <m:oMath>
        <m:r>
          <m:rPr>
            <m:sty m:val="p"/>
          </m:rPr>
          <m:t>sin</m:t>
        </m:r>
        <m:r>
          <m:rPr>
            <m:sty m:val="p"/>
          </m:rPr>
          <m:t>⁡</m:t>
        </m:r>
        <m:f>
          <m:fPr>
            <m:ctrlPr>
              <w:rPr>
                <w:rFonts w:ascii="Cambria Math" w:hAnsi="Cambria Math"/>
              </w:rPr>
            </m:ctrlPr>
          </m:fPr>
          <m:num>
            <m:r>
              <m:rPr>
                <m:sty m:val="i"/>
              </m:rPr>
              <m:t>θ</m:t>
            </m:r>
          </m:num>
          <m:den>
            <m:r>
              <m:rPr>
                <m:sty m:val="p"/>
              </m:rPr>
              <m:t>2</m:t>
            </m:r>
          </m:den>
        </m:f>
        <m:r>
          <m:rPr>
            <m:sty m:val="p"/>
          </m:rPr>
          <m:t>=</m:t>
        </m:r>
        <m:r>
          <m:rPr>
            <m:sty m:val="p"/>
          </m:rPr>
          <m:t>sin</m:t>
        </m:r>
        <m:r>
          <m:rPr>
            <m:sty m:val="p"/>
          </m:rPr>
          <m:t>⁡</m:t>
        </m:r>
        <m:r>
          <m:rPr>
            <m:sty m:val="i"/>
          </m:rPr>
          <m:t>ϕ</m:t>
        </m:r>
        <m:r>
          <m:rPr>
            <m:sty m:val="p"/>
          </m:rPr>
          <m:t>sin</m:t>
        </m:r>
        <m:r>
          <m:rPr>
            <m:sty m:val="p"/>
          </m:rPr>
          <m:t>⁡</m:t>
        </m:r>
        <m:f>
          <m:fPr>
            <m:ctrlPr>
              <w:rPr>
                <w:rFonts w:ascii="Cambria Math" w:hAnsi="Cambria Math"/>
              </w:rPr>
            </m:ctrlPr>
          </m:fPr>
          <m:num>
            <m:sSub>
              <m:sSubPr/>
              <m:e>
                <m:r>
                  <m:rPr>
                    <m:sty m:val="i"/>
                  </m:rPr>
                  <m:t>θ</m:t>
                </m:r>
              </m:e>
              <m:sub>
                <m:r>
                  <m:rPr>
                    <m:sty m:val="p"/>
                  </m:rPr>
                  <m:t>0</m:t>
                </m:r>
              </m:sub>
            </m:sSub>
          </m:num>
          <m:den>
            <m:r>
              <m:rPr>
                <m:sty m:val="p"/>
              </m:rPr>
              <m:t>2</m:t>
            </m:r>
          </m:den>
        </m:f>
      </m:oMath>
      <w:r>
        <w:rPr/>
        <w:t xml:space="preserve">, on montre que :</w:t>
      </w:r>
    </w:p>
    <w:p>
      <w:pPr>
        <w:spacing w:after="220" w:lineRule="auto"/>
      </w:pPr>
      <m:oMathPara>
        <m:oMath>
          <m:r>
            <m:rPr>
              <m:sty m:val="i"/>
            </m:rPr>
            <m:t>T</m:t>
          </m:r>
          <m:r>
            <m:rPr>
              <m:sty m:val="p"/>
            </m:rPr>
            <m:t>=</m:t>
          </m:r>
          <m:f>
            <m:fPr>
              <m:ctrlPr>
                <w:rPr>
                  <w:rFonts w:ascii="Cambria Math" w:hAnsi="Cambria Math"/>
                </w:rPr>
              </m:ctrlPr>
            </m:fPr>
            <m:num>
              <m:r>
                <m:rPr>
                  <m:sty m:val="p"/>
                </m:rPr>
                <m:t>2</m:t>
              </m:r>
              <m:sSub>
                <m:sSubPr/>
                <m:e>
                  <m:r>
                    <m:rPr>
                      <m:sty m:val="i"/>
                    </m:rPr>
                    <m:t>T</m:t>
                  </m:r>
                </m:e>
                <m:sub>
                  <m:r>
                    <m:rPr>
                      <m:sty m:val="p"/>
                    </m:rPr>
                    <m:t>0</m:t>
                  </m:r>
                </m:sub>
              </m:sSub>
            </m:num>
            <m:den>
              <m:r>
                <m:rPr>
                  <m:sty m:val="i"/>
                </m:rPr>
                <m:t>π</m:t>
              </m:r>
            </m:den>
          </m:f>
          <m:r>
            <m:rPr>
              <m:scr m:val="script"/>
            </m:rPr>
            <m:t>K</m:t>
          </m:r>
          <m:d>
            <m:dPr>
              <m:begChr m:val="("/>
              <m:endChr m:val=")"/>
              <m:ctrlPr>
                <w:rPr>
                  <w:rFonts w:ascii="Cambria Math" w:hAnsi="Cambria Math"/>
                </w:rPr>
              </m:ctrlPr>
            </m:dPr>
            <m:e>
              <m:sSup>
                <m:sSupPr/>
                <m:e>
                  <m:r>
                    <m:rPr>
                      <m:sty m:val="p"/>
                    </m:rPr>
                    <m:t>sin</m:t>
                  </m:r>
                </m:e>
                <m:sup>
                  <m:r>
                    <m:rPr>
                      <m:sty m:val="p"/>
                    </m:rPr>
                    <m:t>2</m:t>
                  </m:r>
                </m:sup>
              </m:sSup>
              <m:r>
                <m:rPr>
                  <m:sty m:val="p"/>
                </m:rPr>
                <m:t>⁡</m:t>
              </m:r>
              <m:f>
                <m:fPr>
                  <m:ctrlPr>
                    <w:rPr>
                      <w:rFonts w:ascii="Cambria Math" w:hAnsi="Cambria Math"/>
                    </w:rPr>
                  </m:ctrlPr>
                </m:fPr>
                <m:num>
                  <m:sSub>
                    <m:sSubPr/>
                    <m:e>
                      <m:r>
                        <m:rPr>
                          <m:sty m:val="i"/>
                        </m:rPr>
                        <m:t>θ</m:t>
                      </m:r>
                    </m:e>
                    <m:sub>
                      <m:r>
                        <m:rPr>
                          <m:sty m:val="p"/>
                        </m:rPr>
                        <m:t>0</m:t>
                      </m:r>
                    </m:sub>
                  </m:sSub>
                </m:num>
                <m:den>
                  <m:r>
                    <m:rPr>
                      <m:sty m:val="p"/>
                    </m:rPr>
                    <m:t>2</m:t>
                  </m:r>
                </m:den>
              </m:f>
            </m:e>
          </m:d>
          <m:r>
            <m:rPr>
              <m:sty m:val="p"/>
            </m:rPr>
            <m:t xml:space="preserve"> </m:t>
          </m:r>
          <m:r>
            <m:rPr>
              <m:nor/>
            </m:rPr>
            <m:t> avec </m:t>
          </m:r>
          <m:r>
            <m:rPr>
              <m:sty m:val="p"/>
            </m:rPr>
            <m:t xml:space="preserve"> </m:t>
          </m:r>
          <m:r>
            <m:rPr>
              <m:scr m:val="script"/>
            </m:rPr>
            <m:t>K</m:t>
          </m:r>
          <m:r>
            <m:rPr>
              <m:sty m:val="p"/>
            </m:rPr>
            <m:t>(</m:t>
          </m:r>
          <m:r>
            <m:rPr>
              <m:sty m:val="i"/>
            </m:rPr>
            <m:t>χ</m:t>
          </m:r>
          <m:r>
            <m:rPr>
              <m:sty m:val="p"/>
            </m:rPr>
            <m:t>)</m:t>
          </m:r>
          <m:r>
            <m:rPr>
              <m:sty m:val="p"/>
            </m:rPr>
            <m:t>=</m:t>
          </m:r>
          <m:nary>
            <m:naryPr>
              <m:chr m:val="∫"/>
              <m:limLoc m:val="subSup"/>
              <m:grow m:val="1"/>
            </m:naryPr>
            <m:sub>
              <m:r>
                <m:rPr>
                  <m:sty m:val="p"/>
                </m:rPr>
                <m:t>0</m:t>
              </m:r>
            </m:sub>
            <m:sup>
              <m:f>
                <m:fPr>
                  <m:ctrlPr>
                    <w:rPr>
                      <w:rFonts w:ascii="Cambria Math" w:hAnsi="Cambria Math"/>
                    </w:rPr>
                  </m:ctrlPr>
                </m:fPr>
                <m:num>
                  <m:r>
                    <m:rPr>
                      <m:sty m:val="i"/>
                    </m:rPr>
                    <m:t>π</m:t>
                  </m:r>
                </m:num>
                <m:den>
                  <m:r>
                    <m:rPr>
                      <m:sty m:val="p"/>
                    </m:rPr>
                    <m:t>2</m:t>
                  </m:r>
                </m:den>
              </m:f>
            </m:sup>
            <m:e>
              <m:r>
                <m:rPr>
                  <m:sty m:val="p"/>
                </m:rPr>
                <m:t xml:space="preserve"> </m:t>
              </m:r>
            </m:e>
          </m:nary>
          <m:f>
            <m:fPr>
              <m:ctrlPr>
                <w:rPr>
                  <w:rFonts w:ascii="Cambria Math" w:hAnsi="Cambria Math"/>
                </w:rPr>
              </m:ctrlPr>
            </m:fPr>
            <m:num>
              <m:r>
                <m:rPr>
                  <m:nor/>
                </m:rPr>
                <m:t xml:space="preserve"> </m:t>
              </m:r>
              <m:r>
                <m:rPr>
                  <m:sty m:val="p"/>
                </m:rPr>
                <m:t>d</m:t>
              </m:r>
              <m:r>
                <m:rPr>
                  <m:sty m:val="i"/>
                </m:rPr>
                <m:t>ϕ</m:t>
              </m:r>
            </m:num>
            <m:den>
              <m:rad>
                <m:radPr>
                  <m:degHide m:val="1"/>
                  <m:ctrlPr>
                    <w:rPr>
                      <w:rFonts w:ascii="Cambria Math" w:hAnsi="Cambria Math"/>
                    </w:rPr>
                  </m:ctrlPr>
                </m:radPr>
                <m:deg/>
                <m:e>
                  <m:r>
                    <m:rPr>
                      <m:sty m:val="p"/>
                    </m:rPr>
                    <m:t>1</m:t>
                  </m:r>
                  <m:r>
                    <m:rPr>
                      <m:sty m:val="p"/>
                    </m:rPr>
                    <m:t>−</m:t>
                  </m:r>
                  <m:r>
                    <m:rPr>
                      <m:sty m:val="i"/>
                    </m:rPr>
                    <m:t>χ</m:t>
                  </m:r>
                  <m:sSup>
                    <m:sSupPr/>
                    <m:e>
                      <m:r>
                        <m:rPr>
                          <m:sty m:val="p"/>
                        </m:rPr>
                        <m:t>sin</m:t>
                      </m:r>
                    </m:e>
                    <m:sup>
                      <m:r>
                        <m:rPr>
                          <m:sty m:val="p"/>
                        </m:rPr>
                        <m:t>2</m:t>
                      </m:r>
                    </m:sup>
                  </m:sSup>
                  <m:r>
                    <m:rPr>
                      <m:sty m:val="p"/>
                    </m:rPr>
                    <m:t>⁡</m:t>
                  </m:r>
                  <m:r>
                    <m:rPr>
                      <m:sty m:val="i"/>
                    </m:rPr>
                    <m:t>ϕ</m:t>
                  </m:r>
                </m:e>
              </m:rad>
            </m:den>
          </m:f>
          <m:r>
            <m:rPr>
              <m:sty m:val="p"/>
            </m:rPr>
            <m:t>.</m:t>
          </m:r>
        </m:oMath>
      </m:oMathPara>
    </w:p>
    <w:p>
      <w:pPr>
        <w:spacing w:after="220" w:lineRule="auto"/>
      </w:pPr>
      <w:r>
        <w:rPr>
          <w:rFonts w:eastAsia="Georgia" w:cs="Georgia" w:ascii="Georgia" w:hAnsi="Georgia"/>
        </w:rPr>
        <w:t xml:space="preserve">On souhaite calculer l'intégrale </w:t>
      </w:r>
      <m:oMath>
        <m:r>
          <m:rPr>
            <m:scr m:val="script"/>
          </m:rPr>
          <m:t>K</m:t>
        </m:r>
        <m:r>
          <m:rPr>
            <m:sty m:val="p"/>
          </m:rPr>
          <m:t>(</m:t>
        </m:r>
        <m:r>
          <m:rPr>
            <m:sty m:val="i"/>
          </m:rPr>
          <m:t>χ</m:t>
        </m:r>
        <m:r>
          <m:rPr>
            <m:sty m:val="p"/>
          </m:rPr>
          <m:t>)</m:t>
        </m:r>
      </m:oMath>
      <w:r>
        <w:rPr>
          <w:rFonts w:eastAsia="Georgia" w:cs="Georgia" w:ascii="Georgia" w:hAnsi="Georgia"/>
        </w:rPr>
        <w:t xml:space="preserve"> par la méthode des rectangles médians pour un angle </w:t>
      </w:r>
      <m:oMath>
        <m:sSub>
          <m:sSubPr/>
          <m:e>
            <m:r>
              <m:rPr>
                <m:sty m:val="i"/>
              </m:rPr>
              <m:t>θ</m:t>
            </m:r>
          </m:e>
          <m:sub>
            <m:r>
              <m:rPr>
                <m:sty m:val="p"/>
              </m:rPr>
              <m:t>0</m:t>
            </m:r>
          </m:sub>
        </m:sSub>
        <m:r>
          <m:rPr>
            <m:sty m:val="p"/>
          </m:rPr>
          <m:t>=</m:t>
        </m:r>
        <m:r>
          <m:rPr>
            <m:sty m:val="i"/>
          </m:rPr>
          <m:t>π</m:t>
        </m:r>
        <m:r>
          <m:rPr>
            <m:sty m:val="p"/>
          </m:rPr>
          <m:t>/</m:t>
        </m:r>
        <m:r>
          <m:rPr>
            <m:sty m:val="p"/>
          </m:rPr>
          <m:t>3</m:t>
        </m:r>
      </m:oMath>
      <w:r>
        <w:rPr/>
        <w:t xml:space="preserve">.</w:t>
      </w:r>
    </w:p>
    <w:p>
      <w:pPr>
        <w:numPr>
          <w:ilvl w:val="1"/>
          <w:numId w:val="10"/>
        </w:numPr>
        <w:spacing w:lineRule="auto"/>
      </w:pPr>
      <w:r>
        <w:rPr>
          <w:rFonts w:eastAsia="Georgia" w:cs="Georgia" w:ascii="Georgia" w:hAnsi="Georgia"/>
        </w:rPr>
        <w:t xml:space="preserve">Après avoir tracé le graphe de la fonction </w:t>
      </w:r>
      <m:oMath>
        <m:r>
          <m:rPr>
            <m:sty m:val="i"/>
          </m:rPr>
          <m:t>χ</m:t>
        </m:r>
        <m:r>
          <m:rPr>
            <m:sty m:val="p"/>
          </m:rPr>
          <m:t>↦</m:t>
        </m:r>
        <m:r>
          <m:rPr>
            <m:sty m:val="p"/>
          </m:rPr>
          <m:t>1</m:t>
        </m:r>
        <m:r>
          <m:rPr>
            <m:sty m:val="p"/>
          </m:rPr>
          <m:t>+</m:t>
        </m:r>
        <m:rad>
          <m:radPr>
            <m:degHide m:val="1"/>
            <m:ctrlPr>
              <w:rPr>
                <w:rFonts w:ascii="Cambria Math" w:hAnsi="Cambria Math"/>
              </w:rPr>
            </m:ctrlPr>
          </m:radPr>
          <m:deg/>
          <m:e>
            <m:r>
              <m:rPr>
                <m:sty m:val="i"/>
              </m:rPr>
              <m:t>χ</m:t>
            </m:r>
          </m:e>
        </m:rad>
      </m:oMath>
      <w:r>
        <w:rPr/>
        <w:t xml:space="preserve"> pour </w:t>
      </w:r>
      <m:oMath>
        <m:r>
          <m:rPr>
            <m:sty m:val="i"/>
          </m:rPr>
          <m:t>χ</m:t>
        </m:r>
        <m:r>
          <m:rPr>
            <m:sty m:val="p"/>
          </m:rPr>
          <m:t>∈</m:t>
        </m:r>
        <m:r>
          <m:rPr>
            <m:sty m:val="p"/>
          </m:rPr>
          <m:t>[</m:t>
        </m:r>
        <m:r>
          <m:rPr>
            <m:sty m:val="p"/>
          </m:rPr>
          <m:t>0</m:t>
        </m:r>
        <m:r>
          <m:rPr>
            <m:sty m:val="p"/>
          </m:rPr>
          <m:t>;</m:t>
        </m:r>
        <m:r>
          <m:rPr>
            <m:sty m:val="p"/>
          </m:rPr>
          <m:t>9</m:t>
        </m:r>
        <m:r>
          <m:rPr>
            <m:sty m:val="p"/>
          </m:rPr>
          <m:t>]</m:t>
        </m:r>
      </m:oMath>
      <w:r>
        <w:rPr>
          <w:rFonts w:eastAsia="Georgia" w:cs="Georgia" w:ascii="Georgia" w:hAnsi="Georgia"/>
        </w:rPr>
        <w:t xml:space="preserve">, illustrer le principe de la méthode des rectangles médians pour calculer le réel </w:t>
      </w:r>
      <m:oMath>
        <m:r>
          <m:rPr>
            <m:sty m:val="i"/>
          </m:rPr>
          <m:t>I</m:t>
        </m:r>
        <m:r>
          <m:rPr>
            <m:sty m:val="p"/>
          </m:rPr>
          <m:t>=</m:t>
        </m:r>
        <m:nary>
          <m:naryPr>
            <m:chr m:val="∫"/>
            <m:limLoc m:val="subSup"/>
            <m:grow m:val="1"/>
          </m:naryPr>
          <m:sub>
            <m:r>
              <m:rPr>
                <m:sty m:val="p"/>
              </m:rPr>
              <m:t>0</m:t>
            </m:r>
          </m:sub>
          <m:sup>
            <m:r>
              <m:rPr>
                <m:sty m:val="p"/>
              </m:rPr>
              <m:t>9</m:t>
            </m:r>
          </m:sup>
          <m:e>
            <m:r>
              <m:rPr>
                <m:sty m:val="p"/>
              </m:rPr>
              <m:t xml:space="preserve"> </m:t>
            </m:r>
          </m:e>
        </m:nary>
        <m:r>
          <m:rPr>
            <m:sty m:val="p"/>
          </m:rPr>
          <m:t>(</m:t>
        </m:r>
        <m:rad>
          <m:radPr>
            <m:degHide m:val="1"/>
            <m:ctrlPr>
              <w:rPr>
                <w:rFonts w:ascii="Cambria Math" w:hAnsi="Cambria Math"/>
              </w:rPr>
            </m:ctrlPr>
          </m:radPr>
          <m:deg/>
          <m:e>
            <m:r>
              <m:rPr>
                <m:sty m:val="i"/>
              </m:rPr>
              <m:t>χ</m:t>
            </m:r>
          </m:e>
        </m:rad>
        <m:r>
          <m:rPr>
            <m:sty m:val="p"/>
          </m:rPr>
          <m:t>+</m:t>
        </m:r>
        <m:r>
          <m:rPr>
            <m:sty m:val="p"/>
          </m:rPr>
          <m:t>1</m:t>
        </m:r>
        <m:r>
          <m:rPr>
            <m:sty m:val="p"/>
          </m:rPr>
          <m:t>)</m:t>
        </m:r>
        <m:r>
          <m:rPr>
            <m:sty m:val="p"/>
          </m:rPr>
          <m:t>d</m:t>
        </m:r>
        <m:r>
          <m:rPr>
            <m:sty m:val="i"/>
          </m:rPr>
          <m:t>χ</m:t>
        </m:r>
      </m:oMath>
      <w:r>
        <w:rPr/>
        <w:t xml:space="preserve"> en utilisant 9 rectangles.</w:t>
      </w:r>
      <w:r>
        <w:rPr/>
        <w:br w:type="textWrapping"/>
      </w:r>
      <w:r>
        <w:rPr>
          <w:rFonts w:eastAsia="Georgia" w:cs="Georgia" w:ascii="Georgia" w:hAnsi="Georgia"/>
        </w:rPr>
        <w:t xml:space="preserve">Si on double le nombre de rectangles utilisés qu'en est-il de la différence entre la valeur exacte de </w:t>
      </w:r>
      <m:oMath>
        <m:r>
          <m:rPr>
            <m:sty m:val="i"/>
          </m:rPr>
          <m:t>I</m:t>
        </m:r>
      </m:oMath>
      <w:r>
        <w:rPr>
          <w:rFonts w:eastAsia="Georgia" w:cs="Georgia" w:ascii="Georgia" w:hAnsi="Georgia"/>
        </w:rPr>
        <w:t xml:space="preserve"> et la valeur approchée numériquement par la méthode des rectangles médians?</w:t>
      </w:r>
    </w:p>
    <w:p>
      <w:pPr>
        <w:numPr>
          <w:ilvl w:val="1"/>
          <w:numId w:val="10"/>
        </w:numPr>
        <w:spacing w:lineRule="auto"/>
      </w:pPr>
      <w:r>
        <w:rPr>
          <w:rFonts w:eastAsia="Georgia" w:cs="Georgia" w:ascii="Georgia" w:hAnsi="Georgia"/>
        </w:rPr>
        <w:t xml:space="preserve">Recopier et compléter le code suivant permettant de calculer </w:t>
      </w:r>
      <m:oMath>
        <m:r>
          <m:rPr>
            <m:scr m:val="script"/>
          </m:rPr>
          <m:t>K</m:t>
        </m:r>
        <m:r>
          <m:rPr>
            <m:sty m:val="p"/>
          </m:rPr>
          <m:t>(</m:t>
        </m:r>
        <m:r>
          <m:rPr>
            <m:sty m:val="i"/>
          </m:rPr>
          <m:t>χ</m:t>
        </m:r>
        <m:r>
          <m:rPr>
            <m:sty m:val="p"/>
          </m:rPr>
          <m:t>)</m:t>
        </m:r>
      </m:oMath>
      <w:r>
        <w:rPr>
          <w:rFonts w:eastAsia="Georgia" w:cs="Georgia" w:ascii="Georgia" w:hAnsi="Georgia"/>
        </w:rPr>
        <w:t xml:space="preserve"> par la méthode des rectangles médians.</w:t>
      </w:r>
    </w:p>
    <w:p>
      <w:pPr>
        <w:pStyle w:val="SourceCode"/>
        <w:shd w:val="clear" w:fill="F8F8FA"/>
        <w:spacing w:lineRule="auto"/>
      </w:pPr>
      <w:r>
        <w:rPr>
          <w:rStyle w:val="VerbatimChar"/>
          <w:rFonts w:eastAsia="Consolas" w:cs="Consolas" w:ascii="Consolas" w:hAnsi="Consolas"/>
        </w:rPr>
        <w:t xml:space="preserve">import math as m</w:t>
        <w:br/>
        <w:t xml:space="preserve">def f(x,phi):</w:t>
        <w:br/>
        <w:t xml:space="preserve">    return.............</w:t>
        <w:br/>
        <w:t xml:space="preserve">S = 0.</w:t>
        <w:br/>
        <w:t xml:space="preserve">N = 100</w:t>
        <w:br/>
        <w:t xml:space="preserve">a = 0.</w:t>
        <w:br/>
        <w:t xml:space="preserve">b = m.pi/2.</w:t>
        <w:br/>
        <w:t xml:space="preserve">pas = ...........</w:t>
        <w:br/>
        <w:t xml:space="preserve">theta_0 = m.pi/3.</w:t>
        <w:br/>
        <w:t xml:space="preserve">x = m.sin(theta_0)**2</w:t>
        <w:br/>
        <w:t xml:space="preserve">for i in range(N):</w:t>
        <w:br/>
        <w:t xml:space="preserve">    phi = ...........</w:t>
        <w:br/>
        <w:t xml:space="preserve">    S = ...........</w:t>
        <w:br/>
        <w:t xml:space="preserve">print(pas * S)</w:t>
        <w:br/>
        <w:t xml:space="preserve"/>
      </w:r>
    </w:p>
    <w:p>
      <w:pPr>
        <w:spacing w:after="220" w:lineRule="auto"/>
      </w:pPr>
      <w:r>
        <w:rPr/>
        <w:t xml:space="preserve">La fonction </w:t>
      </w:r>
      <m:oMath>
        <m:r>
          <m:rPr>
            <m:sty m:val="i"/>
          </m:rPr>
          <m:t>χ</m:t>
        </m:r>
        <m:r>
          <m:rPr>
            <m:sty m:val="p"/>
          </m:rPr>
          <m:t>↦</m:t>
        </m:r>
        <m:r>
          <m:rPr>
            <m:scr m:val="script"/>
          </m:rPr>
          <m:t>K</m:t>
        </m:r>
        <m:r>
          <m:rPr>
            <m:sty m:val="p"/>
          </m:rPr>
          <m:t>(</m:t>
        </m:r>
        <m:r>
          <m:rPr>
            <m:sty m:val="i"/>
          </m:rPr>
          <m:t>χ</m:t>
        </m:r>
        <m:r>
          <m:rPr>
            <m:sty m:val="p"/>
          </m:rPr>
          <m:t>)</m:t>
        </m:r>
      </m:oMath>
      <w:r>
        <w:rPr>
          <w:rFonts w:eastAsia="Georgia" w:cs="Georgia" w:ascii="Georgia" w:hAnsi="Georgia"/>
        </w:rPr>
        <w:t xml:space="preserve"> est nommée intégrale elliptique complète de première espèce. La commande from scipy.special import ellipk permet de l'appeler directement dans scipy.</w:t>
      </w:r>
      <w:r>
        <w:rPr/>
        <w:br w:type="textWrapping"/>
      </w:r>
      <m:oMath>
        <m:r>
          <m:rPr>
            <m:sty m:val="i"/>
          </m:rPr>
          <m:t>◻</m:t>
        </m:r>
        <m:r>
          <m:rPr>
            <m:sty m:val="p"/>
          </m:rPr>
          <m:t>−</m:t>
        </m:r>
        <m:r>
          <m:rPr>
            <m:sty m:val="p"/>
          </m:rPr>
          <m:t>21</m:t>
        </m:r>
      </m:oMath>
      <w:r>
        <w:rPr/>
        <w:t xml:space="preserve">. En utilisant la figure 4 , pour un pendule tel que </w:t>
      </w:r>
      <m:oMath>
        <m:sSub>
          <m:sSubPr/>
          <m:e>
            <m:r>
              <m:rPr>
                <m:sty m:val="i"/>
              </m:rPr>
              <m:t>T</m:t>
            </m:r>
          </m:e>
          <m:sub>
            <m:r>
              <m:rPr>
                <m:sty m:val="p"/>
              </m:rPr>
              <m:t>0</m:t>
            </m:r>
          </m:sub>
        </m:sSub>
        <m:r>
          <m:rPr>
            <m:sty m:val="p"/>
          </m:rPr>
          <m:t>=</m:t>
        </m:r>
        <m:r>
          <m:rPr>
            <m:sty m:val="p"/>
          </m:rPr>
          <m:t>1</m:t>
        </m:r>
        <m:r>
          <m:rPr>
            <m:nor/>
          </m:rPr>
          <m:t xml:space="preserve"> </m:t>
        </m:r>
        <m:r>
          <m:rPr>
            <m:sty m:val="p"/>
          </m:rPr>
          <m:t>s</m:t>
        </m:r>
      </m:oMath>
      <w:r>
        <w:rPr>
          <w:rFonts w:eastAsia="Georgia" w:cs="Georgia" w:ascii="Georgia" w:hAnsi="Georgia"/>
        </w:rPr>
        <w:t xml:space="preserve">, évaluer </w:t>
      </w:r>
      <m:oMath>
        <m:r>
          <m:rPr>
            <m:sty m:val="i"/>
          </m:rPr>
          <m:t>T</m:t>
        </m:r>
      </m:oMath>
      <w:r>
        <w:rPr/>
        <w:t xml:space="preserve"> lorsque </w:t>
      </w:r>
      <m:oMath>
        <m:sSub>
          <m:sSubPr/>
          <m:e>
            <m:r>
              <m:rPr>
                <m:sty m:val="i"/>
              </m:rPr>
              <m:t>θ</m:t>
            </m:r>
          </m:e>
          <m:sub>
            <m:r>
              <m:rPr>
                <m:sty m:val="p"/>
              </m:rPr>
              <m:t>0</m:t>
            </m:r>
          </m:sub>
        </m:sSub>
        <m:r>
          <m:rPr>
            <m:sty m:val="p"/>
          </m:rPr>
          <m:t>=</m:t>
        </m:r>
        <m:sSup>
          <m:sSupPr/>
          <m:e>
            <m:r>
              <m:rPr>
                <m:sty m:val="p"/>
              </m:rPr>
              <m:t>50</m:t>
            </m:r>
          </m:e>
          <m:sup>
            <m:r>
              <m:rPr>
                <m:sty m:val="p"/>
              </m:rPr>
              <m:t>∘</m:t>
            </m:r>
          </m:sup>
        </m:sSup>
      </m:oMath>
      <w:r>
        <w:rPr>
          <w:rFonts w:eastAsia="Georgia" w:cs="Georgia" w:ascii="Georgia" w:hAnsi="Georgia"/>
        </w:rPr>
        <w:t xml:space="preserve">. Quel est le décalage temporel induit par la prise en compte de l'approximation des petits angles si l'on envisage de mesurer une heure?</w:t>
      </w:r>
    </w:p>
    <w:p>
      <w:pPr>
        <w:spacing w:after="220" w:lineRule="auto"/>
      </w:pPr>
      <w:r>
        <w:rPr/>
        <w:t xml:space="preserve">Au XVII </w:t>
      </w:r>
      <m:oMath>
        <m:sSup>
          <m:sSupPr/>
          <m:e>
            <m:r>
              <m:t xml:space="preserve"> </m:t>
            </m:r>
          </m:e>
          <m:sup>
            <m:r>
              <m:rPr>
                <m:sty m:val="p"/>
              </m:rPr>
              <m:t>e</m:t>
            </m:r>
          </m:sup>
        </m:sSup>
      </m:oMath>
      <w:r>
        <w:rPr>
          <w:rFonts w:eastAsia="Georgia" w:cs="Georgia" w:ascii="Georgia" w:hAnsi="Georgia"/>
        </w:rPr>
        <w:t xml:space="preserve"> siècle les puissances maritimes désiraient posséder des instruments précis pour la mesure du temps afin de faciliter la navigation (notamment pour déterminer la longitude). Les rois de France et d'Angleterre avaient offert des prix importants à qui serait capable de réaliser un chronomètre précis, fiable et utilisable en mer.</w:t>
      </w:r>
    </w:p>
    <w:p>
      <w:pPr>
        <w:spacing w:lineRule="auto"/>
        <w:jc w:val="center"/>
      </w:pPr>
      <w:r>
        <w:rPr/>
        <w:drawing>
          <wp:inline distB="0" distL="0" distR="0" distT="0">
            <wp:extent cx="5419725" cy="3952875"/>
            <wp:effectExtent b="0" l="0" r="0" t="0"/>
            <wp:docPr id="4" name="image-c9ba261029ea9c16cf09f84659c11dad35af627e.jpg"/>
            <a:graphic>
              <a:graphicData uri="http://schemas.openxmlformats.org/drawingml/2006/picture">
                <pic:pic>
                  <pic:nvPicPr>
                    <pic:cNvPr id="4" name="image-c9ba261029ea9c16cf09f84659c11dad35af627e.jpg" descr=""/>
                    <pic:cNvPicPr/>
                  </pic:nvPicPr>
                  <pic:blipFill>
                    <a:blip r:embed="rId8" cstate="print"/>
                    <a:srcRect b="0" l="0" r="0" t="0"/>
                    <a:stretch>
                      <a:fillRect/>
                    </a:stretch>
                  </pic:blipFill>
                  <pic:spPr>
                    <a:xfrm>
                      <a:off x="0" y="0"/>
                      <a:ext cx="5419725" cy="3952875"/>
                    </a:xfrm>
                    <a:prstGeom prst="rect"/>
                  </pic:spPr>
                </pic:pic>
              </a:graphicData>
            </a:graphic>
          </wp:inline>
        </w:drawing>
      </w:r>
    </w:p>
    <w:p>
      <w:pPr>
        <w:spacing w:lineRule="auto"/>
      </w:pPr>
      <w:r>
        <w:rPr/>
        <w:t xml:space="preserve">Figure </w:t>
      </w:r>
      <m:oMath>
        <m:r>
          <m:rPr>
            <m:sty m:val="p"/>
          </m:rPr>
          <m:t>4</m:t>
        </m:r>
        <m:r>
          <m:rPr>
            <m:sty m:val="p"/>
          </m:rPr>
          <m:t>−</m:t>
        </m:r>
        <m:sSub>
          <m:sSubPr/>
          <m:e>
            <m:r>
              <m:rPr>
                <m:sty m:val="i"/>
              </m:rPr>
              <m:t>θ</m:t>
            </m:r>
          </m:e>
          <m:sub>
            <m:r>
              <m:rPr>
                <m:sty m:val="p"/>
              </m:rPr>
              <m:t>0</m:t>
            </m:r>
          </m:sub>
        </m:sSub>
        <m:r>
          <m:rPr>
            <m:sty m:val="p"/>
          </m:rPr>
          <m:t>↦</m:t>
        </m:r>
        <m:r>
          <m:rPr>
            <m:sty m:val="i"/>
          </m:rPr>
          <m:t>T</m:t>
        </m:r>
        <m:d>
          <m:dPr>
            <m:begChr m:val="("/>
            <m:endChr m:val=")"/>
            <m:ctrlPr>
              <w:rPr>
                <w:rFonts w:ascii="Cambria Math" w:hAnsi="Cambria Math"/>
              </w:rPr>
            </m:ctrlPr>
          </m:dPr>
          <m:e>
            <m:sSub>
              <m:sSubPr/>
              <m:e>
                <m:r>
                  <m:rPr>
                    <m:sty m:val="i"/>
                  </m:rPr>
                  <m:t>θ</m:t>
                </m:r>
              </m:e>
              <m:sub>
                <m:r>
                  <m:rPr>
                    <m:sty m:val="p"/>
                  </m:rPr>
                  <m:t>0</m:t>
                </m:r>
              </m:sub>
            </m:sSub>
          </m:e>
        </m:d>
        <m:r>
          <m:rPr>
            <m:sty m:val="p"/>
          </m:rPr>
          <m:t>/</m:t>
        </m:r>
        <m:sSub>
          <m:sSubPr/>
          <m:e>
            <m:r>
              <m:rPr>
                <m:sty m:val="i"/>
              </m:rPr>
              <m:t>T</m:t>
            </m:r>
          </m:e>
          <m:sub>
            <m:r>
              <m:rPr>
                <m:sty m:val="p"/>
              </m:rPr>
              <m:t>0</m:t>
            </m:r>
          </m:sub>
        </m:sSub>
      </m:oMath>
    </w:p>
    <w:p>
      <w:pPr>
        <w:spacing w:after="220" w:lineRule="auto"/>
      </w:pPr>
      <m:oMath>
        <m:r>
          <m:rPr>
            <m:sty m:val="i"/>
          </m:rPr>
          <m:t>◻</m:t>
        </m:r>
        <m:r>
          <m:rPr>
            <m:sty m:val="p"/>
          </m:rPr>
          <m:t>−</m:t>
        </m:r>
        <m:r>
          <m:rPr>
            <m:sty m:val="p"/>
          </m:rPr>
          <m:t>22</m:t>
        </m:r>
      </m:oMath>
      <w:r>
        <w:rPr>
          <w:rFonts w:eastAsia="Georgia" w:cs="Georgia" w:ascii="Georgia" w:hAnsi="Georgia"/>
        </w:rPr>
        <w:t xml:space="preserve">. Dans quelle situation courante rencontre-t-on la cycloïde?</w:t>
      </w:r>
    </w:p>
    <w:p>
      <w:pPr>
        <w:spacing w:line="271" w:before="330" w:lineRule="auto"/>
      </w:pPr>
      <w:r>
        <w:rPr>
          <w:b/>
          <w:sz w:val="42"/>
        </w:rPr>
        <w:t xml:space="preserve">III La fonction d'erreur de GAUSS : </w:t>
      </w:r>
      <m:oMath>
        <m:r>
          <m:rPr>
            <m:sty m:val="p"/>
          </m:rPr>
          <w:rPr>
            <w:sz w:val="42"/>
          </w:rPr>
          <m:t>erf</m:t>
        </m:r>
        <m:r>
          <m:rPr>
            <m:sty m:val="p"/>
          </m:rPr>
          <w:rPr>
            <w:sz w:val="42"/>
          </w:rPr>
          <m:t>(</m:t>
        </m:r>
        <m:r>
          <m:rPr>
            <m:sty m:val="i"/>
          </m:rPr>
          <w:rPr>
            <w:sz w:val="42"/>
          </w:rPr>
          <m:t>χ</m:t>
        </m:r>
        <m:r>
          <m:rPr>
            <m:sty m:val="p"/>
          </m:rPr>
          <w:rPr>
            <w:sz w:val="42"/>
          </w:rPr>
          <m:t>)</m:t>
        </m:r>
      </m:oMath>
    </w:p>
    <w:p>
      <w:pPr>
        <w:spacing w:line="271" w:before="330" w:lineRule="auto"/>
      </w:pPr>
      <w:r>
        <w:rPr>
          <w:rFonts w:eastAsia="Georgia" w:cs="Georgia" w:ascii="Georgia" w:hAnsi="Georgia"/>
          <w:b/>
          <w:sz w:val="42"/>
        </w:rPr>
        <w:t xml:space="preserve">III.A Introduction au problème de Stefan</w:t>
      </w:r>
    </w:p>
    <w:p>
      <w:pPr>
        <w:spacing w:after="220" w:lineRule="auto"/>
      </w:pPr>
      <w:r>
        <w:rPr>
          <w:rFonts w:eastAsia="Georgia" w:cs="Georgia" w:ascii="Georgia" w:hAnsi="Georgia"/>
        </w:rPr>
        <w:t xml:space="preserve">Un certain nombre de problèmes géologiques importants peuvent être modélisés par le chauffage ou le refroidissement instantané d'un demi-espace semi-infini. Au milieu du XIX </w:t>
      </w:r>
      <m:oMath>
        <m:sSup>
          <m:sSupPr/>
          <m:e>
            <m:r>
              <m:t xml:space="preserve"> </m:t>
            </m:r>
          </m:e>
          <m:sup>
            <m:r>
              <m:rPr>
                <m:sty m:val="i"/>
              </m:rPr>
              <m:t>e</m:t>
            </m:r>
          </m:sup>
        </m:sSup>
      </m:oMath>
      <w:r>
        <w:rPr>
          <w:rFonts w:eastAsia="Georgia" w:cs="Georgia" w:ascii="Georgia" w:hAnsi="Georgia"/>
        </w:rPr>
        <w:t xml:space="preserve"> siècle Lord Kelvin a ainsi utilisé cette idée pour estimer l'âge de la Terre. Il supposa qu'à la surface le flux d'énergie thermique résultait du refroidissement d'un flux initialement chaud de la Terre et a conclu que l'âge de la Terre était environ 65 millions d'années. On retrouve ces phénomènes en étudiant le refroidissement de la lithosphère océanique ou l'évolution d'une coulée de magma.</w:t>
      </w:r>
    </w:p>
    <w:p>
      <w:pPr>
        <w:numPr>
          <w:ilvl w:val="1"/>
          <w:numId w:val="11"/>
        </w:numPr>
        <w:spacing w:lineRule="auto"/>
      </w:pPr>
      <w:r>
        <w:rPr>
          <w:rFonts w:eastAsia="Georgia" w:cs="Georgia" w:ascii="Georgia" w:hAnsi="Georgia"/>
        </w:rPr>
        <w:t xml:space="preserve">Comment explique-t-on de nos jours le résultat erroné obtenu par Lord Kelvin?</w:t>
      </w:r>
    </w:p>
    <w:p>
      <w:pPr>
        <w:spacing w:after="220" w:lineRule="auto"/>
      </w:pPr>
      <w:r>
        <w:rPr>
          <w:rFonts w:eastAsia="Georgia" w:cs="Georgia" w:ascii="Georgia" w:hAnsi="Georgia"/>
        </w:rPr>
        <w:t xml:space="preserve">On étudie un milieu matériel semi-infini défini par </w:t>
      </w:r>
      <m:oMath>
        <m:r>
          <m:rPr>
            <m:sty m:val="i"/>
          </m:rPr>
          <m:t>y</m:t>
        </m:r>
        <m:r>
          <m:rPr>
            <m:sty m:val="p"/>
          </m:rPr>
          <m:t>&gt;</m:t>
        </m:r>
        <m:r>
          <m:rPr>
            <m:sty m:val="p"/>
          </m:rPr>
          <m:t>0</m:t>
        </m:r>
      </m:oMath>
      <w:r>
        <w:rPr>
          <w:rFonts w:eastAsia="Georgia" w:cs="Georgia" w:ascii="Georgia" w:hAnsi="Georgia"/>
        </w:rPr>
        <w:t xml:space="preserve"> dont la surface subit un changement instantané de température. Initialement à </w:t>
      </w:r>
      <m:oMath>
        <m:r>
          <m:rPr>
            <m:sty m:val="i"/>
          </m:rPr>
          <m:t>t</m:t>
        </m:r>
        <m:r>
          <m:rPr>
            <m:sty m:val="p"/>
          </m:rPr>
          <m:t>=</m:t>
        </m:r>
        <m:sSup>
          <m:sSupPr/>
          <m:e>
            <m:r>
              <m:rPr>
                <m:sty m:val="p"/>
              </m:rPr>
              <m:t>0</m:t>
            </m:r>
          </m:e>
          <m:sup>
            <m:r>
              <m:rPr>
                <m:sty m:val="p"/>
              </m:rPr>
              <m:t>−</m:t>
            </m:r>
          </m:sup>
        </m:sSup>
      </m:oMath>
      <w:r>
        <w:rPr>
          <w:rFonts w:eastAsia="Georgia" w:cs="Georgia" w:ascii="Georgia" w:hAnsi="Georgia"/>
        </w:rPr>
        <w:t xml:space="preserve">, le demi-espace est à la température uniforme </w:t>
      </w:r>
      <m:oMath>
        <m:sSub>
          <m:sSubPr/>
          <m:e>
            <m:r>
              <m:rPr>
                <m:sty m:val="i"/>
              </m:rPr>
              <m:t>T</m:t>
            </m:r>
          </m:e>
          <m:sub>
            <m:r>
              <m:rPr>
                <m:sty m:val="p"/>
              </m:rPr>
              <m:t>1</m:t>
            </m:r>
          </m:sub>
        </m:sSub>
      </m:oMath>
      <w:r>
        <w:rPr/>
        <w:t xml:space="preserve">; pour </w:t>
      </w:r>
      <m:oMath>
        <m:r>
          <m:rPr>
            <m:sty m:val="i"/>
          </m:rPr>
          <m:t>t</m:t>
        </m:r>
        <m:r>
          <m:rPr>
            <m:sty m:val="p"/>
          </m:rPr>
          <m:t>&gt;</m:t>
        </m:r>
        <m:r>
          <m:rPr>
            <m:sty m:val="p"/>
          </m:rPr>
          <m:t>0</m:t>
        </m:r>
      </m:oMath>
      <w:r>
        <w:rPr/>
        <w:t xml:space="preserve">, la surface </w:t>
      </w:r>
      <m:oMath>
        <m:r>
          <m:rPr>
            <m:sty m:val="i"/>
          </m:rPr>
          <m:t>y</m:t>
        </m:r>
        <m:r>
          <m:rPr>
            <m:sty m:val="p"/>
          </m:rPr>
          <m:t>=</m:t>
        </m:r>
        <m:r>
          <m:rPr>
            <m:sty m:val="p"/>
          </m:rPr>
          <m:t>0</m:t>
        </m:r>
      </m:oMath>
      <w:r>
        <w:rPr>
          <w:rFonts w:eastAsia="Georgia" w:cs="Georgia" w:ascii="Georgia" w:hAnsi="Georgia"/>
        </w:rPr>
        <w:t xml:space="preserve"> est maintenue à une température constante </w:t>
      </w:r>
      <m:oMath>
        <m:sSub>
          <m:sSubPr/>
          <m:e>
            <m:r>
              <m:rPr>
                <m:sty m:val="i"/>
              </m:rPr>
              <m:t>T</m:t>
            </m:r>
          </m:e>
          <m:sub>
            <m:r>
              <m:rPr>
                <m:sty m:val="p"/>
              </m:rPr>
              <m:t>0</m:t>
            </m:r>
          </m:sub>
        </m:sSub>
      </m:oMath>
      <w:r>
        <w:rPr/>
        <w:t xml:space="preserve">. Si </w:t>
      </w:r>
      <m:oMath>
        <m:sSub>
          <m:sSubPr/>
          <m:e>
            <m:r>
              <m:rPr>
                <m:sty m:val="i"/>
              </m:rPr>
              <m:t>T</m:t>
            </m:r>
          </m:e>
          <m:sub>
            <m:r>
              <m:rPr>
                <m:sty m:val="p"/>
              </m:rPr>
              <m:t>1</m:t>
            </m:r>
          </m:sub>
        </m:sSub>
        <m:r>
          <m:rPr>
            <m:sty m:val="p"/>
          </m:rPr>
          <m:t>&gt;</m:t>
        </m:r>
        <m:sSub>
          <m:sSubPr/>
          <m:e>
            <m:r>
              <m:rPr>
                <m:sty m:val="i"/>
              </m:rPr>
              <m:t>T</m:t>
            </m:r>
          </m:e>
          <m:sub>
            <m:r>
              <m:rPr>
                <m:sty m:val="p"/>
              </m:rPr>
              <m:t>0</m:t>
            </m:r>
          </m:sub>
        </m:sSub>
      </m:oMath>
      <w:r>
        <w:rPr>
          <w:rFonts w:eastAsia="Georgia" w:cs="Georgia" w:ascii="Georgia" w:hAnsi="Georgia"/>
        </w:rPr>
        <w:t xml:space="preserve">, le milieu matériel se refroidit et sa température diminue. La situation est représentée à la figure 5 pour le cas </w:t>
      </w:r>
      <m:oMath>
        <m:sSub>
          <m:sSubPr/>
          <m:e>
            <m:r>
              <m:rPr>
                <m:sty m:val="i"/>
              </m:rPr>
              <m:t>T</m:t>
            </m:r>
          </m:e>
          <m:sub>
            <m:r>
              <m:rPr>
                <m:sty m:val="p"/>
              </m:rPr>
              <m:t>1</m:t>
            </m:r>
          </m:sub>
        </m:sSub>
        <m:r>
          <m:rPr>
            <m:sty m:val="p"/>
          </m:rPr>
          <m:t>&gt;</m:t>
        </m:r>
        <m:sSub>
          <m:sSubPr/>
          <m:e>
            <m:r>
              <m:rPr>
                <m:sty m:val="i"/>
              </m:rPr>
              <m:t>T</m:t>
            </m:r>
          </m:e>
          <m:sub>
            <m:r>
              <m:rPr>
                <m:sty m:val="p"/>
              </m:rPr>
              <m:t>0</m:t>
            </m:r>
          </m:sub>
        </m:sSub>
      </m:oMath>
      <w:r>
        <w:rPr/>
        <w:t xml:space="preserve">.</w:t>
      </w:r>
    </w:p>
    <w:p>
      <w:pPr>
        <w:spacing w:lineRule="auto"/>
        <w:jc w:val="center"/>
      </w:pPr>
      <w:r>
        <w:rPr/>
        <w:drawing>
          <wp:inline distB="0" distL="0" distR="0" distT="0">
            <wp:extent cx="5486400" cy="1890357"/>
            <wp:effectExtent b="0" l="0" r="0" t="0"/>
            <wp:docPr id="5" name="image-496ab0299c6553ceef41723df6f8ad61c5ac3ae8.jpg"/>
            <a:graphic>
              <a:graphicData uri="http://schemas.openxmlformats.org/drawingml/2006/picture">
                <pic:pic>
                  <pic:nvPicPr>
                    <pic:cNvPr id="5" name="image-496ab0299c6553ceef41723df6f8ad61c5ac3ae8.jpg" descr=""/>
                    <pic:cNvPicPr/>
                  </pic:nvPicPr>
                  <pic:blipFill>
                    <a:blip r:embed="rId9" cstate="print"/>
                    <a:srcRect b="0" l="0" r="0" t="0"/>
                    <a:stretch>
                      <a:fillRect/>
                    </a:stretch>
                  </pic:blipFill>
                  <pic:spPr>
                    <a:xfrm>
                      <a:off x="0" y="0"/>
                      <a:ext cx="5486400" cy="1890357"/>
                    </a:xfrm>
                    <a:prstGeom prst="rect"/>
                  </pic:spPr>
                </pic:pic>
              </a:graphicData>
            </a:graphic>
          </wp:inline>
        </w:drawing>
      </w:r>
    </w:p>
    <w:p>
      <w:pPr>
        <w:spacing w:lineRule="auto"/>
      </w:pPr>
      <w:r>
        <w:rPr>
          <w:rFonts w:eastAsia="Georgia" w:cs="Georgia" w:ascii="Georgia" w:hAnsi="Georgia"/>
        </w:rPr>
        <w:t xml:space="preserve">Figure 5 - Évolution de la température</w:t>
      </w:r>
    </w:p>
    <w:p>
      <w:pPr>
        <w:spacing w:after="220" w:lineRule="auto"/>
      </w:pPr>
      <w:r>
        <w:rPr>
          <w:rFonts w:eastAsia="Georgia" w:cs="Georgia" w:ascii="Georgia" w:hAnsi="Georgia"/>
        </w:rPr>
        <w:t xml:space="preserve">Le flux thermique élémentaire, défini comme la quantité d'énergie traversant une surface élémentaire </w:t>
      </w:r>
      <m:oMath>
        <m:r>
          <m:rPr>
            <m:sty m:val="p"/>
          </m:rPr>
          <m:t>d</m:t>
        </m:r>
        <m:r>
          <m:rPr>
            <m:sty m:val="i"/>
          </m:rPr>
          <m:t>S</m:t>
        </m:r>
      </m:oMath>
      <w:r>
        <w:rPr/>
        <w:t xml:space="preserve"> pendant </w:t>
      </w:r>
      <m:oMath>
        <m:r>
          <m:rPr>
            <m:sty m:val="p"/>
          </m:rPr>
          <m:t>d</m:t>
        </m:r>
        <m:r>
          <m:rPr>
            <m:sty m:val="i"/>
          </m:rPr>
          <m:t>t</m:t>
        </m:r>
      </m:oMath>
      <w:r>
        <w:rPr>
          <w:rFonts w:eastAsia="Georgia" w:cs="Georgia" w:ascii="Georgia" w:hAnsi="Georgia"/>
        </w:rPr>
        <w:t xml:space="preserve">, est noté </w:t>
      </w:r>
      <m:oMath>
        <m:r>
          <m:rPr>
            <m:sty m:val="i"/>
          </m:rPr>
          <m:t>δ</m:t>
        </m:r>
        <m:sSub>
          <m:sSubPr/>
          <m:e>
            <m:r>
              <m:rPr>
                <m:sty m:val="i"/>
              </m:rPr>
              <m:t>ϕ</m:t>
            </m:r>
          </m:e>
          <m:sub>
            <m:r>
              <m:rPr>
                <m:sty m:val="i"/>
              </m:rPr>
              <m:t>Q</m:t>
            </m:r>
          </m:sub>
        </m:sSub>
      </m:oMath>
      <w:r>
        <w:rPr/>
        <w:t xml:space="preserve">.</w:t>
      </w:r>
    </w:p>
    <w:p>
      <w:pPr>
        <w:numPr>
          <w:ilvl w:val="1"/>
          <w:numId w:val="12"/>
        </w:numPr>
        <w:spacing w:lineRule="auto"/>
      </w:pPr>
      <w:r>
        <w:rPr>
          <w:rFonts w:eastAsia="Georgia" w:cs="Georgia" w:ascii="Georgia" w:hAnsi="Georgia"/>
        </w:rPr>
        <w:t xml:space="preserve">Rappeler la définition du vecteur </w:t>
      </w:r>
      <m:oMath>
        <m:sSub>
          <m:sSubPr/>
          <m:e>
            <m:acc>
              <m:accPr>
                <m:chr m:val="⃗"/>
              </m:accPr>
              <m:e>
                <m:r>
                  <m:rPr>
                    <m:sty m:val="i"/>
                  </m:rPr>
                  <m:t>j</m:t>
                </m:r>
              </m:e>
            </m:acc>
          </m:e>
          <m:sub>
            <m:r>
              <m:rPr>
                <m:sty m:val="i"/>
              </m:rPr>
              <m:t>Q</m:t>
            </m:r>
          </m:sub>
        </m:sSub>
      </m:oMath>
      <w:r>
        <w:rPr>
          <w:rFonts w:eastAsia="Georgia" w:cs="Georgia" w:ascii="Georgia" w:hAnsi="Georgia"/>
        </w:rPr>
        <w:t xml:space="preserve">, densité de flux thermique. Quelle est sa dimension?</w:t>
      </w:r>
    </w:p>
    <w:p>
      <w:pPr>
        <w:spacing w:after="220" w:lineRule="auto"/>
      </w:pPr>
      <w:r>
        <w:rPr/>
        <w:t xml:space="preserve">Rappeler la loi de Fourier, ainsi que ses conditions d'application.</w:t>
      </w:r>
      <w:r>
        <w:rPr/>
        <w:br w:type="textWrapping"/>
      </w:r>
      <w:r>
        <w:rPr>
          <w:rFonts w:eastAsia="Georgia" w:cs="Georgia" w:ascii="Georgia" w:hAnsi="Georgia"/>
        </w:rPr>
        <w:t xml:space="preserve">En déduire la dimension de la conductivité thermique </w:t>
      </w:r>
      <m:oMath>
        <m:r>
          <m:rPr>
            <m:sty m:val="i"/>
          </m:rPr>
          <m:t>κ</m:t>
        </m:r>
      </m:oMath>
      <w:r>
        <w:rPr/>
        <w:t xml:space="preserve">.</w:t>
      </w:r>
      <w:r>
        <w:rPr/>
        <w:br w:type="textWrapping"/>
      </w:r>
      <w:r>
        <w:rPr>
          <w:rFonts w:eastAsia="Georgia" w:cs="Georgia" w:ascii="Georgia" w:hAnsi="Georgia"/>
        </w:rPr>
        <w:t xml:space="preserve">On étudie une tranche mésoscopique de sol de masse </w:t>
      </w:r>
      <m:oMath>
        <m:r>
          <m:rPr>
            <m:sty m:val="i"/>
          </m:rPr>
          <m:t>m</m:t>
        </m:r>
      </m:oMath>
      <w:r>
        <w:rPr/>
        <w:t xml:space="preserve"> de masse volumique </w:t>
      </w:r>
      <m:oMath>
        <m:r>
          <m:rPr>
            <m:sty m:val="i"/>
          </m:rPr>
          <m:t>ρ</m:t>
        </m:r>
      </m:oMath>
      <w:r>
        <w:rPr>
          <w:rFonts w:eastAsia="Georgia" w:cs="Georgia" w:ascii="Georgia" w:hAnsi="Georgia"/>
        </w:rPr>
        <w:t xml:space="preserve"> et de capacité thermique massique </w:t>
      </w:r>
      <m:oMath>
        <m:r>
          <m:rPr>
            <m:sty m:val="i"/>
          </m:rPr>
          <m:t>c</m:t>
        </m:r>
      </m:oMath>
      <w:r>
        <w:rPr/>
        <w:t xml:space="preserve"> comprise entre </w:t>
      </w:r>
      <m:oMath>
        <m:r>
          <m:rPr>
            <m:sty m:val="i"/>
          </m:rPr>
          <m:t>y</m:t>
        </m:r>
      </m:oMath>
      <w:r>
        <w:rPr/>
        <w:t xml:space="preserve"> et </w:t>
      </w:r>
      <m:oMath>
        <m:r>
          <m:rPr>
            <m:sty m:val="i"/>
          </m:rPr>
          <m:t>y</m:t>
        </m:r>
        <m:r>
          <m:rPr>
            <m:sty m:val="p"/>
          </m:rPr>
          <m:t>+</m:t>
        </m:r>
        <m:r>
          <m:rPr>
            <m:sty m:val="p"/>
          </m:rPr>
          <m:t>d</m:t>
        </m:r>
        <m:r>
          <m:rPr>
            <m:sty m:val="i"/>
          </m:rPr>
          <m:t>y</m:t>
        </m:r>
      </m:oMath>
      <w:r>
        <w:rPr/>
        <w:t xml:space="preserve"> de surface </w:t>
      </w:r>
      <m:oMath>
        <m:r>
          <m:rPr>
            <m:scr m:val="script"/>
          </m:rPr>
          <m:t>S</m:t>
        </m:r>
      </m:oMath>
      <w:r>
        <w:rPr/>
        <w:t xml:space="preserve">.</w:t>
      </w:r>
    </w:p>
    <w:p>
      <w:pPr>
        <w:numPr>
          <w:ilvl w:val="1"/>
          <w:numId w:val="13"/>
        </w:numPr>
        <w:spacing w:lineRule="auto"/>
      </w:pPr>
      <w:r>
        <w:rPr>
          <w:rFonts w:eastAsia="Georgia" w:cs="Georgia" w:ascii="Georgia" w:hAnsi="Georgia"/>
        </w:rPr>
        <w:t xml:space="preserve">Quelle est l'énergie thermique </w:t>
      </w:r>
      <m:oMath>
        <m:r>
          <m:rPr>
            <m:sty m:val="i"/>
          </m:rPr>
          <m:t>δ</m:t>
        </m:r>
        <m:r>
          <m:rPr>
            <m:sty m:val="i"/>
          </m:rPr>
          <m:t>Q</m:t>
        </m:r>
      </m:oMath>
      <w:r>
        <w:rPr>
          <w:rFonts w:eastAsia="Georgia" w:cs="Georgia" w:ascii="Georgia" w:hAnsi="Georgia"/>
        </w:rPr>
        <w:t xml:space="preserve"> reçue par cette tranche entre </w:t>
      </w:r>
      <m:oMath>
        <m:r>
          <m:rPr>
            <m:sty m:val="i"/>
          </m:rPr>
          <m:t>t</m:t>
        </m:r>
      </m:oMath>
      <w:r>
        <w:rPr/>
        <w:t xml:space="preserve"> et </w:t>
      </w:r>
      <m:oMath>
        <m:r>
          <m:rPr>
            <m:sty m:val="i"/>
          </m:rPr>
          <m:t>t</m:t>
        </m:r>
        <m:r>
          <m:rPr>
            <m:sty m:val="p"/>
          </m:rPr>
          <m:t>+</m:t>
        </m:r>
        <m:r>
          <m:rPr>
            <m:sty m:val="p"/>
          </m:rPr>
          <m:t>d</m:t>
        </m:r>
        <m:r>
          <m:rPr>
            <m:sty m:val="i"/>
          </m:rPr>
          <m:t>t</m:t>
        </m:r>
      </m:oMath>
      <w:r>
        <w:rPr/>
        <w:t xml:space="preserve"> ?</w:t>
      </w:r>
    </w:p>
    <w:p>
      <w:pPr>
        <w:spacing w:after="220" w:lineRule="auto"/>
      </w:pPr>
      <w:r>
        <w:rPr>
          <w:rFonts w:eastAsia="Georgia" w:cs="Georgia" w:ascii="Georgia" w:hAnsi="Georgia"/>
        </w:rPr>
        <w:t xml:space="preserve">Pourquoi étudie-t-on une tranche «mésoscopique»?</w:t>
      </w:r>
      <w:r>
        <w:rPr/>
        <w:br w:type="textWrapping"/>
      </w:r>
      <w:r>
        <w:rPr>
          <w:rFonts w:eastAsia="Georgia" w:cs="Georgia" w:ascii="Georgia" w:hAnsi="Georgia"/>
        </w:rPr>
        <w:t xml:space="preserve">Établir l'expression de sa variation d'énergie interne </w:t>
      </w:r>
      <m:oMath>
        <m:r>
          <m:rPr>
            <m:sty m:val="p"/>
          </m:rPr>
          <m:t>d</m:t>
        </m:r>
        <m:r>
          <m:rPr>
            <m:sty m:val="i"/>
          </m:rPr>
          <m:t>U</m:t>
        </m:r>
      </m:oMath>
      <w:r>
        <w:rPr/>
        <w:t xml:space="preserve"> en fonction de </w:t>
      </w:r>
      <m:oMath>
        <m:f>
          <m:fPr>
            <m:ctrlPr>
              <w:rPr>
                <w:rFonts w:ascii="Cambria Math" w:hAnsi="Cambria Math"/>
              </w:rPr>
            </m:ctrlPr>
          </m:fPr>
          <m:num>
            <m:r>
              <m:rPr>
                <m:sty m:val="i"/>
              </m:rPr>
              <m:t>∂</m:t>
            </m:r>
            <m:sSub>
              <m:sSubPr/>
              <m:e>
                <m:r>
                  <m:rPr>
                    <m:sty m:val="i"/>
                  </m:rPr>
                  <m:t>j</m:t>
                </m:r>
              </m:e>
              <m:sub>
                <m:r>
                  <m:rPr>
                    <m:sty m:val="i"/>
                  </m:rPr>
                  <m:t>Q</m:t>
                </m:r>
              </m:sub>
            </m:sSub>
          </m:num>
          <m:den>
            <m:r>
              <m:rPr>
                <m:sty m:val="i"/>
              </m:rPr>
              <m:t>∂</m:t>
            </m:r>
            <m:r>
              <m:rPr>
                <m:sty m:val="i"/>
              </m:rPr>
              <m:t>y</m:t>
            </m:r>
          </m:den>
        </m:f>
        <m:r>
          <m:rPr>
            <m:sty m:val="p"/>
          </m:rPr>
          <m:t>,</m:t>
        </m:r>
        <m:r>
          <m:rPr>
            <m:scr m:val="script"/>
          </m:rPr>
          <m:t>S</m:t>
        </m:r>
        <m:r>
          <m:rPr>
            <m:sty m:val="p"/>
          </m:rPr>
          <m:t>,</m:t>
        </m:r>
        <m:r>
          <m:rPr>
            <m:nor/>
          </m:rPr>
          <m:t xml:space="preserve"> </m:t>
        </m:r>
        <m:r>
          <m:rPr>
            <m:sty m:val="p"/>
          </m:rPr>
          <m:t>d</m:t>
        </m:r>
        <m:r>
          <m:rPr>
            <m:sty m:val="i"/>
          </m:rPr>
          <m:t>y</m:t>
        </m:r>
      </m:oMath>
      <w:r>
        <w:rPr/>
        <w:t xml:space="preserve"> et </w:t>
      </w:r>
      <m:oMath>
        <m:r>
          <m:rPr>
            <m:sty m:val="p"/>
          </m:rPr>
          <m:t>d</m:t>
        </m:r>
        <m:r>
          <m:rPr>
            <m:sty m:val="i"/>
          </m:rPr>
          <m:t>t</m:t>
        </m:r>
      </m:oMath>
      <w:r>
        <w:rPr/>
        <w:t xml:space="preserve"> puis en fonction de </w:t>
      </w:r>
      <m:oMath>
        <m:r>
          <m:rPr>
            <m:sty m:val="i"/>
          </m:rPr>
          <m:t>ρ</m:t>
        </m:r>
        <m:r>
          <m:rPr>
            <m:sty m:val="p"/>
          </m:rPr>
          <m:t>,</m:t>
        </m:r>
        <m:r>
          <m:rPr>
            <m:sty m:val="i"/>
          </m:rPr>
          <m:t>c</m:t>
        </m:r>
        <m:r>
          <m:rPr>
            <m:sty m:val="p"/>
          </m:rPr>
          <m:t>,</m:t>
        </m:r>
        <m:r>
          <m:rPr>
            <m:scr m:val="script"/>
          </m:rPr>
          <m:t>S</m:t>
        </m:r>
        <m:r>
          <m:rPr>
            <m:sty m:val="p"/>
          </m:rPr>
          <m:t>,</m:t>
        </m:r>
        <m:f>
          <m:fPr>
            <m:ctrlPr>
              <w:rPr>
                <w:rFonts w:ascii="Cambria Math" w:hAnsi="Cambria Math"/>
              </w:rPr>
            </m:ctrlPr>
          </m:fPr>
          <m:num>
            <m:r>
              <m:rPr>
                <m:sty m:val="i"/>
              </m:rPr>
              <m:t>∂</m:t>
            </m:r>
            <m:r>
              <m:rPr>
                <m:sty m:val="i"/>
              </m:rPr>
              <m:t>T</m:t>
            </m:r>
          </m:num>
          <m:den>
            <m:r>
              <m:rPr>
                <m:sty m:val="i"/>
              </m:rPr>
              <m:t>∂</m:t>
            </m:r>
            <m:r>
              <m:rPr>
                <m:sty m:val="i"/>
              </m:rPr>
              <m:t>t</m:t>
            </m:r>
          </m:den>
        </m:f>
        <m:r>
          <m:rPr>
            <m:sty m:val="p"/>
          </m:rPr>
          <m:t>,</m:t>
        </m:r>
        <m:r>
          <m:rPr>
            <m:nor/>
          </m:rPr>
          <m:t xml:space="preserve"> </m:t>
        </m:r>
        <m:r>
          <m:rPr>
            <m:sty m:val="p"/>
          </m:rPr>
          <m:t>d</m:t>
        </m:r>
        <m:r>
          <m:rPr>
            <m:sty m:val="i"/>
          </m:rPr>
          <m:t>y</m:t>
        </m:r>
      </m:oMath>
      <w:r>
        <w:rPr/>
        <w:t xml:space="preserve"> et </w:t>
      </w:r>
      <m:oMath>
        <m:r>
          <m:rPr>
            <m:sty m:val="p"/>
          </m:rPr>
          <m:t>d</m:t>
        </m:r>
        <m:r>
          <m:rPr>
            <m:sty m:val="i"/>
          </m:rPr>
          <m:t>t</m:t>
        </m:r>
      </m:oMath>
      <w:r>
        <w:rPr/>
        <w:t xml:space="preserve">.</w:t>
      </w:r>
      <w:r>
        <w:rPr/>
        <w:br w:type="textWrapping"/>
      </w:r>
      <w:r>
        <w:rPr>
          <w:rFonts w:eastAsia="Georgia" w:cs="Georgia" w:ascii="Georgia" w:hAnsi="Georgia"/>
        </w:rPr>
        <w:t xml:space="preserve">En déduire l'équation de la chaleur à une dimension </w:t>
      </w:r>
      <m:oMath>
        <m:f>
          <m:fPr>
            <m:ctrlPr>
              <w:rPr>
                <w:rFonts w:ascii="Cambria Math" w:hAnsi="Cambria Math"/>
              </w:rPr>
            </m:ctrlPr>
          </m:fPr>
          <m:num>
            <m:r>
              <m:rPr>
                <m:sty m:val="i"/>
              </m:rPr>
              <m:t>∂</m:t>
            </m:r>
            <m:r>
              <m:rPr>
                <m:sty m:val="i"/>
              </m:rPr>
              <m:t>T</m:t>
            </m:r>
          </m:num>
          <m:den>
            <m:r>
              <m:rPr>
                <m:sty m:val="i"/>
              </m:rPr>
              <m:t>∂</m:t>
            </m:r>
            <m:r>
              <m:rPr>
                <m:sty m:val="i"/>
              </m:rPr>
              <m:t>t</m:t>
            </m:r>
          </m:den>
        </m:f>
        <m:r>
          <m:rPr>
            <m:sty m:val="p"/>
          </m:rPr>
          <m:t>=</m:t>
        </m:r>
        <m:r>
          <m:rPr>
            <m:sty m:val="i"/>
          </m:rPr>
          <m:t>D</m:t>
        </m:r>
        <m:f>
          <m:fPr>
            <m:ctrlPr>
              <w:rPr>
                <w:rFonts w:ascii="Cambria Math" w:hAnsi="Cambria Math"/>
              </w:rPr>
            </m:ctrlPr>
          </m:fPr>
          <m:num>
            <m:sSup>
              <m:sSupPr/>
              <m:e>
                <m:r>
                  <m:rPr>
                    <m:sty m:val="i"/>
                  </m:rPr>
                  <m:t>∂</m:t>
                </m:r>
              </m:e>
              <m:sup>
                <m:r>
                  <m:rPr>
                    <m:sty m:val="p"/>
                  </m:rPr>
                  <m:t>2</m:t>
                </m:r>
              </m:sup>
            </m:sSup>
            <m:r>
              <m:rPr>
                <m:sty m:val="i"/>
              </m:rPr>
              <m:t>T</m:t>
            </m:r>
          </m:num>
          <m:den>
            <m:r>
              <m:rPr>
                <m:sty m:val="i"/>
              </m:rPr>
              <m:t>∂</m:t>
            </m:r>
            <m:sSup>
              <m:sSupPr/>
              <m:e>
                <m:r>
                  <m:rPr>
                    <m:sty m:val="i"/>
                  </m:rPr>
                  <m:t>y</m:t>
                </m:r>
              </m:e>
              <m:sup>
                <m:r>
                  <m:rPr>
                    <m:sty m:val="p"/>
                  </m:rPr>
                  <m:t>2</m:t>
                </m:r>
              </m:sup>
            </m:sSup>
          </m:den>
        </m:f>
      </m:oMath>
      <w:r>
        <w:rPr>
          <w:rFonts w:eastAsia="Georgia" w:cs="Georgia" w:ascii="Georgia" w:hAnsi="Georgia"/>
        </w:rPr>
        <w:t xml:space="preserve"> dans laquelle on précisera l'expression et la dimension du coefficient </w:t>
      </w:r>
      <m:oMath>
        <m:r>
          <m:rPr>
            <m:sty m:val="i"/>
          </m:rPr>
          <m:t>D</m:t>
        </m:r>
      </m:oMath>
      <w:r>
        <w:rPr/>
        <w:t xml:space="preserve"> de diffusion thermique.</w:t>
      </w:r>
      <w:r>
        <w:rPr/>
        <w:br w:type="textWrapping"/>
      </w:r>
      <w:r>
        <w:rPr>
          <w:rFonts w:eastAsia="Georgia" w:cs="Georgia" w:ascii="Georgia" w:hAnsi="Georgia"/>
        </w:rPr>
        <w:t xml:space="preserve">En déduire l'expression d'une longueur caractéristique </w:t>
      </w:r>
      <m:oMath>
        <m:r>
          <m:rPr>
            <m:sty m:val="i"/>
          </m:rPr>
          <m:t>L</m:t>
        </m:r>
      </m:oMath>
      <w:r>
        <w:rPr/>
        <w:t xml:space="preserve"> en fonction de </w:t>
      </w:r>
      <m:oMath>
        <m:r>
          <m:rPr>
            <m:sty m:val="i"/>
          </m:rPr>
          <m:t>D</m:t>
        </m:r>
      </m:oMath>
      <w:r>
        <w:rPr/>
        <w:t xml:space="preserve"> et du temps </w:t>
      </w:r>
      <m:oMath>
        <m:r>
          <m:rPr>
            <m:sty m:val="i"/>
          </m:rPr>
          <m:t>t</m:t>
        </m:r>
      </m:oMath>
      <w:r>
        <w:rPr/>
        <w:t xml:space="preserve">.</w:t>
      </w:r>
      <w:r>
        <w:rPr/>
        <w:br w:type="textWrapping"/>
      </w:r>
      <w:r>
        <w:rPr>
          <w:rFonts w:eastAsia="Georgia" w:cs="Georgia" w:ascii="Georgia" w:hAnsi="Georgia"/>
        </w:rPr>
        <w:t xml:space="preserve">On introduit la température adimensionnée</w:t>
      </w:r>
    </w:p>
    <w:p>
      <w:pPr>
        <w:spacing w:after="220" w:lineRule="auto"/>
      </w:pPr>
      <m:oMathPara>
        <m:oMath>
          <m:r>
            <m:rPr>
              <m:sty m:val="i"/>
            </m:rPr>
            <m:t>θ</m:t>
          </m:r>
          <m:r>
            <m:rPr>
              <m:sty m:val="p"/>
            </m:rPr>
            <m:t>(</m:t>
          </m:r>
          <m:r>
            <m:rPr>
              <m:sty m:val="i"/>
            </m:rPr>
            <m:t>y</m:t>
          </m:r>
          <m:r>
            <m:rPr>
              <m:sty m:val="p"/>
            </m:rPr>
            <m:t>,</m:t>
          </m:r>
          <m:r>
            <m:rPr>
              <m:sty m:val="i"/>
            </m:rPr>
            <m:t>t</m:t>
          </m:r>
          <m:r>
            <m:rPr>
              <m:sty m:val="p"/>
            </m:rPr>
            <m:t>)</m:t>
          </m:r>
          <m:r>
            <m:rPr>
              <m:sty m:val="p"/>
            </m:rPr>
            <m:t>=</m:t>
          </m:r>
          <m:f>
            <m:fPr>
              <m:ctrlPr>
                <w:rPr>
                  <w:rFonts w:ascii="Cambria Math" w:hAnsi="Cambria Math"/>
                </w:rPr>
              </m:ctrlPr>
            </m:fPr>
            <m:num>
              <m:r>
                <m:rPr>
                  <m:sty m:val="i"/>
                </m:rPr>
                <m:t>T</m:t>
              </m:r>
              <m:r>
                <m:rPr>
                  <m:sty m:val="p"/>
                </m:rPr>
                <m:t>(</m:t>
              </m:r>
              <m:r>
                <m:rPr>
                  <m:sty m:val="i"/>
                </m:rPr>
                <m:t>y</m:t>
              </m:r>
              <m:r>
                <m:rPr>
                  <m:sty m:val="p"/>
                </m:rPr>
                <m:t>,</m:t>
              </m:r>
              <m:r>
                <m:rPr>
                  <m:sty m:val="i"/>
                </m:rPr>
                <m:t>t</m:t>
              </m:r>
              <m:r>
                <m:rPr>
                  <m:sty m:val="p"/>
                </m:rPr>
                <m:t>)</m:t>
              </m:r>
              <m:r>
                <m:rPr>
                  <m:sty m:val="p"/>
                </m:rPr>
                <m:t>−</m:t>
              </m:r>
              <m:sSub>
                <m:sSubPr/>
                <m:e>
                  <m:r>
                    <m:rPr>
                      <m:sty m:val="i"/>
                    </m:rPr>
                    <m:t>T</m:t>
                  </m:r>
                </m:e>
                <m:sub>
                  <m:r>
                    <m:rPr>
                      <m:sty m:val="p"/>
                    </m:rPr>
                    <m:t>1</m:t>
                  </m:r>
                </m:sub>
              </m:sSub>
            </m:num>
            <m:den>
              <m:sSub>
                <m:sSubPr/>
                <m:e>
                  <m:r>
                    <m:rPr>
                      <m:sty m:val="i"/>
                    </m:rPr>
                    <m:t>T</m:t>
                  </m:r>
                </m:e>
                <m:sub>
                  <m:r>
                    <m:rPr>
                      <m:sty m:val="p"/>
                    </m:rPr>
                    <m:t>0</m:t>
                  </m:r>
                </m:sub>
              </m:sSub>
              <m:r>
                <m:rPr>
                  <m:sty m:val="p"/>
                </m:rPr>
                <m:t>−</m:t>
              </m:r>
              <m:sSub>
                <m:sSubPr/>
                <m:e>
                  <m:r>
                    <m:rPr>
                      <m:sty m:val="i"/>
                    </m:rPr>
                    <m:t>T</m:t>
                  </m:r>
                </m:e>
                <m:sub>
                  <m:r>
                    <m:rPr>
                      <m:sty m:val="p"/>
                    </m:rPr>
                    <m:t>1</m:t>
                  </m:r>
                </m:sub>
              </m:sSub>
            </m:den>
          </m:f>
          <m:r>
            <m:rPr>
              <m:sty m:val="p"/>
            </m:rPr>
            <m:t>.</m:t>
          </m:r>
        </m:oMath>
      </m:oMathPara>
    </w:p>
    <w:p>
      <w:pPr>
        <w:numPr>
          <w:ilvl w:val="1"/>
          <w:numId w:val="14"/>
        </w:numPr>
        <w:spacing w:lineRule="auto"/>
      </w:pPr>
      <w:r>
        <w:rPr>
          <w:rFonts w:eastAsia="Georgia" w:cs="Georgia" w:ascii="Georgia" w:hAnsi="Georgia"/>
        </w:rPr>
        <w:t xml:space="preserve">Quelle est l'équation vérifiée par </w:t>
      </w:r>
      <m:oMath>
        <m:r>
          <m:rPr>
            <m:sty m:val="i"/>
          </m:rPr>
          <m:t>θ</m:t>
        </m:r>
        <m:r>
          <m:rPr>
            <m:sty m:val="p"/>
          </m:rPr>
          <m:t>(</m:t>
        </m:r>
        <m:r>
          <m:rPr>
            <m:sty m:val="i"/>
          </m:rPr>
          <m:t>y</m:t>
        </m:r>
        <m:r>
          <m:rPr>
            <m:sty m:val="p"/>
          </m:rPr>
          <m:t>,</m:t>
        </m:r>
        <m:r>
          <m:rPr>
            <m:sty m:val="i"/>
          </m:rPr>
          <m:t>t</m:t>
        </m:r>
        <m:r>
          <m:rPr>
            <m:sty m:val="p"/>
          </m:rPr>
          <m:t>)</m:t>
        </m:r>
      </m:oMath>
      <w:r>
        <w:rPr/>
        <w:t xml:space="preserve"> ?</w:t>
      </w:r>
    </w:p>
    <w:p>
      <w:pPr>
        <w:spacing w:after="220" w:lineRule="auto"/>
      </w:pPr>
      <w:r>
        <w:rPr>
          <w:rFonts w:eastAsia="Georgia" w:cs="Georgia" w:ascii="Georgia" w:hAnsi="Georgia"/>
        </w:rPr>
        <w:t xml:space="preserve">Déterminer les valeurs de </w:t>
      </w:r>
      <m:oMath>
        <m:r>
          <m:rPr>
            <m:sty m:val="i"/>
          </m:rPr>
          <m:t>θ</m:t>
        </m:r>
        <m:r>
          <m:rPr>
            <m:sty m:val="p"/>
          </m:rPr>
          <m:t>(</m:t>
        </m:r>
        <m:r>
          <m:rPr>
            <m:sty m:val="i"/>
          </m:rPr>
          <m:t>y</m:t>
        </m:r>
        <m:r>
          <m:rPr>
            <m:sty m:val="p"/>
          </m:rPr>
          <m:t>&gt;</m:t>
        </m:r>
        <m:r>
          <m:rPr>
            <m:sty m:val="p"/>
          </m:rPr>
          <m:t>0</m:t>
        </m:r>
        <m:r>
          <m:rPr>
            <m:sty m:val="p"/>
          </m:rPr>
          <m:t>,</m:t>
        </m:r>
        <m:r>
          <m:rPr>
            <m:sty m:val="i"/>
          </m:rPr>
          <m:t>t</m:t>
        </m:r>
        <m:r>
          <m:rPr>
            <m:sty m:val="p"/>
          </m:rPr>
          <m:t>=</m:t>
        </m:r>
        <m:r>
          <m:rPr>
            <m:sty m:val="p"/>
          </m:rPr>
          <m:t>0</m:t>
        </m:r>
        <m:r>
          <m:rPr>
            <m:sty m:val="p"/>
          </m:rPr>
          <m:t>)</m:t>
        </m:r>
        <m:r>
          <m:rPr>
            <m:sty m:val="p"/>
          </m:rPr>
          <m:t>,</m:t>
        </m:r>
        <m:r>
          <m:rPr>
            <m:sty m:val="i"/>
          </m:rPr>
          <m:t>θ</m:t>
        </m:r>
        <m:r>
          <m:rPr>
            <m:sty m:val="p"/>
          </m:rPr>
          <m:t>(</m:t>
        </m:r>
        <m:r>
          <m:rPr>
            <m:sty m:val="i"/>
          </m:rPr>
          <m:t>y</m:t>
        </m:r>
        <m:r>
          <m:rPr>
            <m:sty m:val="p"/>
          </m:rPr>
          <m:t>=</m:t>
        </m:r>
        <m:r>
          <m:rPr>
            <m:sty m:val="p"/>
          </m:rPr>
          <m:t>0</m:t>
        </m:r>
        <m:r>
          <m:rPr>
            <m:sty m:val="p"/>
          </m:rPr>
          <m:t>,</m:t>
        </m:r>
        <m:r>
          <m:rPr>
            <m:sty m:val="i"/>
          </m:rPr>
          <m:t>t</m:t>
        </m:r>
        <m:r>
          <m:rPr>
            <m:sty m:val="p"/>
          </m:rPr>
          <m:t>&gt;</m:t>
        </m:r>
        <m:r>
          <m:rPr>
            <m:sty m:val="p"/>
          </m:rPr>
          <m:t>0</m:t>
        </m:r>
        <m:r>
          <m:rPr>
            <m:sty m:val="p"/>
          </m:rPr>
          <m:t>)</m:t>
        </m:r>
      </m:oMath>
      <w:r>
        <w:rPr/>
        <w:t xml:space="preserve"> et </w:t>
      </w:r>
      <m:oMath>
        <m:r>
          <m:rPr>
            <m:sty m:val="i"/>
          </m:rPr>
          <m:t>θ</m:t>
        </m:r>
        <m:r>
          <m:rPr>
            <m:sty m:val="p"/>
          </m:rPr>
          <m:t>(</m:t>
        </m:r>
        <m:r>
          <m:rPr>
            <m:sty m:val="i"/>
          </m:rPr>
          <m:t>y</m:t>
        </m:r>
        <m:r>
          <m:rPr>
            <m:sty m:val="p"/>
          </m:rPr>
          <m:t>→</m:t>
        </m:r>
        <m:r>
          <m:rPr>
            <m:sty m:val="p"/>
          </m:rPr>
          <m:t>+</m:t>
        </m:r>
        <m:r>
          <m:rPr>
            <m:sty m:val="p"/>
          </m:rPr>
          <m:t>∞</m:t>
        </m:r>
        <m:r>
          <m:rPr>
            <m:sty m:val="p"/>
          </m:rPr>
          <m:t>,</m:t>
        </m:r>
        <m:r>
          <m:rPr>
            <m:sty m:val="i"/>
          </m:rPr>
          <m:t>t</m:t>
        </m:r>
        <m:r>
          <m:rPr>
            <m:sty m:val="p"/>
          </m:rPr>
          <m:t>&gt;</m:t>
        </m:r>
        <m:r>
          <m:rPr>
            <m:sty m:val="p"/>
          </m:rPr>
          <m:t>0</m:t>
        </m:r>
        <m:r>
          <m:rPr>
            <m:sty m:val="p"/>
          </m:rPr>
          <m:t>)</m:t>
        </m:r>
      </m:oMath>
      <w:r>
        <w:rPr/>
        <w:t xml:space="preserve">.</w:t>
      </w:r>
      <w:r>
        <w:rPr/>
        <w:br w:type="textWrapping"/>
      </w:r>
      <w:r>
        <w:rPr>
          <w:rFonts w:eastAsia="Georgia" w:cs="Georgia" w:ascii="Georgia" w:hAnsi="Georgia"/>
        </w:rPr>
        <w:t xml:space="preserve">On introduit une variable de similarité sans dimension </w:t>
      </w:r>
      <m:oMath>
        <m:r>
          <m:rPr>
            <m:sty m:val="i"/>
          </m:rPr>
          <m:t>η</m:t>
        </m:r>
        <m:r>
          <m:rPr>
            <m:sty m:val="p"/>
          </m:rPr>
          <m:t>=</m:t>
        </m:r>
        <m:f>
          <m:fPr>
            <m:ctrlPr>
              <w:rPr>
                <w:rFonts w:ascii="Cambria Math" w:hAnsi="Cambria Math"/>
              </w:rPr>
            </m:ctrlPr>
          </m:fPr>
          <m:num>
            <m:r>
              <m:rPr>
                <m:sty m:val="i"/>
              </m:rPr>
              <m:t>y</m:t>
            </m:r>
          </m:num>
          <m:den>
            <m:r>
              <m:rPr>
                <m:sty m:val="p"/>
              </m:rPr>
              <m:t>2</m:t>
            </m:r>
            <m:rad>
              <m:radPr>
                <m:degHide m:val="1"/>
                <m:ctrlPr>
                  <w:rPr>
                    <w:rFonts w:ascii="Cambria Math" w:hAnsi="Cambria Math"/>
                  </w:rPr>
                </m:ctrlPr>
              </m:radPr>
              <m:deg/>
              <m:e>
                <m:r>
                  <m:rPr>
                    <m:sty m:val="i"/>
                  </m:rPr>
                  <m:t>D</m:t>
                </m:r>
                <m:r>
                  <m:rPr>
                    <m:sty m:val="i"/>
                  </m:rPr>
                  <m:t>t</m:t>
                </m:r>
              </m:e>
            </m:rad>
          </m:den>
        </m:f>
      </m:oMath>
      <w:r>
        <w:rPr/>
        <w:t xml:space="preserve"> et on suppose que </w:t>
      </w:r>
      <m:oMath>
        <m:r>
          <m:rPr>
            <m:sty m:val="i"/>
          </m:rPr>
          <m:t>θ</m:t>
        </m:r>
      </m:oMath>
      <w:r>
        <w:rPr/>
        <w:t xml:space="preserve"> n'est une fonction que de cette seule variable </w:t>
      </w:r>
      <m:oMath>
        <m:r>
          <m:rPr>
            <m:sty m:val="i"/>
          </m:rPr>
          <m:t>η</m:t>
        </m:r>
      </m:oMath>
      <w:r>
        <w:rPr/>
        <w:t xml:space="preserve">.</w:t>
      </w:r>
      <w:r>
        <w:rPr/>
        <w:br w:type="textWrapping"/>
      </w:r>
      <m:oMath>
        <m:r>
          <m:rPr>
            <m:sty m:val="i"/>
          </m:rPr>
          <m:t>◻</m:t>
        </m:r>
        <m:r>
          <m:rPr>
            <m:sty m:val="p"/>
          </m:rPr>
          <m:t>−</m:t>
        </m:r>
        <m:r>
          <m:rPr>
            <m:sty m:val="p"/>
          </m:rPr>
          <m:t>27</m:t>
        </m:r>
      </m:oMath>
      <w:r>
        <w:rPr/>
        <w:t xml:space="preserve">. Montrer que</w:t>
      </w:r>
    </w:p>
    <w:p>
      <w:pPr>
        <w:spacing w:after="220" w:lineRule="auto"/>
      </w:pPr>
      <m:oMathPara>
        <m:oMath>
          <m:f>
            <m:fPr>
              <m:ctrlPr>
                <w:rPr>
                  <w:rFonts w:ascii="Cambria Math" w:hAnsi="Cambria Math"/>
                </w:rPr>
              </m:ctrlPr>
            </m:fPr>
            <m:num>
              <m:sSup>
                <m:sSupPr/>
                <m:e>
                  <m:r>
                    <m:rPr>
                      <m:sty m:val="i"/>
                    </m:rPr>
                    <m:t>d</m:t>
                  </m:r>
                </m:e>
                <m:sup>
                  <m:r>
                    <m:rPr>
                      <m:sty m:val="p"/>
                    </m:rPr>
                    <m:t>2</m:t>
                  </m:r>
                </m:sup>
              </m:sSup>
              <m:r>
                <m:rPr>
                  <m:sty m:val="i"/>
                </m:rPr>
                <m:t>θ</m:t>
              </m:r>
              <m:r>
                <m:rPr>
                  <m:sty m:val="p"/>
                </m:rPr>
                <m:t>(</m:t>
              </m:r>
              <m:r>
                <m:rPr>
                  <m:sty m:val="i"/>
                </m:rPr>
                <m:t>η</m:t>
              </m:r>
              <m:r>
                <m:rPr>
                  <m:sty m:val="p"/>
                </m:rPr>
                <m:t>)</m:t>
              </m:r>
            </m:num>
            <m:den>
              <m:r>
                <m:rPr>
                  <m:sty m:val="i"/>
                </m:rPr>
                <m:t>d</m:t>
              </m:r>
              <m:sSup>
                <m:sSupPr/>
                <m:e>
                  <m:r>
                    <m:rPr>
                      <m:sty m:val="i"/>
                    </m:rPr>
                    <m:t>η</m:t>
                  </m:r>
                </m:e>
                <m:sup>
                  <m:r>
                    <m:rPr>
                      <m:sty m:val="p"/>
                    </m:rPr>
                    <m:t>2</m:t>
                  </m:r>
                </m:sup>
              </m:sSup>
            </m:den>
          </m:f>
          <m:r>
            <m:rPr>
              <m:sty m:val="p"/>
            </m:rPr>
            <m:t>+</m:t>
          </m:r>
          <m:r>
            <m:rPr>
              <m:sty m:val="p"/>
            </m:rPr>
            <m:t>2</m:t>
          </m:r>
          <m:r>
            <m:rPr>
              <m:sty m:val="i"/>
            </m:rPr>
            <m:t>η</m:t>
          </m:r>
          <m:f>
            <m:fPr>
              <m:ctrlPr>
                <w:rPr>
                  <w:rFonts w:ascii="Cambria Math" w:hAnsi="Cambria Math"/>
                </w:rPr>
              </m:ctrlPr>
            </m:fPr>
            <m:num>
              <m:r>
                <m:rPr>
                  <m:sty m:val="i"/>
                </m:rPr>
                <m:t>d</m:t>
              </m:r>
              <m:r>
                <m:rPr>
                  <m:sty m:val="i"/>
                </m:rPr>
                <m:t>θ</m:t>
              </m:r>
              <m:r>
                <m:rPr>
                  <m:sty m:val="p"/>
                </m:rPr>
                <m:t>(</m:t>
              </m:r>
              <m:r>
                <m:rPr>
                  <m:sty m:val="i"/>
                </m:rPr>
                <m:t>η</m:t>
              </m:r>
              <m:r>
                <m:rPr>
                  <m:sty m:val="p"/>
                </m:rPr>
                <m:t>)</m:t>
              </m:r>
            </m:num>
            <m:den>
              <m:r>
                <m:rPr>
                  <m:sty m:val="i"/>
                </m:rPr>
                <m:t>d</m:t>
              </m:r>
              <m:r>
                <m:rPr>
                  <m:sty m:val="i"/>
                </m:rPr>
                <m:t>η</m:t>
              </m:r>
            </m:den>
          </m:f>
          <m:r>
            <m:rPr>
              <m:sty m:val="p"/>
            </m:rPr>
            <m:t>=</m:t>
          </m:r>
          <m:r>
            <m:rPr>
              <m:sty m:val="p"/>
            </m:rPr>
            <m:t>0</m:t>
          </m:r>
          <m:r>
            <m:rPr>
              <m:sty m:val="p"/>
            </m:rPr>
            <m:t>.</m:t>
          </m:r>
        </m:oMath>
      </m:oMathPara>
    </w:p>
    <w:p>
      <w:pPr>
        <w:spacing w:after="220" w:lineRule="auto"/>
      </w:pPr>
      <m:oMath>
        <m:r>
          <m:rPr>
            <m:sty m:val="i"/>
          </m:rPr>
          <m:t>◻</m:t>
        </m:r>
        <m:r>
          <m:rPr>
            <m:sty m:val="p"/>
          </m:rPr>
          <m:t>−</m:t>
        </m:r>
        <m:r>
          <m:rPr>
            <m:sty m:val="p"/>
          </m:rPr>
          <m:t>28</m:t>
        </m:r>
      </m:oMath>
      <w:r>
        <w:rPr/>
        <w:t xml:space="preserve">. En utilisant la fonction </w:t>
      </w:r>
      <m:oMath>
        <m:r>
          <m:rPr>
            <m:sty m:val="i"/>
          </m:rPr>
          <m:t>φ</m:t>
        </m:r>
        <m:r>
          <m:rPr>
            <m:sty m:val="p"/>
          </m:rPr>
          <m:t>(</m:t>
        </m:r>
        <m:r>
          <m:rPr>
            <m:sty m:val="i"/>
          </m:rPr>
          <m:t>η</m:t>
        </m:r>
        <m:r>
          <m:rPr>
            <m:sty m:val="p"/>
          </m:rPr>
          <m:t>)</m:t>
        </m:r>
        <m:r>
          <m:rPr>
            <m:sty m:val="p"/>
          </m:rPr>
          <m:t>=</m:t>
        </m:r>
        <m:f>
          <m:fPr>
            <m:ctrlPr>
              <w:rPr>
                <w:rFonts w:ascii="Cambria Math" w:hAnsi="Cambria Math"/>
              </w:rPr>
            </m:ctrlPr>
          </m:fPr>
          <m:num>
            <m:r>
              <m:rPr>
                <m:sty m:val="p"/>
              </m:rPr>
              <m:t>d</m:t>
            </m:r>
            <m:r>
              <m:rPr>
                <m:sty m:val="i"/>
              </m:rPr>
              <m:t>θ</m:t>
            </m:r>
            <m:r>
              <m:rPr>
                <m:sty m:val="p"/>
              </m:rPr>
              <m:t>(</m:t>
            </m:r>
            <m:r>
              <m:rPr>
                <m:sty m:val="i"/>
              </m:rPr>
              <m:t>η</m:t>
            </m:r>
            <m:r>
              <m:rPr>
                <m:sty m:val="p"/>
              </m:rPr>
              <m:t>)</m:t>
            </m:r>
          </m:num>
          <m:den>
            <m:r>
              <m:rPr>
                <m:sty m:val="p"/>
              </m:rPr>
              <m:t>d</m:t>
            </m:r>
            <m:r>
              <m:rPr>
                <m:sty m:val="i"/>
              </m:rPr>
              <m:t>η</m:t>
            </m:r>
          </m:den>
        </m:f>
      </m:oMath>
      <w:r>
        <w:rPr/>
        <w:t xml:space="preserve">, montrer que </w:t>
      </w:r>
      <m:oMath>
        <m:r>
          <m:rPr>
            <m:sty m:val="i"/>
          </m:rPr>
          <m:t>θ</m:t>
        </m:r>
        <m:r>
          <m:rPr>
            <m:sty m:val="p"/>
          </m:rPr>
          <m:t>(</m:t>
        </m:r>
        <m:r>
          <m:rPr>
            <m:sty m:val="i"/>
          </m:rPr>
          <m:t>η</m:t>
        </m:r>
        <m:r>
          <m:rPr>
            <m:sty m:val="p"/>
          </m:rPr>
          <m:t>)</m:t>
        </m:r>
        <m:r>
          <m:rPr>
            <m:sty m:val="p"/>
          </m:rPr>
          <m:t>=</m:t>
        </m:r>
        <m:r>
          <m:rPr>
            <m:sty m:val="p"/>
          </m:rPr>
          <m:t>1</m:t>
        </m:r>
        <m:r>
          <m:rPr>
            <m:sty m:val="p"/>
          </m:rPr>
          <m:t>−</m:t>
        </m:r>
        <m:f>
          <m:fPr>
            <m:ctrlPr>
              <w:rPr>
                <w:rFonts w:ascii="Cambria Math" w:hAnsi="Cambria Math"/>
              </w:rPr>
            </m:ctrlPr>
          </m:fPr>
          <m:num>
            <m:r>
              <m:rPr>
                <m:sty m:val="p"/>
              </m:rPr>
              <m:t>2</m:t>
            </m:r>
          </m:num>
          <m:den>
            <m:rad>
              <m:radPr>
                <m:degHide m:val="1"/>
                <m:ctrlPr>
                  <w:rPr>
                    <w:rFonts w:ascii="Cambria Math" w:hAnsi="Cambria Math"/>
                  </w:rPr>
                </m:ctrlPr>
              </m:radPr>
              <m:deg/>
              <m:e>
                <m:r>
                  <m:rPr>
                    <m:sty m:val="i"/>
                  </m:rPr>
                  <m:t>π</m:t>
                </m:r>
              </m:e>
            </m:rad>
          </m:den>
        </m:f>
        <m:nary>
          <m:naryPr>
            <m:chr m:val="∫"/>
            <m:limLoc m:val="subSup"/>
            <m:grow m:val="1"/>
          </m:naryPr>
          <m:sub>
            <m:r>
              <m:rPr>
                <m:sty m:val="p"/>
              </m:rPr>
              <m:t>0</m:t>
            </m:r>
          </m:sub>
          <m:sup>
            <m:r>
              <m:rPr>
                <m:sty m:val="i"/>
              </m:rPr>
              <m:t>η</m:t>
            </m:r>
          </m:sup>
          <m:e>
            <m:r>
              <m:rPr>
                <m:sty m:val="p"/>
              </m:rPr>
              <m:t xml:space="preserve"> </m:t>
            </m:r>
          </m:e>
        </m:nary>
        <m:sSup>
          <m:sSupPr/>
          <m:e>
            <m:r>
              <m:rPr>
                <m:sty m:val="i"/>
              </m:rPr>
              <m:t>e</m:t>
            </m:r>
          </m:e>
          <m:sup>
            <m:r>
              <m:rPr>
                <m:sty m:val="p"/>
              </m:rPr>
              <m:t>−</m:t>
            </m:r>
            <m:sSup>
              <m:sSupPr/>
              <m:e>
                <m:r>
                  <m:rPr>
                    <m:sty m:val="i"/>
                  </m:rPr>
                  <m:t>z</m:t>
                </m:r>
              </m:e>
              <m:sup>
                <m:r>
                  <m:rPr>
                    <m:sty m:val="p"/>
                  </m:rPr>
                  <m:t>2</m:t>
                </m:r>
              </m:sup>
            </m:sSup>
          </m:sup>
        </m:sSup>
        <m:r>
          <m:rPr>
            <m:nor/>
          </m:rPr>
          <m:t xml:space="preserve"> </m:t>
        </m:r>
        <m:r>
          <m:rPr>
            <m:sty m:val="p"/>
          </m:rPr>
          <m:t>d</m:t>
        </m:r>
        <m:r>
          <m:rPr>
            <m:sty m:val="i"/>
          </m:rPr>
          <m:t>z</m:t>
        </m:r>
      </m:oMath>
      <w:r>
        <w:rPr/>
        <w:t xml:space="preserve">.</w:t>
      </w:r>
      <w:r>
        <w:rPr/>
        <w:br w:type="textWrapping"/>
      </w:r>
      <w:r>
        <w:rPr/>
        <w:t xml:space="preserve">On donne </w:t>
      </w:r>
      <m:oMath>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e</m:t>
            </m:r>
          </m:e>
          <m:sup>
            <m:r>
              <m:rPr>
                <m:sty m:val="p"/>
              </m:rPr>
              <m:t>−</m:t>
            </m:r>
            <m:sSup>
              <m:sSupPr/>
              <m:e>
                <m:r>
                  <m:rPr>
                    <m:sty m:val="i"/>
                  </m:rPr>
                  <m:t>z</m:t>
                </m:r>
              </m:e>
              <m:sup>
                <m:r>
                  <m:rPr>
                    <m:sty m:val="p"/>
                  </m:rPr>
                  <m:t>2</m:t>
                </m:r>
              </m:sup>
            </m:sSup>
          </m:sup>
        </m:sSup>
        <m:r>
          <m:rPr>
            <m:nor/>
          </m:rPr>
          <m:t xml:space="preserve"> </m:t>
        </m:r>
        <m:r>
          <m:rPr>
            <m:sty m:val="p"/>
          </m:rPr>
          <m:t>d</m:t>
        </m:r>
        <m:r>
          <m:rPr>
            <m:sty m:val="i"/>
          </m:rPr>
          <m:t>z</m:t>
        </m:r>
        <m:r>
          <m:rPr>
            <m:sty m:val="p"/>
          </m:rPr>
          <m:t>=</m:t>
        </m:r>
        <m:f>
          <m:fPr>
            <m:ctrlPr>
              <w:rPr>
                <w:rFonts w:ascii="Cambria Math" w:hAnsi="Cambria Math"/>
              </w:rPr>
            </m:ctrlPr>
          </m:fPr>
          <m:num>
            <m:rad>
              <m:radPr>
                <m:degHide m:val="1"/>
                <m:ctrlPr>
                  <w:rPr>
                    <w:rFonts w:ascii="Cambria Math" w:hAnsi="Cambria Math"/>
                  </w:rPr>
                </m:ctrlPr>
              </m:radPr>
              <m:deg/>
              <m:e>
                <m:r>
                  <m:rPr>
                    <m:sty m:val="i"/>
                  </m:rPr>
                  <m:t>π</m:t>
                </m:r>
              </m:e>
            </m:rad>
          </m:num>
          <m:den>
            <m:r>
              <m:rPr>
                <m:sty m:val="p"/>
              </m:rPr>
              <m:t>2</m:t>
            </m:r>
          </m:den>
        </m:f>
      </m:oMath>
      <w:r>
        <w:rPr>
          <w:rFonts w:eastAsia="Georgia" w:cs="Georgia" w:ascii="Georgia" w:hAnsi="Georgia"/>
        </w:rPr>
        <w:t xml:space="preserve">. En déduire une expression de </w:t>
      </w:r>
      <m:oMath>
        <m:r>
          <m:rPr>
            <m:sty m:val="i"/>
          </m:rPr>
          <m:t>T</m:t>
        </m:r>
        <m:r>
          <m:rPr>
            <m:sty m:val="p"/>
          </m:rPr>
          <m:t>(</m:t>
        </m:r>
        <m:r>
          <m:rPr>
            <m:sty m:val="i"/>
          </m:rPr>
          <m:t>y</m:t>
        </m:r>
        <m:r>
          <m:rPr>
            <m:sty m:val="p"/>
          </m:rPr>
          <m:t>,</m:t>
        </m:r>
        <m:r>
          <m:rPr>
            <m:sty m:val="i"/>
          </m:rPr>
          <m:t>t</m:t>
        </m:r>
        <m:r>
          <m:rPr>
            <m:sty m:val="p"/>
          </m:rPr>
          <m:t>)</m:t>
        </m:r>
      </m:oMath>
      <w:r>
        <w:rPr>
          <w:rFonts w:eastAsia="Georgia" w:cs="Georgia" w:ascii="Georgia" w:hAnsi="Georgia"/>
        </w:rPr>
        <w:t xml:space="preserve"> faisant apparaître une intégrale.</w:t>
      </w:r>
    </w:p>
    <w:p>
      <w:pPr>
        <w:spacing w:after="220" w:lineRule="auto"/>
      </w:pPr>
      <w:r>
        <w:rPr/>
        <w:t xml:space="preserve">La fonction </w:t>
      </w:r>
      <m:oMath>
        <m:r>
          <m:rPr>
            <m:sty m:val="i"/>
          </m:rPr>
          <m:t>χ</m:t>
        </m:r>
        <m:r>
          <m:rPr>
            <m:sty m:val="p"/>
          </m:rPr>
          <m:t>↦</m:t>
        </m:r>
        <m:f>
          <m:fPr>
            <m:ctrlPr>
              <w:rPr>
                <w:rFonts w:ascii="Cambria Math" w:hAnsi="Cambria Math"/>
              </w:rPr>
            </m:ctrlPr>
          </m:fPr>
          <m:num>
            <m:r>
              <m:rPr>
                <m:sty m:val="p"/>
              </m:rPr>
              <m:t>2</m:t>
            </m:r>
          </m:num>
          <m:den>
            <m:rad>
              <m:radPr>
                <m:degHide m:val="1"/>
                <m:ctrlPr>
                  <w:rPr>
                    <w:rFonts w:ascii="Cambria Math" w:hAnsi="Cambria Math"/>
                  </w:rPr>
                </m:ctrlPr>
              </m:radPr>
              <m:deg/>
              <m:e>
                <m:r>
                  <m:rPr>
                    <m:sty m:val="i"/>
                  </m:rPr>
                  <m:t>π</m:t>
                </m:r>
              </m:e>
            </m:rad>
          </m:den>
        </m:f>
        <m:nary>
          <m:naryPr>
            <m:chr m:val="∫"/>
            <m:limLoc m:val="subSup"/>
            <m:grow m:val="1"/>
          </m:naryPr>
          <m:sub>
            <m:r>
              <m:rPr>
                <m:sty m:val="p"/>
              </m:rPr>
              <m:t>0</m:t>
            </m:r>
          </m:sub>
          <m:sup>
            <m:r>
              <m:rPr>
                <m:sty m:val="i"/>
              </m:rPr>
              <m:t>χ</m:t>
            </m:r>
          </m:sup>
          <m:e>
            <m:r>
              <m:rPr>
                <m:sty m:val="p"/>
              </m:rPr>
              <m:t xml:space="preserve"> </m:t>
            </m:r>
          </m:e>
        </m:nary>
        <m:sSup>
          <m:sSupPr/>
          <m:e>
            <m:r>
              <m:rPr>
                <m:sty m:val="i"/>
              </m:rPr>
              <m:t>e</m:t>
            </m:r>
          </m:e>
          <m:sup>
            <m:r>
              <m:rPr>
                <m:sty m:val="p"/>
              </m:rPr>
              <m:t>−</m:t>
            </m:r>
            <m:sSup>
              <m:sSupPr/>
              <m:e>
                <m:r>
                  <m:rPr>
                    <m:sty m:val="i"/>
                  </m:rPr>
                  <m:t>z</m:t>
                </m:r>
              </m:e>
              <m:sup>
                <m:r>
                  <m:rPr>
                    <m:sty m:val="p"/>
                  </m:rPr>
                  <m:t>2</m:t>
                </m:r>
              </m:sup>
            </m:sSup>
          </m:sup>
        </m:sSup>
        <m:r>
          <m:rPr>
            <m:nor/>
          </m:rPr>
          <m:t xml:space="preserve"> </m:t>
        </m:r>
        <m:r>
          <m:rPr>
            <m:sty m:val="p"/>
          </m:rPr>
          <m:t>d</m:t>
        </m:r>
        <m:r>
          <m:rPr>
            <m:sty m:val="i"/>
          </m:rPr>
          <m:t>z</m:t>
        </m:r>
      </m:oMath>
      <w:r>
        <w:rPr>
          <w:rFonts w:eastAsia="Georgia" w:cs="Georgia" w:ascii="Georgia" w:hAnsi="Georgia"/>
        </w:rPr>
        <w:t xml:space="preserve"> est appelée fonction d'erreur de GAUSS, elle est implémentée dans scipy.</w:t>
      </w:r>
      <w:r>
        <w:rPr/>
        <w:br w:type="textWrapping"/>
      </w:r>
      <w:r>
        <w:rPr>
          <w:rFonts w:eastAsia="Georgia" w:cs="Georgia" w:ascii="Georgia" w:hAnsi="Georgia"/>
        </w:rPr>
        <w:t xml:space="preserve">Elle est souvent notée </w:t>
      </w:r>
      <m:oMath>
        <m:r>
          <m:rPr>
            <m:sty m:val="p"/>
          </m:rPr>
          <m:t>erf</m:t>
        </m:r>
        <m:r>
          <m:rPr>
            <m:sty m:val="p"/>
          </m:rPr>
          <m:t>(</m:t>
        </m:r>
        <m:r>
          <m:rPr>
            <m:sty m:val="i"/>
          </m:rPr>
          <m:t>χ</m:t>
        </m:r>
        <m:r>
          <m:rPr>
            <m:sty m:val="p"/>
          </m:rPr>
          <m:t>)</m:t>
        </m:r>
      </m:oMath>
      <w:r>
        <w:rPr/>
        <w:t xml:space="preserve">. On peut l'appeler directement en utilisant la commande : from scipy.special import erf.</w:t>
      </w:r>
    </w:p>
    <w:p>
      <w:pPr>
        <w:spacing w:line="271" w:before="330" w:lineRule="auto"/>
      </w:pPr>
      <w:r>
        <w:rPr>
          <w:rFonts w:eastAsia="Georgia" w:cs="Georgia" w:ascii="Georgia" w:hAnsi="Georgia"/>
          <w:b/>
          <w:sz w:val="42"/>
        </w:rPr>
        <w:t xml:space="preserve">III.B Formation d'une croûte de lave solide.</w:t>
      </w:r>
    </w:p>
    <w:p>
      <w:pPr>
        <w:spacing w:after="220" w:lineRule="auto"/>
      </w:pPr>
      <w:r>
        <w:rPr>
          <w:rFonts w:eastAsia="Georgia" w:cs="Georgia" w:ascii="Georgia" w:hAnsi="Georgia"/>
        </w:rPr>
        <w:t xml:space="preserve">Dans cette dernière partie on s'intéresse à une coulée de lave en fusion et à la formation d'une croûte solide à sa surface. On étudie alors l'augmentation de l'épaisseur de cette croûte en fonction du temps.</w:t>
      </w:r>
    </w:p>
    <w:p>
      <w:pPr>
        <w:spacing w:after="220" w:lineRule="auto"/>
      </w:pPr>
      <w:r>
        <w:rPr>
          <w:rFonts w:eastAsia="Georgia" w:cs="Georgia" w:ascii="Georgia" w:hAnsi="Georgia"/>
        </w:rPr>
        <w:t xml:space="preserve">À la surface extérieure, en </w:t>
      </w:r>
      <m:oMath>
        <m:r>
          <m:rPr>
            <m:sty m:val="i"/>
          </m:rPr>
          <m:t>y</m:t>
        </m:r>
        <m:r>
          <m:rPr>
            <m:sty m:val="p"/>
          </m:rPr>
          <m:t>=</m:t>
        </m:r>
        <m:r>
          <m:rPr>
            <m:sty m:val="p"/>
          </m:rPr>
          <m:t>0</m:t>
        </m:r>
      </m:oMath>
      <w:r>
        <w:rPr>
          <w:rFonts w:eastAsia="Georgia" w:cs="Georgia" w:ascii="Georgia" w:hAnsi="Georgia"/>
        </w:rPr>
        <w:t xml:space="preserve">, la lave est en contact avec l'air à la température constante </w:t>
      </w:r>
      <m:oMath>
        <m:sSub>
          <m:sSubPr/>
          <m:e>
            <m:r>
              <m:rPr>
                <m:sty m:val="i"/>
              </m:rPr>
              <m:t>T</m:t>
            </m:r>
          </m:e>
          <m:sub>
            <m:r>
              <m:rPr>
                <m:sty m:val="p"/>
              </m:rPr>
              <m:t>0</m:t>
            </m:r>
          </m:sub>
        </m:sSub>
      </m:oMath>
      <w:r>
        <w:rPr>
          <w:rFonts w:eastAsia="Georgia" w:cs="Georgia" w:ascii="Georgia" w:hAnsi="Georgia"/>
        </w:rPr>
        <w:t xml:space="preserve">. La lave en fusion à la température </w:t>
      </w:r>
      <m:oMath>
        <m:sSub>
          <m:sSubPr/>
          <m:e>
            <m:r>
              <m:rPr>
                <m:sty m:val="i"/>
              </m:rPr>
              <m:t>T</m:t>
            </m:r>
          </m:e>
          <m:sub>
            <m:r>
              <m:rPr>
                <m:sty m:val="i"/>
              </m:rPr>
              <m:t>f</m:t>
            </m:r>
          </m:sub>
        </m:sSub>
      </m:oMath>
      <w:r>
        <w:rPr>
          <w:rFonts w:eastAsia="Georgia" w:cs="Georgia" w:ascii="Georgia" w:hAnsi="Georgia"/>
        </w:rPr>
        <w:t xml:space="preserve"> est donc soudainement portée à la température </w:t>
      </w:r>
      <m:oMath>
        <m:sSub>
          <m:sSubPr/>
          <m:e>
            <m:r>
              <m:rPr>
                <m:sty m:val="i"/>
              </m:rPr>
              <m:t>T</m:t>
            </m:r>
          </m:e>
          <m:sub>
            <m:r>
              <m:rPr>
                <m:sty m:val="p"/>
              </m:rPr>
              <m:t>0</m:t>
            </m:r>
          </m:sub>
        </m:sSub>
      </m:oMath>
      <w:r>
        <w:rPr>
          <w:rFonts w:eastAsia="Georgia" w:cs="Georgia" w:ascii="Georgia" w:hAnsi="Georgia"/>
        </w:rPr>
        <w:t xml:space="preserve"> à </w:t>
      </w:r>
      <m:oMath>
        <m:r>
          <m:rPr>
            <m:sty m:val="i"/>
          </m:rPr>
          <m:t>t</m:t>
        </m:r>
        <m:r>
          <m:rPr>
            <m:sty m:val="p"/>
          </m:rPr>
          <m:t>=</m:t>
        </m:r>
        <m:r>
          <m:rPr>
            <m:sty m:val="p"/>
          </m:rPr>
          <m:t>0</m:t>
        </m:r>
      </m:oMath>
      <w:r>
        <w:rPr/>
        <w:t xml:space="preserve">. Dans ces conditions, la couche superficielle de la lave se solidifie, et on note </w:t>
      </w:r>
      <m:oMath>
        <m:sSub>
          <m:sSubPr/>
          <m:e>
            <m:r>
              <m:rPr>
                <m:sty m:val="i"/>
              </m:rPr>
              <m:t>y</m:t>
            </m:r>
          </m:e>
          <m:sub>
            <m:r>
              <m:rPr>
                <m:sty m:val="i"/>
              </m:rPr>
              <m:t>s</m:t>
            </m:r>
          </m:sub>
        </m:sSub>
        <m:r>
          <m:rPr>
            <m:sty m:val="p"/>
          </m:rPr>
          <m:t>(</m:t>
        </m:r>
        <m:r>
          <m:rPr>
            <m:sty m:val="i"/>
          </m:rPr>
          <m:t>t</m:t>
        </m:r>
        <m:r>
          <m:rPr>
            <m:sty m:val="p"/>
          </m:rPr>
          <m:t>)</m:t>
        </m:r>
      </m:oMath>
      <w:r>
        <w:rPr>
          <w:rFonts w:eastAsia="Georgia" w:cs="Georgia" w:ascii="Georgia" w:hAnsi="Georgia"/>
        </w:rPr>
        <w:t xml:space="preserve"> l'épaisseur de la couche de lave solide.</w:t>
      </w:r>
    </w:p>
    <w:p>
      <w:pPr>
        <w:spacing w:after="220" w:lineRule="auto"/>
      </w:pPr>
      <w:r>
        <w:rPr>
          <w:rFonts w:eastAsia="Georgia" w:cs="Georgia" w:ascii="Georgia" w:hAnsi="Georgia"/>
        </w:rPr>
        <w:t xml:space="preserve">Nous devons donc résoudre l'équation de la chaleur dans l'espace </w:t>
      </w:r>
      <m:oMath>
        <m:r>
          <m:rPr>
            <m:sty m:val="p"/>
          </m:rPr>
          <m:t>0</m:t>
        </m:r>
        <m:r>
          <m:rPr>
            <m:sty m:val="p"/>
          </m:rPr>
          <m:t>⩽</m:t>
        </m:r>
        <m:r>
          <m:rPr>
            <m:sty m:val="i"/>
          </m:rPr>
          <m:t>y</m:t>
        </m:r>
        <m:r>
          <m:rPr>
            <m:sty m:val="p"/>
          </m:rPr>
          <m:t>⩽</m:t>
        </m:r>
        <m:sSub>
          <m:sSubPr/>
          <m:e>
            <m:r>
              <m:rPr>
                <m:sty m:val="i"/>
              </m:rPr>
              <m:t>y</m:t>
            </m:r>
          </m:e>
          <m:sub>
            <m:r>
              <m:rPr>
                <m:sty m:val="i"/>
              </m:rPr>
              <m:t>s</m:t>
            </m:r>
          </m:sub>
        </m:sSub>
        <m:r>
          <m:rPr>
            <m:sty m:val="p"/>
          </m:rPr>
          <m:t>(</m:t>
        </m:r>
        <m:r>
          <m:rPr>
            <m:sty m:val="i"/>
          </m:rPr>
          <m:t>t</m:t>
        </m:r>
        <m:r>
          <m:rPr>
            <m:sty m:val="p"/>
          </m:rPr>
          <m:t>)</m:t>
        </m:r>
      </m:oMath>
      <w:r>
        <w:rPr/>
        <w:t xml:space="preserve"> avec comme conditions aux limites </w:t>
      </w:r>
      <m:oMath>
        <m:r>
          <m:rPr>
            <m:sty m:val="i"/>
          </m:rPr>
          <m:t>T</m:t>
        </m:r>
        <m:r>
          <m:rPr>
            <m:sty m:val="p"/>
          </m:rPr>
          <m:t>=</m:t>
        </m:r>
        <m:sSub>
          <m:sSubPr/>
          <m:e>
            <m:r>
              <m:rPr>
                <m:sty m:val="i"/>
              </m:rPr>
              <m:t>T</m:t>
            </m:r>
          </m:e>
          <m:sub>
            <m:r>
              <m:rPr>
                <m:sty m:val="p"/>
              </m:rPr>
              <m:t>0</m:t>
            </m:r>
          </m:sub>
        </m:sSub>
      </m:oMath>
      <w:r>
        <w:rPr/>
        <w:t xml:space="preserve"> en </w:t>
      </w:r>
      <m:oMath>
        <m:r>
          <m:rPr>
            <m:sty m:val="i"/>
          </m:rPr>
          <m:t>y</m:t>
        </m:r>
        <m:r>
          <m:rPr>
            <m:sty m:val="p"/>
          </m:rPr>
          <m:t>=</m:t>
        </m:r>
        <m:r>
          <m:rPr>
            <m:sty m:val="p"/>
          </m:rPr>
          <m:t>0</m:t>
        </m:r>
      </m:oMath>
      <w:r>
        <w:rPr/>
        <w:t xml:space="preserve">, et </w:t>
      </w:r>
      <m:oMath>
        <m:r>
          <m:rPr>
            <m:sty m:val="i"/>
          </m:rPr>
          <m:t>T</m:t>
        </m:r>
        <m:r>
          <m:rPr>
            <m:sty m:val="p"/>
          </m:rPr>
          <m:t>=</m:t>
        </m:r>
        <m:sSub>
          <m:sSubPr/>
          <m:e>
            <m:r>
              <m:rPr>
                <m:sty m:val="i"/>
              </m:rPr>
              <m:t>T</m:t>
            </m:r>
          </m:e>
          <m:sub>
            <m:r>
              <m:rPr>
                <m:sty m:val="i"/>
              </m:rPr>
              <m:t>f</m:t>
            </m:r>
          </m:sub>
        </m:sSub>
      </m:oMath>
      <w:r>
        <w:rPr/>
        <w:t xml:space="preserve"> en </w:t>
      </w:r>
      <m:oMath>
        <m:r>
          <m:rPr>
            <m:sty m:val="i"/>
          </m:rPr>
          <m:t>y</m:t>
        </m:r>
        <m:r>
          <m:rPr>
            <m:sty m:val="p"/>
          </m:rPr>
          <m:t>=</m:t>
        </m:r>
        <m:sSub>
          <m:sSubPr/>
          <m:e>
            <m:r>
              <m:rPr>
                <m:sty m:val="i"/>
              </m:rPr>
              <m:t>y</m:t>
            </m:r>
          </m:e>
          <m:sub>
            <m:r>
              <m:rPr>
                <m:sty m:val="i"/>
              </m:rPr>
              <m:t>s</m:t>
            </m:r>
          </m:sub>
        </m:sSub>
        <m:r>
          <m:rPr>
            <m:sty m:val="p"/>
          </m:rPr>
          <m:t>(</m:t>
        </m:r>
        <m:r>
          <m:rPr>
            <m:sty m:val="i"/>
          </m:rPr>
          <m:t>t</m:t>
        </m:r>
        <m:r>
          <m:rPr>
            <m:sty m:val="p"/>
          </m:rPr>
          <m:t>)</m:t>
        </m:r>
      </m:oMath>
      <w:r>
        <w:rPr/>
        <w:t xml:space="preserve">, et comme condition initiale </w:t>
      </w:r>
      <m:oMath>
        <m:sSub>
          <m:sSubPr/>
          <m:e>
            <m:r>
              <m:rPr>
                <m:sty m:val="i"/>
              </m:rPr>
              <m:t>y</m:t>
            </m:r>
          </m:e>
          <m:sub>
            <m:r>
              <m:rPr>
                <m:sty m:val="i"/>
              </m:rPr>
              <m:t>s</m:t>
            </m:r>
          </m:sub>
        </m:sSub>
        <m:r>
          <m:rPr>
            <m:sty m:val="p"/>
          </m:rPr>
          <m:t>=</m:t>
        </m:r>
        <m:r>
          <m:rPr>
            <m:sty m:val="p"/>
          </m:rPr>
          <m:t>0</m:t>
        </m:r>
      </m:oMath>
      <w:r>
        <w:rPr>
          <w:rFonts w:eastAsia="Georgia" w:cs="Georgia" w:ascii="Georgia" w:hAnsi="Georgia"/>
        </w:rPr>
        <w:t xml:space="preserve"> à </w:t>
      </w:r>
      <m:oMath>
        <m:r>
          <m:rPr>
            <m:sty m:val="i"/>
          </m:rPr>
          <m:t>t</m:t>
        </m:r>
        <m:r>
          <m:rPr>
            <m:sty m:val="p"/>
          </m:rPr>
          <m:t>=</m:t>
        </m:r>
        <m:r>
          <m:rPr>
            <m:sty m:val="p"/>
          </m:rPr>
          <m:t>0</m:t>
        </m:r>
      </m:oMath>
      <w:r>
        <w:rPr/>
        <w:t xml:space="preserve">.</w:t>
      </w:r>
    </w:p>
    <w:p>
      <w:pPr>
        <w:spacing w:lineRule="auto"/>
        <w:jc w:val="center"/>
      </w:pPr>
      <w:r>
        <w:rPr/>
        <w:drawing>
          <wp:inline distB="0" distL="0" distR="0" distT="0">
            <wp:extent cx="5486400" cy="1790223"/>
            <wp:effectExtent b="0" l="0" r="0" t="0"/>
            <wp:docPr id="6" name="image-99d251dc9867c13b8005e965f784f662a933450e.jpg"/>
            <a:graphic>
              <a:graphicData uri="http://schemas.openxmlformats.org/drawingml/2006/picture">
                <pic:pic>
                  <pic:nvPicPr>
                    <pic:cNvPr id="6" name="image-99d251dc9867c13b8005e965f784f662a933450e.jpg" descr=""/>
                    <pic:cNvPicPr/>
                  </pic:nvPicPr>
                  <pic:blipFill>
                    <a:blip r:embed="rId10" cstate="print"/>
                    <a:srcRect b="0" l="0" r="0" t="0"/>
                    <a:stretch>
                      <a:fillRect/>
                    </a:stretch>
                  </pic:blipFill>
                  <pic:spPr>
                    <a:xfrm>
                      <a:off x="0" y="0"/>
                      <a:ext cx="5486400" cy="1790223"/>
                    </a:xfrm>
                    <a:prstGeom prst="rect"/>
                  </pic:spPr>
                </pic:pic>
              </a:graphicData>
            </a:graphic>
          </wp:inline>
        </w:drawing>
      </w:r>
    </w:p>
    <w:p>
      <w:pPr>
        <w:spacing w:lineRule="auto"/>
      </w:pPr>
      <w:r>
        <w:rPr>
          <w:rFonts w:eastAsia="Georgia" w:cs="Georgia" w:ascii="Georgia" w:hAnsi="Georgia"/>
        </w:rPr>
        <w:t xml:space="preserve">Figure 6 - Formation d'une croûte de lave solide</w:t>
      </w:r>
    </w:p>
    <w:p>
      <w:pPr>
        <w:spacing w:after="220" w:lineRule="auto"/>
      </w:pPr>
      <w:r>
        <w:rPr/>
        <w:t xml:space="preserve">La position </w:t>
      </w:r>
      <m:oMath>
        <m:sSub>
          <m:sSubPr/>
          <m:e>
            <m:r>
              <m:rPr>
                <m:sty m:val="i"/>
              </m:rPr>
              <m:t>y</m:t>
            </m:r>
          </m:e>
          <m:sub>
            <m:r>
              <m:rPr>
                <m:sty m:val="i"/>
              </m:rPr>
              <m:t>s</m:t>
            </m:r>
          </m:sub>
        </m:sSub>
        <m:r>
          <m:rPr>
            <m:sty m:val="p"/>
          </m:rPr>
          <m:t>(</m:t>
        </m:r>
        <m:r>
          <m:rPr>
            <m:sty m:val="i"/>
          </m:rPr>
          <m:t>t</m:t>
        </m:r>
        <m:r>
          <m:rPr>
            <m:sty m:val="p"/>
          </m:rPr>
          <m:t>)</m:t>
        </m:r>
      </m:oMath>
      <w:r>
        <w:rPr>
          <w:rFonts w:eastAsia="Georgia" w:cs="Georgia" w:ascii="Georgia" w:hAnsi="Georgia"/>
        </w:rPr>
        <w:t xml:space="preserve"> de l'interface de transition de phase est une fonction a priori inconnue du temps. Comme dans la situation précédente il n'y a pas d'échelle de longueur définie dans ce problème. Pour cette raison, on travaillera également avec la variable de similarité sans dimension </w:t>
      </w:r>
      <m:oMath>
        <m:r>
          <m:rPr>
            <m:sty m:val="i"/>
          </m:rPr>
          <m:t>η</m:t>
        </m:r>
        <m:r>
          <m:rPr>
            <m:sty m:val="p"/>
          </m:rPr>
          <m:t>=</m:t>
        </m:r>
        <m:f>
          <m:fPr>
            <m:ctrlPr>
              <w:rPr>
                <w:rFonts w:ascii="Cambria Math" w:hAnsi="Cambria Math"/>
              </w:rPr>
            </m:ctrlPr>
          </m:fPr>
          <m:num>
            <m:r>
              <m:rPr>
                <m:sty m:val="i"/>
              </m:rPr>
              <m:t>y</m:t>
            </m:r>
          </m:num>
          <m:den>
            <m:r>
              <m:rPr>
                <m:sty m:val="p"/>
              </m:rPr>
              <m:t>2</m:t>
            </m:r>
            <m:rad>
              <m:radPr>
                <m:degHide m:val="1"/>
                <m:ctrlPr>
                  <w:rPr>
                    <w:rFonts w:ascii="Cambria Math" w:hAnsi="Cambria Math"/>
                  </w:rPr>
                </m:ctrlPr>
              </m:radPr>
              <m:deg/>
              <m:e>
                <m:r>
                  <m:rPr>
                    <m:sty m:val="i"/>
                  </m:rPr>
                  <m:t>D</m:t>
                </m:r>
                <m:r>
                  <m:rPr>
                    <m:sty m:val="i"/>
                  </m:rPr>
                  <m:t>t</m:t>
                </m:r>
              </m:e>
            </m:rad>
          </m:den>
        </m:f>
      </m:oMath>
      <w:r>
        <w:rPr/>
        <w:t xml:space="preserve">.</w:t>
      </w:r>
      <w:r>
        <w:rPr/>
        <w:br w:type="textWrapping"/>
      </w:r>
      <w:r>
        <w:rPr>
          <w:rFonts w:eastAsia="Georgia" w:cs="Georgia" w:ascii="Georgia" w:hAnsi="Georgia"/>
        </w:rPr>
        <w:t xml:space="preserve">On utilisera également la température adimensionnée</w:t>
      </w:r>
    </w:p>
    <w:p>
      <w:pPr>
        <w:spacing w:after="220" w:lineRule="auto"/>
      </w:pPr>
      <m:oMathPara>
        <m:oMath>
          <m:r>
            <m:rPr>
              <m:sty m:val="i"/>
            </m:rPr>
            <m:t>θ</m:t>
          </m:r>
          <m:r>
            <m:rPr>
              <m:sty m:val="p"/>
            </m:rPr>
            <m:t>(</m:t>
          </m:r>
          <m:r>
            <m:rPr>
              <m:sty m:val="i"/>
            </m:rPr>
            <m:t>y</m:t>
          </m:r>
          <m:r>
            <m:rPr>
              <m:sty m:val="p"/>
            </m:rPr>
            <m:t>,</m:t>
          </m:r>
          <m:r>
            <m:rPr>
              <m:sty m:val="i"/>
            </m:rPr>
            <m:t>t</m:t>
          </m:r>
          <m:r>
            <m:rPr>
              <m:sty m:val="p"/>
            </m:rPr>
            <m:t>)</m:t>
          </m:r>
          <m:r>
            <m:rPr>
              <m:sty m:val="p"/>
            </m:rPr>
            <m:t>=</m:t>
          </m:r>
          <m:f>
            <m:fPr>
              <m:ctrlPr>
                <w:rPr>
                  <w:rFonts w:ascii="Cambria Math" w:hAnsi="Cambria Math"/>
                </w:rPr>
              </m:ctrlPr>
            </m:fPr>
            <m:num>
              <m:r>
                <m:rPr>
                  <m:sty m:val="i"/>
                </m:rPr>
                <m:t>T</m:t>
              </m:r>
              <m:r>
                <m:rPr>
                  <m:sty m:val="p"/>
                </m:rPr>
                <m:t>(</m:t>
              </m:r>
              <m:r>
                <m:rPr>
                  <m:sty m:val="i"/>
                </m:rPr>
                <m:t>y</m:t>
              </m:r>
              <m:r>
                <m:rPr>
                  <m:sty m:val="p"/>
                </m:rPr>
                <m:t>,</m:t>
              </m:r>
              <m:r>
                <m:rPr>
                  <m:sty m:val="i"/>
                </m:rPr>
                <m:t>t</m:t>
              </m:r>
              <m:r>
                <m:rPr>
                  <m:sty m:val="p"/>
                </m:rPr>
                <m:t>)</m:t>
              </m:r>
              <m:r>
                <m:rPr>
                  <m:sty m:val="p"/>
                </m:rPr>
                <m:t>−</m:t>
              </m:r>
              <m:sSub>
                <m:sSubPr/>
                <m:e>
                  <m:r>
                    <m:rPr>
                      <m:sty m:val="i"/>
                    </m:rPr>
                    <m:t>T</m:t>
                  </m:r>
                </m:e>
                <m:sub>
                  <m:r>
                    <m:rPr>
                      <m:sty m:val="p"/>
                    </m:rPr>
                    <m:t>0</m:t>
                  </m:r>
                </m:sub>
              </m:sSub>
            </m:num>
            <m:den>
              <m:sSub>
                <m:sSubPr/>
                <m:e>
                  <m:r>
                    <m:rPr>
                      <m:sty m:val="i"/>
                    </m:rPr>
                    <m:t>T</m:t>
                  </m:r>
                </m:e>
                <m:sub>
                  <m:r>
                    <m:rPr>
                      <m:sty m:val="i"/>
                    </m:rPr>
                    <m:t>f</m:t>
                  </m:r>
                </m:sub>
              </m:sSub>
              <m:r>
                <m:rPr>
                  <m:sty m:val="p"/>
                </m:rPr>
                <m:t>−</m:t>
              </m:r>
              <m:sSub>
                <m:sSubPr/>
                <m:e>
                  <m:r>
                    <m:rPr>
                      <m:sty m:val="i"/>
                    </m:rPr>
                    <m:t>T</m:t>
                  </m:r>
                </m:e>
                <m:sub>
                  <m:r>
                    <m:rPr>
                      <m:sty m:val="p"/>
                    </m:rPr>
                    <m:t>0</m:t>
                  </m:r>
                </m:sub>
              </m:sSub>
            </m:den>
          </m:f>
        </m:oMath>
      </m:oMathPara>
    </w:p>
    <w:p>
      <w:pPr>
        <w:spacing w:after="220" w:lineRule="auto"/>
      </w:pPr>
      <w:r>
        <w:rPr/>
        <w:t xml:space="preserve">La profondeur de l'interface de solidification </w:t>
      </w:r>
      <m:oMath>
        <m:sSub>
          <m:sSubPr/>
          <m:e>
            <m:r>
              <m:rPr>
                <m:sty m:val="i"/>
              </m:rPr>
              <m:t>y</m:t>
            </m:r>
          </m:e>
          <m:sub>
            <m:r>
              <m:rPr>
                <m:sty m:val="i"/>
              </m:rPr>
              <m:t>s</m:t>
            </m:r>
          </m:sub>
        </m:sSub>
        <m:r>
          <m:rPr>
            <m:sty m:val="p"/>
          </m:rPr>
          <m:t>(</m:t>
        </m:r>
        <m:r>
          <m:rPr>
            <m:sty m:val="i"/>
          </m:rPr>
          <m:t>t</m:t>
        </m:r>
        <m:r>
          <m:rPr>
            <m:sty m:val="p"/>
          </m:rPr>
          <m:t>)</m:t>
        </m:r>
      </m:oMath>
      <w:r>
        <w:rPr>
          <w:rFonts w:eastAsia="Georgia" w:cs="Georgia" w:ascii="Georgia" w:hAnsi="Georgia"/>
        </w:rPr>
        <w:t xml:space="preserve"> doit enfin s'adapter à la longueur caractéristique de la diffusion thermique. Nous supposerons que celle-ci varie proportionnellement à la racine carrée du temps, de telle sorte que : </w:t>
      </w:r>
      <m:oMath>
        <m:sSub>
          <m:sSubPr/>
          <m:e>
            <m:r>
              <m:rPr>
                <m:sty m:val="i"/>
              </m:rPr>
              <m:t>η</m:t>
            </m:r>
          </m:e>
          <m:sub>
            <m:r>
              <m:rPr>
                <m:sty m:val="i"/>
              </m:rPr>
              <m:t>s</m:t>
            </m:r>
          </m:sub>
        </m:sSub>
        <m:r>
          <m:rPr>
            <m:sty m:val="p"/>
          </m:rPr>
          <m:t>=</m:t>
        </m:r>
        <m:f>
          <m:fPr>
            <m:ctrlPr>
              <w:rPr>
                <w:rFonts w:ascii="Cambria Math" w:hAnsi="Cambria Math"/>
              </w:rPr>
            </m:ctrlPr>
          </m:fPr>
          <m:num>
            <m:sSub>
              <m:sSubPr/>
              <m:e>
                <m:r>
                  <m:rPr>
                    <m:sty m:val="i"/>
                  </m:rPr>
                  <m:t>y</m:t>
                </m:r>
              </m:e>
              <m:sub>
                <m:r>
                  <m:rPr>
                    <m:sty m:val="i"/>
                  </m:rPr>
                  <m:t>s</m:t>
                </m:r>
              </m:sub>
            </m:sSub>
            <m:r>
              <m:rPr>
                <m:sty m:val="p"/>
              </m:rPr>
              <m:t>(</m:t>
            </m:r>
            <m:r>
              <m:rPr>
                <m:sty m:val="i"/>
              </m:rPr>
              <m:t>t</m:t>
            </m:r>
            <m:r>
              <m:rPr>
                <m:sty m:val="p"/>
              </m:rPr>
              <m:t>)</m:t>
            </m:r>
          </m:num>
          <m:den>
            <m:r>
              <m:rPr>
                <m:sty m:val="p"/>
              </m:rPr>
              <m:t>2</m:t>
            </m:r>
            <m:rad>
              <m:radPr>
                <m:degHide m:val="1"/>
                <m:ctrlPr>
                  <w:rPr>
                    <w:rFonts w:ascii="Cambria Math" w:hAnsi="Cambria Math"/>
                  </w:rPr>
                </m:ctrlPr>
              </m:radPr>
              <m:deg/>
              <m:e>
                <m:r>
                  <m:rPr>
                    <m:sty m:val="i"/>
                  </m:rPr>
                  <m:t>D</m:t>
                </m:r>
                <m:r>
                  <m:rPr>
                    <m:sty m:val="i"/>
                  </m:rPr>
                  <m:t>t</m:t>
                </m:r>
              </m:e>
            </m:rad>
          </m:den>
        </m:f>
        <m:r>
          <m:rPr>
            <m:sty m:val="p"/>
          </m:rPr>
          <m:t>=</m:t>
        </m:r>
        <m:r>
          <m:rPr>
            <m:sty m:val="i"/>
          </m:rPr>
          <m:t>c</m:t>
        </m:r>
        <m:r>
          <m:rPr>
            <m:sty m:val="i"/>
          </m:rPr>
          <m:t>t</m:t>
        </m:r>
        <m:r>
          <m:rPr>
            <m:sty m:val="i"/>
          </m:rPr>
          <m:t>e</m:t>
        </m:r>
        <m:r>
          <m:rPr>
            <m:sty m:val="p"/>
          </m:rPr>
          <m:t>=</m:t>
        </m:r>
        <m:r>
          <m:rPr>
            <m:sty m:val="i"/>
          </m:rPr>
          <m:t>λ</m:t>
        </m:r>
      </m:oMath>
      <w:r>
        <w:rPr>
          <w:rFonts w:eastAsia="Georgia" w:cs="Georgia" w:ascii="Georgia" w:hAnsi="Georgia"/>
        </w:rPr>
        <w:t xml:space="preserve">. Cette constante est inconnue et reste à déterminer.</w:t>
      </w:r>
      <w:r>
        <w:rPr/>
        <w:br w:type="textWrapping"/>
      </w:r>
      <m:oMath>
        <m:r>
          <m:rPr>
            <m:sty m:val="i"/>
          </m:rPr>
          <m:t>◻</m:t>
        </m:r>
        <m:r>
          <m:rPr>
            <m:sty m:val="p"/>
          </m:rPr>
          <m:t>−</m:t>
        </m:r>
        <m:r>
          <m:rPr>
            <m:sty m:val="p"/>
          </m:rPr>
          <m:t>29</m:t>
        </m:r>
      </m:oMath>
      <w:r>
        <w:rPr>
          <w:rFonts w:eastAsia="Georgia" w:cs="Georgia" w:ascii="Georgia" w:hAnsi="Georgia"/>
        </w:rPr>
        <w:t xml:space="preserve">. En reprenant l'équation de la question 27, montrer que</w:t>
      </w:r>
    </w:p>
    <w:p>
      <w:pPr>
        <w:spacing w:after="220" w:lineRule="auto"/>
      </w:pPr>
      <m:oMathPara>
        <m:oMath>
          <m:r>
            <m:rPr>
              <m:sty m:val="i"/>
            </m:rPr>
            <m:t>θ</m:t>
          </m:r>
          <m:r>
            <m:rPr>
              <m:sty m:val="p"/>
            </m:rPr>
            <m:t>(</m:t>
          </m:r>
          <m:r>
            <m:rPr>
              <m:sty m:val="i"/>
            </m:rPr>
            <m:t>η</m:t>
          </m:r>
          <m:r>
            <m:rPr>
              <m:sty m:val="p"/>
            </m:rPr>
            <m:t>)</m:t>
          </m:r>
          <m:r>
            <m:rPr>
              <m:sty m:val="p"/>
            </m:rPr>
            <m:t>=</m:t>
          </m:r>
          <m:f>
            <m:fPr>
              <m:ctrlPr>
                <w:rPr>
                  <w:rFonts w:ascii="Cambria Math" w:hAnsi="Cambria Math"/>
                </w:rPr>
              </m:ctrlPr>
            </m:fPr>
            <m:num>
              <m:r>
                <m:rPr>
                  <m:sty m:val="p"/>
                </m:rPr>
                <m:t>erf</m:t>
              </m:r>
              <m:r>
                <m:rPr>
                  <m:sty m:val="p"/>
                </m:rPr>
                <m:t>(</m:t>
              </m:r>
              <m:r>
                <m:rPr>
                  <m:sty m:val="i"/>
                </m:rPr>
                <m:t>η</m:t>
              </m:r>
              <m:r>
                <m:rPr>
                  <m:sty m:val="p"/>
                </m:rPr>
                <m:t>)</m:t>
              </m:r>
            </m:num>
            <m:den>
              <m:r>
                <m:rPr>
                  <m:sty m:val="p"/>
                </m:rPr>
                <m:t>erf</m:t>
              </m:r>
              <m:r>
                <m:rPr>
                  <m:sty m:val="p"/>
                </m:rPr>
                <m:t>(</m:t>
              </m:r>
              <m:r>
                <m:rPr>
                  <m:sty m:val="i"/>
                </m:rPr>
                <m:t>λ</m:t>
              </m:r>
              <m:r>
                <m:rPr>
                  <m:sty m:val="p"/>
                </m:rPr>
                <m:t>)</m:t>
              </m:r>
            </m:den>
          </m:f>
          <m:r>
            <m:rPr>
              <m:sty m:val="p"/>
            </m:rPr>
            <m:t>.</m:t>
          </m:r>
        </m:oMath>
      </m:oMathPara>
    </w:p>
    <w:p>
      <w:pPr>
        <w:spacing w:after="220" w:lineRule="auto"/>
      </w:pPr>
      <w:r>
        <w:rPr/>
        <w:t xml:space="preserve">Afin d'obtenir l'expression puis la valeur de la constante </w:t>
      </w:r>
      <m:oMath>
        <m:r>
          <m:rPr>
            <m:sty m:val="i"/>
          </m:rPr>
          <m:t>λ</m:t>
        </m:r>
      </m:oMath>
      <w:r>
        <w:rPr>
          <w:rFonts w:eastAsia="Georgia" w:cs="Georgia" w:ascii="Georgia" w:hAnsi="Georgia"/>
        </w:rPr>
        <w:t xml:space="preserve">, nous allons étudier la solidification d'une tranche de lave d'épaisseur d </w:t>
      </w:r>
      <m:oMath>
        <m:sSub>
          <m:sSubPr/>
          <m:e>
            <m:r>
              <m:rPr>
                <m:sty m:val="i"/>
              </m:rPr>
              <m:t>y</m:t>
            </m:r>
          </m:e>
          <m:sub>
            <m:r>
              <m:rPr>
                <m:sty m:val="i"/>
              </m:rPr>
              <m:t>s</m:t>
            </m:r>
          </m:sub>
        </m:sSub>
      </m:oMath>
      <w:r>
        <w:rPr/>
        <w:t xml:space="preserve"> entre les instants </w:t>
      </w:r>
      <m:oMath>
        <m:r>
          <m:rPr>
            <m:sty m:val="i"/>
          </m:rPr>
          <m:t>t</m:t>
        </m:r>
      </m:oMath>
      <w:r>
        <w:rPr/>
        <w:t xml:space="preserve"> et </w:t>
      </w:r>
      <m:oMath>
        <m:r>
          <m:rPr>
            <m:sty m:val="i"/>
          </m:rPr>
          <m:t>t</m:t>
        </m:r>
        <m:r>
          <m:rPr>
            <m:sty m:val="p"/>
          </m:rPr>
          <m:t>+</m:t>
        </m:r>
        <m:r>
          <m:rPr>
            <m:sty m:val="p"/>
          </m:rPr>
          <m:t>d</m:t>
        </m:r>
        <m:r>
          <m:rPr>
            <m:sty m:val="i"/>
          </m:rPr>
          <m:t>t</m:t>
        </m:r>
      </m:oMath>
    </w:p>
    <w:p>
      <w:pPr>
        <w:numPr>
          <w:ilvl w:val="1"/>
          <w:numId w:val="15"/>
        </w:numPr>
        <w:spacing w:lineRule="auto"/>
      </w:pPr>
      <w:r>
        <w:rPr>
          <w:rFonts w:eastAsia="Georgia" w:cs="Georgia" w:ascii="Georgia" w:hAnsi="Georgia"/>
        </w:rPr>
        <w:t xml:space="preserve">Quelle est l'énergie </w:t>
      </w:r>
      <m:oMath>
        <m:r>
          <m:rPr>
            <m:sty m:val="i"/>
          </m:rPr>
          <m:t>δ</m:t>
        </m:r>
        <m:r>
          <m:rPr>
            <m:sty m:val="i"/>
          </m:rPr>
          <m:t>Q</m:t>
        </m:r>
      </m:oMath>
      <w:r>
        <w:rPr>
          <w:rFonts w:eastAsia="Georgia" w:cs="Georgia" w:ascii="Georgia" w:hAnsi="Georgia"/>
        </w:rPr>
        <w:t xml:space="preserve"> libérée par la solidification à la température </w:t>
      </w:r>
      <m:oMath>
        <m:sSub>
          <m:sSubPr/>
          <m:e>
            <m:r>
              <m:rPr>
                <m:sty m:val="i"/>
              </m:rPr>
              <m:t>T</m:t>
            </m:r>
          </m:e>
          <m:sub>
            <m:r>
              <m:rPr>
                <m:sty m:val="i"/>
              </m:rPr>
              <m:t>f</m:t>
            </m:r>
          </m:sub>
        </m:sSub>
      </m:oMath>
      <w:r>
        <w:rPr/>
        <w:t xml:space="preserve"> d'une tranche </w:t>
      </w:r>
      <m:oMath>
        <m:r>
          <m:rPr>
            <m:sty m:val="p"/>
          </m:rPr>
          <m:t>d</m:t>
        </m:r>
        <m:sSub>
          <m:sSubPr/>
          <m:e>
            <m:r>
              <m:rPr>
                <m:sty m:val="i"/>
              </m:rPr>
              <m:t>y</m:t>
            </m:r>
          </m:e>
          <m:sub>
            <m:r>
              <m:rPr>
                <m:sty m:val="i"/>
              </m:rPr>
              <m:t>s</m:t>
            </m:r>
          </m:sub>
        </m:sSub>
      </m:oMath>
      <w:r>
        <w:rPr/>
        <w:t xml:space="preserve"> de lave de surface </w:t>
      </w:r>
      <m:oMath>
        <m:r>
          <m:rPr>
            <m:sty m:val="i"/>
          </m:rPr>
          <m:t>S</m:t>
        </m:r>
      </m:oMath>
      <w:r>
        <w:rPr/>
        <w:t xml:space="preserve"> en fonction de la masse volumique </w:t>
      </w:r>
      <m:oMath>
        <m:r>
          <m:rPr>
            <m:sty m:val="i"/>
          </m:rPr>
          <m:t>ρ</m:t>
        </m:r>
      </m:oMath>
      <w:r>
        <w:rPr/>
        <w:t xml:space="preserve"> de la lave en fusion et l'enthalpie de fusion massique : </w:t>
      </w:r>
      <m:oMath>
        <m:r>
          <m:rPr>
            <m:sty m:val="p"/>
          </m:rPr>
          <m:t>Δ</m:t>
        </m:r>
        <m:sSub>
          <m:sSubPr/>
          <m:e>
            <m:r>
              <m:rPr>
                <m:sty m:val="i"/>
              </m:rPr>
              <m:t>h</m:t>
            </m:r>
          </m:e>
          <m:sub>
            <m:r>
              <m:rPr>
                <m:nor/>
              </m:rPr>
              <m:t>sol </m:t>
            </m:r>
            <m:r>
              <m:rPr>
                <m:sty m:val="p"/>
              </m:rPr>
              <m:t>→</m:t>
            </m:r>
            <m:r>
              <m:rPr>
                <m:nor/>
              </m:rPr>
              <m:t> liq </m:t>
            </m:r>
          </m:sub>
        </m:sSub>
      </m:oMath>
      <w:r>
        <w:rPr/>
        <w:t xml:space="preserve">.</w:t>
      </w:r>
    </w:p>
    <w:p>
      <w:pPr>
        <w:numPr>
          <w:ilvl w:val="1"/>
          <w:numId w:val="15"/>
        </w:numPr>
        <w:spacing w:lineRule="auto"/>
      </w:pPr>
      <w:r>
        <w:rPr>
          <w:rFonts w:eastAsia="Georgia" w:cs="Georgia" w:ascii="Georgia" w:hAnsi="Georgia"/>
        </w:rPr>
        <w:t xml:space="preserve">Toute l'énergie libérée par la solidification doit être évacuée par diffusion dans la lave solide car la lave en fusion reste à la température </w:t>
      </w:r>
      <m:oMath>
        <m:sSub>
          <m:sSubPr/>
          <m:e>
            <m:r>
              <m:rPr>
                <m:sty m:val="i"/>
              </m:rPr>
              <m:t>T</m:t>
            </m:r>
          </m:e>
          <m:sub>
            <m:r>
              <m:rPr>
                <m:sty m:val="i"/>
              </m:rPr>
              <m:t>f</m:t>
            </m:r>
          </m:sub>
        </m:sSub>
      </m:oMath>
      <w:r>
        <w:rPr/>
        <w:t xml:space="preserve">. Montrer que :</w:t>
      </w:r>
    </w:p>
    <w:p>
      <w:pPr>
        <w:spacing w:after="220" w:lineRule="auto"/>
      </w:pPr>
      <m:oMathPara>
        <m:oMath>
          <m:r>
            <m:rPr>
              <m:sty m:val="i"/>
            </m:rPr>
            <m:t>ρ</m:t>
          </m:r>
          <m:r>
            <m:rPr>
              <m:sty m:val="p"/>
            </m:rPr>
            <m:t>Δ</m:t>
          </m:r>
          <m:sSub>
            <m:sSubPr/>
            <m:e>
              <m:r>
                <m:rPr>
                  <m:sty m:val="i"/>
                </m:rPr>
                <m:t>h</m:t>
              </m:r>
            </m:e>
            <m:sub>
              <m:r>
                <m:rPr>
                  <m:sty m:val="p"/>
                </m:rPr>
                <m:t>sol</m:t>
              </m:r>
              <m:r>
                <m:rPr>
                  <m:sty m:val="p"/>
                </m:rPr>
                <m:t>→</m:t>
              </m:r>
              <m:r>
                <m:rPr>
                  <m:sty m:val="p"/>
                </m:rPr>
                <m:t>liq</m:t>
              </m:r>
            </m:sub>
          </m:sSub>
          <m:d>
            <m:dPr>
              <m:begChr m:val="("/>
              <m:endChr m:val=")"/>
              <m:ctrlPr>
                <w:rPr>
                  <w:rFonts w:ascii="Cambria Math" w:hAnsi="Cambria Math"/>
                </w:rPr>
              </m:ctrlPr>
            </m:dPr>
            <m:e>
              <m:sSub>
                <m:sSubPr/>
                <m:e>
                  <m:r>
                    <m:rPr>
                      <m:sty m:val="i"/>
                    </m:rPr>
                    <m:t>T</m:t>
                  </m:r>
                </m:e>
                <m:sub>
                  <m:r>
                    <m:rPr>
                      <m:sty m:val="i"/>
                    </m:rPr>
                    <m:t>f</m:t>
                  </m:r>
                </m:sub>
              </m:sSub>
            </m:e>
          </m:d>
          <m:f>
            <m:fPr>
              <m:ctrlPr>
                <w:rPr>
                  <w:rFonts w:ascii="Cambria Math" w:hAnsi="Cambria Math"/>
                </w:rPr>
              </m:ctrlPr>
            </m:fPr>
            <m:num>
              <m:r>
                <m:rPr>
                  <m:sty m:val="p"/>
                </m:rPr>
                <m:t>d</m:t>
              </m:r>
              <m:sSub>
                <m:sSubPr/>
                <m:e>
                  <m:r>
                    <m:rPr>
                      <m:sty m:val="i"/>
                    </m:rPr>
                    <m:t>y</m:t>
                  </m:r>
                </m:e>
                <m:sub>
                  <m:r>
                    <m:rPr>
                      <m:sty m:val="i"/>
                    </m:rPr>
                    <m:t>s</m:t>
                  </m:r>
                </m:sub>
              </m:sSub>
              <m:r>
                <m:rPr>
                  <m:sty m:val="p"/>
                </m:rPr>
                <m:t>(</m:t>
              </m:r>
              <m:r>
                <m:rPr>
                  <m:sty m:val="i"/>
                </m:rPr>
                <m:t>t</m:t>
              </m:r>
              <m:r>
                <m:rPr>
                  <m:sty m:val="p"/>
                </m:rPr>
                <m:t>)</m:t>
              </m:r>
            </m:num>
            <m:den>
              <m:r>
                <m:rPr>
                  <m:sty m:val="p"/>
                </m:rPr>
                <m:t>d</m:t>
              </m:r>
              <m:r>
                <m:rPr>
                  <m:sty m:val="i"/>
                </m:rPr>
                <m:t>t</m:t>
              </m:r>
            </m:den>
          </m:f>
          <m:r>
            <m:rPr>
              <m:sty m:val="p"/>
            </m:rPr>
            <m:t>=</m:t>
          </m:r>
          <m:r>
            <m:rPr>
              <m:sty m:val="i"/>
            </m:rPr>
            <m:t>κ</m:t>
          </m:r>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T</m:t>
                      </m:r>
                    </m:num>
                    <m:den>
                      <m:r>
                        <m:rPr>
                          <m:sty m:val="i"/>
                        </m:rPr>
                        <m:t>∂</m:t>
                      </m:r>
                      <m:r>
                        <m:rPr>
                          <m:sty m:val="i"/>
                        </m:rPr>
                        <m:t>y</m:t>
                      </m:r>
                    </m:den>
                  </m:f>
                </m:e>
              </m:d>
            </m:e>
            <m:sub>
              <m:r>
                <m:rPr>
                  <m:sty m:val="i"/>
                </m:rPr>
                <m:t>y</m:t>
              </m:r>
              <m:r>
                <m:rPr>
                  <m:sty m:val="p"/>
                </m:rPr>
                <m:t>=</m:t>
              </m:r>
              <m:sSub>
                <m:sSubPr/>
                <m:e>
                  <m:r>
                    <m:rPr>
                      <m:sty m:val="i"/>
                    </m:rPr>
                    <m:t>y</m:t>
                  </m:r>
                </m:e>
                <m:sub>
                  <m:r>
                    <m:rPr>
                      <m:sty m:val="i"/>
                    </m:rPr>
                    <m:t>s</m:t>
                  </m:r>
                </m:sub>
              </m:sSub>
            </m:sub>
          </m:sSub>
        </m:oMath>
      </m:oMathPara>
    </w:p>
    <w:p>
      <w:pPr>
        <w:spacing w:lineRule="auto"/>
        <w:jc w:val="center"/>
      </w:pPr>
      <w:r>
        <w:rPr/>
        <w:drawing>
          <wp:inline distB="0" distL="0" distR="0" distT="0">
            <wp:extent cx="5486400" cy="4043822"/>
            <wp:effectExtent b="0" l="0" r="0" t="0"/>
            <wp:docPr id="7" name="image-8d2de3b7b2ad0a2158700e3fd374e998f89ae8f1.jpg"/>
            <a:graphic>
              <a:graphicData uri="http://schemas.openxmlformats.org/drawingml/2006/picture">
                <pic:pic>
                  <pic:nvPicPr>
                    <pic:cNvPr id="7" name="image-8d2de3b7b2ad0a2158700e3fd374e998f89ae8f1.jpg" descr=""/>
                    <pic:cNvPicPr/>
                  </pic:nvPicPr>
                  <pic:blipFill>
                    <a:blip r:embed="rId11" cstate="print"/>
                    <a:srcRect b="0" l="0" r="0" t="0"/>
                    <a:stretch>
                      <a:fillRect/>
                    </a:stretch>
                  </pic:blipFill>
                  <pic:spPr>
                    <a:xfrm>
                      <a:off x="0" y="0"/>
                      <a:ext cx="5486400" cy="4043822"/>
                    </a:xfrm>
                    <a:prstGeom prst="rect"/>
                  </pic:spPr>
                </pic:pic>
              </a:graphicData>
            </a:graphic>
          </wp:inline>
        </w:drawing>
      </w:r>
    </w:p>
    <w:p>
      <w:pPr>
        <w:spacing w:lineRule="auto"/>
      </w:pPr>
      <w:r>
        <w:rPr/>
        <w:t xml:space="preserve">Figure 7 - Graphe de </w:t>
      </w:r>
      <m:oMath>
        <m:r>
          <m:rPr>
            <m:sty m:val="i"/>
          </m:rPr>
          <m:t>λ</m:t>
        </m:r>
        <m:r>
          <m:rPr>
            <m:sty m:val="p"/>
          </m:rPr>
          <m:t>↦</m:t>
        </m:r>
        <m:f>
          <m:fPr>
            <m:ctrlPr>
              <w:rPr>
                <w:rFonts w:ascii="Cambria Math" w:hAnsi="Cambria Math"/>
              </w:rPr>
            </m:ctrlPr>
          </m:fPr>
          <m:num>
            <m:r>
              <m:rPr>
                <m:sty m:val="p"/>
              </m:rPr>
              <m:t>exp</m:t>
            </m:r>
            <m:r>
              <m:rPr>
                <m:sty m:val="p"/>
              </m:rPr>
              <m:t>⁡</m:t>
            </m:r>
            <m:d>
              <m:dPr>
                <m:begChr m:val="("/>
                <m:endChr m:val=")"/>
                <m:ctrlPr>
                  <w:rPr>
                    <w:rFonts w:ascii="Cambria Math" w:hAnsi="Cambria Math"/>
                  </w:rPr>
                </m:ctrlPr>
              </m:dPr>
              <m:e>
                <m:r>
                  <m:rPr>
                    <m:sty m:val="p"/>
                  </m:rPr>
                  <m:t>−</m:t>
                </m:r>
                <m:sSup>
                  <m:sSupPr/>
                  <m:e>
                    <m:r>
                      <m:rPr>
                        <m:sty m:val="i"/>
                      </m:rPr>
                      <m:t>λ</m:t>
                    </m:r>
                  </m:e>
                  <m:sup>
                    <m:r>
                      <m:rPr>
                        <m:sty m:val="p"/>
                      </m:rPr>
                      <m:t>2</m:t>
                    </m:r>
                  </m:sup>
                </m:sSup>
              </m:e>
            </m:d>
          </m:num>
          <m:den>
            <m:r>
              <m:rPr>
                <m:sty m:val="i"/>
              </m:rPr>
              <m:t>λ</m:t>
            </m:r>
            <m:r>
              <m:rPr>
                <m:sty m:val="p"/>
              </m:rPr>
              <m:t>erf</m:t>
            </m:r>
            <m:r>
              <m:rPr>
                <m:sty m:val="p"/>
              </m:rPr>
              <m:t>(</m:t>
            </m:r>
            <m:r>
              <m:rPr>
                <m:sty m:val="i"/>
              </m:rPr>
              <m:t>λ</m:t>
            </m:r>
            <m:r>
              <m:rPr>
                <m:sty m:val="p"/>
              </m:rPr>
              <m:t>)</m:t>
            </m:r>
          </m:den>
        </m:f>
      </m:oMath>
    </w:p>
    <w:p>
      <w:pPr>
        <w:numPr>
          <w:ilvl w:val="1"/>
          <w:numId w:val="16"/>
        </w:numPr>
        <w:spacing w:lineRule="auto"/>
      </w:pPr>
      <w:r>
        <w:rPr>
          <w:rFonts w:eastAsia="Georgia" w:cs="Georgia" w:ascii="Georgia" w:hAnsi="Georgia"/>
        </w:rPr>
        <w:t xml:space="preserve">En déduire que</w:t>
      </w:r>
    </w:p>
    <w:p>
      <w:pPr>
        <w:spacing w:after="220" w:lineRule="auto"/>
      </w:pPr>
      <m:oMathPara>
        <m:oMath>
          <m:f>
            <m:fPr>
              <m:ctrlPr>
                <w:rPr>
                  <w:rFonts w:ascii="Cambria Math" w:hAnsi="Cambria Math"/>
                </w:rPr>
              </m:ctrlPr>
            </m:fPr>
            <m:num>
              <m:r>
                <m:rPr>
                  <m:sty m:val="p"/>
                </m:rPr>
                <m:t>exp</m:t>
              </m:r>
              <m:r>
                <m:rPr>
                  <m:sty m:val="p"/>
                </m:rPr>
                <m:t>⁡</m:t>
              </m:r>
              <m:d>
                <m:dPr>
                  <m:begChr m:val="("/>
                  <m:endChr m:val=")"/>
                  <m:ctrlPr>
                    <w:rPr>
                      <w:rFonts w:ascii="Cambria Math" w:hAnsi="Cambria Math"/>
                    </w:rPr>
                  </m:ctrlPr>
                </m:dPr>
                <m:e>
                  <m:r>
                    <m:rPr>
                      <m:sty m:val="p"/>
                    </m:rPr>
                    <m:t>−</m:t>
                  </m:r>
                  <m:sSup>
                    <m:sSupPr/>
                    <m:e>
                      <m:r>
                        <m:rPr>
                          <m:sty m:val="i"/>
                        </m:rPr>
                        <m:t>λ</m:t>
                      </m:r>
                    </m:e>
                    <m:sup>
                      <m:r>
                        <m:rPr>
                          <m:sty m:val="p"/>
                        </m:rPr>
                        <m:t>2</m:t>
                      </m:r>
                    </m:sup>
                  </m:sSup>
                </m:e>
              </m:d>
            </m:num>
            <m:den>
              <m:r>
                <m:rPr>
                  <m:sty m:val="i"/>
                </m:rPr>
                <m:t>λ</m:t>
              </m:r>
              <m:r>
                <m:rPr>
                  <m:sty m:val="p"/>
                </m:rPr>
                <m:t>erf</m:t>
              </m:r>
              <m:r>
                <m:rPr>
                  <m:sty m:val="p"/>
                </m:rPr>
                <m:t>(</m:t>
              </m:r>
              <m:r>
                <m:rPr>
                  <m:sty m:val="i"/>
                </m:rPr>
                <m:t>λ</m:t>
              </m:r>
              <m:r>
                <m:rPr>
                  <m:sty m:val="p"/>
                </m:rPr>
                <m:t>)</m:t>
              </m:r>
            </m:den>
          </m:f>
          <m:r>
            <m:rPr>
              <m:sty m:val="p"/>
            </m:rPr>
            <m:t>=</m:t>
          </m:r>
          <m:f>
            <m:fPr>
              <m:ctrlPr>
                <w:rPr>
                  <w:rFonts w:ascii="Cambria Math" w:hAnsi="Cambria Math"/>
                </w:rPr>
              </m:ctrlPr>
            </m:fPr>
            <m:num>
              <m:rad>
                <m:radPr>
                  <m:degHide m:val="1"/>
                  <m:ctrlPr>
                    <w:rPr>
                      <w:rFonts w:ascii="Cambria Math" w:hAnsi="Cambria Math"/>
                    </w:rPr>
                  </m:ctrlPr>
                </m:radPr>
                <m:deg/>
                <m:e>
                  <m:r>
                    <m:rPr>
                      <m:sty m:val="i"/>
                    </m:rPr>
                    <m:t>π</m:t>
                  </m:r>
                </m:e>
              </m:rad>
            </m:num>
            <m:den>
              <m:r>
                <m:rPr>
                  <m:sty m:val="i"/>
                </m:rPr>
                <m:t>c</m:t>
              </m:r>
              <m:d>
                <m:dPr>
                  <m:begChr m:val="("/>
                  <m:endChr m:val=")"/>
                  <m:ctrlPr>
                    <w:rPr>
                      <w:rFonts w:ascii="Cambria Math" w:hAnsi="Cambria Math"/>
                    </w:rPr>
                  </m:ctrlPr>
                </m:dPr>
                <m:e>
                  <m:sSub>
                    <m:sSubPr/>
                    <m:e>
                      <m:r>
                        <m:rPr>
                          <m:sty m:val="i"/>
                        </m:rPr>
                        <m:t>T</m:t>
                      </m:r>
                    </m:e>
                    <m:sub>
                      <m:r>
                        <m:rPr>
                          <m:sty m:val="i"/>
                        </m:rPr>
                        <m:t>f</m:t>
                      </m:r>
                    </m:sub>
                  </m:sSub>
                  <m:r>
                    <m:rPr>
                      <m:sty m:val="p"/>
                    </m:rPr>
                    <m:t>−</m:t>
                  </m:r>
                  <m:sSub>
                    <m:sSubPr/>
                    <m:e>
                      <m:r>
                        <m:rPr>
                          <m:sty m:val="i"/>
                        </m:rPr>
                        <m:t>T</m:t>
                      </m:r>
                    </m:e>
                    <m:sub>
                      <m:r>
                        <m:rPr>
                          <m:sty m:val="p"/>
                        </m:rPr>
                        <m:t>0</m:t>
                      </m:r>
                    </m:sub>
                  </m:sSub>
                </m:e>
              </m:d>
            </m:den>
          </m:f>
          <m:r>
            <m:rPr>
              <m:sty m:val="p"/>
            </m:rPr>
            <m:t>Δ</m:t>
          </m:r>
          <m:sSub>
            <m:sSubPr/>
            <m:e>
              <m:r>
                <m:rPr>
                  <m:sty m:val="i"/>
                </m:rPr>
                <m:t>h</m:t>
              </m:r>
            </m:e>
            <m:sub>
              <m:r>
                <m:rPr>
                  <m:sty m:val="p"/>
                </m:rPr>
                <m:t>sol</m:t>
              </m:r>
              <m:r>
                <m:rPr>
                  <m:sty m:val="p"/>
                </m:rPr>
                <m:t>→</m:t>
              </m:r>
              <m:r>
                <m:rPr>
                  <m:sty m:val="p"/>
                </m:rPr>
                <m:t>liq</m:t>
              </m:r>
            </m:sub>
          </m:sSub>
          <m:d>
            <m:dPr>
              <m:begChr m:val="("/>
              <m:endChr m:val=")"/>
              <m:ctrlPr>
                <w:rPr>
                  <w:rFonts w:ascii="Cambria Math" w:hAnsi="Cambria Math"/>
                </w:rPr>
              </m:ctrlPr>
            </m:dPr>
            <m:e>
              <m:sSub>
                <m:sSubPr/>
                <m:e>
                  <m:r>
                    <m:rPr>
                      <m:sty m:val="i"/>
                    </m:rPr>
                    <m:t>T</m:t>
                  </m:r>
                </m:e>
                <m:sub>
                  <m:r>
                    <m:rPr>
                      <m:sty m:val="i"/>
                    </m:rPr>
                    <m:t>f</m:t>
                  </m:r>
                </m:sub>
              </m:sSub>
            </m:e>
          </m:d>
          <m:r>
            <m:rPr>
              <m:sty m:val="p"/>
            </m:rPr>
            <m:t>.</m:t>
          </m:r>
        </m:oMath>
      </m:oMathPara>
    </w:p>
    <w:p>
      <w:pPr>
        <w:numPr>
          <w:ilvl w:val="1"/>
          <w:numId w:val="17"/>
        </w:numPr>
        <w:spacing w:lineRule="auto"/>
      </w:pPr>
      <w:r>
        <w:rPr/>
        <w:t xml:space="preserve">Quel algorithme peut on utiliser pour obtenir la constante </w:t>
      </w:r>
      <m:oMath>
        <m:r>
          <m:rPr>
            <m:sty m:val="i"/>
          </m:rPr>
          <m:t>λ</m:t>
        </m:r>
      </m:oMath>
      <w:r>
        <w:rPr>
          <w:rFonts w:eastAsia="Georgia" w:cs="Georgia" w:ascii="Georgia" w:hAnsi="Georgia"/>
        </w:rPr>
        <w:t xml:space="preserve"> numériquement?</w:t>
      </w:r>
      <w:r>
        <w:rPr/>
        <w:br w:type="textWrapping"/>
      </w:r>
      <w:r>
        <w:rPr/>
        <w:t xml:space="preserve">Expliquer en quelques mots son fonctionnement.</w:t>
      </w:r>
    </w:p>
    <w:p>
      <w:pPr>
        <w:spacing w:after="220" w:lineRule="auto"/>
      </w:pPr>
      <w:r>
        <w:rPr>
          <w:rFonts w:eastAsia="Georgia" w:cs="Georgia" w:ascii="Georgia" w:hAnsi="Georgia"/>
        </w:rPr>
        <w:t xml:space="preserve">On donne les valeurs numériques suivantes :</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r>
                  <m:rPr>
                    <m:nor/>
                  </m:rPr>
                  <m:t> - </m:t>
                </m:r>
                <m:r>
                  <m:rPr>
                    <m:sty m:val="p"/>
                  </m:rPr>
                  <m:t>Δ</m:t>
                </m:r>
                <m:sSub>
                  <m:sSubPr/>
                  <m:e>
                    <m:r>
                      <m:rPr>
                        <m:sty m:val="i"/>
                      </m:rPr>
                      <m:t>h</m:t>
                    </m:r>
                  </m:e>
                  <m:sub>
                    <m:r>
                      <m:rPr>
                        <m:sty m:val="p"/>
                      </m:rPr>
                      <m:t>sol</m:t>
                    </m:r>
                    <m:r>
                      <m:rPr>
                        <m:sty m:val="p"/>
                      </m:rPr>
                      <m:t>→</m:t>
                    </m:r>
                    <m:r>
                      <m:rPr>
                        <m:sty m:val="p"/>
                      </m:rPr>
                      <m:t>liq</m:t>
                    </m:r>
                  </m:sub>
                </m:sSub>
                <m:d>
                  <m:dPr>
                    <m:begChr m:val="("/>
                    <m:endChr m:val=")"/>
                    <m:ctrlPr>
                      <w:rPr>
                        <w:rFonts w:ascii="Cambria Math" w:hAnsi="Cambria Math"/>
                      </w:rPr>
                    </m:ctrlPr>
                  </m:dPr>
                  <m:e>
                    <m:sSub>
                      <m:sSubPr/>
                      <m:e>
                        <m:r>
                          <m:rPr>
                            <m:sty m:val="i"/>
                          </m:rPr>
                          <m:t>T</m:t>
                        </m:r>
                      </m:e>
                      <m:sub>
                        <m:r>
                          <m:rPr>
                            <m:sty m:val="i"/>
                          </m:rPr>
                          <m:t>f</m:t>
                        </m:r>
                      </m:sub>
                    </m:sSub>
                  </m:e>
                </m:d>
                <m:r>
                  <m:rPr>
                    <m:sty m:val="p"/>
                  </m:rPr>
                  <m:t>=</m:t>
                </m:r>
                <m:r>
                  <m:rPr>
                    <m:sty m:val="p"/>
                  </m:rPr>
                  <m:t>400</m:t>
                </m:r>
                <m:r>
                  <m:rPr>
                    <m:nor/>
                  </m:rPr>
                  <m:t xml:space="preserve"> </m:t>
                </m:r>
                <m:r>
                  <m:rPr>
                    <m:sty m:val="p"/>
                  </m:rPr>
                  <m:t>kJ</m:t>
                </m:r>
                <m:r>
                  <m:rPr>
                    <m:sty m:val="p"/>
                  </m:rPr>
                  <m:t>⋅</m:t>
                </m:r>
                <m:sSup>
                  <m:sSupPr/>
                  <m:e>
                    <m:r>
                      <m:rPr>
                        <m:nor/>
                      </m:rPr>
                      <m:t xml:space="preserve"> </m:t>
                    </m:r>
                    <m:r>
                      <m:rPr>
                        <m:sty m:val="p"/>
                      </m:rPr>
                      <m:t>kg</m:t>
                    </m:r>
                  </m:e>
                  <m:sup>
                    <m:r>
                      <m:rPr>
                        <m:sty m:val="p"/>
                      </m:rPr>
                      <m:t>−</m:t>
                    </m:r>
                    <m:r>
                      <m:rPr>
                        <m:sty m:val="p"/>
                      </m:rPr>
                      <m:t>1</m:t>
                    </m:r>
                  </m:sup>
                </m:sSup>
              </m:e>
              <m:e>
                <m:r>
                  <m:rPr>
                    <m:nor/>
                  </m:rPr>
                  <m:t> - </m:t>
                </m:r>
                <m:r>
                  <m:rPr>
                    <m:sty m:val="i"/>
                  </m:rPr>
                  <m:t>ρ</m:t>
                </m:r>
                <m:r>
                  <m:rPr>
                    <m:sty m:val="p"/>
                  </m:rPr>
                  <m:t>=</m:t>
                </m:r>
                <m:r>
                  <m:rPr>
                    <m:sty m:val="p"/>
                  </m:rPr>
                  <m:t>2600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e>
            </m:mr>
            <m:mr>
              <m:e>
                <m:r>
                  <m:rPr>
                    <m:nor/>
                  </m:rPr>
                  <m:t> - </m:t>
                </m:r>
                <m:r>
                  <m:rPr>
                    <m:sty m:val="i"/>
                  </m:rPr>
                  <m:t>c</m:t>
                </m:r>
                <m:r>
                  <m:rPr>
                    <m:sty m:val="p"/>
                  </m:rPr>
                  <m:t>=</m:t>
                </m:r>
                <m:r>
                  <m:rPr>
                    <m:sty m:val="p"/>
                  </m:rPr>
                  <m:t>1</m:t>
                </m:r>
                <m:r>
                  <m:rPr>
                    <m:nor/>
                  </m:rPr>
                  <m:t xml:space="preserve"> </m:t>
                </m:r>
                <m:r>
                  <m:rPr>
                    <m:sty m:val="p"/>
                  </m:rPr>
                  <m:t>kJ</m:t>
                </m:r>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e>
              <m:e>
                <m:r>
                  <m:rPr>
                    <m:nor/>
                  </m:rPr>
                  <m:t> - </m:t>
                </m:r>
                <m:r>
                  <m:rPr>
                    <m:sty m:val="i"/>
                  </m:rPr>
                  <m:t>D</m:t>
                </m:r>
                <m:r>
                  <m:rPr>
                    <m:sty m:val="p"/>
                  </m:rPr>
                  <m:t>=</m:t>
                </m:r>
                <m:r>
                  <m:rPr>
                    <m:sty m:val="p"/>
                  </m:rPr>
                  <m:t>7</m:t>
                </m:r>
                <m:r>
                  <m:rPr>
                    <m:sty m:val="p"/>
                  </m:rPr>
                  <m:t>×</m:t>
                </m:r>
                <m:sSup>
                  <m:sSupPr/>
                  <m:e>
                    <m:r>
                      <m:rPr>
                        <m:sty m:val="p"/>
                      </m:rPr>
                      <m:t>10</m:t>
                    </m:r>
                  </m:e>
                  <m:sup>
                    <m:r>
                      <m:rPr>
                        <m:sty m:val="p"/>
                      </m:rPr>
                      <m:t>−</m:t>
                    </m:r>
                    <m:r>
                      <m:rPr>
                        <m:sty m:val="p"/>
                      </m:rPr>
                      <m:t>7</m:t>
                    </m:r>
                  </m:sup>
                </m:sSup>
                <m:r>
                  <m:rPr>
                    <m:sty m:val="p"/>
                  </m:rPr>
                  <m:t>SI</m:t>
                </m:r>
              </m:e>
            </m:mr>
            <m:mr>
              <m:e>
                <m:r>
                  <m:rPr>
                    <m:nor/>
                  </m:rPr>
                  <m:t> - </m:t>
                </m:r>
                <m:sSub>
                  <m:sSubPr/>
                  <m:e>
                    <m:r>
                      <m:rPr>
                        <m:sty m:val="i"/>
                      </m:rPr>
                      <m:t>T</m:t>
                    </m:r>
                  </m:e>
                  <m:sub>
                    <m:r>
                      <m:rPr>
                        <m:sty m:val="i"/>
                      </m:rPr>
                      <m:t>f</m:t>
                    </m:r>
                  </m:sub>
                </m:sSub>
                <m:r>
                  <m:rPr>
                    <m:sty m:val="p"/>
                  </m:rPr>
                  <m:t>−</m:t>
                </m:r>
                <m:sSub>
                  <m:sSubPr/>
                  <m:e>
                    <m:r>
                      <m:rPr>
                        <m:sty m:val="i"/>
                      </m:rPr>
                      <m:t>T</m:t>
                    </m:r>
                  </m:e>
                  <m:sub>
                    <m:r>
                      <m:rPr>
                        <m:sty m:val="p"/>
                      </m:rPr>
                      <m:t>0</m:t>
                    </m:r>
                  </m:sub>
                </m:sSub>
                <m:r>
                  <m:rPr>
                    <m:sty m:val="p"/>
                  </m:rPr>
                  <m:t>=</m:t>
                </m:r>
                <m:r>
                  <m:rPr>
                    <m:sty m:val="p"/>
                  </m:rPr>
                  <m:t>1000</m:t>
                </m:r>
                <m:r>
                  <m:rPr>
                    <m:nor/>
                  </m:rPr>
                  <m:t xml:space="preserve"> </m:t>
                </m:r>
                <m:r>
                  <m:rPr>
                    <m:sty m:val="p"/>
                  </m:rPr>
                  <m:t>K</m:t>
                </m:r>
              </m:e>
              <m:e>
                <m:r>
                  <m:rPr>
                    <m:nor/>
                  </m:rPr>
                  <m:t> - </m:t>
                </m:r>
                <m:rad>
                  <m:radPr>
                    <m:degHide m:val="1"/>
                    <m:ctrlPr>
                      <w:rPr>
                        <w:rFonts w:ascii="Cambria Math" w:hAnsi="Cambria Math"/>
                      </w:rPr>
                    </m:ctrlPr>
                  </m:radPr>
                  <m:deg/>
                  <m:e>
                    <m:r>
                      <m:rPr>
                        <m:sty m:val="i"/>
                      </m:rPr>
                      <m:t>π</m:t>
                    </m:r>
                  </m:e>
                </m:rad>
                <m:r>
                  <m:rPr>
                    <m:sty m:val="p"/>
                  </m:rPr>
                  <m:t>∼</m:t>
                </m:r>
                <m:r>
                  <m:rPr>
                    <m:sty m:val="p"/>
                  </m:rPr>
                  <m:t>1</m:t>
                </m:r>
                <m:r>
                  <m:rPr>
                    <m:sty m:val="p"/>
                  </m:rPr>
                  <m:t>,</m:t>
                </m:r>
                <m:r>
                  <m:rPr>
                    <m:sty m:val="p"/>
                  </m:rPr>
                  <m:t>77</m:t>
                </m:r>
              </m:e>
            </m:mr>
          </m:m>
        </m:oMath>
      </m:oMathPara>
    </w:p>
    <w:p>
      <w:pPr>
        <w:numPr>
          <w:ilvl w:val="1"/>
          <w:numId w:val="18"/>
        </w:numPr>
        <w:spacing w:lineRule="auto"/>
      </w:pPr>
      <w:r>
        <w:rPr>
          <w:rFonts w:eastAsia="Georgia" w:cs="Georgia" w:ascii="Georgia" w:hAnsi="Georgia"/>
        </w:rPr>
        <w:t xml:space="preserve">À l'aide de la figure 7, estimer la valeur numérique de </w:t>
      </w:r>
      <m:oMath>
        <m:r>
          <m:rPr>
            <m:sty m:val="i"/>
          </m:rPr>
          <m:t>λ</m:t>
        </m:r>
      </m:oMath>
      <w:r>
        <w:rPr/>
        <w:t xml:space="preserve">.</w:t>
      </w:r>
    </w:p>
    <w:p>
      <w:pPr>
        <w:spacing w:after="220" w:lineRule="auto"/>
      </w:pPr>
      <w:r>
        <w:rPr>
          <w:rFonts w:eastAsia="Georgia" w:cs="Georgia" w:ascii="Georgia" w:hAnsi="Georgia"/>
        </w:rPr>
        <w:t xml:space="preserve">En déduire l'épaisseur de la croûte de lave six mois après l'éruption.</w:t>
      </w:r>
      <w:r>
        <w:rPr/>
        <w:br w:type="textWrapping"/>
      </w:r>
      <w:r>
        <w:rPr>
          <w:rFonts w:eastAsia="Georgia" w:cs="Georgia" w:ascii="Georgia" w:hAnsi="Georgia"/>
        </w:rPr>
        <w:t xml:space="preserve">Comparer votre résultat à ceux de la figure 8 tirés d'une expérience </w:t>
      </w:r>
      <m:oMath>
        <m:sSup>
          <m:sSupPr/>
          <m:e>
            <m:r>
              <m:t xml:space="preserve"> </m:t>
            </m:r>
          </m:e>
          <m:sup>
            <m:r>
              <m:rPr>
                <m:sty m:val="p"/>
              </m:rPr>
              <m:t>1</m:t>
            </m:r>
          </m:sup>
        </m:sSup>
      </m:oMath>
      <w:r>
        <w:rPr/>
        <w:t xml:space="preserve">.</w:t>
      </w:r>
    </w:p>
    <w:p>
      <w:pPr>
        <w:spacing w:lineRule="auto"/>
        <w:jc w:val="center"/>
      </w:pPr>
      <w:r>
        <w:rPr/>
        <w:drawing>
          <wp:inline distB="0" distL="0" distR="0" distT="0">
            <wp:extent cx="5486400" cy="4564316"/>
            <wp:effectExtent b="0" l="0" r="0" t="0"/>
            <wp:docPr id="8" name="image-77ec4086ab8465eea55380b3c40adf0187db7a81.jpg"/>
            <a:graphic>
              <a:graphicData uri="http://schemas.openxmlformats.org/drawingml/2006/picture">
                <pic:pic>
                  <pic:nvPicPr>
                    <pic:cNvPr id="8" name="image-77ec4086ab8465eea55380b3c40adf0187db7a81.jpg" descr=""/>
                    <pic:cNvPicPr/>
                  </pic:nvPicPr>
                  <pic:blipFill>
                    <a:blip r:embed="rId12" cstate="print"/>
                    <a:srcRect b="0" l="0" r="0" t="0"/>
                    <a:stretch>
                      <a:fillRect/>
                    </a:stretch>
                  </pic:blipFill>
                  <pic:spPr>
                    <a:xfrm>
                      <a:off x="0" y="0"/>
                      <a:ext cx="5486400" cy="4564316"/>
                    </a:xfrm>
                    <a:prstGeom prst="rect"/>
                  </pic:spPr>
                </pic:pic>
              </a:graphicData>
            </a:graphic>
          </wp:inline>
        </w:drawing>
      </w:r>
    </w:p>
    <w:p>
      <w:pPr>
        <w:spacing w:lineRule="auto"/>
      </w:pPr>
      <w:r>
        <w:rPr>
          <w:rFonts w:eastAsia="Georgia" w:cs="Georgia" w:ascii="Georgia" w:hAnsi="Georgia"/>
        </w:rPr>
        <w:t xml:space="preserve">Figure 8 - Épaisseurs des croûtes de lave solides à la surface des lacs de lave dans les trois cratères à fosse Kilauea lki (1959), Alae (1963) et Makaopuhi (1965) sur le volcan Kilauea, Hawaii (Wright et al., 1976), et résultat théorique.</w:t>
      </w:r>
    </w:p>
    <w:p>
      <w:pPr>
        <w:spacing w:line="271" w:before="330" w:lineRule="auto"/>
      </w:pPr>
      <w:r>
        <w:rPr>
          <w:rFonts w:eastAsia="Georgia" w:cs="Georgia" w:ascii="Georgia" w:hAnsi="Georgia"/>
          <w:b/>
          <w:sz w:val="42"/>
        </w:rPr>
        <w:t xml:space="preserve">FIN DE L'ÉPREUVE</w:t>
      </w:r>
    </w:p>
    <w:p>
      <w:pPr>
        <w:spacing w:lineRule="auto"/>
      </w:pPr>
      <w:r>
        <w:rPr>
          <w:noProof/>
        </w:rPr>
        <w:pict>
          <v:rect alt="" style="width:432pt;height:.05pt;mso-width-percent:0;mso-height-percent:0;mso-width-percent:0;mso-height-percent:0" o:hralign="center" o:hrstd="t" o:hr="t"/>
        </w:pict>
      </w:r>
    </w:p>
    <w:p>
      <w:pPr>
        <w:numPr>
          <w:ilvl w:val="1"/>
          <w:numId w:val="19"/>
        </w:numPr>
        <w:spacing w:lineRule="auto"/>
      </w:pPr>
      <w:r>
        <w:rPr/>
        <w:t xml:space="preserve">Wright, T. L., Peck, D. L., and Shaw, H. R. (1976). Kilauea lava lakes : Natural laboratories for study of cooling, crystallization, and differentiation of basaltic magma. In The Geophysics of the Pacific Ocean Basin and its Margin, eds. G. H. Sutton, M. H. Manghnani, R. Moberly, and E. U. McAfee, vol. 19 of Geophysical Monograph Series, Washington, D.C. : American Geophysical Union, pp. 375-90</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1">
      <w:start w:val="1"/>
      <w:numFmt w:val="lowerLetter"/>
      <w:lvlText w:val="%2."/>
      <w:lvlJc w:val="left"/>
      <w:pPr>
        <w:tabs>
          <w:tab w:val="num" w:pos="1800"/>
        </w:tabs>
        <w:ind w:left="1440" w:hanging="360"/>
      </w:pPr>
    </w:lvl>
  </w:abstractNum>
  <w:abstractNum w:abstractNumId="2">
    <w:multiLevelType w:val="hybridMultilevel"/>
    <w:lvl w:ilvl="1">
      <w:start w:val="1"/>
      <w:numFmt w:val="lowerLetter"/>
      <w:lvlText w:val="%2."/>
      <w:lvlJc w:val="left"/>
      <w:pPr>
        <w:tabs>
          <w:tab w:val="num" w:pos="1800"/>
        </w:tabs>
        <w:ind w:left="1440" w:hanging="360"/>
      </w:pPr>
    </w:lvl>
  </w:abstractNum>
  <w:abstractNum w:abstractNumId="3">
    <w:multiLevelType w:val="hybridMultilevel"/>
    <w:lvl w:ilvl="1">
      <w:start w:val="1"/>
      <w:numFmt w:val="lowerLetter"/>
      <w:lvlText w:val="%2."/>
      <w:lvlJc w:val="left"/>
      <w:pPr>
        <w:tabs>
          <w:tab w:val="num" w:pos="1800"/>
        </w:tabs>
        <w:ind w:left="1440" w:hanging="360"/>
      </w:pPr>
    </w:lvl>
  </w:abstractNum>
  <w:abstractNum w:abstractNumId="4">
    <w:multiLevelType w:val="hybridMultilevel"/>
    <w:lvl w:ilvl="1">
      <w:start w:val="1"/>
      <w:numFmt w:val="lowerLetter"/>
      <w:lvlText w:val="%2."/>
      <w:lvlJc w:val="left"/>
      <w:pPr>
        <w:tabs>
          <w:tab w:val="num" w:pos="1800"/>
        </w:tabs>
        <w:ind w:left="1440" w:hanging="360"/>
      </w:pPr>
    </w:lvl>
  </w:abstractNum>
  <w:abstractNum w:abstractNumId="5">
    <w:multiLevelType w:val="hybridMultilevel"/>
    <w:lvl w:ilvl="1">
      <w:start w:val="1"/>
      <w:numFmt w:val="lowerLetter"/>
      <w:lvlText w:val="%2."/>
      <w:lvlJc w:val="left"/>
      <w:pPr>
        <w:tabs>
          <w:tab w:val="num" w:pos="1800"/>
        </w:tabs>
        <w:ind w:left="1440" w:hanging="360"/>
      </w:pPr>
    </w:lvl>
  </w:abstractNum>
  <w:abstractNum w:abstractNumId="6">
    <w:multiLevelType w:val="hybridMultilevel"/>
    <w:lvl w:ilvl="1">
      <w:start w:val="1"/>
      <w:numFmt w:val="lowerLetter"/>
      <w:lvlText w:val="%2."/>
      <w:lvlJc w:val="left"/>
      <w:pPr>
        <w:tabs>
          <w:tab w:val="num" w:pos="1800"/>
        </w:tabs>
        <w:ind w:left="1440" w:hanging="360"/>
      </w:pPr>
    </w:lvl>
  </w:abstractNum>
  <w:abstractNum w:abstractNumId="7">
    <w:multiLevelType w:val="hybridMultilevel"/>
    <w:lvl w:ilvl="1">
      <w:start w:val="1"/>
      <w:numFmt w:val="lowerLetter"/>
      <w:lvlText w:val="%2."/>
      <w:lvlJc w:val="left"/>
      <w:pPr>
        <w:tabs>
          <w:tab w:val="num" w:pos="1800"/>
        </w:tabs>
        <w:ind w:left="1440" w:hanging="360"/>
      </w:pPr>
    </w:lvl>
  </w:abstractNum>
  <w:abstractNum w:abstractNumId="8">
    <w:multiLevelType w:val="hybridMultilevel"/>
    <w:lvl w:ilvl="1">
      <w:start w:val="1"/>
      <w:numFmt w:val="lowerLetter"/>
      <w:lvlText w:val="%2."/>
      <w:lvlJc w:val="left"/>
      <w:pPr>
        <w:tabs>
          <w:tab w:val="num" w:pos="1800"/>
        </w:tabs>
        <w:ind w:left="1440" w:hanging="360"/>
      </w:pPr>
    </w:lvl>
  </w:abstractNum>
  <w:abstractNum w:abstractNumId="9">
    <w:multiLevelType w:val="hybridMultilevel"/>
    <w:lvl w:ilvl="1">
      <w:start w:val="1"/>
      <w:numFmt w:val="lowerLetter"/>
      <w:lvlText w:val="%2."/>
      <w:lvlJc w:val="left"/>
      <w:pPr>
        <w:tabs>
          <w:tab w:val="num" w:pos="1800"/>
        </w:tabs>
        <w:ind w:left="1440" w:hanging="360"/>
      </w:pPr>
    </w:lvl>
  </w:abstractNum>
  <w:abstractNum w:abstractNumId="10">
    <w:multiLevelType w:val="hybridMultilevel"/>
    <w:lvl w:ilvl="1">
      <w:start w:val="1"/>
      <w:numFmt w:val="lowerLetter"/>
      <w:lvlText w:val="%2."/>
      <w:lvlJc w:val="left"/>
      <w:pPr>
        <w:tabs>
          <w:tab w:val="num" w:pos="1800"/>
        </w:tabs>
        <w:ind w:left="1440" w:hanging="360"/>
      </w:pPr>
    </w:lvl>
  </w:abstractNum>
  <w:abstractNum w:abstractNumId="11">
    <w:multiLevelType w:val="hybridMultilevel"/>
    <w:lvl w:ilvl="1">
      <w:start w:val="1"/>
      <w:numFmt w:val="lowerLetter"/>
      <w:lvlText w:val="%2."/>
      <w:lvlJc w:val="left"/>
      <w:pPr>
        <w:tabs>
          <w:tab w:val="num" w:pos="1800"/>
        </w:tabs>
        <w:ind w:left="1440" w:hanging="360"/>
      </w:pPr>
    </w:lvl>
  </w:abstractNum>
  <w:abstractNum w:abstractNumId="12">
    <w:multiLevelType w:val="hybridMultilevel"/>
    <w:lvl w:ilvl="1">
      <w:start w:val="1"/>
      <w:numFmt w:val="lowerLetter"/>
      <w:lvlText w:val="%2."/>
      <w:lvlJc w:val="left"/>
      <w:pPr>
        <w:tabs>
          <w:tab w:val="num" w:pos="1800"/>
        </w:tabs>
        <w:ind w:left="1440" w:hanging="360"/>
      </w:pPr>
    </w:lvl>
  </w:abstractNum>
  <w:abstractNum w:abstractNumId="13">
    <w:multiLevelType w:val="hybridMultilevel"/>
    <w:lvl w:ilvl="1">
      <w:start w:val="1"/>
      <w:numFmt w:val="lowerLetter"/>
      <w:lvlText w:val="%2."/>
      <w:lvlJc w:val="left"/>
      <w:pPr>
        <w:tabs>
          <w:tab w:val="num" w:pos="1800"/>
        </w:tabs>
        <w:ind w:left="1440" w:hanging="360"/>
      </w:pPr>
    </w:lvl>
  </w:abstractNum>
  <w:abstractNum w:abstractNumId="14">
    <w:multiLevelType w:val="hybridMultilevel"/>
    <w:lvl w:ilvl="1">
      <w:start w:val="1"/>
      <w:numFmt w:val="lowerLetter"/>
      <w:lvlText w:val="%2."/>
      <w:lvlJc w:val="left"/>
      <w:pPr>
        <w:tabs>
          <w:tab w:val="num" w:pos="1800"/>
        </w:tabs>
        <w:ind w:left="1440" w:hanging="360"/>
      </w:pPr>
    </w:lvl>
  </w:abstractNum>
  <w:abstractNum w:abstractNumId="15">
    <w:multiLevelType w:val="hybridMultilevel"/>
    <w:lvl w:ilvl="1">
      <w:start w:val="1"/>
      <w:numFmt w:val="lowerLetter"/>
      <w:lvlText w:val="%2."/>
      <w:lvlJc w:val="left"/>
      <w:pPr>
        <w:tabs>
          <w:tab w:val="num" w:pos="1800"/>
        </w:tabs>
        <w:ind w:left="1440" w:hanging="360"/>
      </w:pPr>
    </w:lvl>
  </w:abstractNum>
  <w:abstractNum w:abstractNumId="16">
    <w:multiLevelType w:val="hybridMultilevel"/>
    <w:lvl w:ilvl="1">
      <w:start w:val="1"/>
      <w:numFmt w:val="lowerLetter"/>
      <w:lvlText w:val="%2."/>
      <w:lvlJc w:val="left"/>
      <w:pPr>
        <w:tabs>
          <w:tab w:val="num" w:pos="1800"/>
        </w:tabs>
        <w:ind w:left="1440" w:hanging="360"/>
      </w:pPr>
    </w:lvl>
  </w:abstractNum>
  <w:abstractNum w:abstractNumId="17">
    <w:multiLevelType w:val="hybridMultilevel"/>
    <w:lvl w:ilvl="1">
      <w:start w:val="1"/>
      <w:numFmt w:val="lowerLetter"/>
      <w:lvlText w:val="%2."/>
      <w:lvlJc w:val="left"/>
      <w:pPr>
        <w:tabs>
          <w:tab w:val="num" w:pos="1800"/>
        </w:tabs>
        <w:ind w:left="1440" w:hanging="360"/>
      </w:pPr>
    </w:lvl>
  </w:abstractNum>
  <w:abstractNum w:abstractNumId="18">
    <w:multiLevelType w:val="hybridMultilevel"/>
    <w:lvl w:ilvl="1">
      <w:start w:val="1"/>
      <w:numFmt w:val="lowerLetter"/>
      <w:lvlText w:val="%2."/>
      <w:lvlJc w:val="left"/>
      <w:pPr>
        <w:tabs>
          <w:tab w:val="num" w:pos="1800"/>
        </w:tabs>
        <w:ind w:left="1440" w:hanging="360"/>
      </w:pPr>
    </w:lvl>
  </w:abstractNum>
  <w:abstractNum w:abstractNumId="19">
    <w:multiLevelType w:val="hybridMultilevel"/>
    <w:lvl w:ilvl="1">
      <w:start w:val="1"/>
      <w:numFmt w:val="lowerLetter"/>
      <w:lvlText w:val="%2."/>
      <w:lvlJc w:val="left"/>
      <w:pPr>
        <w:tabs>
          <w:tab w:val="num" w:pos="1200"/>
        </w:tabs>
        <w:ind w:left="84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93dbdcb25d91b171a38fffca0cc170a9a667781d.jpg" TargetMode="Internal"/><Relationship Id="rId6" Type="http://schemas.openxmlformats.org/officeDocument/2006/relationships/image" Target="media/image-2b550e697149dcaa1a3d2e5f998159484fd67fda.jpg" TargetMode="Internal"/><Relationship Id="rId7" Type="http://schemas.openxmlformats.org/officeDocument/2006/relationships/image" Target="media/image-ff21fcb591999dba182561230a4cd1c1a5f04faf.jpg" TargetMode="Internal"/><Relationship Id="rId8" Type="http://schemas.openxmlformats.org/officeDocument/2006/relationships/image" Target="media/image-c9ba261029ea9c16cf09f84659c11dad35af627e.jpg" TargetMode="Internal"/><Relationship Id="rId9" Type="http://schemas.openxmlformats.org/officeDocument/2006/relationships/image" Target="media/image-496ab0299c6553ceef41723df6f8ad61c5ac3ae8.jpg" TargetMode="Internal"/><Relationship Id="rId10" Type="http://schemas.openxmlformats.org/officeDocument/2006/relationships/image" Target="media/image-99d251dc9867c13b8005e965f784f662a933450e.jpg" TargetMode="Internal"/><Relationship Id="rId11" Type="http://schemas.openxmlformats.org/officeDocument/2006/relationships/image" Target="media/image-8d2de3b7b2ad0a2158700e3fd374e998f89ae8f1.jpg" TargetMode="Internal"/><Relationship Id="rId12" Type="http://schemas.openxmlformats.org/officeDocument/2006/relationships/image" Target="media/image-77ec4086ab8465eea55380b3c40adf0187db7a81.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2025-09-04T21:40:17.653Z</dcterms:created>
  <dcterms:modified xsi:type="dcterms:W3CDTF">2025-09-04T21:40:17.653Z</dcterms:modified>
</cp:coreProperties>
</file>