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 CHIMIE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2019</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II - PC</w:t>
      </w:r>
      <w:r>
        <w:rPr/>
        <w:br w:type="textWrapping"/>
      </w:r>
      <w:r>
        <w:rPr>
          <w:rFonts w:eastAsia="Georgia" w:cs="Georgia" w:ascii="Georgia" w:hAnsi="Georgia"/>
        </w:rPr>
        <w:t xml:space="preserve">L'énoncé de cette épreuve comporte 7 pages de texte.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Physique en arctique</w:t>
      </w:r>
    </w:p>
    <w:p>
      <w:pPr>
        <w:spacing w:after="220" w:lineRule="auto"/>
      </w:pPr>
      <w:r>
        <w:rPr>
          <w:rFonts w:eastAsia="Georgia" w:cs="Georgia" w:ascii="Georgia" w:hAnsi="Georgia"/>
        </w:rPr>
        <w:t xml:space="preserve">Ce sujet aborde différentes questions relatives aux propriétés physiques particulières aux régions polaires. Les notations, valeurs des constantes fondamentales et les autres données numériques nécessaires à la résolution du problème ainsi qu'un formulaire sont regroupés à la fin de l'énoncé.</w:t>
      </w:r>
      <w:r>
        <w:rPr/>
        <w:br w:type="textWrapping"/>
      </w:r>
      <w:r>
        <w:rPr>
          <w:rFonts w:eastAsia="Georgia" w:cs="Georgia" w:ascii="Georgia" w:hAnsi="Georgia"/>
        </w:rPr>
        <w:t xml:space="preserve">Les exemples seront tous traités dans le cas des régions polaires nord (également appelées arctiques ou boréales). Les notations géographiques usuelles sont également rappelées en fin d'énoncé. Les applications numériques comporteront au plus 2 chiffres significatifs.</w:t>
      </w:r>
      <w:r>
        <w:rPr/>
        <w:br w:type="textWrapping"/>
      </w:r>
      <w:r>
        <w:rPr>
          <w:rFonts w:eastAsia="Georgia" w:cs="Georgia" w:ascii="Georgia" w:hAnsi="Georgia"/>
        </w:rPr>
        <w:t xml:space="preserve">Les trois parties sont indépendantes.</w:t>
      </w:r>
    </w:p>
    <w:p>
      <w:pPr>
        <w:spacing w:line="271" w:before="330" w:lineRule="auto"/>
      </w:pPr>
      <w:r>
        <w:rPr>
          <w:rFonts w:eastAsia="Georgia" w:cs="Georgia" w:ascii="Georgia" w:hAnsi="Georgia"/>
          <w:b/>
          <w:sz w:val="42"/>
        </w:rPr>
        <w:t xml:space="preserve">I. - Pôles géographiques et magnétiques</w:t>
      </w:r>
    </w:p>
    <w:p>
      <w:pPr>
        <w:spacing w:after="220" w:lineRule="auto"/>
      </w:pPr>
      <w:r>
        <w:rPr>
          <w:rFonts w:eastAsia="Georgia" w:cs="Georgia" w:ascii="Georgia" w:hAnsi="Georgia"/>
        </w:rPr>
        <w:t xml:space="preserve">Les pôles géographiques sont assez proches des pôles magnétiques; dans tout ce qui suit, on pourra confondre les deux axes reliant les pôles opposés de chaque type. La recherche des pôles magnétiques s'est d'abord appuyée sur la mesure du champ magnétique terrestre (ou champ géomagnétique), et en particulier de sa direction. L'intensité croissante du champ géomagnétique à l'approche des pôles contribue enfin à expliquer un phénomène optique spectaculaire : les aurores polaires.</w:t>
      </w:r>
    </w:p>
    <w:p>
      <w:pPr>
        <w:spacing w:after="220" w:lineRule="auto"/>
      </w:pPr>
      <w:r>
        <w:rPr>
          <w:rFonts w:eastAsia="Georgia" w:cs="Georgia" w:ascii="Georgia" w:hAnsi="Georgia"/>
        </w:rPr>
        <w:t xml:space="preserve">Une boussole est formée d'un aimant permanent, solide en forme d'aiguille équivalente à un petit dipôle magnétique </w:t>
      </w:r>
      <m:oMath>
        <m:acc>
          <m:accPr>
            <m:chr m:val="⃗"/>
          </m:accPr>
          <m:e>
            <m:r>
              <m:rPr>
                <m:sty m:val="i"/>
              </m:rPr>
              <m:t>m</m:t>
            </m:r>
          </m:e>
        </m:acc>
      </m:oMath>
      <w:r>
        <w:rPr/>
        <w:t xml:space="preserve"> de norme constante </w:t>
      </w:r>
      <m:oMath>
        <m:r>
          <m:rPr>
            <m:sty m:val="i"/>
          </m:rPr>
          <m:t>m</m:t>
        </m:r>
      </m:oMath>
      <w:r>
        <w:rPr/>
        <w:t xml:space="preserve">, la direction du vecteur </w:t>
      </w:r>
      <m:oMath>
        <m:acc>
          <m:accPr>
            <m:chr m:val="⃗"/>
          </m:accPr>
          <m:e>
            <m:r>
              <m:rPr>
                <m:sty m:val="i"/>
              </m:rPr>
              <m:t>m</m:t>
            </m:r>
          </m:e>
        </m:acc>
      </m:oMath>
      <w:r>
        <w:rPr>
          <w:rFonts w:eastAsia="Georgia" w:cs="Georgia" w:ascii="Georgia" w:hAnsi="Georgia"/>
        </w:rPr>
        <w:t xml:space="preserve"> étant supposée indiquer le nord. Cette aiguille aimantée peut librement tourner autour d'un axe vertical ( </w:t>
      </w:r>
      <m:oMath>
        <m:r>
          <m:rPr>
            <m:sty m:val="p"/>
          </m:rPr>
          <m:t>Δ</m:t>
        </m:r>
      </m:oMath>
      <w:r>
        <w:rPr>
          <w:rFonts w:eastAsia="Georgia" w:cs="Georgia" w:ascii="Georgia" w:hAnsi="Georgia"/>
        </w:rPr>
        <w:t xml:space="preserve"> ) dirigé par le</w:t>
      </w:r>
    </w:p>
    <w:p>
      <w:pPr>
        <w:spacing w:lineRule="auto"/>
        <w:jc w:val="center"/>
      </w:pPr>
      <w:r>
        <w:rPr/>
        <w:drawing>
          <wp:inline distB="0" distL="0" distR="0" distT="0">
            <wp:extent cx="5486400" cy="2048447"/>
            <wp:effectExtent b="0" l="0" r="0" t="0"/>
            <wp:docPr id="1" name="image-4830d8fddb3f5e59bdb103f02209f588806a70e5.jpg"/>
            <a:graphic>
              <a:graphicData uri="http://schemas.openxmlformats.org/drawingml/2006/picture">
                <pic:pic>
                  <pic:nvPicPr>
                    <pic:cNvPr id="1" name="image-4830d8fddb3f5e59bdb103f02209f588806a70e5.jpg" descr=""/>
                    <pic:cNvPicPr/>
                  </pic:nvPicPr>
                  <pic:blipFill>
                    <a:blip r:embed="rId5" cstate="print"/>
                    <a:srcRect b="0" l="0" r="0" t="0"/>
                    <a:stretch>
                      <a:fillRect/>
                    </a:stretch>
                  </pic:blipFill>
                  <pic:spPr>
                    <a:xfrm>
                      <a:off x="0" y="0"/>
                      <a:ext cx="5486400" cy="2048447"/>
                    </a:xfrm>
                    <a:prstGeom prst="rect"/>
                  </pic:spPr>
                </pic:pic>
              </a:graphicData>
            </a:graphic>
          </wp:inline>
        </w:drawing>
      </w:r>
    </w:p>
    <w:p>
      <w:pPr>
        <w:spacing w:lineRule="auto"/>
      </w:pPr>
      <w:r>
        <w:rPr/>
        <w:t xml:space="preserve">Figure 1 - Boussole de navigation</w:t>
      </w:r>
    </w:p>
    <w:p>
      <w:pPr>
        <w:spacing w:after="220" w:lineRule="auto"/>
      </w:pPr>
      <w:r>
        <w:rPr/>
        <w:t xml:space="preserve">vecteur </w:t>
      </w:r>
      <m:oMath>
        <m:sSub>
          <m:sSubPr/>
          <m:e>
            <m:acc>
              <m:accPr>
                <m:chr m:val="⃗"/>
              </m:accPr>
              <m:e>
                <m:r>
                  <m:rPr>
                    <m:sty m:val="i"/>
                  </m:rPr>
                  <m:t>e</m:t>
                </m:r>
              </m:e>
            </m:acc>
          </m:e>
          <m:sub>
            <m:r>
              <m:rPr>
                <m:sty m:val="i"/>
              </m:rPr>
              <m:t>r</m:t>
            </m:r>
          </m:sub>
        </m:sSub>
      </m:oMath>
      <w:r>
        <w:rPr>
          <w:rFonts w:eastAsia="Georgia" w:cs="Georgia" w:ascii="Georgia" w:hAnsi="Georgia"/>
        </w:rPr>
        <w:t xml:space="preserve"> local et formant un pivot à faible frottement (cf. fig. 1).</w:t>
      </w:r>
    </w:p>
    <w:p>
      <w:pPr>
        <w:numPr>
          <w:ilvl w:val="0"/>
          <w:numId w:val="1"/>
        </w:numPr>
        <w:spacing w:lineRule="auto"/>
      </w:pPr>
      <w:r>
        <w:rPr>
          <w:rFonts w:eastAsia="Georgia" w:cs="Georgia" w:ascii="Georgia" w:hAnsi="Georgia"/>
        </w:rPr>
        <w:t xml:space="preserve">1 - Pourquoi la boussole à l'équilibre indique-t-elle le nord? Cet équilibre est-il stable?</w:t>
      </w:r>
    </w:p>
    <w:p>
      <w:pPr>
        <w:spacing w:after="220" w:lineRule="auto"/>
      </w:pPr>
      <w:r>
        <w:rPr/>
        <w:t xml:space="preserve">On note </w:t>
      </w:r>
      <m:oMath>
        <m:r>
          <m:rPr>
            <m:sty m:val="i"/>
          </m:rPr>
          <m:t>I</m:t>
        </m:r>
      </m:oMath>
      <w:r>
        <w:rPr>
          <w:rFonts w:eastAsia="Georgia" w:cs="Georgia" w:ascii="Georgia" w:hAnsi="Georgia"/>
        </w:rPr>
        <w:t xml:space="preserve"> le moment d'inertie de l'aiguille aimantée relativement à son axe de rotation ( </w:t>
      </w:r>
      <m:oMath>
        <m:r>
          <m:rPr>
            <m:sty m:val="p"/>
          </m:rPr>
          <m:t>Δ</m:t>
        </m:r>
      </m:oMath>
      <w:r>
        <w:rPr>
          <w:rFonts w:eastAsia="Georgia" w:cs="Georgia" w:ascii="Georgia" w:hAnsi="Georgia"/>
        </w:rPr>
        <w:t xml:space="preserve"> ); légèrement écartée de sa position d'équilibre (cf. fig. 1), l'aiguille aimantée oscille avec une pseudo-période </w:t>
      </w:r>
      <m:oMath>
        <m:sSub>
          <m:sSubPr/>
          <m:e>
            <m:r>
              <m:rPr>
                <m:sty m:val="i"/>
              </m:rPr>
              <m:t>τ</m:t>
            </m:r>
          </m:e>
          <m:sub>
            <m:r>
              <m:rPr>
                <m:nor/>
              </m:rPr>
              <m:t>osc </m:t>
            </m:r>
          </m:sub>
        </m:sSub>
      </m:oMath>
      <w:r>
        <w:rPr/>
        <w:t xml:space="preserve">.</w:t>
      </w:r>
    </w:p>
    <w:p>
      <w:pPr>
        <w:numPr>
          <w:ilvl w:val="0"/>
          <w:numId w:val="2"/>
        </w:numPr>
        <w:spacing w:lineRule="auto"/>
      </w:pPr>
      <w:r>
        <w:rPr/>
        <w:t xml:space="preserve">2 - Montrer que la connaissance de </w:t>
      </w:r>
      <m:oMath>
        <m:r>
          <m:rPr>
            <m:sty m:val="i"/>
          </m:rPr>
          <m:t>m</m:t>
        </m:r>
        <m:r>
          <m:rPr>
            <m:sty m:val="p"/>
          </m:rPr>
          <m:t>,</m:t>
        </m:r>
        <m:sSub>
          <m:sSubPr/>
          <m:e>
            <m:r>
              <m:rPr>
                <m:sty m:val="i"/>
              </m:rPr>
              <m:t>τ</m:t>
            </m:r>
          </m:e>
          <m:sub>
            <m:r>
              <m:rPr>
                <m:nor/>
              </m:rPr>
              <m:t>osc </m:t>
            </m:r>
          </m:sub>
        </m:sSub>
      </m:oMath>
      <w:r>
        <w:rPr/>
        <w:t xml:space="preserve"> et </w:t>
      </w:r>
      <m:oMath>
        <m:r>
          <m:rPr>
            <m:sty m:val="i"/>
          </m:rPr>
          <m:t>I</m:t>
        </m:r>
      </m:oMath>
      <w:r>
        <w:rPr>
          <w:rFonts w:eastAsia="Georgia" w:cs="Georgia" w:ascii="Georgia" w:hAnsi="Georgia"/>
        </w:rPr>
        <w:t xml:space="preserve"> permet de déterminer une des composantes du champ géomagnétique. Laquelle?</w:t>
      </w:r>
      <w:r>
        <w:rPr/>
        <w:br w:type="textWrapping"/>
      </w:r>
      <w:r>
        <w:rPr>
          <w:rFonts w:eastAsia="Georgia" w:cs="Georgia" w:ascii="Georgia" w:hAnsi="Georgia"/>
        </w:rPr>
        <w:t xml:space="preserve">On étudie un modèle de champ géomagnétique créé par un dipôle magnétique </w:t>
      </w:r>
      <m:oMath>
        <m:acc>
          <m:accPr>
            <m:chr m:val="⃗"/>
          </m:accPr>
          <m:e>
            <m:r>
              <m:rPr>
                <m:sty m:val="i"/>
              </m:rPr>
              <m:t>M</m:t>
            </m:r>
          </m:e>
        </m:acc>
        <m:r>
          <m:rPr>
            <m:sty m:val="p"/>
          </m:rPr>
          <m:t>=</m:t>
        </m:r>
        <m:sSub>
          <m:sSubPr/>
          <m:e>
            <m:r>
              <m:rPr>
                <m:sty m:val="i"/>
              </m:rPr>
              <m:t>M</m:t>
            </m:r>
          </m:e>
          <m:sub>
            <m:r>
              <m:rPr>
                <m:sty m:val="p"/>
              </m:rPr>
              <m:t>0</m:t>
            </m:r>
          </m:sub>
        </m:sSub>
        <m:sSub>
          <m:sSubPr/>
          <m:e>
            <m:acc>
              <m:accPr>
                <m:chr m:val="⃗"/>
              </m:accPr>
              <m:e>
                <m:r>
                  <m:rPr>
                    <m:sty m:val="i"/>
                  </m:rPr>
                  <m:t>e</m:t>
                </m:r>
              </m:e>
            </m:acc>
          </m:e>
          <m:sub>
            <m:r>
              <m:rPr>
                <m:sty m:val="i"/>
              </m:rPr>
              <m:t>z</m:t>
            </m:r>
          </m:sub>
        </m:sSub>
      </m:oMath>
      <w:r>
        <w:rPr>
          <w:rFonts w:eastAsia="Georgia" w:cs="Georgia" w:ascii="Georgia" w:hAnsi="Georgia"/>
        </w:rPr>
        <w:t xml:space="preserve"> disposé au centre </w:t>
      </w:r>
      <m:oMath>
        <m:r>
          <m:rPr>
            <m:sty m:val="i"/>
          </m:rPr>
          <m:t>O</m:t>
        </m:r>
      </m:oMath>
      <w:r>
        <w:rPr>
          <w:rFonts w:eastAsia="Georgia" w:cs="Georgia" w:ascii="Georgia" w:hAnsi="Georgia"/>
        </w:rPr>
        <w:t xml:space="preserve"> de la Terre (assimilée à une sphère de rayon </w:t>
      </w:r>
      <m:oMath>
        <m:sSub>
          <m:sSubPr/>
          <m:e>
            <m:r>
              <m:rPr>
                <m:sty m:val="i"/>
              </m:rPr>
              <m:t>R</m:t>
            </m:r>
          </m:e>
          <m:sub>
            <m:r>
              <m:rPr>
                <m:sty m:val="i"/>
              </m:rPr>
              <m:t>T</m:t>
            </m:r>
          </m:sub>
        </m:sSub>
      </m:oMath>
      <w:r>
        <w:rPr/>
        <w:t xml:space="preserve"> ), l'axe ( </w:t>
      </w:r>
      <m:oMath>
        <m:r>
          <m:rPr>
            <m:sty m:val="i"/>
          </m:rPr>
          <m:t>O</m:t>
        </m:r>
        <m:r>
          <m:rPr>
            <m:sty m:val="i"/>
          </m:rPr>
          <m:t>z</m:t>
        </m:r>
      </m:oMath>
      <w:r>
        <w:rPr>
          <w:rFonts w:eastAsia="Georgia" w:cs="Georgia" w:ascii="Georgia" w:hAnsi="Georgia"/>
        </w:rPr>
        <w:t xml:space="preserve"> ) étant l'axe polaire géographique dirigé du pôle sud de cet axe vers son pôle nord (cf. fig. 5). On rappelle d'une part qu'un point de la surface est caractérisé par ses coordonnées géographiques </w:t>
      </w:r>
      <m:oMath>
        <m:r>
          <m:rPr>
            <m:sty m:val="i"/>
          </m:rPr>
          <m:t>φ</m:t>
        </m:r>
      </m:oMath>
      <w:r>
        <w:rPr/>
        <w:t xml:space="preserve"> (longitude) et </w:t>
      </w:r>
      <m:oMath>
        <m:r>
          <m:rPr>
            <m:sty m:val="i"/>
          </m:rPr>
          <m:t>λ</m:t>
        </m:r>
        <m:r>
          <m:rPr>
            <m:sty m:val="p"/>
          </m:rPr>
          <m:t>=</m:t>
        </m:r>
        <m:f>
          <m:fPr>
            <m:ctrlPr>
              <w:rPr>
                <w:rFonts w:ascii="Cambria Math" w:hAnsi="Cambria Math"/>
              </w:rPr>
            </m:ctrlPr>
          </m:fPr>
          <m:num>
            <m:r>
              <m:rPr>
                <m:sty m:val="i"/>
              </m:rPr>
              <m:t>π</m:t>
            </m:r>
          </m:num>
          <m:den>
            <m:r>
              <m:rPr>
                <m:sty m:val="p"/>
              </m:rPr>
              <m:t>2</m:t>
            </m:r>
          </m:den>
        </m:f>
        <m:r>
          <m:rPr>
            <m:sty m:val="p"/>
          </m:rPr>
          <m:t>−</m:t>
        </m:r>
        <m:r>
          <m:rPr>
            <m:sty m:val="i"/>
          </m:rPr>
          <m:t>θ</m:t>
        </m:r>
      </m:oMath>
      <w:r>
        <w:rPr>
          <w:rFonts w:eastAsia="Georgia" w:cs="Georgia" w:ascii="Georgia" w:hAnsi="Georgia"/>
        </w:rPr>
        <w:t xml:space="preserve"> (latitude) et d'autre part qu'à l'équateur le champ magnétique terrestre est horizontal, dirigé vers le pôle nord géographique et y a pour intensité </w:t>
      </w:r>
      <m:oMath>
        <m:sSub>
          <m:sSubPr/>
          <m:e>
            <m:r>
              <m:rPr>
                <m:sty m:val="i"/>
              </m:rPr>
              <m:t>B</m:t>
            </m:r>
          </m:e>
          <m:sub>
            <m:r>
              <m:rPr>
                <m:sty m:val="i"/>
              </m:rPr>
              <m:t>E</m:t>
            </m:r>
          </m:sub>
        </m:sSub>
      </m:oMath>
      <w:r>
        <w:rPr/>
        <w:t xml:space="preserve">.</w:t>
      </w:r>
      <w:r>
        <w:rPr/>
        <w:br w:type="textWrapping"/>
      </w:r>
      <m:oMath>
        <m:r>
          <m:rPr>
            <m:sty m:val="i"/>
          </m:rPr>
          <m:t>◻</m:t>
        </m:r>
        <m:r>
          <m:rPr>
            <m:sty m:val="p"/>
          </m:rPr>
          <m:t>3</m:t>
        </m:r>
      </m:oMath>
      <w:r>
        <w:rPr>
          <w:rFonts w:eastAsia="Georgia" w:cs="Georgia" w:ascii="Georgia" w:hAnsi="Georgia"/>
        </w:rPr>
        <w:t xml:space="preserve"> - Exprimer, en un point de la surface de la Terre et en coordonnées sphériques, le champ géomagnétique en fonction de </w:t>
      </w:r>
      <m:oMath>
        <m:sSub>
          <m:sSubPr/>
          <m:e>
            <m:r>
              <m:rPr>
                <m:sty m:val="i"/>
              </m:rPr>
              <m:t>μ</m:t>
            </m:r>
          </m:e>
          <m:sub>
            <m:r>
              <m:rPr>
                <m:sty m:val="p"/>
              </m:rPr>
              <m:t>0</m:t>
            </m:r>
          </m:sub>
        </m:sSub>
      </m:oMath>
      <w:r>
        <w:rPr>
          <w:rFonts w:eastAsia="Georgia" w:cs="Georgia" w:ascii="Georgia" w:hAnsi="Georgia"/>
        </w:rPr>
        <w:t xml:space="preserve"> (perméabilité du vide), </w:t>
      </w:r>
      <m:oMath>
        <m:sSub>
          <m:sSubPr/>
          <m:e>
            <m:r>
              <m:rPr>
                <m:sty m:val="i"/>
              </m:rPr>
              <m:t>M</m:t>
            </m:r>
          </m:e>
          <m:sub>
            <m:r>
              <m:rPr>
                <m:sty m:val="p"/>
              </m:rPr>
              <m:t>0</m:t>
            </m:r>
          </m:sub>
        </m:sSub>
      </m:oMath>
      <w:r>
        <w:rPr/>
        <w:t xml:space="preserve"> et </w:t>
      </w:r>
      <m:oMath>
        <m:sSub>
          <m:sSubPr/>
          <m:e>
            <m:r>
              <m:rPr>
                <m:sty m:val="i"/>
              </m:rPr>
              <m:t>R</m:t>
            </m:r>
          </m:e>
          <m:sub>
            <m:r>
              <m:rPr>
                <m:sty m:val="i"/>
              </m:rPr>
              <m:t>T</m:t>
            </m:r>
          </m:sub>
        </m:sSub>
      </m:oMath>
      <w:r>
        <w:rPr/>
        <w:t xml:space="preserve">.</w:t>
      </w:r>
    </w:p>
    <w:p>
      <w:pPr>
        <w:numPr>
          <w:ilvl w:val="0"/>
          <w:numId w:val="2"/>
        </w:numPr>
        <w:spacing w:lineRule="auto"/>
      </w:pPr>
      <w:r>
        <w:rPr>
          <w:rFonts w:eastAsia="Georgia" w:cs="Georgia" w:ascii="Georgia" w:hAnsi="Georgia"/>
        </w:rPr>
        <w:t xml:space="preserve">4 - Préciser le signe de </w:t>
      </w:r>
      <m:oMath>
        <m:sSub>
          <m:sSubPr/>
          <m:e>
            <m:r>
              <m:rPr>
                <m:sty m:val="i"/>
              </m:rPr>
              <m:t>M</m:t>
            </m:r>
          </m:e>
          <m:sub>
            <m:r>
              <m:rPr>
                <m:sty m:val="p"/>
              </m:rPr>
              <m:t>0</m:t>
            </m:r>
          </m:sub>
        </m:sSub>
      </m:oMath>
      <w:r>
        <w:rPr>
          <w:rFonts w:eastAsia="Georgia" w:cs="Georgia" w:ascii="Georgia" w:hAnsi="Georgia"/>
        </w:rPr>
        <w:t xml:space="preserve"> puis estimer sa valeur numérique. Quelles sont la direction et l'intensité du champ géomagnétique aux pôles magnétiques nord et sud?</w:t>
      </w:r>
      <w:r>
        <w:rPr/>
        <w:br w:type="textWrapping"/>
      </w:r>
      <w:r>
        <w:rPr/>
        <w:t xml:space="preserve">En un point </w:t>
      </w:r>
      <m:oMath>
        <m:r>
          <m:rPr>
            <m:sty m:val="i"/>
          </m:rPr>
          <m:t>P</m:t>
        </m:r>
      </m:oMath>
      <w:r>
        <w:rPr>
          <w:rFonts w:eastAsia="Georgia" w:cs="Georgia" w:ascii="Georgia" w:hAnsi="Georgia"/>
        </w:rPr>
        <w:t xml:space="preserve"> de la surface terrestre, on appelle nord magnétique local la direction </w:t>
      </w:r>
      <m:oMath>
        <m:sSub>
          <m:sSubPr/>
          <m:e>
            <m:acc>
              <m:accPr>
                <m:chr m:val="⃗"/>
              </m:accPr>
              <m:e>
                <m:r>
                  <m:rPr>
                    <m:sty m:val="i"/>
                  </m:rPr>
                  <m:t>e</m:t>
                </m:r>
              </m:e>
            </m:acc>
          </m:e>
          <m:sub>
            <m:r>
              <m:rPr>
                <m:sty m:val="i"/>
              </m:rPr>
              <m:t>N</m:t>
            </m:r>
          </m:sub>
        </m:sSub>
      </m:oMath>
      <w:r>
        <w:rPr>
          <w:rFonts w:eastAsia="Georgia" w:cs="Georgia" w:ascii="Georgia" w:hAnsi="Georgia"/>
        </w:rPr>
        <w:t xml:space="preserve"> du champ géomagnétique </w:t>
      </w:r>
      <m:oMath>
        <m:acc>
          <m:accPr>
            <m:chr m:val="⃗"/>
          </m:accPr>
          <m:e>
            <m:r>
              <m:rPr>
                <m:sty m:val="i"/>
              </m:rPr>
              <m:t>B</m:t>
            </m:r>
          </m:e>
        </m:acc>
      </m:oMath>
      <w:r>
        <w:rPr>
          <w:rFonts w:eastAsia="Georgia" w:cs="Georgia" w:ascii="Georgia" w:hAnsi="Georgia"/>
        </w:rPr>
        <w:t xml:space="preserve">, projeté dans le plan horizontal, et déclinaison magnétique l'angle </w:t>
      </w:r>
      <m:oMath>
        <m:r>
          <m:rPr>
            <m:sty m:val="i"/>
          </m:rPr>
          <m:t>D</m:t>
        </m:r>
      </m:oMath>
      <w:r>
        <w:rPr>
          <w:rFonts w:eastAsia="Georgia" w:cs="Georgia" w:ascii="Georgia" w:hAnsi="Georgia"/>
        </w:rPr>
        <w:t xml:space="preserve"> formé par </w:t>
      </w:r>
      <m:oMath>
        <m:acc>
          <m:accPr>
            <m:chr m:val="⃗"/>
          </m:accPr>
          <m:e>
            <m:r>
              <m:rPr>
                <m:sty m:val="i"/>
              </m:rPr>
              <m:t>B</m:t>
            </m:r>
          </m:e>
        </m:acc>
      </m:oMath>
      <w:r>
        <w:rPr>
          <w:rFonts w:eastAsia="Georgia" w:cs="Georgia" w:ascii="Georgia" w:hAnsi="Georgia"/>
        </w:rPr>
        <w:t xml:space="preserve"> avec le nord magnétique local; la déclinaison magnétique est positive si </w:t>
      </w:r>
      <m:oMath>
        <m:acc>
          <m:accPr>
            <m:chr m:val="⃗"/>
          </m:accPr>
          <m:e>
            <m:r>
              <m:rPr>
                <m:sty m:val="i"/>
              </m:rPr>
              <m:t>B</m:t>
            </m:r>
          </m:e>
        </m:acc>
      </m:oMath>
      <w:r>
        <w:rPr>
          <w:rFonts w:eastAsia="Georgia" w:cs="Georgia" w:ascii="Georgia" w:hAnsi="Georgia"/>
        </w:rPr>
        <w:t xml:space="preserve"> est dirigé vers le haut (vers le ciel) et négative s'il est dirigé vers le bas (vers le sol).</w:t>
      </w:r>
      <w:r>
        <w:rPr/>
        <w:br w:type="textWrapping"/>
      </w:r>
      <m:oMath>
        <m:r>
          <m:rPr>
            <m:sty m:val="i"/>
          </m:rPr>
          <m:t>◻</m:t>
        </m:r>
        <m:r>
          <m:rPr>
            <m:sty m:val="p"/>
          </m:rPr>
          <m:t>5</m:t>
        </m:r>
      </m:oMath>
      <w:r>
        <w:rPr>
          <w:rFonts w:eastAsia="Georgia" w:cs="Georgia" w:ascii="Georgia" w:hAnsi="Georgia"/>
        </w:rPr>
        <w:t xml:space="preserve"> - Dans l'hémisphère nord, quel est le signe de </w:t>
      </w:r>
      <m:oMath>
        <m:r>
          <m:rPr>
            <m:sty m:val="i"/>
          </m:rPr>
          <m:t>D</m:t>
        </m:r>
      </m:oMath>
      <w:r>
        <w:rPr/>
        <w:t xml:space="preserve"> ? Calculer </w:t>
      </w:r>
      <m:oMath>
        <m:r>
          <m:rPr>
            <m:sty m:val="p"/>
          </m:rPr>
          <m:t>tan</m:t>
        </m:r>
        <m:r>
          <m:rPr>
            <m:sty m:val="p"/>
          </m:rPr>
          <m:t>⁡</m:t>
        </m:r>
        <m:r>
          <m:rPr>
            <m:sty m:val="p"/>
          </m:rPr>
          <m:t>(</m:t>
        </m:r>
        <m:r>
          <m:rPr>
            <m:sty m:val="i"/>
          </m:rPr>
          <m:t>D</m:t>
        </m:r>
        <m:r>
          <m:rPr>
            <m:sty m:val="p"/>
          </m:rPr>
          <m:t>)</m:t>
        </m:r>
      </m:oMath>
      <w:r>
        <w:rPr/>
        <w:t xml:space="preserve"> en fonction de la latitude </w:t>
      </w:r>
      <m:oMath>
        <m:r>
          <m:rPr>
            <m:sty m:val="i"/>
          </m:rPr>
          <m:t>λ</m:t>
        </m:r>
      </m:oMath>
      <w:r>
        <w:rPr/>
        <w:t xml:space="preserve"> puis tracer l'allure de la courbe donnant </w:t>
      </w:r>
      <m:oMath>
        <m:r>
          <m:rPr>
            <m:sty m:val="i"/>
          </m:rPr>
          <m:t>D</m:t>
        </m:r>
      </m:oMath>
      <w:r>
        <w:rPr/>
        <w:t xml:space="preserve"> en fonction de </w:t>
      </w:r>
      <m:oMath>
        <m:r>
          <m:rPr>
            <m:sty m:val="i"/>
          </m:rPr>
          <m:t>λ</m:t>
        </m:r>
      </m:oMath>
      <w:r>
        <w:rPr/>
        <w:t xml:space="preserve"> pour toutes les valeurs de </w:t>
      </w:r>
      <m:oMath>
        <m:r>
          <m:rPr>
            <m:sty m:val="i"/>
          </m:rPr>
          <m:t>λ</m:t>
        </m:r>
      </m:oMath>
      <w:r>
        <w:rPr>
          <w:rFonts w:eastAsia="Georgia" w:cs="Georgia" w:ascii="Georgia" w:hAnsi="Georgia"/>
        </w:rPr>
        <w:t xml:space="preserve"> du pôle sud au pôle nord. Pourquoi lisait-on parfois que les boussoles </w:t>
      </w:r>
      <m:oMath>
        <m:r>
          <m:rPr>
            <m:sty m:val="p"/>
          </m:rPr>
          <m:t>≪</m:t>
        </m:r>
      </m:oMath>
      <w:r>
        <w:rPr>
          <w:rFonts w:eastAsia="Georgia" w:cs="Georgia" w:ascii="Georgia" w:hAnsi="Georgia"/>
        </w:rPr>
        <w:t xml:space="preserve"> s'affolent à proximité des pôles </w:t>
      </w:r>
      <m:oMath>
        <m:r>
          <m:rPr>
            <m:sty m:val="p"/>
          </m:rPr>
          <m:t>≫</m:t>
        </m:r>
      </m:oMath>
      <w:r>
        <w:rPr>
          <w:rFonts w:eastAsia="Georgia" w:cs="Georgia" w:ascii="Georgia" w:hAnsi="Georgia"/>
        </w:rPr>
        <w:t xml:space="preserve"> ? Peut-on déterminer, au moyen d'une boussole, si on se trouve dans l'hémisphère nord ou dans l'hémisphère sud?</w:t>
      </w:r>
    </w:p>
    <w:p>
      <w:pPr>
        <w:spacing w:line="271" w:before="330" w:lineRule="auto"/>
      </w:pPr>
      <w:r>
        <w:rPr>
          <w:b/>
          <w:sz w:val="42"/>
        </w:rPr>
        <w:t xml:space="preserve">II. - La glace de la banquise</w:t>
      </w:r>
    </w:p>
    <w:p>
      <w:pPr>
        <w:spacing w:after="220" w:lineRule="auto"/>
      </w:pPr>
      <w:r>
        <w:rPr>
          <w:rFonts w:eastAsia="Georgia" w:cs="Georgia" w:ascii="Georgia" w:hAnsi="Georgia"/>
        </w:rPr>
        <w:t xml:space="preserve">L'existence de couverts de glace de grande épaisseur au-dessus des océans polaires est bien sûr une caractéristique remarquable des régions polaires. On étudie ici deux propriétés de ces couverts de glace :</w:t>
      </w:r>
    </w:p>
    <w:p>
      <w:pPr>
        <w:numPr>
          <w:ilvl w:val="0"/>
          <w:numId w:val="3"/>
        </w:numPr>
        <w:spacing w:lineRule="auto"/>
      </w:pPr>
      <w:r>
        <w:rPr>
          <w:rFonts w:eastAsia="Georgia" w:cs="Georgia" w:ascii="Georgia" w:hAnsi="Georgia"/>
        </w:rPr>
        <w:t xml:space="preserve">quelques propriétés mécaniques d'un traîneau glissant sur sa surface (partie II.A);</w:t>
      </w:r>
    </w:p>
    <w:p>
      <w:pPr>
        <w:numPr>
          <w:ilvl w:val="0"/>
          <w:numId w:val="3"/>
        </w:numPr>
        <w:spacing w:lineRule="auto"/>
      </w:pPr>
      <w:r>
        <w:rPr>
          <w:rFonts w:eastAsia="Georgia" w:cs="Georgia" w:ascii="Georgia" w:hAnsi="Georgia"/>
        </w:rPr>
        <w:t xml:space="preserve">un modèle simple de croissance de l'épaisseur de la glace en hiver (partie II.B).</w:t>
      </w:r>
    </w:p>
    <w:p>
      <w:pPr>
        <w:spacing w:line="271" w:before="330" w:lineRule="auto"/>
      </w:pPr>
      <w:r>
        <w:rPr>
          <w:rFonts w:eastAsia="Georgia" w:cs="Georgia" w:ascii="Georgia" w:hAnsi="Georgia"/>
          <w:b/>
          <w:sz w:val="42"/>
        </w:rPr>
        <w:t xml:space="preserve">II.A. - Un traîneau sur la glace</w:t>
      </w:r>
    </w:p>
    <w:p>
      <w:pPr>
        <w:spacing w:after="220" w:lineRule="auto"/>
      </w:pPr>
      <w:r>
        <w:rPr>
          <w:rFonts w:eastAsia="Georgia" w:cs="Georgia" w:ascii="Georgia" w:hAnsi="Georgia"/>
        </w:rPr>
        <w:t xml:space="preserve">Un traîneau à chiens est un dispositif de masse totale </w:t>
      </w:r>
      <m:oMath>
        <m:r>
          <m:rPr>
            <m:sty m:val="i"/>
          </m:rPr>
          <m:t>M</m:t>
        </m:r>
      </m:oMath>
      <w:r>
        <w:rPr>
          <w:rFonts w:eastAsia="Georgia" w:cs="Georgia" w:ascii="Georgia" w:hAnsi="Georgia"/>
        </w:rPr>
        <w:t xml:space="preserve"> (le pilote, ou musher, est compris dans cette masse) qui peut glisser sur la surface de la glace avec des coefficients de glissement statique (avant le démarrage) </w:t>
      </w:r>
      <m:oMath>
        <m:sSub>
          <m:sSubPr/>
          <m:e>
            <m:r>
              <m:rPr>
                <m:sty m:val="i"/>
              </m:rPr>
              <m:t>μ</m:t>
            </m:r>
          </m:e>
          <m:sub>
            <m:r>
              <m:rPr>
                <m:sty m:val="i"/>
              </m:rPr>
              <m:t>s</m:t>
            </m:r>
          </m:sub>
        </m:sSub>
      </m:oMath>
      <w:r>
        <w:rPr/>
        <w:t xml:space="preserve"> et dynamique (en mouvement) </w:t>
      </w:r>
      <m:oMath>
        <m:sSub>
          <m:sSubPr/>
          <m:e>
            <m:r>
              <m:rPr>
                <m:sty m:val="i"/>
              </m:rPr>
              <m:t>μ</m:t>
            </m:r>
          </m:e>
          <m:sub>
            <m:r>
              <m:rPr>
                <m:sty m:val="i"/>
              </m:rPr>
              <m:t>d</m:t>
            </m:r>
          </m:sub>
        </m:sSub>
      </m:oMath>
      <w:r>
        <w:rPr/>
        <w:t xml:space="preserve">.</w:t>
      </w:r>
      <w:r>
        <w:rPr/>
        <w:br w:type="textWrapping"/>
      </w:r>
      <m:oMath>
        <m:r>
          <m:rPr>
            <m:sty m:val="i"/>
          </m:rPr>
          <m:t>◻</m:t>
        </m:r>
        <m:r>
          <m:rPr>
            <m:sty m:val="p"/>
          </m:rPr>
          <m:t>6</m:t>
        </m:r>
      </m:oMath>
      <w:r>
        <w:rPr>
          <w:rFonts w:eastAsia="Georgia" w:cs="Georgia" w:ascii="Georgia" w:hAnsi="Georgia"/>
        </w:rPr>
        <w:t xml:space="preserve"> - Les chiens sont reliés au traîneau par des éléments de corde tendus, de masse négligeable et inextensibles. Montrer qu'un tel élément de corde transmet les tensions et que celles-ci sont colinéaires à la corde.</w:t>
      </w:r>
    </w:p>
    <w:p>
      <w:pPr>
        <w:numPr>
          <w:ilvl w:val="0"/>
          <w:numId w:val="4"/>
        </w:numPr>
        <w:spacing w:lineRule="auto"/>
      </w:pPr>
      <w:r>
        <w:rPr>
          <w:rFonts w:eastAsia="Georgia" w:cs="Georgia" w:ascii="Georgia" w:hAnsi="Georgia"/>
        </w:rPr>
        <w:t xml:space="preserve">7 - Le trajet se fait soit à l'horizontale, soit sur une faible pente ascendante caractérisée par l'angle </w:t>
      </w:r>
      <m:oMath>
        <m:r>
          <m:rPr>
            <m:sty m:val="i"/>
          </m:rPr>
          <m:t>α</m:t>
        </m:r>
      </m:oMath>
      <w:r>
        <w:rPr>
          <w:rFonts w:eastAsia="Georgia" w:cs="Georgia" w:ascii="Georgia" w:hAnsi="Georgia"/>
        </w:rPr>
        <w:t xml:space="preserve"> avec l'horizontale. Montrer que, dans ce dernier cas, tout se passe comme dans un mouvement horizontal sous réserve de remplacer </w:t>
      </w:r>
      <m:oMath>
        <m:sSub>
          <m:sSubPr/>
          <m:e>
            <m:r>
              <m:rPr>
                <m:sty m:val="i"/>
              </m:rPr>
              <m:t>μ</m:t>
            </m:r>
          </m:e>
          <m:sub>
            <m:r>
              <m:rPr>
                <m:sty m:val="i"/>
              </m:rPr>
              <m:t>d</m:t>
            </m:r>
          </m:sub>
        </m:sSub>
      </m:oMath>
      <w:r>
        <w:rPr/>
        <w:t xml:space="preserve"> par </w:t>
      </w:r>
      <m:oMath>
        <m:sSubSup>
          <m:sSubSupPr/>
          <m:e>
            <m:r>
              <m:rPr>
                <m:sty m:val="i"/>
              </m:rPr>
              <m:t>μ</m:t>
            </m:r>
          </m:e>
          <m:sub>
            <m:r>
              <m:rPr>
                <m:sty m:val="i"/>
              </m:rPr>
              <m:t>d</m:t>
            </m:r>
          </m:sub>
          <m:sup>
            <m:r>
              <m:rPr>
                <m:sty m:val="i"/>
              </m:rPr>
              <m:t>′</m:t>
            </m:r>
          </m:sup>
        </m:sSubSup>
      </m:oMath>
      <w:r>
        <w:rPr/>
        <w:t xml:space="preserve">, que l'on exprimera.</w:t>
      </w:r>
    </w:p>
    <w:p>
      <w:pPr>
        <w:spacing w:after="220" w:lineRule="auto"/>
      </w:pPr>
      <w:r>
        <w:rPr>
          <w:rFonts w:eastAsia="Georgia" w:cs="Georgia" w:ascii="Georgia" w:hAnsi="Georgia"/>
        </w:rPr>
        <w:t xml:space="preserve">L'intensité de la force de traction totale </w:t>
      </w:r>
      <m:oMath>
        <m:r>
          <m:rPr>
            <m:sty m:val="i"/>
          </m:rPr>
          <m:t>F</m:t>
        </m:r>
      </m:oMath>
      <w:r>
        <w:rPr>
          <w:rFonts w:eastAsia="Georgia" w:cs="Georgia" w:ascii="Georgia" w:hAnsi="Georgia"/>
        </w:rPr>
        <w:t xml:space="preserve"> exercée par l'ensemble des chiens dépend de leur vitesse </w:t>
      </w:r>
      <m:oMath>
        <m:r>
          <m:rPr>
            <m:sty m:val="i"/>
          </m:rPr>
          <m:t>v</m:t>
        </m:r>
      </m:oMath>
      <w:r>
        <w:rPr>
          <w:rFonts w:eastAsia="Georgia" w:cs="Georgia" w:ascii="Georgia" w:hAnsi="Georgia"/>
        </w:rPr>
        <w:t xml:space="preserve"> et on adoptera le modèle </w:t>
      </w:r>
      <m:oMath>
        <m:r>
          <m:rPr>
            <m:sty m:val="i"/>
          </m:rPr>
          <m:t>F</m:t>
        </m:r>
        <m:r>
          <m:rPr>
            <m:sty m:val="p"/>
          </m:rPr>
          <m:t>=</m:t>
        </m:r>
        <m:sSub>
          <m:sSubPr/>
          <m:e>
            <m:r>
              <m:rPr>
                <m:sty m:val="i"/>
              </m:rPr>
              <m:t>F</m:t>
            </m:r>
          </m:e>
          <m:sub>
            <m:r>
              <m:rPr>
                <m:sty m:val="p"/>
              </m:rPr>
              <m:t>0</m:t>
            </m:r>
          </m:sub>
        </m:sSub>
        <m:r>
          <m:rPr>
            <m:sty m:val="p"/>
          </m:rPr>
          <m:t>−</m:t>
        </m:r>
        <m:r>
          <m:rPr>
            <m:sty m:val="i"/>
          </m:rPr>
          <m:t>β</m:t>
        </m:r>
        <m:r>
          <m:rPr>
            <m:sty m:val="i"/>
          </m:rPr>
          <m:t>v</m:t>
        </m:r>
      </m:oMath>
      <w:r>
        <w:rPr>
          <w:rFonts w:eastAsia="Georgia" w:cs="Georgia" w:ascii="Georgia" w:hAnsi="Georgia"/>
        </w:rPr>
        <w:t xml:space="preserve"> où </w:t>
      </w:r>
      <m:oMath>
        <m:sSub>
          <m:sSubPr/>
          <m:e>
            <m:r>
              <m:rPr>
                <m:sty m:val="i"/>
              </m:rPr>
              <m:t>F</m:t>
            </m:r>
          </m:e>
          <m:sub>
            <m:r>
              <m:rPr>
                <m:sty m:val="p"/>
              </m:rPr>
              <m:t>0</m:t>
            </m:r>
          </m:sub>
        </m:sSub>
      </m:oMath>
      <w:r>
        <w:rPr/>
        <w:t xml:space="preserve"> et </w:t>
      </w:r>
      <m:oMath>
        <m:r>
          <m:rPr>
            <m:sty m:val="i"/>
          </m:rPr>
          <m:t>β</m:t>
        </m:r>
      </m:oMath>
      <w:r>
        <w:rPr/>
        <w:t xml:space="preserve"> sont des constantes positives. On prendra les valeurs </w:t>
      </w:r>
      <m:oMath>
        <m:r>
          <m:rPr>
            <m:sty m:val="i"/>
          </m:rPr>
          <m:t>M</m:t>
        </m:r>
        <m:r>
          <m:rPr>
            <m:sty m:val="p"/>
          </m:rPr>
          <m:t>=</m:t>
        </m:r>
        <m:r>
          <m:rPr>
            <m:sty m:val="p"/>
          </m:rPr>
          <m:t>5</m:t>
        </m:r>
        <m:r>
          <m:rPr>
            <m:sty m:val="p"/>
          </m:rPr>
          <m:t>,</m:t>
        </m:r>
        <m:r>
          <m:rPr>
            <m:sty m:val="p"/>
          </m:rPr>
          <m:t>0</m:t>
        </m:r>
        <m:r>
          <m:rPr>
            <m:sty m:val="p"/>
          </m:rPr>
          <m:t>×</m:t>
        </m:r>
        <m:sSup>
          <m:sSupPr/>
          <m:e>
            <m:r>
              <m:rPr>
                <m:sty m:val="p"/>
              </m:rPr>
              <m:t>10</m:t>
            </m:r>
          </m:e>
          <m:sup>
            <m:r>
              <m:rPr>
                <m:sty m:val="p"/>
              </m:rPr>
              <m:t>2</m:t>
            </m:r>
          </m:sup>
        </m:sSup>
        <m:r>
          <m:rPr>
            <m:nor/>
          </m:rPr>
          <m:t xml:space="preserve"> </m:t>
        </m:r>
        <m:r>
          <m:rPr>
            <m:sty m:val="p"/>
          </m:rPr>
          <m:t>kg</m:t>
        </m:r>
        <m:r>
          <m:rPr>
            <m:sty m:val="p"/>
          </m:rPr>
          <m:t>,</m:t>
        </m:r>
        <m:r>
          <m:rPr>
            <m:sty m:val="i"/>
          </m:rPr>
          <m:t>α</m:t>
        </m:r>
        <m:r>
          <m:rPr>
            <m:sty m:val="p"/>
          </m:rPr>
          <m:t>=</m:t>
        </m:r>
        <m:r>
          <m:rPr>
            <m:sty m:val="p"/>
          </m:rPr>
          <m:t>0</m:t>
        </m:r>
        <m:r>
          <m:rPr>
            <m:sty m:val="p"/>
          </m:rPr>
          <m:t>,</m:t>
        </m:r>
        <m:sSub>
          <m:sSubPr/>
          <m:e>
            <m:r>
              <m:rPr>
                <m:sty m:val="i"/>
              </m:rPr>
              <m:t>μ</m:t>
            </m:r>
          </m:e>
          <m:sub>
            <m:r>
              <m:rPr>
                <m:sty m:val="i"/>
              </m:rPr>
              <m:t>d</m:t>
            </m:r>
          </m:sub>
        </m:sSub>
        <m:r>
          <m:rPr>
            <m:sty m:val="p"/>
          </m:rPr>
          <m:t>=</m:t>
        </m:r>
        <m:r>
          <m:rPr>
            <m:sty m:val="p"/>
          </m:rPr>
          <m:t>5</m:t>
        </m:r>
        <m:r>
          <m:rPr>
            <m:sty m:val="p"/>
          </m:rPr>
          <m:t>,</m:t>
        </m:r>
        <m:r>
          <m:rPr>
            <m:sty m:val="p"/>
          </m:rPr>
          <m:t>0</m:t>
        </m:r>
        <m:r>
          <m:rPr>
            <m:sty m:val="p"/>
          </m:rPr>
          <m:t>×</m:t>
        </m:r>
        <m:sSup>
          <m:sSupPr/>
          <m:e>
            <m:r>
              <m:rPr>
                <m:sty m:val="p"/>
              </m:rPr>
              <m:t>10</m:t>
            </m:r>
          </m:e>
          <m:sup>
            <m:r>
              <m:rPr>
                <m:sty m:val="p"/>
              </m:rPr>
              <m:t>−</m:t>
            </m:r>
            <m:r>
              <m:rPr>
                <m:sty m:val="p"/>
              </m:rPr>
              <m:t>2</m:t>
            </m:r>
          </m:sup>
        </m:sSup>
      </m:oMath>
      <w:r>
        <w:rPr/>
        <w:t xml:space="preserve"> et </w:t>
      </w:r>
      <m:oMath>
        <m:sSub>
          <m:sSubPr/>
          <m:e>
            <m:r>
              <m:rPr>
                <m:sty m:val="i"/>
              </m:rPr>
              <m:t>μ</m:t>
            </m:r>
          </m:e>
          <m:sub>
            <m:r>
              <m:rPr>
                <m:sty m:val="i"/>
              </m:rPr>
              <m:t>s</m:t>
            </m:r>
          </m:sub>
        </m:sSub>
        <m:r>
          <m:rPr>
            <m:sty m:val="p"/>
          </m:rPr>
          <m:t>=</m:t>
        </m:r>
        <m:r>
          <m:rPr>
            <m:sty m:val="p"/>
          </m:rPr>
          <m:t>8</m:t>
        </m:r>
        <m:r>
          <m:rPr>
            <m:sty m:val="p"/>
          </m:rPr>
          <m:t>,</m:t>
        </m:r>
        <m:r>
          <m:rPr>
            <m:sty m:val="p"/>
          </m:rPr>
          <m:t>0</m:t>
        </m:r>
        <m:r>
          <m:rPr>
            <m:sty m:val="p"/>
          </m:rPr>
          <m:t>×</m:t>
        </m:r>
        <m:sSup>
          <m:sSupPr/>
          <m:e>
            <m:r>
              <m:rPr>
                <m:sty m:val="p"/>
              </m:rPr>
              <m:t>10</m:t>
            </m:r>
          </m:e>
          <m:sup>
            <m:r>
              <m:rPr>
                <m:sty m:val="p"/>
              </m:rPr>
              <m:t>−</m:t>
            </m:r>
            <m:r>
              <m:rPr>
                <m:sty m:val="p"/>
              </m:rPr>
              <m:t>2</m:t>
            </m:r>
          </m:sup>
        </m:sSup>
      </m:oMath>
      <w:r>
        <w:rPr/>
        <w:t xml:space="preserve">.</w:t>
      </w:r>
    </w:p>
    <w:p>
      <w:pPr>
        <w:numPr>
          <w:ilvl w:val="0"/>
          <w:numId w:val="5"/>
        </w:numPr>
        <w:spacing w:lineRule="auto"/>
      </w:pPr>
      <w:r>
        <w:rPr>
          <w:rFonts w:eastAsia="Georgia" w:cs="Georgia" w:ascii="Georgia" w:hAnsi="Georgia"/>
        </w:rPr>
        <w:t xml:space="preserve">8 - Déterminer la valeur minimale de </w:t>
      </w:r>
      <m:oMath>
        <m:sSub>
          <m:sSubPr/>
          <m:e>
            <m:r>
              <m:rPr>
                <m:sty m:val="i"/>
              </m:rPr>
              <m:t>F</m:t>
            </m:r>
          </m:e>
          <m:sub>
            <m:r>
              <m:rPr>
                <m:sty m:val="p"/>
              </m:rPr>
              <m:t>0</m:t>
            </m:r>
          </m:sub>
        </m:sSub>
      </m:oMath>
      <w:r>
        <w:rPr>
          <w:rFonts w:eastAsia="Georgia" w:cs="Georgia" w:ascii="Georgia" w:hAnsi="Georgia"/>
        </w:rPr>
        <w:t xml:space="preserve"> permettant le démarrage du traîneau.</w:t>
      </w:r>
    </w:p>
    <w:p>
      <w:pPr>
        <w:numPr>
          <w:ilvl w:val="0"/>
          <w:numId w:val="5"/>
        </w:numPr>
        <w:spacing w:lineRule="auto"/>
      </w:pPr>
      <w:r>
        <w:rPr>
          <w:rFonts w:eastAsia="Georgia" w:cs="Georgia" w:ascii="Georgia" w:hAnsi="Georgia"/>
        </w:rPr>
        <w:t xml:space="preserve">9 - La vitesse du traîneau en régime stationnaire est </w:t>
      </w:r>
      <m:oMath>
        <m:sSub>
          <m:sSubPr/>
          <m:e>
            <m:r>
              <m:rPr>
                <m:sty m:val="i"/>
              </m:rPr>
              <m:t>v</m:t>
            </m:r>
          </m:e>
          <m:sub>
            <m:r>
              <m:rPr>
                <m:sty m:val="p"/>
              </m:rPr>
              <m:t>0</m:t>
            </m:r>
          </m:sub>
        </m:sSub>
        <m:r>
          <m:rPr>
            <m:sty m:val="p"/>
          </m:rPr>
          <m:t>=</m:t>
        </m:r>
        <m:r>
          <m:rPr>
            <m:sty m:val="p"/>
          </m:rPr>
          <m:t>3</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atteinte à </w:t>
      </w:r>
      <m:oMath>
        <m:r>
          <m:rPr>
            <m:sty m:val="p"/>
          </m:rPr>
          <m:t>5</m:t>
        </m:r>
        <m:r>
          <m:rPr>
            <m:sty m:val="p"/>
          </m:rPr>
          <m:t>%</m:t>
        </m:r>
      </m:oMath>
      <w:r>
        <w:rPr>
          <w:rFonts w:eastAsia="Georgia" w:cs="Georgia" w:ascii="Georgia" w:hAnsi="Georgia"/>
        </w:rPr>
        <w:t xml:space="preserve"> près au bout d'un temps </w:t>
      </w:r>
      <m:oMath>
        <m:sSub>
          <m:sSubPr/>
          <m:e>
            <m:r>
              <m:rPr>
                <m:sty m:val="i"/>
              </m:rPr>
              <m:t>t</m:t>
            </m:r>
          </m:e>
          <m:sub>
            <m:r>
              <m:rPr>
                <m:sty m:val="p"/>
              </m:rPr>
              <m:t>1</m:t>
            </m:r>
          </m:sub>
        </m:sSub>
        <m:r>
          <m:rPr>
            <m:sty m:val="p"/>
          </m:rPr>
          <m:t>=</m:t>
        </m:r>
        <m:r>
          <m:rPr>
            <m:sty m:val="p"/>
          </m:rPr>
          <m:t>5</m:t>
        </m:r>
        <m:r>
          <m:rPr>
            <m:nor/>
          </m:rPr>
          <m:t xml:space="preserve"> </m:t>
        </m:r>
        <m:r>
          <m:rPr>
            <m:sty m:val="p"/>
          </m:rPr>
          <m:t>s</m:t>
        </m:r>
      </m:oMath>
      <w:r>
        <w:rPr/>
        <w:t xml:space="preserve">. Exprimer d'une part </w:t>
      </w:r>
      <m:oMath>
        <m:r>
          <m:rPr>
            <m:sty m:val="i"/>
          </m:rPr>
          <m:t>β</m:t>
        </m:r>
      </m:oMath>
      <w:r>
        <w:rPr/>
        <w:t xml:space="preserve"> en fonction de </w:t>
      </w:r>
      <m:oMath>
        <m:r>
          <m:rPr>
            <m:sty m:val="i"/>
          </m:rPr>
          <m:t>M</m:t>
        </m:r>
      </m:oMath>
      <w:r>
        <w:rPr/>
        <w:t xml:space="preserve"> et </w:t>
      </w:r>
      <m:oMath>
        <m:sSub>
          <m:sSubPr/>
          <m:e>
            <m:r>
              <m:rPr>
                <m:sty m:val="i"/>
              </m:rPr>
              <m:t>t</m:t>
            </m:r>
          </m:e>
          <m:sub>
            <m:r>
              <m:rPr>
                <m:sty m:val="p"/>
              </m:rPr>
              <m:t>1</m:t>
            </m:r>
          </m:sub>
        </m:sSub>
      </m:oMath>
      <w:r>
        <w:rPr/>
        <w:t xml:space="preserve"> et d'autre part </w:t>
      </w:r>
      <m:oMath>
        <m:sSub>
          <m:sSubPr/>
          <m:e>
            <m:r>
              <m:rPr>
                <m:sty m:val="i"/>
              </m:rPr>
              <m:t>F</m:t>
            </m:r>
          </m:e>
          <m:sub>
            <m:r>
              <m:rPr>
                <m:sty m:val="p"/>
              </m:rPr>
              <m:t>0</m:t>
            </m:r>
          </m:sub>
        </m:sSub>
      </m:oMath>
      <w:r>
        <w:rPr/>
        <w:t xml:space="preserve"> en fonction de </w:t>
      </w:r>
      <m:oMath>
        <m:r>
          <m:rPr>
            <m:sty m:val="i"/>
          </m:rPr>
          <m:t>β</m:t>
        </m:r>
        <m:r>
          <m:rPr>
            <m:sty m:val="p"/>
          </m:rPr>
          <m:t>,</m:t>
        </m:r>
        <m:sSub>
          <m:sSubPr/>
          <m:e>
            <m:r>
              <m:rPr>
                <m:sty m:val="i"/>
              </m:rPr>
              <m:t>v</m:t>
            </m:r>
          </m:e>
          <m:sub>
            <m:r>
              <m:rPr>
                <m:sty m:val="p"/>
              </m:rPr>
              <m:t>0</m:t>
            </m:r>
          </m:sub>
        </m:sSub>
        <m:r>
          <m:rPr>
            <m:sty m:val="p"/>
          </m:rPr>
          <m:t>,</m:t>
        </m:r>
        <m:sSub>
          <m:sSubPr/>
          <m:e>
            <m:r>
              <m:rPr>
                <m:sty m:val="i"/>
              </m:rPr>
              <m:t>μ</m:t>
            </m:r>
          </m:e>
          <m:sub>
            <m:r>
              <m:rPr>
                <m:sty m:val="i"/>
              </m:rPr>
              <m:t>d</m:t>
            </m:r>
          </m:sub>
        </m:sSub>
        <m:r>
          <m:rPr>
            <m:sty m:val="p"/>
          </m:rPr>
          <m:t>,</m:t>
        </m:r>
        <m:r>
          <m:rPr>
            <m:sty m:val="i"/>
          </m:rPr>
          <m:t>M</m:t>
        </m:r>
      </m:oMath>
      <w:r>
        <w:rPr/>
        <w:t xml:space="preserve"> et </w:t>
      </w:r>
      <m:oMath>
        <m:r>
          <m:rPr>
            <m:sty m:val="i"/>
          </m:rPr>
          <m:t>g</m:t>
        </m:r>
      </m:oMath>
      <w:r>
        <w:rPr/>
        <w:t xml:space="preserve">. Calculer leurs valeurs respectives.</w:t>
      </w:r>
    </w:p>
    <w:p>
      <w:pPr>
        <w:spacing w:after="220" w:lineRule="auto"/>
      </w:pPr>
      <w:r>
        <w:rPr>
          <w:rFonts w:eastAsia="Georgia" w:cs="Georgia" w:ascii="Georgia" w:hAnsi="Georgia"/>
        </w:rPr>
        <w:t xml:space="preserve">Toujours à vitesse constante </w:t>
      </w:r>
      <m:oMath>
        <m:sSub>
          <m:sSubPr/>
          <m:e>
            <m:r>
              <m:rPr>
                <m:sty m:val="i"/>
              </m:rPr>
              <m:t>v</m:t>
            </m:r>
          </m:e>
          <m:sub>
            <m:r>
              <m:rPr>
                <m:sty m:val="p"/>
              </m:rPr>
              <m:t>0</m:t>
            </m:r>
          </m:sub>
        </m:sSub>
      </m:oMath>
      <w:r>
        <w:rPr>
          <w:rFonts w:eastAsia="Georgia" w:cs="Georgia" w:ascii="Georgia" w:hAnsi="Georgia"/>
        </w:rPr>
        <w:t xml:space="preserve">, le traîneau aborde une courbe à plat qu'on assimilera à un cercle de centre </w:t>
      </w:r>
      <m:oMath>
        <m:r>
          <m:rPr>
            <m:sty m:val="i"/>
          </m:rPr>
          <m:t>O</m:t>
        </m:r>
      </m:oMath>
      <w:r>
        <w:rPr/>
        <w:t xml:space="preserve"> et de rayon </w:t>
      </w:r>
      <m:oMath>
        <m:r>
          <m:rPr>
            <m:sty m:val="i"/>
          </m:rPr>
          <m:t>R</m:t>
        </m:r>
      </m:oMath>
      <w:r>
        <w:rPr>
          <w:rFonts w:eastAsia="Georgia" w:cs="Georgia" w:ascii="Georgia" w:hAnsi="Georgia"/>
        </w:rPr>
        <w:t xml:space="preserve"> (cf. fig. 2). Les chiens (modélisés ici en un seul point </w:t>
      </w:r>
      <m:oMath>
        <m:r>
          <m:rPr>
            <m:sty m:val="i"/>
          </m:rPr>
          <m:t>C</m:t>
        </m:r>
      </m:oMath>
      <w:r>
        <w:rPr>
          <w:rFonts w:eastAsia="Georgia" w:cs="Georgia" w:ascii="Georgia" w:hAnsi="Georgia"/>
        </w:rPr>
        <w:t xml:space="preserve"> ) doivent donc tirer vers l'intérieur du cercle.</w:t>
      </w:r>
    </w:p>
    <w:p>
      <w:pPr>
        <w:numPr>
          <w:ilvl w:val="0"/>
          <w:numId w:val="6"/>
        </w:numPr>
        <w:spacing w:lineRule="auto"/>
      </w:pPr>
      <w:r>
        <w:rPr>
          <w:rFonts w:eastAsia="Georgia" w:cs="Georgia" w:ascii="Georgia" w:hAnsi="Georgia"/>
        </w:rPr>
        <w:t xml:space="preserve">10 - Déterminer en fonction des données la tension </w:t>
      </w:r>
      <m:oMath>
        <m:acc>
          <m:accPr>
            <m:chr m:val="⃗"/>
          </m:accPr>
          <m:e>
            <m:r>
              <m:rPr>
                <m:sty m:val="i"/>
              </m:rPr>
              <m:t>T</m:t>
            </m:r>
          </m:e>
        </m:acc>
      </m:oMath>
      <w:r>
        <w:rPr/>
        <w:t xml:space="preserve"> de la corde et l'angle </w:t>
      </w:r>
      <m:oMath>
        <m:r>
          <m:rPr>
            <m:sty m:val="i"/>
          </m:rPr>
          <m:t>θ</m:t>
        </m:r>
      </m:oMath>
      <w:r>
        <w:rPr/>
        <w:t xml:space="preserve"> entre la force de traction et la</w:t>
      </w:r>
    </w:p>
    <w:p>
      <w:pPr>
        <w:spacing w:lineRule="auto"/>
        <w:jc w:val="center"/>
      </w:pPr>
      <w:r>
        <w:rPr/>
        <w:drawing>
          <wp:inline distB="0" distL="0" distR="0" distT="0">
            <wp:extent cx="4991100" cy="6019800"/>
            <wp:effectExtent b="0" l="0" r="0" t="0"/>
            <wp:docPr id="2" name="image-1039362eb8d8eeedcc8831bc64ff472ce4d0234d.jpg"/>
            <a:graphic>
              <a:graphicData uri="http://schemas.openxmlformats.org/drawingml/2006/picture">
                <pic:pic>
                  <pic:nvPicPr>
                    <pic:cNvPr id="2" name="image-1039362eb8d8eeedcc8831bc64ff472ce4d0234d.jpg" descr=""/>
                    <pic:cNvPicPr/>
                  </pic:nvPicPr>
                  <pic:blipFill>
                    <a:blip r:embed="rId6" cstate="print"/>
                    <a:srcRect b="0" l="0" r="0" t="0"/>
                    <a:stretch>
                      <a:fillRect/>
                    </a:stretch>
                  </pic:blipFill>
                  <pic:spPr>
                    <a:xfrm>
                      <a:off x="0" y="0"/>
                      <a:ext cx="4991100" cy="6019800"/>
                    </a:xfrm>
                    <a:prstGeom prst="rect"/>
                  </pic:spPr>
                </pic:pic>
              </a:graphicData>
            </a:graphic>
          </wp:inline>
        </w:drawing>
      </w:r>
    </w:p>
    <w:p>
      <w:pPr>
        <w:spacing w:lineRule="auto"/>
      </w:pPr>
      <w:r>
        <w:rPr>
          <w:rFonts w:eastAsia="Georgia" w:cs="Georgia" w:ascii="Georgia" w:hAnsi="Georgia"/>
        </w:rPr>
        <w:t xml:space="preserve">Figure 2 - Trajectoire circulaire du traîneau</w:t>
      </w:r>
    </w:p>
    <w:p>
      <w:pPr>
        <w:spacing w:after="220" w:lineRule="auto"/>
      </w:pPr>
      <w:r>
        <w:rPr/>
        <w:t xml:space="preserve">trajectoire.</w:t>
      </w:r>
    </w:p>
    <w:p>
      <w:pPr>
        <w:spacing w:line="271" w:before="330" w:lineRule="auto"/>
      </w:pPr>
      <w:r>
        <w:rPr>
          <w:rFonts w:eastAsia="Georgia" w:cs="Georgia" w:ascii="Georgia" w:hAnsi="Georgia"/>
          <w:b/>
          <w:sz w:val="42"/>
        </w:rPr>
        <w:t xml:space="preserve">II.B. - Croissance hivernale de l'épaisseur de glace</w:t>
      </w:r>
    </w:p>
    <w:p>
      <w:pPr>
        <w:spacing w:after="220" w:lineRule="auto"/>
      </w:pPr>
      <w:r>
        <w:rPr>
          <w:rFonts w:eastAsia="Georgia" w:cs="Georgia" w:ascii="Georgia" w:hAnsi="Georgia"/>
        </w:rPr>
        <w:t xml:space="preserve">Pour étudier la croissance de la couche de glace en hiver, on modélise l'océan sous la banquise en formation de la manière suivante (cf. fig. 3) : en profondeur, la température de l'eau est maintenue constante à </w:t>
      </w:r>
      <m:oMath>
        <m:sSub>
          <m:sSubPr/>
          <m:e>
            <m:r>
              <m:rPr>
                <m:sty m:val="i"/>
              </m:rPr>
              <m:t>T</m:t>
            </m:r>
          </m:e>
          <m:sub>
            <m:r>
              <m:rPr>
                <m:sty m:val="p"/>
              </m:rPr>
              <m:t>1</m:t>
            </m:r>
          </m:sub>
        </m:sSub>
        <m:r>
          <m:rPr>
            <m:sty m:val="p"/>
          </m:rPr>
          <m:t>=</m:t>
        </m:r>
        <m:sSup>
          <m:sSupPr/>
          <m:e>
            <m:r>
              <m:rPr>
                <m:sty m:val="p"/>
              </m:rPr>
              <m:t>4</m:t>
            </m:r>
          </m:e>
          <m:sup>
            <m:r>
              <m:rPr>
                <m:sty m:val="p"/>
              </m:rPr>
              <m:t>∘</m:t>
            </m:r>
          </m:sup>
        </m:sSup>
        <m:r>
          <m:rPr>
            <m:sty m:val="p"/>
          </m:rPr>
          <m:t>C</m:t>
        </m:r>
      </m:oMath>
      <w:r>
        <w:rPr>
          <w:rFonts w:eastAsia="Georgia" w:cs="Georgia" w:ascii="Georgia" w:hAnsi="Georgia"/>
        </w:rPr>
        <w:t xml:space="preserve"> par les courants océaniques. Sur une hauteur constante </w:t>
      </w:r>
      <m:oMath>
        <m:r>
          <m:rPr>
            <m:sty m:val="i"/>
          </m:rPr>
          <m:t>e</m:t>
        </m:r>
      </m:oMath>
      <w:r>
        <w:rPr>
          <w:rFonts w:eastAsia="Georgia" w:cs="Georgia" w:ascii="Georgia" w:hAnsi="Georgia"/>
        </w:rPr>
        <w:t xml:space="preserve"> sous la banquise, l'eau se refroidit progressivement jusqu'à atteindre </w:t>
      </w:r>
      <m:oMath>
        <m:sSub>
          <m:sSubPr/>
          <m:e>
            <m:r>
              <m:rPr>
                <m:sty m:val="i"/>
              </m:rPr>
              <m:t>T</m:t>
            </m:r>
          </m:e>
          <m:sub>
            <m:r>
              <m:rPr>
                <m:sty m:val="p"/>
              </m:rPr>
              <m:t>0</m:t>
            </m:r>
          </m:sub>
        </m:sSub>
        <m:r>
          <m:rPr>
            <m:sty m:val="p"/>
          </m:rPr>
          <m:t>=</m:t>
        </m:r>
        <m:sSup>
          <m:sSupPr/>
          <m:e>
            <m:r>
              <m:rPr>
                <m:sty m:val="p"/>
              </m:rPr>
              <m:t>0</m:t>
            </m:r>
          </m:e>
          <m:sup>
            <m:r>
              <m:rPr>
                <m:sty m:val="p"/>
              </m:rPr>
              <m:t>∘</m:t>
            </m:r>
          </m:sup>
        </m:sSup>
        <m:r>
          <m:rPr>
            <m:sty m:val="p"/>
          </m:rPr>
          <m:t>C</m:t>
        </m:r>
      </m:oMath>
      <w:r>
        <w:rPr>
          <w:rFonts w:eastAsia="Georgia" w:cs="Georgia" w:ascii="Georgia" w:hAnsi="Georgia"/>
        </w:rPr>
        <w:t xml:space="preserve"> à l'altitude </w:t>
      </w:r>
      <m:oMath>
        <m:r>
          <m:rPr>
            <m:sty m:val="i"/>
          </m:rPr>
          <m:t>z</m:t>
        </m:r>
        <m:r>
          <m:rPr>
            <m:sty m:val="p"/>
          </m:rPr>
          <m:t>=</m:t>
        </m:r>
        <m:r>
          <m:rPr>
            <m:sty m:val="p"/>
          </m:rPr>
          <m:t>0</m:t>
        </m:r>
      </m:oMath>
      <w:r>
        <w:rPr>
          <w:rFonts w:eastAsia="Georgia" w:cs="Georgia" w:ascii="Georgia" w:hAnsi="Georgia"/>
        </w:rPr>
        <w:t xml:space="preserve"> de formation de la glace (on néglige tout effet de salinité de l'eau). La couche de glace a une épaisseur croissante </w:t>
      </w:r>
      <m:oMath>
        <m:sSub>
          <m:sSubPr/>
          <m:e>
            <m:r>
              <m:rPr>
                <m:sty m:val="i"/>
              </m:rPr>
              <m:t>z</m:t>
            </m:r>
          </m:e>
          <m:sub>
            <m:r>
              <m:rPr>
                <m:sty m:val="p"/>
              </m:rPr>
              <m:t>g</m:t>
            </m:r>
          </m:sub>
        </m:sSub>
        <m:r>
          <m:rPr>
            <m:sty m:val="p"/>
          </m:rPr>
          <m:t>(</m:t>
        </m:r>
        <m:r>
          <m:rPr>
            <m:sty m:val="i"/>
          </m:rPr>
          <m:t>t</m:t>
        </m:r>
        <m:r>
          <m:rPr>
            <m:sty m:val="p"/>
          </m:rPr>
          <m:t>)</m:t>
        </m:r>
      </m:oMath>
      <w:r>
        <w:rPr>
          <w:rFonts w:eastAsia="Georgia" w:cs="Georgia" w:ascii="Georgia" w:hAnsi="Georgia"/>
        </w:rPr>
        <w:t xml:space="preserve"> qu'il s'agit de déterminer; au-dessus de celle-ci, l'air est à la température constante </w:t>
      </w:r>
      <m:oMath>
        <m:sSub>
          <m:sSubPr/>
          <m:e>
            <m:r>
              <m:rPr>
                <m:sty m:val="i"/>
              </m:rPr>
              <m:t>T</m:t>
            </m:r>
          </m:e>
          <m:sub>
            <m:r>
              <m:rPr>
                <m:sty m:val="p"/>
              </m:rPr>
              <m:t>2</m:t>
            </m:r>
          </m:sub>
        </m:sSub>
        <m:r>
          <m:rPr>
            <m:sty m:val="p"/>
          </m:rPr>
          <m:t>=</m:t>
        </m:r>
        <m:r>
          <m:rPr>
            <m:sty m:val="p"/>
          </m:rPr>
          <m:t>−</m:t>
        </m:r>
        <m:sSup>
          <m:sSupPr/>
          <m:e>
            <m:r>
              <m:rPr>
                <m:sty m:val="p"/>
              </m:rPr>
              <m:t>40</m:t>
            </m:r>
          </m:e>
          <m:sup>
            <m:r>
              <m:rPr>
                <m:sty m:val="p"/>
              </m:rPr>
              <m:t>∘</m:t>
            </m:r>
          </m:sup>
        </m:sSup>
        <m:r>
          <m:rPr>
            <m:sty m:val="p"/>
          </m:rPr>
          <m:t>C</m:t>
        </m:r>
      </m:oMath>
      <w:r>
        <w:rPr/>
        <w:t xml:space="preserve">. On notera </w:t>
      </w:r>
      <m:oMath>
        <m:sSub>
          <m:sSubPr/>
          <m:e>
            <m:r>
              <m:rPr>
                <m:sty m:val="i"/>
              </m:rPr>
              <m:t>λ</m:t>
            </m:r>
          </m:e>
          <m:sub>
            <m:r>
              <m:rPr>
                <m:sty m:val="p"/>
              </m:rPr>
              <m:t>e</m:t>
            </m:r>
          </m:sub>
        </m:sSub>
      </m:oMath>
      <w:r>
        <w:rPr/>
        <w:t xml:space="preserve"> et </w:t>
      </w:r>
      <m:oMath>
        <m:sSub>
          <m:sSubPr/>
          <m:e>
            <m:r>
              <m:rPr>
                <m:sty m:val="i"/>
              </m:rPr>
              <m:t>λ</m:t>
            </m:r>
          </m:e>
          <m:sub>
            <m:r>
              <m:rPr>
                <m:sty m:val="p"/>
              </m:rPr>
              <m:t>g</m:t>
            </m:r>
          </m:sub>
        </m:sSub>
      </m:oMath>
      <w:r>
        <w:rPr>
          <w:rFonts w:eastAsia="Georgia" w:cs="Georgia" w:ascii="Georgia" w:hAnsi="Georgia"/>
        </w:rPr>
        <w:t xml:space="preserve"> les conductivités thermiques et </w:t>
      </w:r>
      <m:oMath>
        <m:sSub>
          <m:sSubPr/>
          <m:e>
            <m:r>
              <m:rPr>
                <m:sty m:val="i"/>
              </m:rPr>
              <m:t>c</m:t>
            </m:r>
          </m:e>
          <m:sub>
            <m:r>
              <m:rPr>
                <m:sty m:val="p"/>
              </m:rPr>
              <m:t>e</m:t>
            </m:r>
          </m:sub>
        </m:sSub>
      </m:oMath>
      <w:r>
        <w:rPr/>
        <w:t xml:space="preserve"> et </w:t>
      </w:r>
      <m:oMath>
        <m:sSub>
          <m:sSubPr/>
          <m:e>
            <m:r>
              <m:rPr>
                <m:sty m:val="i"/>
              </m:rPr>
              <m:t>c</m:t>
            </m:r>
          </m:e>
          <m:sub>
            <m:r>
              <m:rPr>
                <m:sty m:val="p"/>
              </m:rPr>
              <m:t>g</m:t>
            </m:r>
          </m:sub>
        </m:sSub>
      </m:oMath>
      <w:r>
        <w:rPr>
          <w:rFonts w:eastAsia="Georgia" w:cs="Georgia" w:ascii="Georgia" w:hAnsi="Georgia"/>
        </w:rPr>
        <w:t xml:space="preserve"> les capacités thermiques massiques de l'eau liquide et de la glace, </w:t>
      </w:r>
      <m:oMath>
        <m:sSub>
          <m:sSubPr/>
          <m:e>
            <m:r>
              <m:rPr>
                <m:sty m:val="i"/>
              </m:rPr>
              <m:t>ρ</m:t>
            </m:r>
          </m:e>
          <m:sub>
            <m:r>
              <m:rPr>
                <m:sty m:val="p"/>
              </m:rPr>
              <m:t>g</m:t>
            </m:r>
          </m:sub>
        </m:sSub>
      </m:oMath>
      <w:r>
        <w:rPr/>
        <w:t xml:space="preserve"> et </w:t>
      </w:r>
      <m:oMath>
        <m:sSub>
          <m:sSubPr/>
          <m:e>
            <m:r>
              <m:rPr>
                <m:sty m:val="i"/>
              </m:rPr>
              <m:t>l</m:t>
            </m:r>
          </m:e>
          <m:sub>
            <m:r>
              <m:rPr>
                <m:sty m:val="i"/>
              </m:rPr>
              <m:t>f</m:t>
            </m:r>
          </m:sub>
        </m:sSub>
      </m:oMath>
      <w:r>
        <w:rPr/>
        <w:t xml:space="preserve"> la masse volumique et l'enthalpie massique de fusion de la glace; toutes ces grandeurs sont des constantes.</w:t>
      </w:r>
    </w:p>
    <w:p>
      <w:pPr>
        <w:spacing w:lineRule="auto"/>
        <w:jc w:val="center"/>
      </w:pPr>
      <w:r>
        <w:rPr/>
        <w:drawing>
          <wp:inline distB="0" distL="0" distR="0" distT="0">
            <wp:extent cx="5486400" cy="2402409"/>
            <wp:effectExtent b="0" l="0" r="0" t="0"/>
            <wp:docPr id="3" name="image-88595861f8052fec2938a8de156785ee44089981.jpg"/>
            <a:graphic>
              <a:graphicData uri="http://schemas.openxmlformats.org/drawingml/2006/picture">
                <pic:pic>
                  <pic:nvPicPr>
                    <pic:cNvPr id="3" name="image-88595861f8052fec2938a8de156785ee44089981.jpg" descr=""/>
                    <pic:cNvPicPr/>
                  </pic:nvPicPr>
                  <pic:blipFill>
                    <a:blip r:embed="rId7" cstate="print"/>
                    <a:srcRect b="0" l="0" r="0" t="0"/>
                    <a:stretch>
                      <a:fillRect/>
                    </a:stretch>
                  </pic:blipFill>
                  <pic:spPr>
                    <a:xfrm>
                      <a:off x="0" y="0"/>
                      <a:ext cx="5486400" cy="2402409"/>
                    </a:xfrm>
                    <a:prstGeom prst="rect"/>
                  </pic:spPr>
                </pic:pic>
              </a:graphicData>
            </a:graphic>
          </wp:inline>
        </w:drawing>
      </w:r>
    </w:p>
    <w:p>
      <w:pPr>
        <w:spacing w:lineRule="auto"/>
      </w:pPr>
      <w:r>
        <w:rPr>
          <w:rFonts w:eastAsia="Georgia" w:cs="Georgia" w:ascii="Georgia" w:hAnsi="Georgia"/>
        </w:rPr>
        <w:t xml:space="preserve">Figure 3 - L'océan sous la banquise en formation</w:t>
      </w:r>
    </w:p>
    <w:p>
      <w:pPr>
        <w:spacing w:after="220" w:lineRule="auto"/>
      </w:pPr>
      <w:r>
        <w:rPr>
          <w:rFonts w:eastAsia="Georgia" w:cs="Georgia" w:ascii="Georgia" w:hAnsi="Georgia"/>
        </w:rPr>
        <w:t xml:space="preserve">L'épaisseur de glace </w:t>
      </w:r>
      <m:oMath>
        <m:sSub>
          <m:sSubPr/>
          <m:e>
            <m:r>
              <m:rPr>
                <m:sty m:val="i"/>
              </m:rPr>
              <m:t>z</m:t>
            </m:r>
          </m:e>
          <m:sub>
            <m:r>
              <m:rPr>
                <m:sty m:val="p"/>
              </m:rPr>
              <m:t>g</m:t>
            </m:r>
          </m:sub>
        </m:sSub>
        <m:r>
          <m:rPr>
            <m:sty m:val="p"/>
          </m:rPr>
          <m:t>(</m:t>
        </m:r>
        <m:r>
          <m:rPr>
            <m:sty m:val="i"/>
          </m:rPr>
          <m:t>t</m:t>
        </m:r>
        <m:r>
          <m:rPr>
            <m:sty m:val="p"/>
          </m:rPr>
          <m:t>)</m:t>
        </m:r>
      </m:oMath>
      <w:r>
        <w:rPr>
          <w:rFonts w:eastAsia="Georgia" w:cs="Georgia" w:ascii="Georgia" w:hAnsi="Georgia"/>
        </w:rPr>
        <w:t xml:space="preserve"> augmente régulièrement du fait de la cristallisation de l'eau refroidie à </w:t>
      </w:r>
      <m:oMath>
        <m:sSub>
          <m:sSubPr/>
          <m:e>
            <m:r>
              <m:rPr>
                <m:sty m:val="i"/>
              </m:rPr>
              <m:t>T</m:t>
            </m:r>
          </m:e>
          <m:sub>
            <m:r>
              <m:rPr>
                <m:sty m:val="p"/>
              </m:rPr>
              <m:t>0</m:t>
            </m:r>
          </m:sub>
        </m:sSub>
        <m:r>
          <m:rPr>
            <m:sty m:val="p"/>
          </m:rPr>
          <m:t>=</m:t>
        </m:r>
        <m:sSup>
          <m:sSupPr/>
          <m:e>
            <m:r>
              <m:rPr>
                <m:sty m:val="p"/>
              </m:rPr>
              <m:t>0</m:t>
            </m:r>
          </m:e>
          <m:sup>
            <m:r>
              <m:rPr>
                <m:sty m:val="p"/>
              </m:rPr>
              <m:t>∘</m:t>
            </m:r>
          </m:sup>
        </m:sSup>
        <m:r>
          <m:rPr>
            <m:sty m:val="p"/>
          </m:rPr>
          <m:t>C</m:t>
        </m:r>
      </m:oMath>
      <w:r>
        <w:rPr>
          <w:rFonts w:eastAsia="Georgia" w:cs="Georgia" w:ascii="Georgia" w:hAnsi="Georgia"/>
        </w:rPr>
        <w:t xml:space="preserve"> à la base de la couche de glace. Toutes les études pourront être faites pour un système défini par un cylindre vertical de surface </w:t>
      </w:r>
      <m:oMath>
        <m:r>
          <m:rPr>
            <m:sty m:val="i"/>
          </m:rPr>
          <m:t>S</m:t>
        </m:r>
      </m:oMath>
      <w:r>
        <w:rPr>
          <w:rFonts w:eastAsia="Georgia" w:cs="Georgia" w:ascii="Georgia" w:hAnsi="Georgia"/>
        </w:rPr>
        <w:t xml:space="preserve"> unité (cf. fig. 3) au sein duquel les transferts thermiques unidimensionnels sont régis par la loi de Fourier.</w:t>
      </w:r>
    </w:p>
    <w:p>
      <w:pPr>
        <w:spacing w:after="220" w:lineRule="auto"/>
      </w:pPr>
      <w:r>
        <w:rPr>
          <w:rFonts w:eastAsia="Georgia" w:cs="Georgia" w:ascii="Georgia" w:hAnsi="Georgia"/>
        </w:rPr>
        <w:t xml:space="preserve">11- Par une étude des échanges thermiques de l'épaisseur </w:t>
      </w:r>
      <m:oMath>
        <m:r>
          <m:rPr>
            <m:sty m:val="i"/>
          </m:rPr>
          <m:t>δ</m:t>
        </m:r>
        <m:r>
          <m:rPr>
            <m:sty m:val="i"/>
          </m:rPr>
          <m:t>z</m:t>
        </m:r>
      </m:oMath>
      <w:r>
        <w:rPr>
          <w:rFonts w:eastAsia="Georgia" w:cs="Georgia" w:ascii="Georgia" w:hAnsi="Georgia"/>
        </w:rPr>
        <w:t xml:space="preserve"> prise à l'intérieur de la glace, établir une équation aux dérivées partielles vérifiée par la température </w:t>
      </w:r>
      <m:oMath>
        <m:sSub>
          <m:sSubPr/>
          <m:e>
            <m:r>
              <m:rPr>
                <m:sty m:val="i"/>
              </m:rPr>
              <m:t>T</m:t>
            </m:r>
          </m:e>
          <m:sub>
            <m:r>
              <m:rPr>
                <m:sty m:val="p"/>
              </m:rPr>
              <m:t>g</m:t>
            </m:r>
          </m:sub>
        </m:sSub>
        <m:r>
          <m:rPr>
            <m:sty m:val="p"/>
          </m:rPr>
          <m:t>(</m:t>
        </m:r>
        <m:r>
          <m:rPr>
            <m:sty m:val="i"/>
          </m:rPr>
          <m:t>z</m:t>
        </m:r>
        <m:r>
          <m:rPr>
            <m:sty m:val="p"/>
          </m:rPr>
          <m:t>,</m:t>
        </m:r>
        <m:r>
          <m:rPr>
            <m:sty m:val="i"/>
          </m:rPr>
          <m:t>t</m:t>
        </m:r>
        <m:r>
          <m:rPr>
            <m:sty m:val="p"/>
          </m:rPr>
          <m:t>)</m:t>
        </m:r>
      </m:oMath>
      <w:r>
        <w:rPr/>
        <w:t xml:space="preserve"> au sein de la glace.</w:t>
      </w:r>
    </w:p>
    <w:p>
      <w:pPr>
        <w:numPr>
          <w:ilvl w:val="0"/>
          <w:numId w:val="7"/>
        </w:numPr>
        <w:spacing w:lineRule="auto"/>
      </w:pPr>
      <w:r>
        <w:rPr>
          <w:rFonts w:eastAsia="Georgia" w:cs="Georgia" w:ascii="Georgia" w:hAnsi="Georgia"/>
        </w:rPr>
        <w:t xml:space="preserve">12 - Déterminer une expression donnant l'ordre de grandeur de la durée </w:t>
      </w:r>
      <m:oMath>
        <m:r>
          <m:rPr>
            <m:sty m:val="p"/>
          </m:rPr>
          <m:t>Δ</m:t>
        </m:r>
        <m:r>
          <m:rPr>
            <m:sty m:val="i"/>
          </m:rPr>
          <m:t>t</m:t>
        </m:r>
      </m:oMath>
      <w:r>
        <w:rPr/>
        <w:t xml:space="preserve"> de la diffusion thermique au sein de la glace sur une hauteur </w:t>
      </w:r>
      <m:oMath>
        <m:r>
          <m:rPr>
            <m:sty m:val="p"/>
          </m:rPr>
          <m:t>Δ</m:t>
        </m:r>
        <m:r>
          <m:rPr>
            <m:sty m:val="i"/>
          </m:rPr>
          <m:t>z</m:t>
        </m:r>
      </m:oMath>
      <w:r>
        <w:rPr>
          <w:rFonts w:eastAsia="Georgia" w:cs="Georgia" w:ascii="Georgia" w:hAnsi="Georgia"/>
        </w:rPr>
        <w:t xml:space="preserve">. Quelle durée doit-on attendre afin de pouvoir considérer que, pour des évolutions assez lentes, la température </w:t>
      </w:r>
      <m:oMath>
        <m:sSub>
          <m:sSubPr/>
          <m:e>
            <m:r>
              <m:rPr>
                <m:sty m:val="i"/>
              </m:rPr>
              <m:t>T</m:t>
            </m:r>
          </m:e>
          <m:sub>
            <m:r>
              <m:rPr>
                <m:sty m:val="p"/>
              </m:rPr>
              <m:t>g</m:t>
            </m:r>
          </m:sub>
        </m:sSub>
      </m:oMath>
      <w:r>
        <w:rPr>
          <w:rFonts w:eastAsia="Georgia" w:cs="Georgia" w:ascii="Georgia" w:hAnsi="Georgia"/>
        </w:rPr>
        <w:t xml:space="preserve"> ne dépend pratiquement plus du temps? Préciser ce que l'on entend par </w:t>
      </w:r>
      <m:oMath>
        <m:r>
          <m:rPr>
            <m:sty m:val="p"/>
          </m:rPr>
          <m:t>≪</m:t>
        </m:r>
      </m:oMath>
      <w:r>
        <w:rPr/>
        <w:t xml:space="preserve"> assez lentes </w:t>
      </w:r>
      <m:oMath>
        <m:r>
          <m:rPr>
            <m:sty m:val="p"/>
          </m:rPr>
          <m:t>≫</m:t>
        </m:r>
      </m:oMath>
      <w:r>
        <w:rPr/>
        <w:t xml:space="preserve">.</w:t>
      </w:r>
      <w:r>
        <w:rPr/>
        <w:br w:type="textWrapping"/>
      </w:r>
      <w:r>
        <w:rPr>
          <w:rFonts w:eastAsia="Georgia" w:cs="Georgia" w:ascii="Georgia" w:hAnsi="Georgia"/>
        </w:rPr>
        <w:t xml:space="preserve">On se place dans ce cas dans toute la suite : dans l'eau comme dans la glace, les répartitions de température seront supposées quasi-statiques.</w:t>
      </w:r>
      <w:r>
        <w:rPr/>
        <w:br w:type="textWrapping"/>
      </w:r>
      <w:r>
        <w:rPr>
          <w:rFonts w:eastAsia="Georgia" w:cs="Georgia" w:ascii="Georgia" w:hAnsi="Georgia"/>
        </w:rPr>
        <w:t xml:space="preserve">13-Définir et exprimer les résistances thermiques </w:t>
      </w:r>
      <m:oMath>
        <m:sSub>
          <m:sSubPr/>
          <m:e>
            <m:r>
              <m:rPr>
                <m:sty m:val="i"/>
              </m:rPr>
              <m:t>R</m:t>
            </m:r>
          </m:e>
          <m:sub>
            <m:r>
              <m:rPr>
                <m:sty m:val="p"/>
              </m:rPr>
              <m:t>g</m:t>
            </m:r>
          </m:sub>
        </m:sSub>
      </m:oMath>
      <w:r>
        <w:rPr/>
        <w:t xml:space="preserve"> et </w:t>
      </w:r>
      <m:oMath>
        <m:sSub>
          <m:sSubPr/>
          <m:e>
            <m:r>
              <m:rPr>
                <m:sty m:val="i"/>
              </m:rPr>
              <m:t>R</m:t>
            </m:r>
          </m:e>
          <m:sub>
            <m:r>
              <m:rPr>
                <m:sty m:val="p"/>
              </m:rPr>
              <m:t>e</m:t>
            </m:r>
          </m:sub>
        </m:sSub>
      </m:oMath>
      <w:r>
        <w:rPr>
          <w:rFonts w:eastAsia="Georgia" w:cs="Georgia" w:ascii="Georgia" w:hAnsi="Georgia"/>
        </w:rPr>
        <w:t xml:space="preserve">, pour une aire donnée </w:t>
      </w:r>
      <m:oMath>
        <m:r>
          <m:rPr>
            <m:sty m:val="i"/>
          </m:rPr>
          <m:t>S</m:t>
        </m:r>
      </m:oMath>
      <w:r>
        <w:rPr/>
        <w:t xml:space="preserve">, des couches de glace et d'eau refroidie sous la glace.</w:t>
      </w:r>
      <w:r>
        <w:rPr/>
        <w:br w:type="textWrapping"/>
      </w:r>
      <w:r>
        <w:rPr>
          <w:rFonts w:eastAsia="Georgia" w:cs="Georgia" w:ascii="Georgia" w:hAnsi="Georgia"/>
        </w:rPr>
        <w:t xml:space="preserve">Les transferts thermiques à travers la surface supérieure de la banquise sont décrits par la loi de Newton des transferts pariétaux (radiatifs et convecto-conductifs) : la puissance échangée par unité d'aire de cette surface vérifie </w:t>
      </w:r>
      <m:oMath>
        <m:d>
          <m:dPr>
            <m:begChr m:val="|"/>
            <m:endChr m:val="|"/>
            <m:ctrlPr>
              <w:rPr>
                <w:rFonts w:ascii="Cambria Math" w:hAnsi="Cambria Math"/>
              </w:rPr>
            </m:ctrlPr>
          </m:dPr>
          <m:e>
            <m:sSub>
              <m:sSubPr/>
              <m:e>
                <m:r>
                  <m:rPr>
                    <m:scr m:val="script"/>
                  </m:rPr>
                  <m:t>P</m:t>
                </m:r>
              </m:e>
              <m:sub>
                <m:r>
                  <m:rPr>
                    <m:sty m:val="i"/>
                  </m:rPr>
                  <m:t>u</m:t>
                </m:r>
              </m:sub>
            </m:sSub>
          </m:e>
        </m:d>
        <m:r>
          <m:rPr>
            <m:sty m:val="p"/>
          </m:rPr>
          <m:t>=</m:t>
        </m:r>
        <m:r>
          <m:rPr>
            <m:sty m:val="i"/>
          </m:rPr>
          <m:t>h</m:t>
        </m:r>
        <m:d>
          <m:dPr>
            <m:begChr m:val="|"/>
            <m:endChr m:val="|"/>
            <m:ctrlPr>
              <w:rPr>
                <w:rFonts w:ascii="Cambria Math" w:hAnsi="Cambria Math"/>
              </w:rPr>
            </m:ctrlPr>
          </m:dPr>
          <m:e>
            <m:sSub>
              <m:sSubPr/>
              <m:e>
                <m:r>
                  <m:rPr>
                    <m:sty m:val="i"/>
                  </m:rPr>
                  <m:t>T</m:t>
                </m:r>
              </m:e>
              <m:sub>
                <m:r>
                  <m:rPr>
                    <m:sty m:val="i"/>
                  </m:rPr>
                  <m:t>s</m:t>
                </m:r>
              </m:sub>
            </m:sSub>
            <m:r>
              <m:rPr>
                <m:sty m:val="p"/>
              </m:rPr>
              <m:t>−</m:t>
            </m:r>
            <m:sSub>
              <m:sSubPr/>
              <m:e>
                <m:r>
                  <m:rPr>
                    <m:sty m:val="i"/>
                  </m:rPr>
                  <m:t>T</m:t>
                </m:r>
              </m:e>
              <m:sub>
                <m:r>
                  <m:rPr>
                    <m:sty m:val="p"/>
                  </m:rPr>
                  <m:t>2</m:t>
                </m:r>
              </m:sub>
            </m:sSub>
          </m:e>
        </m:d>
      </m:oMath>
      <w:r>
        <w:rPr>
          <w:rFonts w:eastAsia="Georgia" w:cs="Georgia" w:ascii="Georgia" w:hAnsi="Georgia"/>
        </w:rPr>
        <w:t xml:space="preserve"> où </w:t>
      </w:r>
      <m:oMath>
        <m:sSub>
          <m:sSubPr/>
          <m:e>
            <m:r>
              <m:rPr>
                <m:sty m:val="i"/>
              </m:rPr>
              <m:t>T</m:t>
            </m:r>
          </m:e>
          <m:sub>
            <m:r>
              <m:rPr>
                <m:sty m:val="i"/>
              </m:rPr>
              <m:t>s</m:t>
            </m:r>
          </m:sub>
        </m:sSub>
      </m:oMath>
      <w:r>
        <w:rPr>
          <w:rFonts w:eastAsia="Georgia" w:cs="Georgia" w:ascii="Georgia" w:hAnsi="Georgia"/>
        </w:rPr>
        <w:t xml:space="preserve"> est la température au sommet de la couche de glace; le coefficient </w:t>
      </w:r>
      <m:oMath>
        <m:r>
          <m:rPr>
            <m:sty m:val="i"/>
          </m:rPr>
          <m:t>h</m:t>
        </m:r>
        <m:r>
          <m:rPr>
            <m:sty m:val="p"/>
          </m:rPr>
          <m:t>&gt;</m:t>
        </m:r>
        <m:r>
          <m:rPr>
            <m:sty m:val="p"/>
          </m:rPr>
          <m:t>0</m:t>
        </m:r>
      </m:oMath>
      <w:r>
        <w:rPr>
          <w:rFonts w:eastAsia="Georgia" w:cs="Georgia" w:ascii="Georgia" w:hAnsi="Georgia"/>
        </w:rPr>
        <w:t xml:space="preserve"> de la loi de Newton est supposé connu et constant.</w:t>
      </w:r>
    </w:p>
    <w:p>
      <w:pPr>
        <w:spacing w:after="220" w:lineRule="auto"/>
      </w:pPr>
      <w:r>
        <w:rPr>
          <w:rFonts w:eastAsia="Georgia" w:cs="Georgia" w:ascii="Georgia" w:hAnsi="Georgia"/>
        </w:rPr>
        <w:t xml:space="preserve">14- Exprimer la résistance thermique </w:t>
      </w:r>
      <m:oMath>
        <m:sSub>
          <m:sSubPr/>
          <m:e>
            <m:r>
              <m:rPr>
                <m:sty m:val="i"/>
              </m:rPr>
              <m:t>R</m:t>
            </m:r>
          </m:e>
          <m:sub>
            <m:r>
              <m:rPr>
                <m:sty m:val="p"/>
              </m:rPr>
              <m:t>i</m:t>
            </m:r>
          </m:sub>
        </m:sSub>
      </m:oMath>
      <w:r>
        <w:rPr/>
        <w:t xml:space="preserve">, pour une aire </w:t>
      </w:r>
      <m:oMath>
        <m:r>
          <m:rPr>
            <m:sty m:val="i"/>
          </m:rPr>
          <m:t>S</m:t>
        </m:r>
      </m:oMath>
      <w:r>
        <w:rPr/>
        <w:t xml:space="preserve">, de l'interface entre l'air et la glace.</w:t>
      </w:r>
      <w:r>
        <w:rPr/>
        <w:br w:type="textWrapping"/>
      </w:r>
      <w:r>
        <w:rPr>
          <w:rFonts w:eastAsia="Georgia" w:cs="Georgia" w:ascii="Georgia" w:hAnsi="Georgia"/>
        </w:rPr>
        <w:t xml:space="preserve">15-Montrer que le régime quasi-permanent de croissance de la couche de glace peut être décrit par le schéma électrique équivalent de la figure 4 et préciser l'expression du &lt;&lt; courant &gt;&gt; </w:t>
      </w:r>
      <m:oMath>
        <m:r>
          <m:rPr>
            <m:sty m:val="p"/>
          </m:rPr>
          <m:t>Φ</m:t>
        </m:r>
      </m:oMath>
      <w:r>
        <w:rPr/>
        <w:t xml:space="preserve"> du </w:t>
      </w:r>
      <m:oMath>
        <m:r>
          <m:rPr>
            <m:sty m:val="p"/>
          </m:rPr>
          <m:t>≪</m:t>
        </m:r>
      </m:oMath>
      <w:r>
        <w:rPr>
          <w:rFonts w:eastAsia="Georgia" w:cs="Georgia" w:ascii="Georgia" w:hAnsi="Georgia"/>
        </w:rPr>
        <w:t xml:space="preserve"> générateur de courant </w:t>
      </w:r>
      <m:oMath>
        <m:r>
          <m:rPr>
            <m:sty m:val="p"/>
          </m:rPr>
          <m:t>≫</m:t>
        </m:r>
      </m:oMath>
      <w:r>
        <w:rPr/>
        <w:t xml:space="preserve"> en fonction notamment de </w:t>
      </w:r>
      <m:oMath>
        <m:sSub>
          <m:sSubPr/>
          <m:e>
            <m:r>
              <m:rPr>
                <m:sty m:val="i"/>
              </m:rPr>
              <m:t>l</m:t>
            </m:r>
          </m:e>
          <m:sub>
            <m:r>
              <m:rPr>
                <m:sty m:val="i"/>
              </m:rPr>
              <m:t>f</m:t>
            </m:r>
          </m:sub>
        </m:sSub>
        <m:r>
          <m:rPr>
            <m:sty m:val="p"/>
          </m:rPr>
          <m:t>,</m:t>
        </m:r>
        <m:sSub>
          <m:sSubPr/>
          <m:e>
            <m:r>
              <m:rPr>
                <m:sty m:val="i"/>
              </m:rPr>
              <m:t>ρ</m:t>
            </m:r>
          </m:e>
          <m:sub>
            <m:r>
              <m:rPr>
                <m:sty m:val="p"/>
              </m:rPr>
              <m:t>g</m:t>
            </m:r>
          </m:sub>
        </m:sSub>
      </m:oMath>
      <w:r>
        <w:rPr/>
        <w:t xml:space="preserve"> et de la vitesse de croissance </w:t>
      </w:r>
      <m:oMath>
        <m:sSub>
          <m:sSubPr/>
          <m:e>
            <m:r>
              <m:rPr>
                <m:sty m:val="i"/>
              </m:rPr>
              <m:t>v</m:t>
            </m:r>
          </m:e>
          <m:sub>
            <m:r>
              <m:rPr>
                <m:sty m:val="p"/>
              </m:rPr>
              <m:t>g</m:t>
            </m:r>
          </m:sub>
        </m:sSub>
        <m:r>
          <m:rPr>
            <m:sty m:val="p"/>
          </m:rPr>
          <m:t>=</m:t>
        </m:r>
        <m:f>
          <m:fPr>
            <m:ctrlPr>
              <w:rPr>
                <w:rFonts w:ascii="Cambria Math" w:hAnsi="Cambria Math"/>
              </w:rPr>
            </m:ctrlPr>
          </m:fPr>
          <m:num>
            <m:r>
              <m:rPr>
                <m:sty m:val="p"/>
              </m:rPr>
              <m:t>d</m:t>
            </m:r>
            <m:sSub>
              <m:sSubPr/>
              <m:e>
                <m:r>
                  <m:rPr>
                    <m:sty m:val="i"/>
                  </m:rPr>
                  <m:t>z</m:t>
                </m:r>
              </m:e>
              <m:sub>
                <m:r>
                  <m:rPr>
                    <m:sty m:val="p"/>
                  </m:rPr>
                  <m:t>g</m:t>
                </m:r>
              </m:sub>
            </m:sSub>
          </m:num>
          <m:den>
            <m:r>
              <m:rPr>
                <m:sty m:val="p"/>
              </m:rPr>
              <m:t>d</m:t>
            </m:r>
            <m:r>
              <m:rPr>
                <m:sty m:val="i"/>
              </m:rPr>
              <m:t>t</m:t>
            </m:r>
          </m:den>
        </m:f>
      </m:oMath>
      <w:r>
        <w:rPr/>
        <w:t xml:space="preserve"> de la couche de glace.</w:t>
      </w:r>
    </w:p>
    <w:p>
      <w:pPr>
        <w:spacing w:lineRule="auto"/>
        <w:jc w:val="center"/>
      </w:pPr>
      <w:r>
        <w:rPr/>
        <w:drawing>
          <wp:inline distB="0" distL="0" distR="0" distT="0">
            <wp:extent cx="5486400" cy="2644247"/>
            <wp:effectExtent b="0" l="0" r="0" t="0"/>
            <wp:docPr id="4" name="image-f50416324a9ccca201eade94d79677e7443e530f.jpg"/>
            <a:graphic>
              <a:graphicData uri="http://schemas.openxmlformats.org/drawingml/2006/picture">
                <pic:pic>
                  <pic:nvPicPr>
                    <pic:cNvPr id="4" name="image-f50416324a9ccca201eade94d79677e7443e530f.jpg" descr=""/>
                    <pic:cNvPicPr/>
                  </pic:nvPicPr>
                  <pic:blipFill>
                    <a:blip r:embed="rId8" cstate="print"/>
                    <a:srcRect b="0" l="0" r="0" t="0"/>
                    <a:stretch>
                      <a:fillRect/>
                    </a:stretch>
                  </pic:blipFill>
                  <pic:spPr>
                    <a:xfrm>
                      <a:off x="0" y="0"/>
                      <a:ext cx="5486400" cy="2644247"/>
                    </a:xfrm>
                    <a:prstGeom prst="rect"/>
                  </pic:spPr>
                </pic:pic>
              </a:graphicData>
            </a:graphic>
          </wp:inline>
        </w:drawing>
      </w:r>
    </w:p>
    <w:p>
      <w:pPr>
        <w:spacing w:lineRule="auto"/>
      </w:pPr>
      <w:r>
        <w:rPr>
          <w:rFonts w:eastAsia="Georgia" w:cs="Georgia" w:ascii="Georgia" w:hAnsi="Georgia"/>
        </w:rPr>
        <w:t xml:space="preserve">Figure 4 - Circuit électrique équivalent à la croissance de la couche de glace</w:t>
      </w:r>
    </w:p>
    <w:p>
      <w:pPr>
        <w:numPr>
          <w:ilvl w:val="0"/>
          <w:numId w:val="8"/>
        </w:numPr>
        <w:spacing w:lineRule="auto"/>
      </w:pPr>
      <w:r>
        <w:rPr>
          <w:rFonts w:eastAsia="Georgia" w:cs="Georgia" w:ascii="Georgia" w:hAnsi="Georgia"/>
        </w:rPr>
        <w:t xml:space="preserve">16 - En électricité, connaissez-vous un dispositif D permettant d'assurer une différence de potentiel nulle sans appel de courant? Si oui, comment faut-il le brancher? En thermodynamique, pour quelle raison la différence de température aux bornes de D est-elle maintenue nulle?</w:t>
      </w:r>
    </w:p>
    <w:p>
      <w:pPr>
        <w:numPr>
          <w:ilvl w:val="0"/>
          <w:numId w:val="8"/>
        </w:numPr>
        <w:spacing w:lineRule="auto"/>
      </w:pPr>
      <w:r>
        <w:rPr>
          <w:rFonts w:eastAsia="Georgia" w:cs="Georgia" w:ascii="Georgia" w:hAnsi="Georgia"/>
        </w:rPr>
        <w:t xml:space="preserve">17 - Établir l'équation différentielle vérifiée par </w:t>
      </w:r>
      <m:oMath>
        <m:sSub>
          <m:sSubPr/>
          <m:e>
            <m:r>
              <m:rPr>
                <m:sty m:val="i"/>
              </m:rPr>
              <m:t>z</m:t>
            </m:r>
          </m:e>
          <m:sub>
            <m:r>
              <m:rPr>
                <m:sty m:val="p"/>
              </m:rPr>
              <m:t>g</m:t>
            </m:r>
          </m:sub>
        </m:sSub>
        <m:r>
          <m:rPr>
            <m:sty m:val="p"/>
          </m:rPr>
          <m:t>(</m:t>
        </m:r>
        <m:r>
          <m:rPr>
            <m:sty m:val="i"/>
          </m:rPr>
          <m:t>t</m:t>
        </m:r>
        <m:r>
          <m:rPr>
            <m:sty m:val="p"/>
          </m:rPr>
          <m:t>)</m:t>
        </m:r>
      </m:oMath>
      <w:r>
        <w:rPr/>
        <w:t xml:space="preserve">. On suppose que pour toutes les valeurs de </w:t>
      </w:r>
      <m:oMath>
        <m:r>
          <m:rPr>
            <m:sty m:val="i"/>
          </m:rPr>
          <m:t>t</m:t>
        </m:r>
      </m:oMath>
      <w:r>
        <w:rPr>
          <w:rFonts w:eastAsia="Georgia" w:cs="Georgia" w:ascii="Georgia" w:hAnsi="Georgia"/>
        </w:rPr>
        <w:t xml:space="preserve"> considérées on a </w:t>
      </w:r>
      <m:oMath>
        <m:f>
          <m:fPr>
            <m:ctrlPr>
              <w:rPr>
                <w:rFonts w:ascii="Cambria Math" w:hAnsi="Cambria Math"/>
              </w:rPr>
            </m:ctrlPr>
          </m:fPr>
          <m:num>
            <m:r>
              <m:rPr>
                <m:sty m:val="i"/>
              </m:rPr>
              <m:t>e</m:t>
            </m:r>
          </m:num>
          <m:den>
            <m:sSub>
              <m:sSubPr/>
              <m:e>
                <m:r>
                  <m:rPr>
                    <m:sty m:val="i"/>
                  </m:rPr>
                  <m:t>λ</m:t>
                </m:r>
              </m:e>
              <m:sub>
                <m:r>
                  <m:rPr>
                    <m:sty m:val="p"/>
                  </m:rPr>
                  <m:t>e</m:t>
                </m:r>
              </m:sub>
            </m:sSub>
          </m:den>
        </m:f>
        <m:r>
          <m:rPr>
            <m:sty m:val="p"/>
          </m:rPr>
          <m:t>≫</m:t>
        </m:r>
        <m:f>
          <m:fPr>
            <m:ctrlPr>
              <w:rPr>
                <w:rFonts w:ascii="Cambria Math" w:hAnsi="Cambria Math"/>
              </w:rPr>
            </m:ctrlPr>
          </m:fPr>
          <m:num>
            <m:sSub>
              <m:sSubPr/>
              <m:e>
                <m:r>
                  <m:rPr>
                    <m:sty m:val="i"/>
                  </m:rPr>
                  <m:t>z</m:t>
                </m:r>
              </m:e>
              <m:sub>
                <m:r>
                  <m:rPr>
                    <m:sty m:val="p"/>
                  </m:rPr>
                  <m:t>g</m:t>
                </m:r>
              </m:sub>
            </m:sSub>
          </m:num>
          <m:den>
            <m:sSub>
              <m:sSubPr/>
              <m:e>
                <m:r>
                  <m:rPr>
                    <m:sty m:val="i"/>
                  </m:rPr>
                  <m:t>λ</m:t>
                </m:r>
              </m:e>
              <m:sub>
                <m:r>
                  <m:rPr>
                    <m:sty m:val="p"/>
                  </m:rPr>
                  <m:t>g</m:t>
                </m:r>
              </m:sub>
            </m:sSub>
          </m:den>
        </m:f>
        <m:r>
          <m:rPr>
            <m:sty m:val="p"/>
          </m:rPr>
          <m:t>+</m:t>
        </m:r>
        <m:f>
          <m:fPr>
            <m:ctrlPr>
              <w:rPr>
                <w:rFonts w:ascii="Cambria Math" w:hAnsi="Cambria Math"/>
              </w:rPr>
            </m:ctrlPr>
          </m:fPr>
          <m:num>
            <m:r>
              <m:rPr>
                <m:sty m:val="p"/>
              </m:rPr>
              <m:t>1</m:t>
            </m:r>
          </m:num>
          <m:den>
            <m:r>
              <m:rPr>
                <m:sty m:val="i"/>
              </m:rPr>
              <m:t>h</m:t>
            </m:r>
          </m:den>
        </m:f>
      </m:oMath>
      <w:r>
        <w:rPr>
          <w:rFonts w:eastAsia="Georgia" w:cs="Georgia" w:ascii="Georgia" w:hAnsi="Georgia"/>
        </w:rPr>
        <w:t xml:space="preserve">, en déduire la loi d'évolution de l'épaisseur de la couche de glace sous la forme </w:t>
      </w:r>
      <m:oMath>
        <m:sSub>
          <m:sSubPr/>
          <m:e>
            <m:r>
              <m:rPr>
                <m:sty m:val="i"/>
              </m:rPr>
              <m:t>τ</m:t>
            </m:r>
          </m:e>
          <m:sub>
            <m:r>
              <m:rPr>
                <m:sty m:val="p"/>
              </m:rPr>
              <m:t>g</m:t>
            </m:r>
          </m:sub>
        </m:sSub>
        <m:d>
          <m:dPr>
            <m:begChr m:val="["/>
            <m:endChr m:val="]"/>
            <m:ctrlPr>
              <w:rPr>
                <w:rFonts w:ascii="Cambria Math" w:hAnsi="Cambria Math"/>
              </w:rPr>
            </m:ctrlPr>
          </m:dPr>
          <m:e>
            <m:sSub>
              <m:sSubPr/>
              <m:e>
                <m:r>
                  <m:rPr>
                    <m:sty m:val="i"/>
                  </m:rPr>
                  <m:t>ℓ</m:t>
                </m:r>
              </m:e>
              <m:sub>
                <m:r>
                  <m:rPr>
                    <m:sty m:val="p"/>
                  </m:rPr>
                  <m:t>g</m:t>
                </m:r>
              </m:sub>
            </m:sSub>
            <m:sSub>
              <m:sSubPr/>
              <m:e>
                <m:r>
                  <m:rPr>
                    <m:sty m:val="i"/>
                  </m:rPr>
                  <m:t>z</m:t>
                </m:r>
              </m:e>
              <m:sub>
                <m:r>
                  <m:rPr>
                    <m:sty m:val="p"/>
                  </m:rPr>
                  <m:t>g</m:t>
                </m:r>
              </m:sub>
            </m:sSub>
            <m:r>
              <m:rPr>
                <m:sty m:val="p"/>
              </m:rPr>
              <m:t>(</m:t>
            </m:r>
            <m:r>
              <m:rPr>
                <m:sty m:val="i"/>
              </m:rPr>
              <m:t>t</m:t>
            </m:r>
            <m:r>
              <m:rPr>
                <m:sty m:val="p"/>
              </m:rPr>
              <m:t>)</m:t>
            </m:r>
            <m:r>
              <m:rPr>
                <m:sty m:val="p"/>
              </m:rPr>
              <m:t>+</m:t>
            </m:r>
            <m:sSubSup>
              <m:sSubSupPr/>
              <m:e>
                <m:r>
                  <m:rPr>
                    <m:sty m:val="i"/>
                  </m:rPr>
                  <m:t>z</m:t>
                </m:r>
              </m:e>
              <m:sub>
                <m:r>
                  <m:rPr>
                    <m:sty m:val="p"/>
                  </m:rPr>
                  <m:t>g</m:t>
                </m:r>
              </m:sub>
              <m:sup>
                <m:r>
                  <m:rPr>
                    <m:sty m:val="p"/>
                  </m:rPr>
                  <m:t>2</m:t>
                </m:r>
              </m:sup>
            </m:sSubSup>
            <m:r>
              <m:rPr>
                <m:sty m:val="p"/>
              </m:rPr>
              <m:t>(</m:t>
            </m:r>
            <m:r>
              <m:rPr>
                <m:sty m:val="i"/>
              </m:rPr>
              <m:t>t</m:t>
            </m:r>
            <m:r>
              <m:rPr>
                <m:sty m:val="p"/>
              </m:rPr>
              <m:t>)</m:t>
            </m:r>
          </m:e>
        </m:d>
        <m:r>
          <m:rPr>
            <m:sty m:val="p"/>
          </m:rPr>
          <m:t>=</m:t>
        </m:r>
        <m:sSubSup>
          <m:sSubSupPr/>
          <m:e>
            <m:r>
              <m:rPr>
                <m:sty m:val="i"/>
              </m:rPr>
              <m:t>ℓ</m:t>
            </m:r>
          </m:e>
          <m:sub>
            <m:r>
              <m:rPr>
                <m:sty m:val="p"/>
              </m:rPr>
              <m:t>g</m:t>
            </m:r>
          </m:sub>
          <m:sup>
            <m:r>
              <m:rPr>
                <m:sty m:val="p"/>
              </m:rPr>
              <m:t>2</m:t>
            </m:r>
          </m:sup>
        </m:sSubSup>
        <m:r>
          <m:rPr>
            <m:sty m:val="i"/>
          </m:rPr>
          <m:t>t</m:t>
        </m:r>
      </m:oMath>
      <w:r>
        <w:rPr>
          <w:rFonts w:eastAsia="Georgia" w:cs="Georgia" w:ascii="Georgia" w:hAnsi="Georgia"/>
        </w:rPr>
        <w:t xml:space="preserve"> où l'exprimera les grandeurs </w:t>
      </w:r>
      <m:oMath>
        <m:sSub>
          <m:sSubPr/>
          <m:e>
            <m:r>
              <m:rPr>
                <m:sty m:val="i"/>
              </m:rPr>
              <m:t>τ</m:t>
            </m:r>
          </m:e>
          <m:sub>
            <m:r>
              <m:rPr>
                <m:sty m:val="p"/>
              </m:rPr>
              <m:t>g</m:t>
            </m:r>
          </m:sub>
        </m:sSub>
      </m:oMath>
      <w:r>
        <w:rPr/>
        <w:t xml:space="preserve"> et </w:t>
      </w:r>
      <m:oMath>
        <m:sSub>
          <m:sSubPr/>
          <m:e>
            <m:r>
              <m:rPr>
                <m:sty m:val="i"/>
              </m:rPr>
              <m:t>ℓ</m:t>
            </m:r>
          </m:e>
          <m:sub>
            <m:r>
              <m:rPr>
                <m:sty m:val="p"/>
              </m:rPr>
              <m:t>g</m:t>
            </m:r>
          </m:sub>
        </m:sSub>
      </m:oMath>
      <w:r>
        <w:rPr>
          <w:rFonts w:eastAsia="Georgia" w:cs="Georgia" w:ascii="Georgia" w:hAnsi="Georgia"/>
        </w:rPr>
        <w:t xml:space="preserve"> en fonction des paramètres du modèle. L'instant </w:t>
      </w:r>
      <m:oMath>
        <m:r>
          <m:rPr>
            <m:sty m:val="i"/>
          </m:rPr>
          <m:t>t</m:t>
        </m:r>
        <m:r>
          <m:rPr>
            <m:sty m:val="p"/>
          </m:rPr>
          <m:t>=</m:t>
        </m:r>
        <m:r>
          <m:rPr>
            <m:sty m:val="p"/>
          </m:rPr>
          <m:t>0</m:t>
        </m:r>
      </m:oMath>
      <w:r>
        <w:rPr>
          <w:rFonts w:eastAsia="Georgia" w:cs="Georgia" w:ascii="Georgia" w:hAnsi="Georgia"/>
        </w:rPr>
        <w:t xml:space="preserve"> correspond au début de la formation de la banquise.</w:t>
      </w:r>
      <w:r>
        <w:rPr/>
        <w:br w:type="textWrapping"/>
      </w:r>
      <w:r>
        <w:rPr/>
        <w:t xml:space="preserve">18 - Tracer et commenter l'allure de la courbe donnant </w:t>
      </w:r>
      <m:oMath>
        <m:sSub>
          <m:sSubPr/>
          <m:e>
            <m:r>
              <m:rPr>
                <m:sty m:val="i"/>
              </m:rPr>
              <m:t>z</m:t>
            </m:r>
          </m:e>
          <m:sub>
            <m:r>
              <m:rPr>
                <m:sty m:val="p"/>
              </m:rPr>
              <m:t>g</m:t>
            </m:r>
          </m:sub>
        </m:sSub>
      </m:oMath>
      <w:r>
        <w:rPr/>
        <w:t xml:space="preserve"> en fonction de </w:t>
      </w:r>
      <m:oMath>
        <m:r>
          <m:rPr>
            <m:sty m:val="i"/>
          </m:rPr>
          <m:t>t</m:t>
        </m:r>
      </m:oMath>
      <w:r>
        <w:rPr>
          <w:rFonts w:eastAsia="Georgia" w:cs="Georgia" w:ascii="Georgia" w:hAnsi="Georgia"/>
        </w:rPr>
        <w:t xml:space="preserve">. On montrera notamment l'existence de deux régimes successifs.</w:t>
      </w:r>
    </w:p>
    <w:p>
      <w:pPr>
        <w:spacing w:line="271" w:before="330" w:lineRule="auto"/>
      </w:pPr>
      <w:r>
        <w:rPr>
          <w:b/>
          <w:sz w:val="42"/>
        </w:rPr>
        <w:t xml:space="preserve">III. - La spirale d'Ekman</w:t>
      </w:r>
    </w:p>
    <w:p>
      <w:pPr>
        <w:spacing w:after="220" w:lineRule="auto"/>
      </w:pPr>
      <w:r>
        <w:rPr>
          <w:rFonts w:eastAsia="Georgia" w:cs="Georgia" w:ascii="Georgia" w:hAnsi="Georgia"/>
        </w:rPr>
        <w:t xml:space="preserve">Lors de diverses expéditions en direction du pôle nord, on a pu constater que les navires pris dans les glaces du pack arctique dérivent systématiquement à droite de la direction du vent.</w:t>
      </w:r>
      <w:r>
        <w:rPr/>
        <w:br w:type="textWrapping"/>
      </w:r>
      <w:r>
        <w:rPr>
          <w:rFonts w:eastAsia="Georgia" w:cs="Georgia" w:ascii="Georgia" w:hAnsi="Georgia"/>
        </w:rPr>
        <w:t xml:space="preserve">On interprète ces résultats par la différence de direction d'écoulement du vent (qui entraîne la surface de l'eau) et de l'eau profonde (qui entraîne les glaces dérivantes du pack) du fait de la rotation propre de la Terre autour de l'axe polaire (on parle ici d'effet Coriolis). L'entraînement des couches de plus en plus profondes de l'océan est dû aux effets de viscosité de l'eau.</w:t>
      </w:r>
      <w:r>
        <w:rPr/>
        <w:br w:type="textWrapping"/>
      </w:r>
      <w:r>
        <w:rPr>
          <w:rFonts w:eastAsia="Georgia" w:cs="Georgia" w:ascii="Georgia" w:hAnsi="Georgia"/>
        </w:rPr>
        <w:t xml:space="preserve">Ce changement graduel de direction en fonction de la profondeur possède une forme de spirale. Elle prend le nom de l'océanographe suédois Vagn Walfrid Ekman qui l'expliqua dans sa thèse en 1907.</w:t>
      </w:r>
    </w:p>
    <w:p>
      <w:pPr>
        <w:spacing w:after="220" w:lineRule="auto"/>
      </w:pPr>
      <w:r>
        <w:rPr>
          <w:rFonts w:eastAsia="Georgia" w:cs="Georgia" w:ascii="Georgia" w:hAnsi="Georgia"/>
        </w:rPr>
        <w:t xml:space="preserve">19 - La viscosité de l'eau liquide à basse température (sous les glaces du pack arctique) est-elle, à votre avis, plus ou moins élevée qu'à température ambiante?</w:t>
      </w:r>
    </w:p>
    <w:p>
      <w:pPr>
        <w:spacing w:after="220" w:lineRule="auto"/>
      </w:pPr>
      <w:r>
        <w:rPr>
          <w:rFonts w:eastAsia="Georgia" w:cs="Georgia" w:ascii="Georgia" w:hAnsi="Georgia"/>
        </w:rPr>
        <w:t xml:space="preserve">L'étude qui suit est réalisée dans un référentiel terrestre ( </w:t>
      </w:r>
      <m:oMath>
        <m:r>
          <m:rPr>
            <m:sty m:val="i"/>
          </m:rPr>
          <m:t>O</m:t>
        </m:r>
        <m:r>
          <m:rPr>
            <m:sty m:val="i"/>
          </m:rPr>
          <m:t>x</m:t>
        </m:r>
        <m:r>
          <m:rPr>
            <m:sty m:val="i"/>
          </m:rPr>
          <m:t>y</m:t>
        </m:r>
        <m:r>
          <m:rPr>
            <m:sty m:val="i"/>
          </m:rPr>
          <m:t>z</m:t>
        </m:r>
      </m:oMath>
      <w:r>
        <w:rPr/>
        <w:t xml:space="preserve"> ) dans lequel ( </w:t>
      </w:r>
      <m:oMath>
        <m:r>
          <m:rPr>
            <m:sty m:val="i"/>
          </m:rPr>
          <m:t>O</m:t>
        </m:r>
        <m:r>
          <m:rPr>
            <m:sty m:val="i"/>
          </m:rPr>
          <m:t>z</m:t>
        </m:r>
      </m:oMath>
      <w:r>
        <w:rPr/>
        <w:t xml:space="preserve"> ) est vertical ascendant, ( </w:t>
      </w:r>
      <m:oMath>
        <m:r>
          <m:rPr>
            <m:sty m:val="i"/>
          </m:rPr>
          <m:t>O</m:t>
        </m:r>
        <m:r>
          <m:rPr>
            <m:sty m:val="i"/>
          </m:rPr>
          <m:t>x</m:t>
        </m:r>
      </m:oMath>
      <w:r>
        <w:rPr>
          <w:rFonts w:eastAsia="Georgia" w:cs="Georgia" w:ascii="Georgia" w:hAnsi="Georgia"/>
        </w:rPr>
        <w:t xml:space="preserve"> ) dirigé dans la direction du vent. L'océan occupe toute la région </w:t>
      </w:r>
      <m:oMath>
        <m:r>
          <m:rPr>
            <m:sty m:val="i"/>
          </m:rPr>
          <m:t>z</m:t>
        </m:r>
        <m:r>
          <m:rPr>
            <m:sty m:val="p"/>
          </m:rPr>
          <m:t>&lt;</m:t>
        </m:r>
        <m:r>
          <m:rPr>
            <m:sty m:val="p"/>
          </m:rPr>
          <m:t>0</m:t>
        </m:r>
      </m:oMath>
      <w:r>
        <w:rPr>
          <w:rFonts w:eastAsia="Georgia" w:cs="Georgia" w:ascii="Georgia" w:hAnsi="Georgia"/>
        </w:rPr>
        <w:t xml:space="preserve">; on le modélise comme un écoulement incompressible, visqueux, de pression </w:t>
      </w:r>
      <m:oMath>
        <m:r>
          <m:rPr>
            <m:sty m:val="i"/>
          </m:rPr>
          <m:t>P</m:t>
        </m:r>
      </m:oMath>
      <w:r>
        <w:rPr/>
        <w:t xml:space="preserve">. Le champ de vitesse </w:t>
      </w:r>
      <m:oMath>
        <m:acc>
          <m:accPr>
            <m:chr m:val="⃗"/>
          </m:accPr>
          <m:e>
            <m:r>
              <m:rPr>
                <m:sty m:val="i"/>
              </m:rPr>
              <m:t>v</m:t>
            </m:r>
          </m:e>
        </m:acc>
      </m:oMath>
      <w:r>
        <w:rPr>
          <w:rFonts w:eastAsia="Georgia" w:cs="Georgia" w:ascii="Georgia" w:hAnsi="Georgia"/>
        </w:rPr>
        <w:t xml:space="preserve"> de cet écoulement est stationnaire horizontal ( </w:t>
      </w:r>
      <m:oMath>
        <m:sSub>
          <m:sSubPr/>
          <m:e>
            <m:r>
              <m:rPr>
                <m:sty m:val="i"/>
              </m:rPr>
              <m:t>v</m:t>
            </m:r>
          </m:e>
          <m:sub>
            <m:r>
              <m:rPr>
                <m:sty m:val="i"/>
              </m:rPr>
              <m:t>z</m:t>
            </m:r>
          </m:sub>
        </m:sSub>
        <m:r>
          <m:rPr>
            <m:sty m:val="p"/>
          </m:rPr>
          <m:t>=</m:t>
        </m:r>
        <m:r>
          <m:rPr>
            <m:sty m:val="p"/>
          </m:rPr>
          <m:t>0</m:t>
        </m:r>
      </m:oMath>
      <w:r>
        <w:rPr>
          <w:rFonts w:eastAsia="Georgia" w:cs="Georgia" w:ascii="Georgia" w:hAnsi="Georgia"/>
        </w:rPr>
        <w:t xml:space="preserve"> ), il ne dépend que de la profondeur </w:t>
      </w:r>
      <m:oMath>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x</m:t>
                </m:r>
              </m:den>
            </m:f>
            <m:r>
              <m:rPr>
                <m:sty m:val="p"/>
              </m:rPr>
              <m:t>=</m:t>
            </m:r>
            <m:f>
              <m:fPr>
                <m:ctrlPr>
                  <w:rPr>
                    <w:rFonts w:ascii="Cambria Math" w:hAnsi="Cambria Math"/>
                  </w:rPr>
                </m:ctrlPr>
              </m:fPr>
              <m:num>
                <m:r>
                  <m:rPr>
                    <m:sty m:val="i"/>
                  </m:rPr>
                  <m:t>∂</m:t>
                </m:r>
                <m:acc>
                  <m:accPr>
                    <m:chr m:val="⃗"/>
                  </m:accPr>
                  <m:e>
                    <m:r>
                      <m:rPr>
                        <m:sty m:val="i"/>
                      </m:rPr>
                      <m:t>v</m:t>
                    </m:r>
                  </m:e>
                </m:acc>
              </m:num>
              <m:den>
                <m:r>
                  <m:rPr>
                    <m:sty m:val="i"/>
                  </m:rPr>
                  <m:t>∂</m:t>
                </m:r>
                <m:r>
                  <m:rPr>
                    <m:sty m:val="i"/>
                  </m:rPr>
                  <m:t>y</m:t>
                </m:r>
              </m:den>
            </m:f>
            <m:r>
              <m:rPr>
                <m:sty m:val="p"/>
              </m:rPr>
              <m:t>=</m:t>
            </m:r>
            <m:acc>
              <m:accPr>
                <m:chr m:val="⃗"/>
              </m:accPr>
              <m:e>
                <m:r>
                  <m:rPr>
                    <m:sty m:val="p"/>
                  </m:rPr>
                  <m:t>0</m:t>
                </m:r>
              </m:e>
            </m:acc>
          </m:e>
        </m:d>
      </m:oMath>
      <w:r>
        <w:rPr>
          <w:rFonts w:eastAsia="Georgia" w:cs="Georgia" w:ascii="Georgia" w:hAnsi="Georgia"/>
        </w:rPr>
        <w:t xml:space="preserve">, et il est entièrement situé à proximité du pôle nord (latitude </w:t>
      </w:r>
      <m:oMath>
        <m:r>
          <m:rPr>
            <m:sty m:val="i"/>
          </m:rPr>
          <m:t>λ</m:t>
        </m:r>
        <m:r>
          <m:rPr>
            <m:sty m:val="p"/>
          </m:rPr>
          <m:t>=</m:t>
        </m:r>
        <m:r>
          <m:rPr>
            <m:sty m:val="i"/>
          </m:rPr>
          <m:t>π</m:t>
        </m:r>
        <m:r>
          <m:rPr>
            <m:sty m:val="p"/>
          </m:rPr>
          <m:t>/</m:t>
        </m:r>
        <m:r>
          <m:rPr>
            <m:sty m:val="p"/>
          </m:rPr>
          <m:t>2</m:t>
        </m:r>
      </m:oMath>
      <w:r>
        <w:rPr>
          <w:rFonts w:eastAsia="Georgia" w:cs="Georgia" w:ascii="Georgia" w:hAnsi="Georgia"/>
        </w:rPr>
        <w:t xml:space="preserve"> ). La pression atmosphérique est uniforme et notée </w:t>
      </w:r>
      <m:oMath>
        <m:sSub>
          <m:sSubPr/>
          <m:e>
            <m:r>
              <m:rPr>
                <m:sty m:val="i"/>
              </m:rPr>
              <m:t>P</m:t>
            </m:r>
          </m:e>
          <m:sub>
            <m:r>
              <m:rPr>
                <m:sty m:val="p"/>
              </m:rPr>
              <m:t>0</m:t>
            </m:r>
          </m:sub>
        </m:sSub>
      </m:oMath>
      <w:r>
        <w:rPr/>
        <w:t xml:space="preserve">.</w:t>
      </w:r>
    </w:p>
    <w:p>
      <w:pPr>
        <w:numPr>
          <w:ilvl w:val="0"/>
          <w:numId w:val="9"/>
        </w:numPr>
        <w:spacing w:lineRule="auto"/>
      </w:pPr>
      <w:r>
        <w:rPr>
          <w:rFonts w:eastAsia="Georgia" w:cs="Georgia" w:ascii="Georgia" w:hAnsi="Georgia"/>
        </w:rPr>
        <w:t xml:space="preserve">20 - Expliciter les forces de pesanteur et des pseudo-forces d'inertie exercées par unité de masse d'eau en fonction de </w:t>
      </w:r>
      <m:oMath>
        <m:sSub>
          <m:sSubPr/>
          <m:e>
            <m:r>
              <m:rPr>
                <m:sty m:val="i"/>
              </m:rPr>
              <m:t>v</m:t>
            </m:r>
          </m:e>
          <m:sub>
            <m:r>
              <m:rPr>
                <m:sty m:val="i"/>
              </m:rPr>
              <m:t>x</m:t>
            </m:r>
          </m:sub>
        </m:sSub>
        <m:r>
          <m:rPr>
            <m:sty m:val="p"/>
          </m:rPr>
          <m:t>,</m:t>
        </m:r>
        <m:sSub>
          <m:sSubPr/>
          <m:e>
            <m:r>
              <m:rPr>
                <m:sty m:val="i"/>
              </m:rPr>
              <m:t>v</m:t>
            </m:r>
          </m:e>
          <m:sub>
            <m:r>
              <m:rPr>
                <m:sty m:val="i"/>
              </m:rPr>
              <m:t>y</m:t>
            </m:r>
          </m:sub>
        </m:sSub>
        <m:r>
          <m:rPr>
            <m:sty m:val="p"/>
          </m:rPr>
          <m:t>,</m:t>
        </m:r>
        <m:sSub>
          <m:sSubPr/>
          <m:e>
            <m:r>
              <m:rPr>
                <m:sty m:val="i"/>
              </m:rPr>
              <m:t>g</m:t>
            </m:r>
          </m:e>
          <m:sub>
            <m:r>
              <m:rPr>
                <m:sty m:val="p"/>
              </m:rPr>
              <m:t>0</m:t>
            </m:r>
          </m:sub>
        </m:sSub>
      </m:oMath>
      <w:r>
        <w:rPr>
          <w:rFonts w:eastAsia="Georgia" w:cs="Georgia" w:ascii="Georgia" w:hAnsi="Georgia"/>
        </w:rPr>
        <w:t xml:space="preserve"> (accélération de la pesanteur polaire) et de </w:t>
      </w:r>
      <m:oMath>
        <m:sSub>
          <m:sSubPr/>
          <m:e>
            <m:r>
              <m:rPr>
                <m:sty m:val="i"/>
              </m:rPr>
              <m:t>T</m:t>
            </m:r>
          </m:e>
          <m:sub>
            <m:r>
              <m:rPr>
                <m:sty m:val="p"/>
              </m:rPr>
              <m:t>0</m:t>
            </m:r>
          </m:sub>
        </m:sSub>
      </m:oMath>
      <w:r>
        <w:rPr>
          <w:rFonts w:eastAsia="Georgia" w:cs="Georgia" w:ascii="Georgia" w:hAnsi="Georgia"/>
        </w:rPr>
        <w:t xml:space="preserve"> (durée du jour). Que dire des forces d'inertie d'entraînement?</w:t>
      </w:r>
    </w:p>
    <w:p>
      <w:pPr>
        <w:numPr>
          <w:ilvl w:val="0"/>
          <w:numId w:val="9"/>
        </w:numPr>
        <w:spacing w:lineRule="auto"/>
      </w:pPr>
      <m:oMath>
        <m:r>
          <m:rPr>
            <m:sty m:val="b"/>
          </m:rPr>
          <m:t>2</m:t>
        </m:r>
        <m:r>
          <m:rPr>
            <m:sty m:val="b"/>
          </m:rPr>
          <m:t>1</m:t>
        </m:r>
      </m:oMath>
      <w:r>
        <w:rPr>
          <w:rFonts w:eastAsia="Georgia" w:cs="Georgia" w:ascii="Georgia" w:hAnsi="Georgia"/>
        </w:rPr>
        <w:t xml:space="preserve"> - Écrire l'équation locale qui traduit le principe fondamental de la dynamique appliqué à une particule mésoscopique d'eau (Équation de Navier-Stokes). Montrer que la pression </w:t>
      </w:r>
      <m:oMath>
        <m:r>
          <m:rPr>
            <m:sty m:val="i"/>
          </m:rPr>
          <m:t>P</m:t>
        </m:r>
      </m:oMath>
      <w:r>
        <w:rPr>
          <w:rFonts w:eastAsia="Georgia" w:cs="Georgia" w:ascii="Georgia" w:hAnsi="Georgia"/>
        </w:rPr>
        <w:t xml:space="preserve"> ne dépend que de </w:t>
      </w:r>
      <m:oMath>
        <m:r>
          <m:rPr>
            <m:sty m:val="i"/>
          </m:rPr>
          <m:t>z</m:t>
        </m:r>
      </m:oMath>
      <w:r>
        <w:rPr>
          <w:rFonts w:eastAsia="Georgia" w:cs="Georgia" w:ascii="Georgia" w:hAnsi="Georgia"/>
        </w:rPr>
        <w:t xml:space="preserve"> et déterminer son expression.</w:t>
      </w:r>
      <w:r>
        <w:rPr/>
        <w:br w:type="textWrapping"/>
      </w:r>
      <m:oMath>
        <m:r>
          <m:rPr>
            <m:sty m:val="i"/>
          </m:rPr>
          <m:t>◻</m:t>
        </m:r>
        <m:r>
          <m:rPr>
            <m:sty m:val="p"/>
          </m:rPr>
          <m:t>22</m:t>
        </m:r>
      </m:oMath>
      <w:r>
        <w:rPr/>
        <w:t xml:space="preserve"> - Montrer que les fonctions </w:t>
      </w:r>
      <m:oMath>
        <m:sSub>
          <m:sSubPr/>
          <m:e>
            <m:r>
              <m:rPr>
                <m:sty m:val="i"/>
              </m:rPr>
              <m:t>v</m:t>
            </m:r>
          </m:e>
          <m:sub>
            <m:r>
              <m:rPr>
                <m:sty m:val="i"/>
              </m:rPr>
              <m:t>x</m:t>
            </m:r>
          </m:sub>
        </m:sSub>
        <m:r>
          <m:rPr>
            <m:sty m:val="p"/>
          </m:rPr>
          <m:t>(</m:t>
        </m:r>
        <m:r>
          <m:rPr>
            <m:sty m:val="i"/>
          </m:rPr>
          <m:t>z</m:t>
        </m:r>
        <m:r>
          <m:rPr>
            <m:sty m:val="p"/>
          </m:rPr>
          <m:t>)</m:t>
        </m:r>
      </m:oMath>
      <w:r>
        <w:rPr/>
        <w:t xml:space="preserve"> et </w:t>
      </w:r>
      <m:oMath>
        <m:sSub>
          <m:sSubPr/>
          <m:e>
            <m:r>
              <m:rPr>
                <m:sty m:val="i"/>
              </m:rPr>
              <m:t>v</m:t>
            </m:r>
          </m:e>
          <m:sub>
            <m:r>
              <m:rPr>
                <m:sty m:val="i"/>
              </m:rPr>
              <m:t>y</m:t>
            </m:r>
          </m:sub>
        </m:sSub>
        <m:r>
          <m:rPr>
            <m:sty m:val="p"/>
          </m:rPr>
          <m:t>(</m:t>
        </m:r>
        <m:r>
          <m:rPr>
            <m:sty m:val="i"/>
          </m:rPr>
          <m:t>z</m:t>
        </m:r>
        <m:r>
          <m:rPr>
            <m:sty m:val="p"/>
          </m:rPr>
          <m:t>)</m:t>
        </m:r>
      </m:oMath>
      <w:r>
        <w:rPr>
          <w:rFonts w:eastAsia="Georgia" w:cs="Georgia" w:ascii="Georgia" w:hAnsi="Georgia"/>
        </w:rPr>
        <w:t xml:space="preserve"> sont reliées par deux équations différentielles couplées du second ordre, que l'on établira et qui feront apparaître un paramètre commun noté </w:t>
      </w:r>
      <m:oMath>
        <m:r>
          <m:rPr>
            <m:sty m:val="i"/>
          </m:rPr>
          <m:t>δ</m:t>
        </m:r>
      </m:oMath>
      <w:r>
        <w:rPr>
          <w:rFonts w:eastAsia="Georgia" w:cs="Georgia" w:ascii="Georgia" w:hAnsi="Georgia"/>
        </w:rPr>
        <w:t xml:space="preserve">, homogène à une longueur, que l'on exprimera en fonction de </w:t>
      </w:r>
      <m:oMath>
        <m:sSub>
          <m:sSubPr/>
          <m:e>
            <m:r>
              <m:rPr>
                <m:sty m:val="i"/>
              </m:rPr>
              <m:t>η</m:t>
            </m:r>
          </m:e>
          <m:sub>
            <m:r>
              <m:rPr>
                <m:sty m:val="p"/>
              </m:rPr>
              <m:t>e</m:t>
            </m:r>
          </m:sub>
        </m:sSub>
        <m:r>
          <m:rPr>
            <m:sty m:val="p"/>
          </m:rPr>
          <m:t>,</m:t>
        </m:r>
        <m:sSub>
          <m:sSubPr/>
          <m:e>
            <m:r>
              <m:rPr>
                <m:sty m:val="i"/>
              </m:rPr>
              <m:t>T</m:t>
            </m:r>
          </m:e>
          <m:sub>
            <m:r>
              <m:rPr>
                <m:sty m:val="p"/>
              </m:rPr>
              <m:t>0</m:t>
            </m:r>
          </m:sub>
        </m:sSub>
      </m:oMath>
      <w:r>
        <w:rPr/>
        <w:t xml:space="preserve"> et </w:t>
      </w:r>
      <m:oMath>
        <m:sSub>
          <m:sSubPr/>
          <m:e>
            <m:r>
              <m:rPr>
                <m:sty m:val="i"/>
              </m:rPr>
              <m:t>ρ</m:t>
            </m:r>
          </m:e>
          <m:sub>
            <m:r>
              <m:rPr>
                <m:sty m:val="p"/>
              </m:rPr>
              <m:t>e</m:t>
            </m:r>
          </m:sub>
        </m:sSub>
      </m:oMath>
      <w:r>
        <w:rPr/>
        <w:t xml:space="preserve">.</w:t>
      </w:r>
    </w:p>
    <w:p>
      <w:pPr>
        <w:spacing w:after="220" w:lineRule="auto"/>
      </w:pPr>
      <w:r>
        <w:rPr/>
        <w:t xml:space="preserve">23 - On note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la vitesse de surface de l'eau océanique située en </w:t>
      </w:r>
      <m:oMath>
        <m:r>
          <m:rPr>
            <m:sty m:val="i"/>
          </m:rPr>
          <m:t>z</m:t>
        </m:r>
        <m:r>
          <m:rPr>
            <m:sty m:val="p"/>
          </m:rPr>
          <m:t>=</m:t>
        </m:r>
        <m:r>
          <m:rPr>
            <m:sty m:val="p"/>
          </m:rPr>
          <m:t>0</m:t>
        </m:r>
      </m:oMath>
      <w:r>
        <w:rPr>
          <w:rFonts w:eastAsia="Georgia" w:cs="Georgia" w:ascii="Georgia" w:hAnsi="Georgia"/>
        </w:rPr>
        <w:t xml:space="preserve">. Déterminer </w:t>
      </w:r>
      <m:oMath>
        <m:sSub>
          <m:sSubPr/>
          <m:e>
            <m:r>
              <m:rPr>
                <m:sty m:val="i"/>
              </m:rPr>
              <m:t>v</m:t>
            </m:r>
          </m:e>
          <m:sub>
            <m:r>
              <m:rPr>
                <m:sty m:val="i"/>
              </m:rPr>
              <m:t>x</m:t>
            </m:r>
          </m:sub>
        </m:sSub>
        <m:r>
          <m:rPr>
            <m:sty m:val="p"/>
          </m:rPr>
          <m:t>(</m:t>
        </m:r>
        <m:r>
          <m:rPr>
            <m:sty m:val="i"/>
          </m:rPr>
          <m:t>z</m:t>
        </m:r>
        <m:r>
          <m:rPr>
            <m:sty m:val="p"/>
          </m:rPr>
          <m:t>)</m:t>
        </m:r>
      </m:oMath>
      <w:r>
        <w:rPr/>
        <w:t xml:space="preserve"> et </w:t>
      </w:r>
      <m:oMath>
        <m:sSub>
          <m:sSubPr/>
          <m:e>
            <m:r>
              <m:rPr>
                <m:sty m:val="i"/>
              </m:rPr>
              <m:t>v</m:t>
            </m:r>
          </m:e>
          <m:sub>
            <m:r>
              <m:rPr>
                <m:sty m:val="i"/>
              </m:rPr>
              <m:t>y</m:t>
            </m:r>
          </m:sub>
        </m:sSub>
        <m:r>
          <m:rPr>
            <m:sty m:val="p"/>
          </m:rPr>
          <m:t>(</m:t>
        </m:r>
        <m:r>
          <m:rPr>
            <m:sty m:val="i"/>
          </m:rPr>
          <m:t>z</m:t>
        </m:r>
        <m:r>
          <m:rPr>
            <m:sty m:val="p"/>
          </m:rPr>
          <m:t>)</m:t>
        </m:r>
      </m:oMath>
      <w:r>
        <w:rPr>
          <w:rFonts w:eastAsia="Georgia" w:cs="Georgia" w:ascii="Georgia" w:hAnsi="Georgia"/>
        </w:rPr>
        <w:t xml:space="preserve"> en supposant que le fond de l'océan correspond à la limite </w:t>
      </w:r>
      <m:oMath>
        <m:r>
          <m:rPr>
            <m:sty m:val="i"/>
          </m:rPr>
          <m:t>z</m:t>
        </m:r>
        <m:r>
          <m:rPr>
            <m:sty m:val="p"/>
          </m:rPr>
          <m:t>→</m:t>
        </m:r>
        <m:r>
          <m:rPr>
            <m:sty m:val="p"/>
          </m:rPr>
          <m:t>−</m:t>
        </m:r>
        <m:r>
          <m:rPr>
            <m:sty m:val="p"/>
          </m:rPr>
          <m:t>∞</m:t>
        </m:r>
      </m:oMath>
      <w:r>
        <w:rPr/>
        <w:t xml:space="preserve">.</w:t>
      </w:r>
    </w:p>
    <w:p>
      <w:pPr>
        <w:numPr>
          <w:ilvl w:val="0"/>
          <w:numId w:val="10"/>
        </w:numPr>
        <w:spacing w:lineRule="auto"/>
      </w:pPr>
      <w:r>
        <w:rPr>
          <w:rFonts w:eastAsia="Georgia" w:cs="Georgia" w:ascii="Georgia" w:hAnsi="Georgia"/>
        </w:rPr>
        <w:t xml:space="preserve">24 - Ces résultats sont-ils compatibles avec l'observation expérimentale suivante : la vitesse de dérive des navires pris dans la banquise est de l'ordre de </w:t>
      </w:r>
      <m:oMath>
        <m:r>
          <m:rPr>
            <m:sty m:val="p"/>
          </m:rPr>
          <m:t>2</m:t>
        </m:r>
        <m:r>
          <m:rPr>
            <m:sty m:val="p"/>
          </m:rPr>
          <m:t>%</m:t>
        </m:r>
      </m:oMath>
      <w:r>
        <w:rPr>
          <w:rFonts w:eastAsia="Georgia" w:cs="Georgia" w:ascii="Georgia" w:hAnsi="Georgia"/>
        </w:rPr>
        <w:t xml:space="preserve"> de celle du vent avec une dérive de </w:t>
      </w:r>
      <m:oMath>
        <m:sSup>
          <m:sSupPr/>
          <m:e>
            <m:r>
              <m:rPr>
                <m:sty m:val="p"/>
              </m:rPr>
              <m:t>20</m:t>
            </m:r>
          </m:e>
          <m:sup>
            <m:r>
              <m:rPr>
                <m:sty m:val="p"/>
              </m:rPr>
              <m:t>∘</m:t>
            </m:r>
          </m:sup>
        </m:sSup>
      </m:oMath>
      <w:r>
        <w:rPr>
          <w:rFonts w:eastAsia="Georgia" w:cs="Georgia" w:ascii="Georgia" w:hAnsi="Georgia"/>
        </w:rPr>
        <w:t xml:space="preserve"> à </w:t>
      </w:r>
      <m:oMath>
        <m:sSup>
          <m:sSupPr/>
          <m:e>
            <m:r>
              <m:rPr>
                <m:sty m:val="p"/>
              </m:rPr>
              <m:t>40</m:t>
            </m:r>
          </m:e>
          <m:sup>
            <m:r>
              <m:rPr>
                <m:sty m:val="p"/>
              </m:rPr>
              <m:t>∘</m:t>
            </m:r>
          </m:sup>
        </m:sSup>
      </m:oMath>
      <w:r>
        <w:rPr>
          <w:rFonts w:eastAsia="Georgia" w:cs="Georgia" w:ascii="Georgia" w:hAnsi="Georgia"/>
        </w:rPr>
        <w:t xml:space="preserve"> à droite de ce dernier?</w:t>
      </w:r>
    </w:p>
    <w:p>
      <w:pPr>
        <w:spacing w:line="271" w:before="330" w:lineRule="auto"/>
      </w:pPr>
      <w:r>
        <w:rPr>
          <w:rFonts w:eastAsia="Georgia" w:cs="Georgia" w:ascii="Georgia" w:hAnsi="Georgia"/>
          <w:b/>
          <w:sz w:val="42"/>
        </w:rPr>
        <w:t xml:space="preserve">Données et formulaire utiles pour l'ensemble du sujet</w:t>
      </w:r>
    </w:p>
    <w:p>
      <w:pPr>
        <w:spacing w:line="271" w:before="330" w:lineRule="auto"/>
      </w:pPr>
      <w:r>
        <w:rPr>
          <w:rFonts w:eastAsia="Georgia" w:cs="Georgia" w:ascii="Georgia" w:hAnsi="Georgia"/>
          <w:b/>
          <w:sz w:val="42"/>
        </w:rPr>
        <w:t xml:space="preserve">Données numériques et constantes fondamentales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Champ magnétique terrestre à l'équateur</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B</m:t>
                    </m:r>
                  </m:e>
                  <m:sub>
                    <m:r>
                      <m:rPr>
                        <m:sty m:val="i"/>
                      </m:rPr>
                      <m:t>E</m:t>
                    </m:r>
                  </m:sub>
                </m:sSub>
                <m:r>
                  <m:rPr>
                    <m:sty m:val="p"/>
                  </m:rPr>
                  <m:t>=</m:t>
                </m:r>
                <m:r>
                  <m:rPr>
                    <m:sty m:val="p"/>
                  </m:rPr>
                  <m:t>3</m:t>
                </m:r>
                <m:r>
                  <m:rPr>
                    <m:sty m:val="p"/>
                  </m:rPr>
                  <m:t>,</m:t>
                </m:r>
                <m:r>
                  <m:rPr>
                    <m:sty m:val="p"/>
                  </m:rPr>
                  <m:t>0</m:t>
                </m:r>
                <m:r>
                  <m:rPr>
                    <m:sty m:val="p"/>
                  </m:rPr>
                  <m:t>×</m:t>
                </m:r>
                <m:sSup>
                  <m:sSupPr/>
                  <m:e>
                    <m:r>
                      <m:rPr>
                        <m:sty m:val="p"/>
                      </m:rPr>
                      <m:t>10</m:t>
                    </m:r>
                  </m:e>
                  <m:sup>
                    <m:r>
                      <m:rPr>
                        <m:sty m:val="p"/>
                      </m:rPr>
                      <m:t>−</m:t>
                    </m:r>
                    <m:r>
                      <m:rPr>
                        <m:sty m:val="p"/>
                      </m:rPr>
                      <m:t>5</m:t>
                    </m:r>
                  </m:sup>
                </m:sSup>
                <m:r>
                  <m:rPr>
                    <m:nor/>
                  </m:rPr>
                  <m:t xml:space="preserve"> </m:t>
                </m:r>
                <m:r>
                  <m:rPr>
                    <m:sty m:val="p"/>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Durée du jour solaire moyen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0</m:t>
                    </m:r>
                  </m:sub>
                </m:sSub>
                <m:r>
                  <m:rPr>
                    <m:sty m:val="p"/>
                  </m:rPr>
                  <m:t>=</m:t>
                </m:r>
                <m:r>
                  <m:rPr>
                    <m:sty m:val="p"/>
                  </m:rPr>
                  <m:t>24</m:t>
                </m:r>
                <m:r>
                  <m:rPr>
                    <m:nor/>
                  </m:rPr>
                  <m:t xml:space="preserve"> </m:t>
                </m:r>
                <m:r>
                  <m:rPr>
                    <m:sty m:val="p"/>
                  </m:rPr>
                  <m:t>h</m:t>
                </m:r>
                <m:r>
                  <m:rPr>
                    <m:sty m:val="p"/>
                  </m:rPr>
                  <m:t>=</m:t>
                </m:r>
                <m:r>
                  <m:rPr>
                    <m:sty m:val="p"/>
                  </m:rPr>
                  <m:t>8</m:t>
                </m:r>
                <m:r>
                  <m:rPr>
                    <m:sty m:val="p"/>
                  </m:rPr>
                  <m:t>,</m:t>
                </m:r>
                <m:r>
                  <m:rPr>
                    <m:sty m:val="p"/>
                  </m:rPr>
                  <m:t>6</m:t>
                </m:r>
                <m:r>
                  <m:rPr>
                    <m:sty m:val="p"/>
                  </m:rPr>
                  <m:t>×</m:t>
                </m:r>
                <m:sSup>
                  <m:sSupPr/>
                  <m:e>
                    <m:r>
                      <m:rPr>
                        <m:sty m:val="p"/>
                      </m:rPr>
                      <m:t>10</m:t>
                    </m:r>
                  </m:e>
                  <m:sup>
                    <m:r>
                      <m:rPr>
                        <m:sty m:val="p"/>
                      </m:rPr>
                      <m:t>4</m:t>
                    </m:r>
                  </m:sup>
                </m:sSup>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Intensité du champ de pesanteur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g</m:t>
                    </m:r>
                  </m:e>
                  <m:sub>
                    <m:r>
                      <m:rPr>
                        <m:sty m:val="p"/>
                      </m:rPr>
                      <m:t>0</m:t>
                    </m:r>
                  </m:sub>
                </m:sSub>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volumique de l'eau liquide à </w:t>
            </w:r>
            <m:oMath>
              <m:sSup>
                <m:sSupPr/>
                <m:e>
                  <m:r>
                    <m:rPr>
                      <m:sty m:val="p"/>
                    </m:rPr>
                    <m:t>4</m:t>
                  </m:r>
                </m:e>
                <m:sup>
                  <m:r>
                    <m:rPr>
                      <m:sty m:val="p"/>
                    </m:rPr>
                    <m:t>∘</m:t>
                  </m:r>
                </m:sup>
              </m:sSup>
              <m:r>
                <m:rPr>
                  <m:sty m:val="p"/>
                </m:rPr>
                <m:t>C</m:t>
              </m:r>
            </m:oMath>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p"/>
                      </m:rPr>
                      <m:t>e</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terrestre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m:t>
                </m:r>
                <m:r>
                  <m:rPr>
                    <m:sty m:val="p"/>
                  </m:rPr>
                  <m:t>,</m:t>
                </m:r>
                <m:r>
                  <m:rPr>
                    <m:sty m:val="p"/>
                  </m:rPr>
                  <m:t>4</m:t>
                </m:r>
                <m:r>
                  <m:rPr>
                    <m:sty m:val="p"/>
                  </m:rPr>
                  <m:t>×</m:t>
                </m:r>
                <m:sSup>
                  <m:sSupPr/>
                  <m:e>
                    <m:r>
                      <m:rPr>
                        <m:sty m:val="p"/>
                      </m:rPr>
                      <m:t>10</m:t>
                    </m:r>
                  </m:e>
                  <m:sup>
                    <m:r>
                      <m:rPr>
                        <m:sty m:val="p"/>
                      </m:rPr>
                      <m:t>3</m:t>
                    </m:r>
                  </m:sup>
                </m:sSup>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dynamique de l'eau liquide à </w:t>
            </w:r>
            <m:oMath>
              <m:sSup>
                <m:sSupPr/>
                <m:e>
                  <m:r>
                    <m:rPr>
                      <m:sty m:val="p"/>
                    </m:rPr>
                    <m:t>4</m:t>
                  </m:r>
                </m:e>
                <m:sup>
                  <m:r>
                    <m:rPr>
                      <m:sty m:val="p"/>
                    </m:rPr>
                    <m:t>∘</m:t>
                  </m:r>
                </m:sup>
              </m:sSup>
              <m:r>
                <m:rPr>
                  <m:sty m:val="p"/>
                </m:rPr>
                <m:t>C</m:t>
              </m:r>
            </m:oMath>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η</m:t>
                    </m:r>
                  </m:e>
                  <m:sub>
                    <m:r>
                      <m:rPr>
                        <m:sty m:val="p"/>
                      </m:rPr>
                      <m:t>e</m:t>
                    </m:r>
                  </m:sub>
                </m:sSub>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Logarithme népérien du nombre 20</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ln</m:t>
                </m:r>
                <m:r>
                  <m:rPr>
                    <m:sty m:val="p"/>
                  </m:rPr>
                  <m:t>⁡</m:t>
                </m:r>
                <m:r>
                  <m:rPr>
                    <m:sty m:val="p"/>
                  </m:rPr>
                  <m:t>(</m:t>
                </m:r>
                <m:r>
                  <m:rPr>
                    <m:sty m:val="p"/>
                  </m:rPr>
                  <m:t>20</m:t>
                </m:r>
                <m:r>
                  <m:rPr>
                    <m:sty m:val="p"/>
                  </m:rPr>
                  <m:t>)</m:t>
                </m:r>
                <m:r>
                  <m:rPr>
                    <m:sty m:val="p"/>
                  </m:rPr>
                  <m:t>≃</m:t>
                </m:r>
                <m:r>
                  <m:rPr>
                    <m:sty m:val="p"/>
                  </m:rPr>
                  <m:t>3</m:t>
                </m:r>
                <m:r>
                  <m:rPr>
                    <m:sty m:val="p"/>
                  </m:rPr>
                  <m:t>,</m:t>
                </m:r>
                <m:r>
                  <m:rPr>
                    <m:sty m:val="p"/>
                  </m:rPr>
                  <m:t>0</m:t>
                </m:r>
              </m:oMath>
            </m:oMathPara>
          </w:p>
        </w:tc>
      </w:tr>
    </w:tbl>
    <w:p>
      <w:pPr>
        <w:spacing w:lineRule="auto"/>
      </w:pPr>
    </w:p>
    <w:p>
      <w:pPr>
        <w:spacing w:line="271" w:before="330" w:lineRule="auto"/>
      </w:pPr>
      <w:r>
        <w:rPr>
          <w:rFonts w:eastAsia="Georgia" w:cs="Georgia" w:ascii="Georgia" w:hAnsi="Georgia"/>
          <w:b/>
          <w:sz w:val="42"/>
        </w:rPr>
        <w:t xml:space="preserve">Données et formules relatives aux dipôles magnétiques</w:t>
      </w:r>
    </w:p>
    <w:p>
      <w:pPr>
        <w:spacing w:after="220" w:lineRule="auto"/>
      </w:pPr>
      <w:r>
        <w:rPr>
          <w:rFonts w:eastAsia="Georgia" w:cs="Georgia" w:ascii="Georgia" w:hAnsi="Georgia"/>
        </w:rPr>
        <w:t xml:space="preserve">Le champ magnétique créé par un dipôle de moment dipolaire </w:t>
      </w:r>
      <m:oMath>
        <m:acc>
          <m:accPr>
            <m:chr m:val="⃗"/>
          </m:accPr>
          <m:e>
            <m:r>
              <m:rPr>
                <m:sty m:val="i"/>
              </m:rPr>
              <m:t>M</m:t>
            </m:r>
          </m:e>
        </m:acc>
      </m:oMath>
      <w:r>
        <w:rPr>
          <w:rFonts w:eastAsia="Georgia" w:cs="Georgia" w:ascii="Georgia" w:hAnsi="Georgia"/>
        </w:rPr>
        <w:t xml:space="preserve"> placé à l'origine </w:t>
      </w:r>
      <m:oMath>
        <m:r>
          <m:rPr>
            <m:sty m:val="i"/>
          </m:rPr>
          <m:t>O</m:t>
        </m:r>
      </m:oMath>
      <w:r>
        <w:rPr>
          <w:rFonts w:eastAsia="Georgia" w:cs="Georgia" w:ascii="Georgia" w:hAnsi="Georgia"/>
        </w:rPr>
        <w:t xml:space="preserve"> des coordonnées est donné au point </w:t>
      </w:r>
      <m:oMath>
        <m:r>
          <m:rPr>
            <m:sty m:val="i"/>
          </m:rPr>
          <m:t>P</m:t>
        </m:r>
      </m:oMath>
      <w:r>
        <w:rPr/>
        <w:t xml:space="preserve"> par :</w:t>
      </w:r>
    </w:p>
    <w:p>
      <w:pPr>
        <w:spacing w:after="220" w:lineRule="auto"/>
      </w:pPr>
      <m:oMathPara>
        <m:oMath>
          <m:acc>
            <m:accPr>
              <m:chr m:val="⃗"/>
            </m:accPr>
            <m:e>
              <m:r>
                <m:rPr>
                  <m:sty m:val="i"/>
                </m:rPr>
                <m:t>B</m:t>
              </m:r>
            </m:e>
          </m:acc>
          <m:r>
            <m:rPr>
              <m:sty m:val="p"/>
            </m:rPr>
            <m:t>(</m:t>
          </m:r>
          <m:r>
            <m:rPr>
              <m:sty m:val="i"/>
            </m:rPr>
            <m:t>P</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p"/>
                </m:rPr>
                <m:t>3</m:t>
              </m:r>
              <m:acc>
                <m:accPr>
                  <m:chr m:val="⃗"/>
                </m:accPr>
                <m:e>
                  <m:r>
                    <m:rPr>
                      <m:sty m:val="i"/>
                    </m:rPr>
                    <m:t>R</m:t>
                  </m:r>
                </m:e>
              </m:acc>
              <m:r>
                <m:rPr>
                  <m:sty m:val="p"/>
                </m:rPr>
                <m:t>(</m:t>
              </m:r>
              <m:acc>
                <m:accPr>
                  <m:chr m:val="⃗"/>
                </m:accPr>
                <m:e>
                  <m:r>
                    <m:rPr>
                      <m:sty m:val="i"/>
                    </m:rPr>
                    <m:t>M</m:t>
                  </m:r>
                </m:e>
              </m:acc>
              <m:r>
                <m:rPr>
                  <m:sty m:val="p"/>
                </m:rPr>
                <m:t>⋅</m:t>
              </m:r>
              <m:acc>
                <m:accPr>
                  <m:chr m:val="⃗"/>
                </m:accPr>
                <m:e>
                  <m:r>
                    <m:rPr>
                      <m:sty m:val="i"/>
                    </m:rPr>
                    <m:t>R</m:t>
                  </m:r>
                </m:e>
              </m:acc>
              <m:r>
                <m:rPr>
                  <m:sty m:val="p"/>
                </m:rPr>
                <m:t>)</m:t>
              </m:r>
              <m:r>
                <m:rPr>
                  <m:sty m:val="p"/>
                </m:rPr>
                <m:t>−</m:t>
              </m:r>
              <m:sSup>
                <m:sSupPr/>
                <m:e>
                  <m:r>
                    <m:rPr>
                      <m:sty m:val="i"/>
                    </m:rPr>
                    <m:t>R</m:t>
                  </m:r>
                </m:e>
                <m:sup>
                  <m:r>
                    <m:rPr>
                      <m:sty m:val="p"/>
                    </m:rPr>
                    <m:t>2</m:t>
                  </m:r>
                </m:sup>
              </m:sSup>
              <m:acc>
                <m:accPr>
                  <m:chr m:val="⃗"/>
                </m:accPr>
                <m:e>
                  <m:r>
                    <m:rPr>
                      <m:sty m:val="i"/>
                    </m:rPr>
                    <m:t>M</m:t>
                  </m:r>
                </m:e>
              </m:acc>
            </m:num>
            <m:den>
              <m:sSup>
                <m:sSupPr/>
                <m:e>
                  <m:r>
                    <m:rPr>
                      <m:sty m:val="i"/>
                    </m:rPr>
                    <m:t>R</m:t>
                  </m:r>
                </m:e>
                <m:sup>
                  <m:r>
                    <m:rPr>
                      <m:sty m:val="p"/>
                    </m:rPr>
                    <m:t>5</m:t>
                  </m:r>
                </m:sup>
              </m:sSup>
            </m:den>
          </m:f>
          <m:r>
            <m:rPr>
              <m:nor/>
            </m:rPr>
            <m:t> où </m:t>
          </m:r>
          <m:acc>
            <m:accPr>
              <m:chr m:val="⃗"/>
            </m:accPr>
            <m:e>
              <m:r>
                <m:rPr>
                  <m:sty m:val="i"/>
                </m:rPr>
                <m:t>R</m:t>
              </m:r>
            </m:e>
          </m:acc>
          <m:r>
            <m:rPr>
              <m:sty m:val="p"/>
            </m:rPr>
            <m:t>=</m:t>
          </m:r>
          <m:acc>
            <m:accPr>
              <m:chr m:val="⃗"/>
            </m:accPr>
            <m:e>
              <m:r>
                <m:rPr>
                  <m:sty m:val="i"/>
                </m:rPr>
                <m:t>O</m:t>
              </m:r>
              <m:r>
                <m:rPr>
                  <m:sty m:val="i"/>
                </m:rPr>
                <m:t>P</m:t>
              </m:r>
            </m:e>
          </m:acc>
          <m:r>
            <m:rPr>
              <m:nor/>
            </m:rPr>
            <m:t> et </m:t>
          </m:r>
          <m:r>
            <m:rPr>
              <m:sty m:val="i"/>
            </m:rPr>
            <m:t>R</m:t>
          </m:r>
          <m:r>
            <m:rPr>
              <m:sty m:val="p"/>
            </m:rPr>
            <m:t>=</m:t>
          </m:r>
          <m:r>
            <m:rPr>
              <m:sty m:val="p"/>
            </m:rPr>
            <m:t>‖</m:t>
          </m:r>
          <m:acc>
            <m:accPr>
              <m:chr m:val="⃗"/>
            </m:accPr>
            <m:e>
              <m:r>
                <m:rPr>
                  <m:sty m:val="i"/>
                </m:rPr>
                <m:t>R</m:t>
              </m:r>
            </m:e>
          </m:acc>
          <m:r>
            <m:rPr>
              <m:sty m:val="p"/>
            </m:rPr>
            <m:t>‖</m:t>
          </m:r>
        </m:oMath>
      </m:oMathPara>
    </w:p>
    <w:p>
      <w:pPr>
        <w:spacing w:after="220" w:lineRule="auto"/>
      </w:pPr>
      <w:r>
        <w:rPr>
          <w:rFonts w:eastAsia="Georgia" w:cs="Georgia" w:ascii="Georgia" w:hAnsi="Georgia"/>
        </w:rPr>
        <w:t xml:space="preserve">Les interactions d'un dipôle magnétique rigide de moment dipolaire </w:t>
      </w:r>
      <m:oMath>
        <m:acc>
          <m:accPr>
            <m:chr m:val="⃗"/>
          </m:accPr>
          <m:e>
            <m:r>
              <m:rPr>
                <m:sty m:val="i"/>
              </m:rPr>
              <m:t>m</m:t>
            </m:r>
          </m:e>
        </m:acc>
      </m:oMath>
      <w:r>
        <w:rPr>
          <w:rFonts w:eastAsia="Georgia" w:cs="Georgia" w:ascii="Georgia" w:hAnsi="Georgia"/>
        </w:rPr>
        <w:t xml:space="preserve"> soumis à un champ magnétique extérieur </w:t>
      </w:r>
      <m:oMath>
        <m:acc>
          <m:accPr>
            <m:chr m:val="⃗"/>
          </m:accPr>
          <m:e>
            <m:r>
              <m:rPr>
                <m:sty m:val="i"/>
              </m:rPr>
              <m:t>B</m:t>
            </m:r>
          </m:e>
        </m:acc>
      </m:oMath>
      <w:r>
        <w:rPr>
          <w:rFonts w:eastAsia="Georgia" w:cs="Georgia" w:ascii="Georgia" w:hAnsi="Georgia"/>
        </w:rPr>
        <w:t xml:space="preserve"> sont décrites par l'énergie potentielle </w:t>
      </w:r>
      <m:oMath>
        <m:sSub>
          <m:sSubPr/>
          <m:e>
            <m:r>
              <m:rPr>
                <m:sty m:val="i"/>
              </m:rPr>
              <m:t>E</m:t>
            </m:r>
          </m:e>
          <m:sub>
            <m:r>
              <m:rPr>
                <m:sty m:val="i"/>
              </m:rPr>
              <m:t>p</m:t>
            </m:r>
          </m:sub>
        </m:sSub>
        <m:r>
          <m:rPr>
            <m:sty m:val="p"/>
          </m:rPr>
          <m:t>=</m:t>
        </m:r>
        <m:r>
          <m:rPr>
            <m:sty m:val="p"/>
          </m:rPr>
          <m:t>−</m:t>
        </m:r>
        <m:acc>
          <m:accPr>
            <m:chr m:val="⃗"/>
          </m:accPr>
          <m:e>
            <m:r>
              <m:rPr>
                <m:sty m:val="i"/>
              </m:rPr>
              <m:t>m</m:t>
            </m:r>
          </m:e>
        </m:acc>
        <m:r>
          <m:rPr>
            <m:sty m:val="p"/>
          </m:rPr>
          <m:t>⋅</m:t>
        </m:r>
        <m:acc>
          <m:accPr>
            <m:chr m:val="⃗"/>
          </m:accPr>
          <m:e>
            <m:r>
              <m:rPr>
                <m:sty m:val="i"/>
              </m:rPr>
              <m:t>B</m:t>
            </m:r>
          </m:e>
        </m:acc>
      </m:oMath>
      <w:r>
        <w:rPr>
          <w:rFonts w:eastAsia="Georgia" w:cs="Georgia" w:ascii="Georgia" w:hAnsi="Georgia"/>
        </w:rPr>
        <w:t xml:space="preserve"> et par le couple des actions électromagnétiques </w:t>
      </w:r>
      <m:oMath>
        <m:acc>
          <m:accPr>
            <m:chr m:val="⃗"/>
          </m:accPr>
          <m:e>
            <m:r>
              <m:rPr>
                <m:sty m:val="p"/>
              </m:rPr>
              <m:t>Γ</m:t>
            </m:r>
          </m:e>
        </m:acc>
        <m:r>
          <m:rPr>
            <m:sty m:val="p"/>
          </m:rPr>
          <m:t>=</m:t>
        </m:r>
        <m:acc>
          <m:accPr>
            <m:chr m:val="⃗"/>
          </m:accPr>
          <m:e>
            <m:r>
              <m:rPr>
                <m:sty m:val="i"/>
              </m:rPr>
              <m:t>m</m:t>
            </m:r>
          </m:e>
        </m:acc>
        <m:r>
          <m:rPr>
            <m:sty m:val="p"/>
          </m:rPr>
          <m:t>∧</m:t>
        </m:r>
        <m:acc>
          <m:accPr>
            <m:chr m:val="⃗"/>
          </m:accPr>
          <m:e>
            <m:r>
              <m:rPr>
                <m:sty m:val="i"/>
              </m:rPr>
              <m:t>B</m:t>
            </m:r>
          </m:e>
        </m:acc>
      </m:oMath>
      <w:r>
        <w:rPr/>
        <w:t xml:space="preserve">.</w:t>
      </w:r>
    </w:p>
    <w:p>
      <w:pPr>
        <w:spacing w:line="271" w:before="330" w:lineRule="auto"/>
      </w:pPr>
      <w:r>
        <w:rPr>
          <w:rFonts w:eastAsia="Georgia" w:cs="Georgia" w:ascii="Georgia" w:hAnsi="Georgia"/>
          <w:b/>
          <w:sz w:val="42"/>
        </w:rPr>
        <w:t xml:space="preserve">Coordonnées sphériques et géographiques</w:t>
      </w:r>
    </w:p>
    <w:p>
      <w:pPr>
        <w:spacing w:after="220" w:lineRule="auto"/>
      </w:pPr>
      <w:r>
        <w:rPr>
          <w:rFonts w:eastAsia="Georgia" w:cs="Georgia" w:ascii="Georgia" w:hAnsi="Georgia"/>
        </w:rPr>
        <w:t xml:space="preserve">On notera (Oxyz) les axes cartésiens associés à la base orthonormée et directe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Les coordonnées sphériques d'un point </w:t>
      </w:r>
      <m:oMath>
        <m:r>
          <m:rPr>
            <m:sty m:val="i"/>
          </m:rPr>
          <m:t>P</m:t>
        </m:r>
      </m:oMath>
      <w:r>
        <w:rPr>
          <w:rFonts w:eastAsia="Georgia" w:cs="Georgia" w:ascii="Georgia" w:hAnsi="Georgia"/>
        </w:rPr>
        <w:t xml:space="preserve"> sont notées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avec la base locale associée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φ</m:t>
            </m:r>
          </m:sub>
        </m:sSub>
      </m:oMath>
      <w:r>
        <w:rPr>
          <w:rFonts w:eastAsia="Georgia" w:cs="Georgia" w:ascii="Georgia" w:hAnsi="Georgia"/>
        </w:rPr>
        <w:t xml:space="preserve"> ), cf. fig. 5 à gauche. On note aussi </w:t>
      </w:r>
      <m:oMath>
        <m:r>
          <m:rPr>
            <m:sty m:val="i"/>
          </m:rPr>
          <m:t>φ</m:t>
        </m:r>
      </m:oMath>
      <w:r>
        <w:rPr/>
        <w:t xml:space="preserve"> (longitude) et </w:t>
      </w:r>
      <m:oMath>
        <m:r>
          <m:rPr>
            <m:sty m:val="i"/>
          </m:rPr>
          <m:t>λ</m:t>
        </m:r>
      </m:oMath>
      <w:r>
        <w:rPr/>
        <w:t xml:space="preserve"> la latitude d'un point </w:t>
      </w:r>
      <m:oMath>
        <m:r>
          <m:rPr>
            <m:sty m:val="i"/>
          </m:rPr>
          <m:t>P</m:t>
        </m:r>
      </m:oMath>
      <w:r>
        <w:rPr/>
        <w:t xml:space="preserve"> de la surface terrestre ; le point </w:t>
      </w:r>
      <m:oMath>
        <m:r>
          <m:rPr>
            <m:sty m:val="i"/>
          </m:rPr>
          <m:t>A</m:t>
        </m:r>
      </m:oMath>
      <w:r>
        <w:rPr>
          <w:rFonts w:eastAsia="Georgia" w:cs="Georgia" w:ascii="Georgia" w:hAnsi="Georgia"/>
        </w:rPr>
        <w:t xml:space="preserve"> est situé sur l'équateur dans le méridien origine ( </w:t>
      </w:r>
      <m:oMath>
        <m:r>
          <m:rPr>
            <m:sty m:val="i"/>
          </m:rPr>
          <m:t>φ</m:t>
        </m:r>
        <m:r>
          <m:rPr>
            <m:sty m:val="p"/>
          </m:rPr>
          <m:t>=</m:t>
        </m:r>
        <m:r>
          <m:rPr>
            <m:sty m:val="p"/>
          </m:rPr>
          <m:t>0</m:t>
        </m:r>
      </m:oMath>
      <w:r>
        <w:rPr/>
        <w:t xml:space="preserve"> ) ; celui-ci passe par l'observatoire de Greenwich </w:t>
      </w:r>
      <m:oMath>
        <m:r>
          <m:rPr>
            <m:sty m:val="i"/>
          </m:rPr>
          <m:t>G</m:t>
        </m:r>
      </m:oMath>
      <w:r>
        <w:rPr>
          <w:rFonts w:eastAsia="Georgia" w:cs="Georgia" w:ascii="Georgia" w:hAnsi="Georgia"/>
        </w:rPr>
        <w:t xml:space="preserve">, cf. fig. 5 à droite.</w:t>
      </w:r>
    </w:p>
    <w:p>
      <w:pPr>
        <w:spacing w:lineRule="auto"/>
        <w:jc w:val="center"/>
      </w:pPr>
      <w:r>
        <w:rPr/>
        <w:drawing>
          <wp:inline distB="0" distL="0" distR="0" distT="0">
            <wp:extent cx="5486400" cy="2444737"/>
            <wp:effectExtent b="0" l="0" r="0" t="0"/>
            <wp:docPr id="5" name="image-5b2e8e146122bb562c647e41b6797c0e70ad9f8d.jpg"/>
            <a:graphic>
              <a:graphicData uri="http://schemas.openxmlformats.org/drawingml/2006/picture">
                <pic:pic>
                  <pic:nvPicPr>
                    <pic:cNvPr id="5" name="image-5b2e8e146122bb562c647e41b6797c0e70ad9f8d.jpg" descr=""/>
                    <pic:cNvPicPr/>
                  </pic:nvPicPr>
                  <pic:blipFill>
                    <a:blip r:embed="rId9" cstate="print"/>
                    <a:srcRect b="0" l="0" r="0" t="0"/>
                    <a:stretch>
                      <a:fillRect/>
                    </a:stretch>
                  </pic:blipFill>
                  <pic:spPr>
                    <a:xfrm>
                      <a:off x="0" y="0"/>
                      <a:ext cx="5486400" cy="2444737"/>
                    </a:xfrm>
                    <a:prstGeom prst="rect"/>
                  </pic:spPr>
                </pic:pic>
              </a:graphicData>
            </a:graphic>
          </wp:inline>
        </w:drawing>
      </w:r>
    </w:p>
    <w:p>
      <w:pPr>
        <w:spacing w:lineRule="auto"/>
      </w:pPr>
      <w:r>
        <w:rPr>
          <w:rFonts w:eastAsia="Georgia" w:cs="Georgia" w:ascii="Georgia" w:hAnsi="Georgia"/>
        </w:rPr>
        <w:t xml:space="preserve">Figure 5 - Coordonnées sphériques et géographiques</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830d8fddb3f5e59bdb103f02209f588806a70e5.jpg" TargetMode="Internal"/><Relationship Id="rId6" Type="http://schemas.openxmlformats.org/officeDocument/2006/relationships/image" Target="media/image-1039362eb8d8eeedcc8831bc64ff472ce4d0234d.jpg" TargetMode="Internal"/><Relationship Id="rId7" Type="http://schemas.openxmlformats.org/officeDocument/2006/relationships/image" Target="media/image-88595861f8052fec2938a8de156785ee44089981.jpg" TargetMode="Internal"/><Relationship Id="rId8" Type="http://schemas.openxmlformats.org/officeDocument/2006/relationships/image" Target="media/image-f50416324a9ccca201eade94d79677e7443e530f.jpg" TargetMode="Internal"/><Relationship Id="rId9" Type="http://schemas.openxmlformats.org/officeDocument/2006/relationships/image" Target="media/image-5b2e8e146122bb562c647e41b6797c0e70ad9f8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2025-09-04T11:58:03.233Z</dcterms:created>
  <dcterms:modified xsi:type="dcterms:W3CDTF">2025-09-04T11:58:03.233Z</dcterms:modified>
</cp:coreProperties>
</file>