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PREMIÈRE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TRANSPORTS PLANÉTAIRES</w:t>
      </w:r>
    </w:p>
    <w:p>
      <w:pPr>
        <w:spacing w:after="220" w:lineRule="auto"/>
      </w:pPr>
      <w:r>
        <w:rPr>
          <w:rFonts w:eastAsia="Georgia" w:cs="Georgia" w:ascii="Georgia" w:hAnsi="Georgia"/>
        </w:rPr>
        <w:t xml:space="preserve">Ce problème étudie divers aspects physiques du voyage à l'échelle planétaire. Il est composé de deux parties indépendantes, la première envisage le déplacement d'un train dans un tunnel creusé dans la sphère terrestre, la seconde étudie la montée d'un ascenseur le long d'un câble vertical fixé à l'équateur. Dans tout le problème la Terre est assimilée à un corps sphérique homogène de rayon </w:t>
      </w:r>
      <m:oMath>
        <m:sSub>
          <m:sSubPr/>
          <m:e>
            <m:r>
              <m:rPr>
                <m:sty m:val="i"/>
              </m:rPr>
              <m:t>r</m:t>
            </m:r>
          </m:e>
          <m:sub>
            <m:r>
              <m:rPr>
                <m:sty m:val="i"/>
              </m:rPr>
              <m:t>T</m:t>
            </m:r>
          </m:sub>
        </m:sSub>
      </m:oMath>
      <w:r>
        <w:rPr/>
        <w:t xml:space="preserve">, de centre </w:t>
      </w:r>
      <m:oMath>
        <m:sSub>
          <m:sSubPr/>
          <m:e>
            <m:r>
              <m:rPr>
                <m:sty m:val="i"/>
              </m:rPr>
              <m:t>O</m:t>
            </m:r>
          </m:e>
          <m:sub>
            <m:r>
              <m:rPr>
                <m:sty m:val="i"/>
              </m:rPr>
              <m:t>T</m:t>
            </m:r>
          </m:sub>
        </m:sSub>
      </m:oMath>
      <w:r>
        <w:rPr>
          <w:rFonts w:eastAsia="Georgia" w:cs="Georgia" w:ascii="Georgia" w:hAnsi="Georgia"/>
        </w:rPr>
        <w:t xml:space="preserve"> et de masse volumique homogène </w:t>
      </w:r>
      <m:oMath>
        <m:sSub>
          <m:sSubPr/>
          <m:e>
            <m:r>
              <m:rPr>
                <m:sty m:val="i"/>
              </m:rPr>
              <m:t>μ</m:t>
            </m:r>
          </m:e>
          <m:sub>
            <m:r>
              <m:rPr>
                <m:sty m:val="i"/>
              </m:rPr>
              <m:t>T</m:t>
            </m:r>
          </m:sub>
        </m:sSub>
      </m:oMath>
      <w:r>
        <w:rPr/>
        <w:t xml:space="preserve">.</w:t>
      </w:r>
      <w:r>
        <w:rPr/>
        <w:br w:type="textWrapping"/>
      </w:r>
      <w:r>
        <w:rPr>
          <w:rFonts w:eastAsia="Georgia" w:cs="Georgia" w:ascii="Georgia" w:hAnsi="Georgia"/>
        </w:rPr>
        <w:t xml:space="preserve">Pour les applications numériques on prendra </w:t>
      </w:r>
      <m:oMath>
        <m:sSub>
          <m:sSubPr/>
          <m:e>
            <m:r>
              <m:rPr>
                <m:sty m:val="i"/>
              </m:rPr>
              <m:t>μ</m:t>
            </m:r>
          </m:e>
          <m:sub>
            <m:r>
              <m:rPr>
                <m:sty m:val="i"/>
              </m:rPr>
              <m:t>T</m:t>
            </m:r>
          </m:sub>
        </m:sSub>
        <m:r>
          <m:rPr>
            <m:sty m:val="p"/>
          </m:rPr>
          <m:t>=</m:t>
        </m:r>
        <m:r>
          <m:rPr>
            <m:sty m:val="p"/>
          </m:rPr>
          <m:t>5</m:t>
        </m:r>
        <m:r>
          <m:rPr>
            <m:sty m:val="p"/>
          </m:rPr>
          <m:t>,</m:t>
        </m:r>
        <m:r>
          <m:rPr>
            <m:sty m:val="p"/>
          </m:rPr>
          <m:t>50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w:r>
        <w:rPr/>
        <w:t xml:space="preserve">, et on utilisera 3 chiffres significatifs. On rappelle la valeur de la constante universelle de gravitation de Newton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Les vecteurs sont surmontés d'un chapeau s'ils sont unitaires </w:t>
      </w:r>
      <m:oMath>
        <m:acc>
          <m:accPr>
            <m:chr m:val="̂"/>
          </m:accPr>
          <m:e>
            <m:sSub>
              <m:sSubPr/>
              <m:e>
                <m:r>
                  <m:rPr>
                    <m:sty m:val="i"/>
                  </m:rPr>
                  <m:t>u</m:t>
                </m:r>
              </m:e>
              <m:sub>
                <m:r>
                  <m:rPr>
                    <m:sty m:val="i"/>
                  </m:rPr>
                  <m:t>x</m:t>
                </m:r>
              </m:sub>
            </m:sSub>
          </m:e>
        </m:acc>
      </m:oMath>
      <w:r>
        <w:rPr>
          <w:rFonts w:eastAsia="Georgia" w:cs="Georgia" w:ascii="Georgia" w:hAnsi="Georgia"/>
        </w:rPr>
        <w:t xml:space="preserve"> ou d'une flèche dans le cas général </w:t>
      </w:r>
      <m:oMath>
        <m:acc>
          <m:accPr>
            <m:chr m:val="⃗"/>
          </m:accPr>
          <m:e>
            <m:r>
              <m:rPr>
                <m:sty m:val="i"/>
              </m:rPr>
              <m:t>O</m:t>
            </m:r>
            <m:r>
              <m:rPr>
                <m:sty m:val="i"/>
              </m:rPr>
              <m:t>P</m:t>
            </m:r>
          </m:e>
        </m:acc>
      </m:oMath>
      <w:r>
        <w:rPr>
          <w:rFonts w:eastAsia="Georgia" w:cs="Georgia" w:ascii="Georgia" w:hAnsi="Georgia"/>
        </w:rPr>
        <w:t xml:space="preserve">. Une quantité surmontée d'un point désigne la dérivée totale par rapport au temps de cette quantité </w:t>
      </w:r>
      <m:oMath>
        <m:acc>
          <m:accPr>
            <m:chr m:val="˙"/>
          </m:accPr>
          <m:e>
            <m:r>
              <m:rPr>
                <m:sty m:val="i"/>
              </m:rPr>
              <m:t>θ</m:t>
            </m:r>
          </m:e>
        </m:acc>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Les nombres complexes sont soulignés </w:t>
      </w:r>
      <m:oMath>
        <m:bar>
          <m:barPr/>
          <m:e>
            <m:r>
              <m:rPr>
                <m:sty m:val="i"/>
              </m:rPr>
              <m:t>z</m:t>
            </m:r>
          </m:e>
        </m:bar>
        <m:r>
          <m:rPr>
            <m:sty m:val="p"/>
          </m:rPr>
          <m:t>∈</m:t>
        </m:r>
        <m:r>
          <m:rPr>
            <m:scr m:val="double-struck"/>
          </m:rPr>
          <m:t>C</m:t>
        </m:r>
      </m:oMath>
      <w:r>
        <w:rPr>
          <w:rFonts w:eastAsia="Georgia" w:cs="Georgia" w:ascii="Georgia" w:hAnsi="Georgia"/>
        </w:rPr>
        <w:t xml:space="preserve">,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 - Le métro gravitationnel</w:t>
      </w:r>
    </w:p>
    <w:p>
      <w:pPr>
        <w:spacing w:after="220" w:lineRule="auto"/>
      </w:pPr>
      <w:r>
        <w:rPr>
          <w:rFonts w:eastAsia="Georgia" w:cs="Georgia" w:ascii="Georgia" w:hAnsi="Georgia"/>
        </w:rPr>
        <w:t xml:space="preserve">Dans toute cette partie on néglige tous les effets de la rotation de la terre sur elle-même et on se place dans le référentiel géocentrique que l'on supposera galiléen.</w:t>
      </w:r>
    </w:p>
    <w:p>
      <w:pPr>
        <w:spacing w:line="271" w:before="330" w:lineRule="auto"/>
      </w:pPr>
      <w:r>
        <w:rPr>
          <w:rFonts w:eastAsia="Georgia" w:cs="Georgia" w:ascii="Georgia" w:hAnsi="Georgia"/>
          <w:b/>
          <w:sz w:val="42"/>
        </w:rPr>
        <w:t xml:space="preserve">I.A. - Etude préliminaire</w:t>
      </w:r>
    </w:p>
    <w:p>
      <w:pPr>
        <w:spacing w:after="220" w:lineRule="auto"/>
      </w:pPr>
      <w:r>
        <w:rPr>
          <w:rFonts w:eastAsia="Georgia" w:cs="Georgia" w:ascii="Georgia" w:hAnsi="Georgia"/>
        </w:rPr>
        <w:t xml:space="preserve">On considère un point </w:t>
      </w:r>
      <m:oMath>
        <m:r>
          <m:rPr>
            <m:sty m:val="i"/>
          </m:rPr>
          <m:t>P</m:t>
        </m:r>
      </m:oMath>
      <w:r>
        <w:rPr>
          <w:rFonts w:eastAsia="Georgia" w:cs="Georgia" w:ascii="Georgia" w:hAnsi="Georgia"/>
        </w:rPr>
        <w:t xml:space="preserve"> situé à l'intérieur de la sphère terrestre. On note </w:t>
      </w:r>
      <m:oMath>
        <m:acc>
          <m:accPr>
            <m:chr m:val="⃗"/>
          </m:accPr>
          <m:e>
            <m:sSub>
              <m:sSubPr/>
              <m:e>
                <m:r>
                  <m:rPr>
                    <m:sty m:val="i"/>
                  </m:rPr>
                  <m:t>O</m:t>
                </m:r>
              </m:e>
              <m:sub>
                <m:r>
                  <m:rPr>
                    <m:sty m:val="i"/>
                  </m:rPr>
                  <m:t>T</m:t>
                </m:r>
              </m:sub>
            </m:sSub>
            <m:r>
              <m:rPr>
                <m:sty m:val="i"/>
              </m:rPr>
              <m:t>P</m:t>
            </m:r>
          </m:e>
        </m:acc>
        <m:r>
          <m:rPr>
            <m:sty m:val="p"/>
          </m:rPr>
          <m:t>=</m:t>
        </m:r>
        <m:acc>
          <m:accPr>
            <m:chr m:val="⃗"/>
          </m:accPr>
          <m:e>
            <m:r>
              <m:rPr>
                <m:sty m:val="i"/>
              </m:rPr>
              <m:t>r</m:t>
            </m:r>
          </m:e>
        </m:acc>
        <m:r>
          <m:rPr>
            <m:sty m:val="p"/>
          </m:rPr>
          <m:t>=</m:t>
        </m:r>
        <m:r>
          <m:rPr>
            <m:sty m:val="i"/>
          </m:rPr>
          <m:t>r</m:t>
        </m:r>
        <m:acc>
          <m:accPr>
            <m:chr m:val="̂"/>
          </m:accPr>
          <m:e>
            <m:sSub>
              <m:sSubPr/>
              <m:e>
                <m:r>
                  <m:rPr>
                    <m:sty m:val="i"/>
                  </m:rPr>
                  <m:t>u</m:t>
                </m:r>
              </m:e>
              <m:sub>
                <m:r>
                  <m:rPr>
                    <m:sty m:val="i"/>
                  </m:rPr>
                  <m:t>r</m:t>
                </m:r>
              </m:sub>
            </m:sSub>
          </m:e>
        </m:acc>
      </m:oMath>
      <w:r>
        <w:rPr/>
        <w:t xml:space="preserve"> et </w:t>
      </w:r>
      <m:oMath>
        <m:acc>
          <m:accPr>
            <m:chr m:val="⃗"/>
          </m:accPr>
          <m:e>
            <m:r>
              <m:rPr>
                <m:sty m:val="i"/>
              </m:rPr>
              <m:t>g</m:t>
            </m:r>
            <m:r>
              <m:rPr>
                <m:sty m:val="p"/>
              </m:rPr>
              <m:t>(</m:t>
            </m:r>
            <m:r>
              <m:rPr>
                <m:sty m:val="i"/>
              </m:rPr>
              <m:t>P</m:t>
            </m:r>
            <m:r>
              <m:rPr>
                <m:sty m:val="p"/>
              </m:rPr>
              <m:t>)</m:t>
            </m:r>
          </m:e>
        </m:acc>
      </m:oMath>
      <w:r>
        <w:rPr>
          <w:rFonts w:eastAsia="Georgia" w:cs="Georgia" w:ascii="Georgia" w:hAnsi="Georgia"/>
        </w:rPr>
        <w:t xml:space="preserve"> le champ gravitationnel créé par la terre en </w:t>
      </w:r>
      <m:oMath>
        <m:r>
          <m:rPr>
            <m:sty m:val="i"/>
          </m:rPr>
          <m:t>P</m:t>
        </m:r>
      </m:oMath>
      <w:r>
        <w:rPr/>
        <w:t xml:space="preserve">.</w:t>
      </w:r>
      <w:r>
        <w:rPr/>
        <w:br w:type="textWrapping"/>
      </w:r>
      <m:oMath>
        <m:r>
          <m:rPr>
            <m:sty m:val="i"/>
          </m:rPr>
          <m:t>◻</m:t>
        </m:r>
        <m:r>
          <m:rPr>
            <m:sty m:val="p"/>
          </m:rPr>
          <m:t>1</m:t>
        </m:r>
      </m:oMath>
      <w:r>
        <w:rPr/>
        <w:t xml:space="preserve"> - Justifier que </w:t>
      </w:r>
      <m:oMath>
        <m:acc>
          <m:accPr>
            <m:chr m:val="⃗"/>
          </m:accPr>
          <m:e>
            <m:r>
              <m:rPr>
                <m:sty m:val="i"/>
              </m:rPr>
              <m:t>g</m:t>
            </m:r>
            <m:r>
              <m:rPr>
                <m:sty m:val="p"/>
              </m:rPr>
              <m:t>(</m:t>
            </m:r>
            <m:r>
              <m:rPr>
                <m:sty m:val="i"/>
              </m:rPr>
              <m:t>P</m:t>
            </m:r>
            <m:r>
              <m:rPr>
                <m:sty m:val="p"/>
              </m:rPr>
              <m:t>)</m:t>
            </m:r>
          </m:e>
        </m:acc>
      </m:oMath>
      <w:r>
        <w:rPr>
          <w:rFonts w:eastAsia="Georgia" w:cs="Georgia" w:ascii="Georgia" w:hAnsi="Georgia"/>
        </w:rPr>
        <w:t xml:space="preserve"> est porté par </w:t>
      </w:r>
      <m:oMath>
        <m:acc>
          <m:accPr>
            <m:chr m:val="̂"/>
          </m:accPr>
          <m:e>
            <m:sSub>
              <m:sSubPr/>
              <m:e>
                <m:r>
                  <m:rPr>
                    <m:sty m:val="i"/>
                  </m:rPr>
                  <m:t>u</m:t>
                </m:r>
              </m:e>
              <m:sub>
                <m:r>
                  <m:rPr>
                    <m:sty m:val="i"/>
                  </m:rPr>
                  <m:t>r</m:t>
                </m:r>
              </m:sub>
            </m:sSub>
          </m:e>
        </m:acc>
      </m:oMath>
      <w:r>
        <w:rPr>
          <w:rFonts w:eastAsia="Georgia" w:cs="Georgia" w:ascii="Georgia" w:hAnsi="Georgia"/>
        </w:rPr>
        <w:t xml:space="preserve"> et que son module ne dépend que de </w:t>
      </w:r>
      <m:oMath>
        <m:r>
          <m:rPr>
            <m:sty m:val="i"/>
          </m:rPr>
          <m:t>r</m:t>
        </m:r>
      </m:oMath>
      <w:r>
        <w:rPr/>
        <w:t xml:space="preserve">, on notera donc </w:t>
      </w:r>
      <m:oMath>
        <m:acc>
          <m:accPr>
            <m:chr m:val="⃗"/>
          </m:accPr>
          <m:e>
            <m:r>
              <m:rPr>
                <m:sty m:val="i"/>
              </m:rPr>
              <m:t>g</m:t>
            </m:r>
            <m:r>
              <m:rPr>
                <m:sty m:val="p"/>
              </m:rPr>
              <m:t>(</m:t>
            </m:r>
            <m:r>
              <m:rPr>
                <m:sty m:val="i"/>
              </m:rPr>
              <m:t>P</m:t>
            </m:r>
            <m:r>
              <m:rPr>
                <m:sty m:val="p"/>
              </m:rPr>
              <m:t>)</m:t>
            </m:r>
          </m:e>
        </m:acc>
        <m:r>
          <m:rPr>
            <m:sty m:val="p"/>
          </m:rPr>
          <m:t>=</m:t>
        </m:r>
        <m:r>
          <m:rPr>
            <m:sty m:val="i"/>
          </m:rPr>
          <m:t>g</m:t>
        </m:r>
        <m:r>
          <m:rPr>
            <m:sty m:val="p"/>
          </m:rPr>
          <m:t>(</m:t>
        </m:r>
        <m:r>
          <m:rPr>
            <m:sty m:val="i"/>
          </m:rPr>
          <m:t>r</m:t>
        </m:r>
        <m:r>
          <m:rPr>
            <m:sty m:val="p"/>
          </m:rPr>
          <m:t>)</m:t>
        </m:r>
        <m:acc>
          <m:accPr>
            <m:chr m:val="̂"/>
          </m:accPr>
          <m:e>
            <m:sSub>
              <m:sSubPr/>
              <m:e>
                <m:r>
                  <m:rPr>
                    <m:sty m:val="i"/>
                  </m:rPr>
                  <m:t>u</m:t>
                </m:r>
              </m:e>
              <m:sub>
                <m:r>
                  <m:rPr>
                    <m:sty m:val="i"/>
                  </m:rPr>
                  <m:t>r</m:t>
                </m:r>
              </m:sub>
            </m:sSub>
          </m:e>
        </m:acc>
      </m:oMath>
      <w:r>
        <w:rPr>
          <w:rFonts w:eastAsia="Georgia" w:cs="Georgia" w:ascii="Georgia" w:hAnsi="Georgia"/>
        </w:rPr>
        <w:t xml:space="preserve">. En utilisant le théorème de Gauss gravitationnel, déterminer l'expression de </w:t>
      </w:r>
      <m:oMath>
        <m:r>
          <m:rPr>
            <m:sty m:val="i"/>
          </m:rPr>
          <m:t>g</m:t>
        </m:r>
        <m:r>
          <m:rPr>
            <m:sty m:val="p"/>
          </m:rPr>
          <m:t>(</m:t>
        </m:r>
        <m:r>
          <m:rPr>
            <m:sty m:val="i"/>
          </m:rPr>
          <m:t>r</m:t>
        </m:r>
        <m:r>
          <m:rPr>
            <m:sty m:val="p"/>
          </m:rPr>
          <m:t>)</m:t>
        </m:r>
      </m:oMath>
      <w:r>
        <w:rPr/>
        <w:t xml:space="preserve"> en fonction de </w:t>
      </w:r>
      <m:oMath>
        <m:sSup>
          <m:sSupPr/>
          <m:e>
            <m:r>
              <m:rPr>
                <m:sty m:val="i"/>
              </m:rPr>
              <m:t>ω</m:t>
            </m:r>
          </m:e>
          <m:sup>
            <m:r>
              <m:rPr>
                <m:sty m:val="p"/>
              </m:rPr>
              <m:t>2</m:t>
            </m:r>
          </m:sup>
        </m:sSup>
        <m:r>
          <m:rPr>
            <m:sty m:val="p"/>
          </m:rPr>
          <m:t>=</m:t>
        </m:r>
        <m:f>
          <m:fPr>
            <m:ctrlPr>
              <w:rPr>
                <w:rFonts w:ascii="Cambria Math" w:hAnsi="Cambria Math"/>
              </w:rPr>
            </m:ctrlPr>
          </m:fPr>
          <m:num>
            <m:r>
              <m:rPr>
                <m:sty m:val="p"/>
              </m:rPr>
              <m:t>4</m:t>
            </m:r>
          </m:num>
          <m:den>
            <m:r>
              <m:rPr>
                <m:sty m:val="p"/>
              </m:rPr>
              <m:t>3</m:t>
            </m:r>
          </m:den>
        </m:f>
        <m:r>
          <m:rPr>
            <m:sty m:val="i"/>
          </m:rPr>
          <m:t>π</m:t>
        </m:r>
        <m:r>
          <m:rPr>
            <m:sty m:val="i"/>
          </m:rPr>
          <m:t>G</m:t>
        </m:r>
        <m:sSub>
          <m:sSubPr/>
          <m:e>
            <m:r>
              <m:rPr>
                <m:sty m:val="i"/>
              </m:rPr>
              <m:t>μ</m:t>
            </m:r>
          </m:e>
          <m:sub>
            <m:r>
              <m:rPr>
                <m:sty m:val="i"/>
              </m:rPr>
              <m:t>T</m:t>
            </m:r>
          </m:sub>
        </m:sSub>
      </m:oMath>
      <w:r>
        <w:rPr/>
        <w:t xml:space="preserve"> et </w:t>
      </w:r>
      <m:oMath>
        <m:r>
          <m:rPr>
            <m:sty m:val="i"/>
          </m:rPr>
          <m:t>r</m:t>
        </m:r>
      </m:oMath>
      <w:r>
        <w:rPr/>
        <w:t xml:space="preserve">.</w:t>
      </w:r>
      <w:r>
        <w:rPr/>
        <w:br w:type="textWrapping"/>
      </w:r>
      <m:oMath>
        <m:r>
          <m:rPr>
            <m:sty m:val="i"/>
          </m:rPr>
          <m:t>◻</m:t>
        </m:r>
        <m:r>
          <m:rPr>
            <m:sty m:val="p"/>
          </m:rPr>
          <m:t>2</m:t>
        </m:r>
      </m:oMath>
      <w:r>
        <w:rPr>
          <w:rFonts w:eastAsia="Georgia" w:cs="Georgia" w:ascii="Georgia" w:hAnsi="Georgia"/>
        </w:rPr>
        <w:t xml:space="preserve"> - Déduire de la question précédente que la force de gravitation s'exerçant sur un point de masse </w:t>
      </w:r>
      <m:oMath>
        <m:r>
          <m:rPr>
            <m:sty m:val="i"/>
          </m:rPr>
          <m:t>m</m:t>
        </m:r>
      </m:oMath>
      <w:r>
        <w:rPr>
          <w:rFonts w:eastAsia="Georgia" w:cs="Georgia" w:ascii="Georgia" w:hAnsi="Georgia"/>
        </w:rPr>
        <w:t xml:space="preserve"> situé en </w:t>
      </w:r>
      <m:oMath>
        <m:r>
          <m:rPr>
            <m:sty m:val="i"/>
          </m:rPr>
          <m:t>P</m:t>
        </m:r>
      </m:oMath>
      <w:r>
        <w:rPr>
          <w:rFonts w:eastAsia="Georgia" w:cs="Georgia" w:ascii="Georgia" w:hAnsi="Georgia"/>
        </w:rPr>
        <w:t xml:space="preserve"> dérive de l'énergie potentielle</w:t>
      </w:r>
    </w:p>
    <w:p>
      <w:pPr>
        <w:spacing w:after="220" w:lineRule="auto"/>
      </w:pPr>
      <m:oMathPara>
        <m:oMath>
          <m:sSub>
            <m:sSubPr/>
            <m:e>
              <m:r>
                <m:rPr>
                  <m:sty m:val="i"/>
                </m:rPr>
                <m:t>E</m:t>
              </m:r>
            </m:e>
            <m:sub>
              <m:r>
                <m:rPr>
                  <m:sty m:val="i"/>
                </m:rPr>
                <m:t>p</m:t>
              </m:r>
            </m:sub>
          </m:sSub>
          <m:r>
            <m:rPr>
              <m:sty m:val="p"/>
            </m:rPr>
            <m:t>(</m:t>
          </m:r>
          <m:r>
            <m:rPr>
              <m:sty m:val="i"/>
            </m:rPr>
            <m:t>r</m:t>
          </m:r>
          <m:r>
            <m:rPr>
              <m:sty m:val="p"/>
            </m:rPr>
            <m:t>)</m:t>
          </m:r>
          <m:r>
            <m:rPr>
              <m:sty m:val="p"/>
            </m:rPr>
            <m:t>=</m:t>
          </m:r>
          <m:sSub>
            <m:sSubPr/>
            <m:e>
              <m:r>
                <m:rPr>
                  <m:sty m:val="i"/>
                </m:rPr>
                <m:t>E</m:t>
              </m:r>
            </m:e>
            <m:sub>
              <m:sSub>
                <m:sSubPr/>
                <m:e>
                  <m:r>
                    <m:rPr>
                      <m:sty m:val="i"/>
                    </m:rPr>
                    <m:t>p</m:t>
                  </m:r>
                </m:e>
                <m:sub>
                  <m:r>
                    <m:rPr>
                      <m:sty m:val="p"/>
                    </m:rPr>
                    <m:t>0</m:t>
                  </m:r>
                </m:sub>
              </m:sSub>
            </m:sub>
          </m:sSub>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ω</m:t>
              </m:r>
            </m:e>
            <m:sup>
              <m:r>
                <m:rPr>
                  <m:sty m:val="p"/>
                </m:rPr>
                <m:t>2</m:t>
              </m:r>
            </m:sup>
          </m:sSup>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E</m:t>
            </m:r>
          </m:e>
          <m:sub>
            <m:sSub>
              <m:sSubPr/>
              <m:e>
                <m:r>
                  <m:rPr>
                    <m:sty m:val="i"/>
                  </m:rPr>
                  <m:t>p</m:t>
                </m:r>
              </m:e>
              <m:sub>
                <m:r>
                  <m:rPr>
                    <m:sty m:val="p"/>
                  </m:rPr>
                  <m:t>0</m:t>
                </m:r>
              </m:sub>
            </m:sSub>
          </m:sub>
        </m:sSub>
      </m:oMath>
      <w:r>
        <w:rPr>
          <w:rFonts w:eastAsia="Georgia" w:cs="Georgia" w:ascii="Georgia" w:hAnsi="Georgia"/>
        </w:rPr>
        <w:t xml:space="preserve"> est une constante qui dépend de la référence choisie et que l'on ne demande pas d'expliciter. Quelle est la dimension de </w:t>
      </w:r>
      <m:oMath>
        <m:r>
          <m:rPr>
            <m:sty m:val="i"/>
          </m:rPr>
          <m:t>ω</m:t>
        </m:r>
      </m:oMath>
      <w:r>
        <w:rPr/>
        <w:t xml:space="preserve"> ?</w:t>
      </w:r>
    </w:p>
    <w:p>
      <w:pPr>
        <w:spacing w:line="271" w:before="330" w:lineRule="auto"/>
      </w:pPr>
      <w:r>
        <w:rPr>
          <w:b/>
          <w:sz w:val="42"/>
        </w:rPr>
        <w:t xml:space="preserve">I.B. - Le tunnel droit</w:t>
      </w:r>
    </w:p>
    <w:p>
      <w:pPr>
        <w:spacing w:after="220" w:lineRule="auto"/>
      </w:pPr>
      <w:r>
        <w:rPr/>
        <w:t xml:space="preserve">On relie deux points </w:t>
      </w:r>
      <m:oMath>
        <m:r>
          <m:rPr>
            <m:sty m:val="i"/>
          </m:rPr>
          <m:t>A</m:t>
        </m:r>
      </m:oMath>
      <w:r>
        <w:rPr/>
        <w:t xml:space="preserve"> et </w:t>
      </w:r>
      <m:oMath>
        <m:r>
          <m:rPr>
            <m:sty m:val="i"/>
          </m:rPr>
          <m:t>B</m:t>
        </m:r>
      </m:oMath>
      <w:r>
        <w:rPr>
          <w:rFonts w:eastAsia="Georgia" w:cs="Georgia" w:ascii="Georgia" w:hAnsi="Georgia"/>
        </w:rPr>
        <w:t xml:space="preserve"> de l'équateur terrestre par un tunnel cylindrique traversant la Terre selon le schéma de la figure 1 qui présente également les notations utilisées.</w:t>
      </w:r>
    </w:p>
    <w:p>
      <w:pPr>
        <w:spacing w:lineRule="auto"/>
        <w:jc w:val="center"/>
      </w:pPr>
      <w:r>
        <w:rPr/>
        <w:drawing>
          <wp:inline distB="0" distL="0" distR="0" distT="0">
            <wp:extent cx="5314950" cy="4991100"/>
            <wp:effectExtent b="0" l="0" r="0" t="0"/>
            <wp:docPr id="1" name="image-4016c95f794c9b9a35ecdb7893c2a03fe75949d9.jpg"/>
            <a:graphic>
              <a:graphicData uri="http://schemas.openxmlformats.org/drawingml/2006/picture">
                <pic:pic>
                  <pic:nvPicPr>
                    <pic:cNvPr id="1" name="image-4016c95f794c9b9a35ecdb7893c2a03fe75949d9.jpg" descr=""/>
                    <pic:cNvPicPr/>
                  </pic:nvPicPr>
                  <pic:blipFill>
                    <a:blip r:embed="rId5" cstate="print"/>
                    <a:srcRect b="0" l="0" r="0" t="0"/>
                    <a:stretch>
                      <a:fillRect/>
                    </a:stretch>
                  </pic:blipFill>
                  <pic:spPr>
                    <a:xfrm>
                      <a:off x="0" y="0"/>
                      <a:ext cx="5314950" cy="4991100"/>
                    </a:xfrm>
                    <a:prstGeom prst="rect"/>
                  </pic:spPr>
                </pic:pic>
              </a:graphicData>
            </a:graphic>
          </wp:inline>
        </w:drawing>
      </w:r>
    </w:p>
    <w:p>
      <w:pPr>
        <w:spacing w:lineRule="auto"/>
      </w:pPr>
      <w:r>
        <w:rPr/>
        <w:t xml:space="preserve">Fig. 1 - Le tunnel droit</w:t>
      </w:r>
    </w:p>
    <w:p>
      <w:pPr>
        <w:spacing w:after="220" w:lineRule="auto"/>
      </w:pPr>
      <w:r>
        <w:rPr>
          <w:rFonts w:eastAsia="Georgia" w:cs="Georgia" w:ascii="Georgia" w:hAnsi="Georgia"/>
        </w:rPr>
        <w:t xml:space="preserve">On considère un mobile ponctuel </w:t>
      </w:r>
      <m:oMath>
        <m:r>
          <m:rPr>
            <m:sty m:val="i"/>
          </m:rPr>
          <m:t>P</m:t>
        </m:r>
      </m:oMath>
      <w:r>
        <w:rPr/>
        <w:t xml:space="preserve"> de masse </w:t>
      </w:r>
      <m:oMath>
        <m:r>
          <m:rPr>
            <m:sty m:val="i"/>
          </m:rPr>
          <m:t>m</m:t>
        </m:r>
      </m:oMath>
      <w:r>
        <w:rPr>
          <w:rFonts w:eastAsia="Georgia" w:cs="Georgia" w:ascii="Georgia" w:hAnsi="Georgia"/>
        </w:rPr>
        <w:t xml:space="preserve"> se déplaçant dans le tunnel sous l'effet du champ gravitationnel terrestre. La position du mobile est repérée sur le segment </w:t>
      </w:r>
      <m:oMath>
        <m:r>
          <m:rPr>
            <m:sty m:val="p"/>
          </m:rPr>
          <m:t>[</m:t>
        </m:r>
        <m:r>
          <m:rPr>
            <m:sty m:val="i"/>
          </m:rPr>
          <m:t>A</m:t>
        </m:r>
        <m:r>
          <m:rPr>
            <m:sty m:val="i"/>
          </m:rPr>
          <m:t>B</m:t>
        </m:r>
        <m:r>
          <m:rPr>
            <m:sty m:val="p"/>
          </m:rPr>
          <m:t>]</m:t>
        </m:r>
      </m:oMath>
      <w:r>
        <w:rPr>
          <w:rFonts w:eastAsia="Georgia" w:cs="Georgia" w:ascii="Georgia" w:hAnsi="Georgia"/>
        </w:rPr>
        <w:t xml:space="preserve"> par la coordonnée </w:t>
      </w:r>
      <m:oMath>
        <m:r>
          <m:rPr>
            <m:sty m:val="i"/>
          </m:rPr>
          <m:t>x</m:t>
        </m:r>
      </m:oMath>
      <w:r>
        <w:rPr/>
        <w:t xml:space="preserve"> telle que </w:t>
      </w:r>
      <m:oMath>
        <m:acc>
          <m:accPr>
            <m:chr m:val="⃗"/>
          </m:accPr>
          <m:e>
            <m:r>
              <m:rPr>
                <m:sty m:val="i"/>
              </m:rPr>
              <m:t>P</m:t>
            </m:r>
            <m:r>
              <m:rPr>
                <m:sty m:val="i"/>
              </m:rPr>
              <m:t>H</m:t>
            </m:r>
          </m:e>
        </m:acc>
        <m:r>
          <m:rPr>
            <m:sty m:val="p"/>
          </m:rPr>
          <m:t>=</m:t>
        </m:r>
        <m:r>
          <m:rPr>
            <m:sty m:val="i"/>
          </m:rPr>
          <m:t>x</m:t>
        </m:r>
        <m:acc>
          <m:accPr>
            <m:chr m:val="̂"/>
          </m:accPr>
          <m:e>
            <m:sSub>
              <m:sSubPr/>
              <m:e>
                <m:r>
                  <m:rPr>
                    <m:sty m:val="i"/>
                  </m:rPr>
                  <m:t>u</m:t>
                </m:r>
              </m:e>
              <m:sub>
                <m:r>
                  <m:rPr>
                    <m:sty m:val="i"/>
                  </m:rPr>
                  <m:t>x</m:t>
                </m:r>
              </m:sub>
            </m:sSub>
          </m:e>
        </m:acc>
      </m:oMath>
      <w:r>
        <w:rPr>
          <w:rFonts w:eastAsia="Georgia" w:cs="Georgia" w:ascii="Georgia" w:hAnsi="Georgia"/>
        </w:rPr>
        <w:t xml:space="preserve"> où le vecteur unitaire </w:t>
      </w:r>
      <m:oMath>
        <m:acc>
          <m:accPr>
            <m:chr m:val="̂"/>
          </m:accPr>
          <m:e>
            <m:sSub>
              <m:sSubPr/>
              <m:e>
                <m:r>
                  <m:rPr>
                    <m:sty m:val="i"/>
                  </m:rPr>
                  <m:t>u</m:t>
                </m:r>
              </m:e>
              <m:sub>
                <m:r>
                  <m:rPr>
                    <m:sty m:val="i"/>
                  </m:rPr>
                  <m:t>x</m:t>
                </m:r>
              </m:sub>
            </m:sSub>
          </m:e>
        </m:acc>
      </m:oMath>
      <w:r>
        <w:rPr>
          <w:rFonts w:eastAsia="Georgia" w:cs="Georgia" w:ascii="Georgia" w:hAnsi="Georgia"/>
        </w:rPr>
        <w:t xml:space="preserve"> est colinéaire à </w:t>
      </w:r>
      <m:oMath>
        <m:acc>
          <m:accPr>
            <m:chr m:val="⃗"/>
          </m:accPr>
          <m:e>
            <m:r>
              <m:rPr>
                <m:sty m:val="i"/>
              </m:rPr>
              <m:t>A</m:t>
            </m:r>
            <m:r>
              <m:rPr>
                <m:sty m:val="i"/>
              </m:rPr>
              <m:t>B</m:t>
            </m:r>
          </m:e>
        </m:acc>
      </m:oMath>
      <w:r>
        <w:rPr>
          <w:rFonts w:eastAsia="Georgia" w:cs="Georgia" w:ascii="Georgia" w:hAnsi="Georgia"/>
        </w:rPr>
        <w:t xml:space="preserve"> et de même sens et </w:t>
      </w:r>
      <m:oMath>
        <m:r>
          <m:rPr>
            <m:sty m:val="i"/>
          </m:rPr>
          <m:t>H</m:t>
        </m:r>
      </m:oMath>
      <w:r>
        <w:rPr/>
        <w:t xml:space="preserve"> est la projection orthogonale de </w:t>
      </w:r>
      <m:oMath>
        <m:sSub>
          <m:sSubPr/>
          <m:e>
            <m:r>
              <m:rPr>
                <m:sty m:val="i"/>
              </m:rPr>
              <m:t>O</m:t>
            </m:r>
          </m:e>
          <m:sub>
            <m:r>
              <m:rPr>
                <m:sty m:val="i"/>
              </m:rPr>
              <m:t>T</m:t>
            </m:r>
          </m:sub>
        </m:sSub>
      </m:oMath>
      <w:r>
        <w:rPr/>
        <w:t xml:space="preserve"> sur </w:t>
      </w:r>
      <m:oMath>
        <m:r>
          <m:rPr>
            <m:sty m:val="p"/>
          </m:rPr>
          <m:t>[</m:t>
        </m:r>
        <m:r>
          <m:rPr>
            <m:sty m:val="i"/>
          </m:rPr>
          <m:t>A</m:t>
        </m:r>
        <m:r>
          <m:rPr>
            <m:sty m:val="i"/>
          </m:rPr>
          <m:t>B</m:t>
        </m:r>
        <m:r>
          <m:rPr>
            <m:sty m:val="p"/>
          </m:rPr>
          <m:t>]</m:t>
        </m:r>
      </m:oMath>
      <w:r>
        <w:rPr/>
        <w:t xml:space="preserve">. On note finalement </w:t>
      </w:r>
      <m:oMath>
        <m:r>
          <m:rPr>
            <m:sty m:val="i"/>
          </m:rPr>
          <m:t>h</m:t>
        </m:r>
        <m:r>
          <m:rPr>
            <m:sty m:val="p"/>
          </m:rPr>
          <m:t>=</m:t>
        </m:r>
        <m:sSub>
          <m:sSubPr/>
          <m:e>
            <m:r>
              <m:rPr>
                <m:sty m:val="i"/>
              </m:rPr>
              <m:t>O</m:t>
            </m:r>
          </m:e>
          <m:sub>
            <m:r>
              <m:rPr>
                <m:sty m:val="i"/>
              </m:rPr>
              <m:t>T</m:t>
            </m:r>
          </m:sub>
        </m:sSub>
        <m:r>
          <m:rPr>
            <m:sty m:val="i"/>
          </m:rPr>
          <m:t>H</m:t>
        </m:r>
      </m:oMath>
      <w:r>
        <w:rPr/>
        <w:t xml:space="preserve">.</w:t>
      </w:r>
      <w:r>
        <w:rPr/>
        <w:br w:type="textWrapping"/>
      </w:r>
      <w:r>
        <w:rPr/>
        <w:t xml:space="preserve">Dans toute la partie I, on suppose que le point </w:t>
      </w:r>
      <m:oMath>
        <m:r>
          <m:rPr>
            <m:sty m:val="i"/>
          </m:rPr>
          <m:t>P</m:t>
        </m:r>
      </m:oMath>
      <w:r>
        <w:rPr>
          <w:rFonts w:eastAsia="Georgia" w:cs="Georgia" w:ascii="Georgia" w:hAnsi="Georgia"/>
        </w:rPr>
        <w:t xml:space="preserve"> reste en permanence dans l'axe du tunnel grâce à un système de confinement. Il n'y a donc pas de contact avec les parois et donc pas de frottement avec celles-ci. Un tel confinement est envisageable en utilisant des parois magnétiques ! On suppose enfin qu'un vide suffisament poussé a été créé dans le tunnel. Sous toutes ces hypothèses, on considérera que la seule force qui s'applique au mobile est la force de gravitation qu'exerce sur lui la terre.</w:t>
      </w:r>
      <w:r>
        <w:rPr/>
        <w:br w:type="textWrapping"/>
      </w:r>
      <w:r>
        <w:rPr>
          <w:rFonts w:eastAsia="Georgia" w:cs="Georgia" w:ascii="Georgia" w:hAnsi="Georgia"/>
        </w:rPr>
        <w:t xml:space="preserve">À l'instant </w:t>
      </w:r>
      <m:oMath>
        <m:r>
          <m:rPr>
            <m:sty m:val="i"/>
          </m:rPr>
          <m:t>t</m:t>
        </m:r>
        <m:r>
          <m:rPr>
            <m:sty m:val="p"/>
          </m:rPr>
          <m:t>=</m:t>
        </m:r>
        <m:r>
          <m:rPr>
            <m:sty m:val="p"/>
          </m:rPr>
          <m:t>0</m:t>
        </m:r>
      </m:oMath>
      <w:r>
        <w:rPr/>
        <w:t xml:space="preserve">, on abandonne le mobile au point </w:t>
      </w:r>
      <m:oMath>
        <m:r>
          <m:rPr>
            <m:sty m:val="i"/>
          </m:rPr>
          <m:t>A</m:t>
        </m:r>
      </m:oMath>
      <w:r>
        <w:rPr/>
        <w:t xml:space="preserve"> sans vitesse initiale.</w:t>
      </w:r>
      <w:r>
        <w:rPr/>
        <w:br w:type="textWrapping"/>
      </w:r>
      <m:oMath>
        <m:r>
          <m:rPr>
            <m:sty m:val="i"/>
          </m:rPr>
          <m:t>◻</m:t>
        </m:r>
        <m:r>
          <m:rPr>
            <m:sty m:val="p"/>
          </m:rPr>
          <m:t>3</m:t>
        </m:r>
      </m:oMath>
      <w:r>
        <w:rPr>
          <w:rFonts w:eastAsia="Georgia" w:cs="Georgia" w:ascii="Georgia" w:hAnsi="Georgia"/>
        </w:rPr>
        <w:t xml:space="preserve"> - Déterminer l'équation différentielle (linéaire) du second ordre vérifiée par </w:t>
      </w:r>
      <m:oMath>
        <m:r>
          <m:rPr>
            <m:sty m:val="i"/>
          </m:rPr>
          <m:t>x</m:t>
        </m:r>
        <m:r>
          <m:rPr>
            <m:sty m:val="p"/>
          </m:rPr>
          <m:t>(</m:t>
        </m:r>
        <m:r>
          <m:rPr>
            <m:sty m:val="i"/>
          </m:rPr>
          <m:t>t</m:t>
        </m:r>
        <m:r>
          <m:rPr>
            <m:sty m:val="p"/>
          </m:rPr>
          <m:t>)</m:t>
        </m:r>
      </m:oMath>
      <w:r>
        <w:rPr>
          <w:rFonts w:eastAsia="Georgia" w:cs="Georgia" w:ascii="Georgia" w:hAnsi="Georgia"/>
        </w:rPr>
        <w:t xml:space="preserve">. En déduire l'expression de </w:t>
      </w:r>
      <m:oMath>
        <m:r>
          <m:rPr>
            <m:sty m:val="i"/>
          </m:rPr>
          <m:t>x</m:t>
        </m:r>
        <m:r>
          <m:rPr>
            <m:sty m:val="p"/>
          </m:rPr>
          <m:t>(</m:t>
        </m:r>
        <m:r>
          <m:rPr>
            <m:sty m:val="i"/>
          </m:rPr>
          <m:t>t</m:t>
        </m:r>
        <m:r>
          <m:rPr>
            <m:sty m:val="p"/>
          </m:rPr>
          <m:t>)</m:t>
        </m:r>
      </m:oMath>
      <w:r>
        <w:rPr/>
        <w:t xml:space="preserve"> en fonction de </w:t>
      </w:r>
      <m:oMath>
        <m:r>
          <m:rPr>
            <m:sty m:val="i"/>
          </m:rPr>
          <m:t>h</m:t>
        </m:r>
        <m:r>
          <m:rPr>
            <m:sty m:val="p"/>
          </m:rPr>
          <m:t>,</m:t>
        </m:r>
        <m:sSub>
          <m:sSubPr/>
          <m:e>
            <m:r>
              <m:rPr>
                <m:sty m:val="i"/>
              </m:rPr>
              <m:t>r</m:t>
            </m:r>
          </m:e>
          <m:sub>
            <m:r>
              <m:rPr>
                <m:sty m:val="i"/>
              </m:rPr>
              <m:t>T</m:t>
            </m:r>
          </m:sub>
        </m:sSub>
        <m:r>
          <m:rPr>
            <m:sty m:val="p"/>
          </m:rPr>
          <m:t>,</m:t>
        </m:r>
        <m:r>
          <m:rPr>
            <m:sty m:val="i"/>
          </m:rPr>
          <m:t>ω</m:t>
        </m:r>
      </m:oMath>
      <w:r>
        <w:rPr/>
        <w:t xml:space="preserve"> et </w:t>
      </w:r>
      <m:oMath>
        <m:r>
          <m:rPr>
            <m:sty m:val="i"/>
          </m:rPr>
          <m:t>t</m:t>
        </m:r>
      </m:oMath>
      <w:r>
        <w:rPr/>
        <w:t xml:space="preserve">.</w:t>
      </w:r>
      <w:r>
        <w:rPr/>
        <w:br w:type="textWrapping"/>
      </w:r>
      <m:oMath>
        <m:r>
          <m:rPr>
            <m:sty m:val="i"/>
          </m:rPr>
          <m:t>◻</m:t>
        </m:r>
        <m:r>
          <m:rPr>
            <m:sty m:val="p"/>
          </m:rPr>
          <m:t>4</m:t>
        </m:r>
      </m:oMath>
      <w:r>
        <w:rPr>
          <w:rFonts w:eastAsia="Georgia" w:cs="Georgia" w:ascii="Georgia" w:hAnsi="Georgia"/>
        </w:rPr>
        <w:t xml:space="preserve"> — Déterminer la valeur de la vitesse maximale atteinte par le point </w:t>
      </w:r>
      <m:oMath>
        <m:r>
          <m:rPr>
            <m:sty m:val="i"/>
          </m:rPr>
          <m:t>P</m:t>
        </m:r>
      </m:oMath>
      <w:r>
        <w:rPr/>
        <w:t xml:space="preserve"> sur le trajet. En quel point cette vitesse est-elle atteinte?</w:t>
      </w:r>
      <w:r>
        <w:rPr/>
        <w:br w:type="textWrapping"/>
      </w:r>
      <m:oMath>
        <m:r>
          <m:rPr>
            <m:sty m:val="i"/>
          </m:rPr>
          <m:t>◻</m:t>
        </m:r>
        <m:r>
          <m:rPr>
            <m:sty m:val="p"/>
          </m:rPr>
          <m:t>5</m:t>
        </m:r>
      </m:oMath>
      <w:r>
        <w:rPr>
          <w:rFonts w:eastAsia="Georgia" w:cs="Georgia" w:ascii="Georgia" w:hAnsi="Georgia"/>
        </w:rPr>
        <w:t xml:space="preserve"> - Exprimer la durée </w:t>
      </w:r>
      <m:oMath>
        <m:sSub>
          <m:sSubPr/>
          <m:e>
            <m:r>
              <m:rPr>
                <m:sty m:val="i"/>
              </m:rPr>
              <m:t>τ</m:t>
            </m:r>
          </m:e>
          <m:sub>
            <m:r>
              <m:rPr>
                <m:sty m:val="p"/>
              </m:rPr>
              <m:t>0</m:t>
            </m:r>
          </m:sub>
        </m:sSub>
      </m:oMath>
      <w:r>
        <w:rPr/>
        <w:t xml:space="preserve"> du trajet entre </w:t>
      </w:r>
      <m:oMath>
        <m:r>
          <m:rPr>
            <m:sty m:val="i"/>
          </m:rPr>
          <m:t>A</m:t>
        </m:r>
        <m:r>
          <m:rPr>
            <m:sty m:val="i"/>
          </m:rPr>
          <m:t>B</m:t>
        </m:r>
      </m:oMath>
      <w:r>
        <w:rPr>
          <w:rFonts w:eastAsia="Georgia" w:cs="Georgia" w:ascii="Georgia" w:hAnsi="Georgia"/>
        </w:rPr>
        <w:t xml:space="preserve"> et calculer sa valeur numérique.</w:t>
      </w:r>
    </w:p>
    <w:p>
      <w:pPr>
        <w:spacing w:line="271" w:before="330" w:lineRule="auto"/>
      </w:pPr>
      <w:r>
        <w:rPr>
          <w:rFonts w:eastAsia="Georgia" w:cs="Georgia" w:ascii="Georgia" w:hAnsi="Georgia"/>
          <w:b/>
          <w:sz w:val="42"/>
        </w:rPr>
        <w:t xml:space="preserve">I.C. - Projet de métro</w:t>
      </w:r>
    </w:p>
    <w:p>
      <w:pPr>
        <w:spacing w:after="220" w:lineRule="auto"/>
      </w:pPr>
      <w:r>
        <w:rPr>
          <w:rFonts w:eastAsia="Georgia" w:cs="Georgia" w:ascii="Georgia" w:hAnsi="Georgia"/>
        </w:rPr>
        <w:t xml:space="preserve">Pour desservir plusieurs points sur l'équateur, on considère un système de tunnels représentés sur la figure 2.</w:t>
      </w:r>
    </w:p>
    <w:p>
      <w:pPr>
        <w:spacing w:lineRule="auto"/>
        <w:jc w:val="center"/>
      </w:pPr>
      <w:r>
        <w:rPr/>
        <w:drawing>
          <wp:inline distB="0" distL="0" distR="0" distT="0">
            <wp:extent cx="5010150" cy="5429250"/>
            <wp:effectExtent b="0" l="0" r="0" t="0"/>
            <wp:docPr id="2" name="image-1e0d7122d723df92e8645ec2bd917d8028c2a75b.jpg"/>
            <a:graphic>
              <a:graphicData uri="http://schemas.openxmlformats.org/drawingml/2006/picture">
                <pic:pic>
                  <pic:nvPicPr>
                    <pic:cNvPr id="2" name="image-1e0d7122d723df92e8645ec2bd917d8028c2a75b.jpg" descr=""/>
                    <pic:cNvPicPr/>
                  </pic:nvPicPr>
                  <pic:blipFill>
                    <a:blip r:embed="rId6" cstate="print"/>
                    <a:srcRect b="0" l="0" r="0" t="0"/>
                    <a:stretch>
                      <a:fillRect/>
                    </a:stretch>
                  </pic:blipFill>
                  <pic:spPr>
                    <a:xfrm>
                      <a:off x="0" y="0"/>
                      <a:ext cx="5010150" cy="5429250"/>
                    </a:xfrm>
                    <a:prstGeom prst="rect"/>
                  </pic:spPr>
                </pic:pic>
              </a:graphicData>
            </a:graphic>
          </wp:inline>
        </w:drawing>
      </w:r>
    </w:p>
    <w:p>
      <w:pPr>
        <w:spacing w:lineRule="auto"/>
      </w:pPr>
      <w:r>
        <w:rPr>
          <w:rFonts w:eastAsia="Georgia" w:cs="Georgia" w:ascii="Georgia" w:hAnsi="Georgia"/>
        </w:rPr>
        <w:t xml:space="preserve">FIG. 2 - Le système de tunnels</w:t>
      </w:r>
    </w:p>
    <w:p>
      <w:pPr>
        <w:spacing w:after="220" w:lineRule="auto"/>
      </w:pPr>
      <w:r>
        <w:rPr>
          <w:rFonts w:eastAsia="Georgia" w:cs="Georgia" w:ascii="Georgia" w:hAnsi="Georgia"/>
        </w:rPr>
        <w:t xml:space="preserve">Un tunnel circulaire est percé à une distance </w:t>
      </w:r>
      <m:oMath>
        <m:sSub>
          <m:sSubPr/>
          <m:e>
            <m:r>
              <m:rPr>
                <m:sty m:val="i"/>
              </m:rPr>
              <m:t>r</m:t>
            </m:r>
          </m:e>
          <m:sub>
            <m:r>
              <m:rPr>
                <m:sty m:val="i"/>
              </m:rPr>
              <m:t>H</m:t>
            </m:r>
          </m:sub>
        </m:sSub>
      </m:oMath>
      <w:r>
        <w:rPr>
          <w:rFonts w:eastAsia="Georgia" w:cs="Georgia" w:ascii="Georgia" w:hAnsi="Georgia"/>
        </w:rPr>
        <w:t xml:space="preserve"> du centre de la Terre dans le plan de l'équateur et l'on creuse des tunnels rectilignes de descente ou de remontée </w:t>
      </w:r>
      <m:oMath>
        <m:sSub>
          <m:sSubPr/>
          <m:e>
            <m:r>
              <m:rPr>
                <m:sty m:val="i"/>
              </m:rPr>
              <m:t>A</m:t>
            </m:r>
          </m:e>
          <m:sub>
            <m:r>
              <m:rPr>
                <m:sty m:val="p"/>
              </m:rPr>
              <m:t>1</m:t>
            </m:r>
          </m:sub>
        </m:sSub>
        <m:sSub>
          <m:sSubPr/>
          <m:e>
            <m:r>
              <m:rPr>
                <m:sty m:val="i"/>
              </m:rPr>
              <m:t>H</m:t>
            </m:r>
          </m:e>
          <m:sub>
            <m:r>
              <m:rPr>
                <m:sty m:val="p"/>
              </m:rPr>
              <m:t>1</m:t>
            </m:r>
          </m:sub>
        </m:sSub>
        <m:sSub>
          <m:sSubPr/>
          <m:e>
            <m:r>
              <m:rPr>
                <m:sty m:val="i"/>
              </m:rPr>
              <m:t>A</m:t>
            </m:r>
          </m:e>
          <m:sub>
            <m:r>
              <m:rPr>
                <m:sty m:val="p"/>
              </m:rPr>
              <m:t>2</m:t>
            </m:r>
          </m:sub>
        </m:sSub>
        <m:sSub>
          <m:sSubPr/>
          <m:e>
            <m:r>
              <m:rPr>
                <m:sty m:val="i"/>
              </m:rPr>
              <m:t>H</m:t>
            </m:r>
          </m:e>
          <m:sub>
            <m:r>
              <m:rPr>
                <m:sty m:val="p"/>
              </m:rPr>
              <m:t>2</m:t>
            </m:r>
          </m:sub>
        </m:sSub>
      </m:oMath>
      <w:r>
        <w:rPr/>
        <w:t xml:space="preserve">, etc... Ces tunnels se raccordent au tunnel circulaire interne en des points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oMath>
      <w:r>
        <w:rPr>
          <w:rFonts w:eastAsia="Georgia" w:cs="Georgia" w:ascii="Georgia" w:hAnsi="Georgia"/>
        </w:rPr>
        <w:t xml:space="preserve">. Chaque jonction est tangentielle, c'est-à-dire que </w:t>
      </w:r>
      <m:oMath>
        <m:acc>
          <m:accPr>
            <m:chr m:val="⃗"/>
          </m:accPr>
          <m:e>
            <m:sSub>
              <m:sSubPr/>
              <m:e>
                <m:r>
                  <m:rPr>
                    <m:sty m:val="i"/>
                  </m:rPr>
                  <m:t>A</m:t>
                </m:r>
              </m:e>
              <m:sub>
                <m:r>
                  <m:rPr>
                    <m:sty m:val="p"/>
                  </m:rPr>
                  <m:t>1</m:t>
                </m:r>
              </m:sub>
            </m:sSub>
            <m:sSub>
              <m:sSubPr/>
              <m:e>
                <m:r>
                  <m:rPr>
                    <m:sty m:val="i"/>
                  </m:rPr>
                  <m:t>H</m:t>
                </m:r>
              </m:e>
              <m:sub>
                <m:r>
                  <m:rPr>
                    <m:sty m:val="p"/>
                  </m:rPr>
                  <m:t>1</m:t>
                </m:r>
              </m:sub>
            </m:sSub>
          </m:e>
        </m:acc>
        <m:r>
          <m:rPr>
            <m:sty m:val="p"/>
          </m:rPr>
          <m:t>⋅</m:t>
        </m:r>
        <m:acc>
          <m:accPr>
            <m:chr m:val="⃗"/>
          </m:accPr>
          <m:e>
            <m:sSub>
              <m:sSubPr/>
              <m:e>
                <m:r>
                  <m:rPr>
                    <m:sty m:val="i"/>
                  </m:rPr>
                  <m:t>O</m:t>
                </m:r>
              </m:e>
              <m:sub>
                <m:r>
                  <m:rPr>
                    <m:sty m:val="i"/>
                  </m:rPr>
                  <m:t>T</m:t>
                </m:r>
              </m:sub>
            </m:sSub>
            <m:sSub>
              <m:sSubPr/>
              <m:e>
                <m:r>
                  <m:rPr>
                    <m:sty m:val="i"/>
                  </m:rPr>
                  <m:t>H</m:t>
                </m:r>
              </m:e>
              <m:sub>
                <m:r>
                  <m:rPr>
                    <m:sty m:val="p"/>
                  </m:rPr>
                  <m:t>1</m:t>
                </m:r>
              </m:sub>
            </m:sSub>
          </m:e>
        </m:acc>
        <m:r>
          <m:rPr>
            <m:sty m:val="p"/>
          </m:rPr>
          <m:t>=</m:t>
        </m:r>
        <m:acc>
          <m:accPr>
            <m:chr m:val="⃗"/>
          </m:accPr>
          <m:e>
            <m:sSub>
              <m:sSubPr/>
              <m:e>
                <m:r>
                  <m:rPr>
                    <m:sty m:val="i"/>
                  </m:rPr>
                  <m:t>A</m:t>
                </m:r>
              </m:e>
              <m:sub>
                <m:r>
                  <m:rPr>
                    <m:sty m:val="p"/>
                  </m:rPr>
                  <m:t>2</m:t>
                </m:r>
              </m:sub>
            </m:sSub>
            <m:sSub>
              <m:sSubPr/>
              <m:e>
                <m:r>
                  <m:rPr>
                    <m:sty m:val="i"/>
                  </m:rPr>
                  <m:t>H</m:t>
                </m:r>
              </m:e>
              <m:sub>
                <m:r>
                  <m:rPr>
                    <m:sty m:val="p"/>
                  </m:rPr>
                  <m:t>2</m:t>
                </m:r>
              </m:sub>
            </m:sSub>
          </m:e>
        </m:acc>
        <m:r>
          <m:rPr>
            <m:sty m:val="p"/>
          </m:rPr>
          <m:t>⋅</m:t>
        </m:r>
        <m:acc>
          <m:accPr>
            <m:chr m:val="⃗"/>
          </m:accPr>
          <m:e>
            <m:sSub>
              <m:sSubPr/>
              <m:e>
                <m:r>
                  <m:rPr>
                    <m:sty m:val="i"/>
                  </m:rPr>
                  <m:t>O</m:t>
                </m:r>
              </m:e>
              <m:sub>
                <m:r>
                  <m:rPr>
                    <m:sty m:val="i"/>
                  </m:rPr>
                  <m:t>T</m:t>
                </m:r>
              </m:sub>
            </m:sSub>
            <m:sSub>
              <m:sSubPr/>
              <m:e>
                <m:r>
                  <m:rPr>
                    <m:sty m:val="i"/>
                  </m:rPr>
                  <m:t>H</m:t>
                </m:r>
              </m:e>
              <m:sub>
                <m:r>
                  <m:rPr>
                    <m:sty m:val="p"/>
                  </m:rPr>
                  <m:t>2</m:t>
                </m:r>
              </m:sub>
            </m:sSub>
          </m:e>
        </m:acc>
        <m:r>
          <m:rPr>
            <m:sty m:val="p"/>
          </m:rPr>
          <m:t>=</m:t>
        </m:r>
        <m:r>
          <m:rPr>
            <m:sty m:val="p"/>
          </m:rPr>
          <m:t>⋯</m:t>
        </m:r>
        <m:r>
          <m:rPr>
            <m:sty m:val="p"/>
          </m:rPr>
          <m:t>=</m:t>
        </m:r>
        <m:r>
          <m:rPr>
            <m:sty m:val="p"/>
          </m:rPr>
          <m:t>0</m:t>
        </m:r>
      </m:oMath>
      <w:r>
        <w:rPr/>
        <w:t xml:space="preserve">. Les points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oMath>
      <w:r>
        <w:rPr>
          <w:rFonts w:eastAsia="Georgia" w:cs="Georgia" w:ascii="Georgia" w:hAnsi="Georgia"/>
        </w:rPr>
        <w:t xml:space="preserve"> sont équipés d'un système d'aiguillage assurant la continuité du vecteur vitesse de la rame de transport des voyageurs lors du transfert entre le tunnel de descente ou de remontée et le tunnel circulaire.</w:t>
      </w:r>
      <w:r>
        <w:rPr/>
        <w:br w:type="textWrapping"/>
      </w:r>
      <w:r>
        <w:rPr>
          <w:rFonts w:eastAsia="Georgia" w:cs="Georgia" w:ascii="Georgia" w:hAnsi="Georgia"/>
        </w:rPr>
        <w:t xml:space="preserve">On assimile cette rame à un point matériel </w:t>
      </w:r>
      <m:oMath>
        <m:r>
          <m:rPr>
            <m:sty m:val="i"/>
          </m:rPr>
          <m:t>P</m:t>
        </m:r>
      </m:oMath>
      <w:r>
        <w:rPr/>
        <w:t xml:space="preserve"> de masse </w:t>
      </w:r>
      <m:oMath>
        <m:r>
          <m:rPr>
            <m:sty m:val="i"/>
          </m:rPr>
          <m:t>m</m:t>
        </m:r>
      </m:oMath>
      <w:r>
        <w:rPr>
          <w:rFonts w:eastAsia="Georgia" w:cs="Georgia" w:ascii="Georgia" w:hAnsi="Georgia"/>
        </w:rPr>
        <w:t xml:space="preserve"> astreint à circuler dans l'axe du tunnel et sans contact avec ses parois grâce au système de confinement. À l'instant </w:t>
      </w:r>
      <m:oMath>
        <m:r>
          <m:rPr>
            <m:sty m:val="i"/>
          </m:rPr>
          <m:t>t</m:t>
        </m:r>
        <m:r>
          <m:rPr>
            <m:sty m:val="p"/>
          </m:rPr>
          <m:t>=</m:t>
        </m:r>
        <m:r>
          <m:rPr>
            <m:sty m:val="p"/>
          </m:rPr>
          <m:t>0</m:t>
        </m:r>
      </m:oMath>
      <w:r>
        <w:rPr/>
        <w:t xml:space="preserve">, on laisse tomber une rame du point </w:t>
      </w:r>
      <m:oMath>
        <m:sSub>
          <m:sSubPr/>
          <m:e>
            <m:r>
              <m:rPr>
                <m:sty m:val="i"/>
              </m:rPr>
              <m:t>A</m:t>
            </m:r>
          </m:e>
          <m:sub>
            <m:r>
              <m:rPr>
                <m:sty m:val="p"/>
              </m:rPr>
              <m:t>1</m:t>
            </m:r>
          </m:sub>
        </m:sSub>
      </m:oMath>
      <w:r>
        <w:rPr/>
        <w:t xml:space="preserve"> et sans vitesse initiale.</w:t>
      </w:r>
      <w:r>
        <w:rPr/>
        <w:br w:type="textWrapping"/>
      </w:r>
      <m:oMath>
        <m:r>
          <m:rPr>
            <m:sty m:val="i"/>
          </m:rPr>
          <m:t>◻</m:t>
        </m:r>
        <m:r>
          <m:rPr>
            <m:sty m:val="p"/>
          </m:rPr>
          <m:t>6</m:t>
        </m:r>
      </m:oMath>
      <w:r>
        <w:rPr/>
        <w:t xml:space="preserve"> - Quelle est la nature du mouvement de la rame sur le trajet circulaire interne </w:t>
      </w:r>
      <m:oMath>
        <m:sSub>
          <m:sSubPr/>
          <m:e>
            <m:r>
              <m:rPr>
                <m:sty m:val="i"/>
              </m:rPr>
              <m:t>H</m:t>
            </m:r>
          </m:e>
          <m:sub>
            <m:r>
              <m:rPr>
                <m:sty m:val="p"/>
              </m:rPr>
              <m:t>1</m:t>
            </m:r>
          </m:sub>
        </m:sSub>
        <m:sSub>
          <m:sSubPr/>
          <m:e>
            <m:r>
              <m:rPr>
                <m:sty m:val="i"/>
              </m:rPr>
              <m:t>H</m:t>
            </m:r>
          </m:e>
          <m:sub>
            <m:r>
              <m:rPr>
                <m:sty m:val="p"/>
              </m:rPr>
              <m:t>2</m:t>
            </m:r>
          </m:sub>
        </m:sSub>
      </m:oMath>
      <w:r>
        <w:rPr>
          <w:rFonts w:eastAsia="Georgia" w:cs="Georgia" w:ascii="Georgia" w:hAnsi="Georgia"/>
        </w:rPr>
        <w:t xml:space="preserve">. Déterminer la vitesse de la rame sur cette portion, en déduire que la durée </w:t>
      </w:r>
      <m:oMath>
        <m:sSub>
          <m:sSubPr/>
          <m:e>
            <m:r>
              <m:rPr>
                <m:sty m:val="i"/>
              </m:rPr>
              <m:t>τ</m:t>
            </m:r>
          </m:e>
          <m:sub>
            <m:r>
              <m:rPr>
                <m:sty m:val="p"/>
              </m:rPr>
              <m:t>1</m:t>
            </m:r>
          </m:sub>
        </m:sSub>
      </m:oMath>
      <w:r>
        <w:rPr/>
        <w:t xml:space="preserve"> du transfert de </w:t>
      </w:r>
      <m:oMath>
        <m:sSub>
          <m:sSubPr/>
          <m:e>
            <m:r>
              <m:rPr>
                <m:sty m:val="i"/>
              </m:rPr>
              <m:t>H</m:t>
            </m:r>
          </m:e>
          <m:sub>
            <m:r>
              <m:rPr>
                <m:sty m:val="p"/>
              </m:rPr>
              <m:t>1</m:t>
            </m:r>
          </m:sub>
        </m:sSub>
      </m:oMath>
      <w:r>
        <w:rPr/>
        <w:t xml:space="preserve"> vers </w:t>
      </w:r>
      <m:oMath>
        <m:sSub>
          <m:sSubPr/>
          <m:e>
            <m:r>
              <m:rPr>
                <m:sty m:val="i"/>
              </m:rPr>
              <m:t>H</m:t>
            </m:r>
          </m:e>
          <m:sub>
            <m:r>
              <m:rPr>
                <m:sty m:val="p"/>
              </m:rPr>
              <m:t>2</m:t>
            </m:r>
          </m:sub>
        </m:sSub>
      </m:oMath>
      <w:r>
        <w:rPr/>
        <w:t xml:space="preserve"> se met sous la forme</w:t>
      </w:r>
    </w:p>
    <w:p>
      <w:pPr>
        <w:spacing w:after="220" w:lineRule="auto"/>
      </w:pPr>
      <m:oMathPara>
        <m:oMath>
          <m:sSub>
            <m:sSubPr/>
            <m:e>
              <m:r>
                <m:rPr>
                  <m:sty m:val="i"/>
                </m:rPr>
                <m:t>τ</m:t>
              </m:r>
            </m:e>
            <m:sub>
              <m:r>
                <m:rPr>
                  <m:sty m:val="p"/>
                </m:rPr>
                <m:t>1</m:t>
              </m:r>
            </m:sub>
          </m:sSub>
          <m:r>
            <m:rPr>
              <m:sty m:val="p"/>
            </m:rPr>
            <m:t>=</m:t>
          </m:r>
          <m:f>
            <m:fPr>
              <m:ctrlPr>
                <w:rPr>
                  <w:rFonts w:ascii="Cambria Math" w:hAnsi="Cambria Math"/>
                </w:rPr>
              </m:ctrlPr>
            </m:fPr>
            <m:num>
              <m:r>
                <m:rPr>
                  <m:sty m:val="i"/>
                </m:rPr>
                <m:t>θ</m:t>
              </m:r>
            </m:num>
            <m:den>
              <m:r>
                <m:rPr>
                  <m:sty m:val="i"/>
                </m:rPr>
                <m:t>ω</m:t>
              </m:r>
            </m:den>
          </m:f>
          <m:r>
            <m:rPr>
              <m:sty m:val="i"/>
            </m:rPr>
            <m:t>f</m:t>
          </m:r>
          <m:r>
            <m:rPr>
              <m:sty m:val="p"/>
            </m:rPr>
            <m:t>(</m:t>
          </m:r>
          <m:r>
            <m:rPr>
              <m:sty m:val="i"/>
            </m:rPr>
            <m:t>y</m:t>
          </m:r>
          <m:r>
            <m:rPr>
              <m:sty m:val="p"/>
            </m:rPr>
            <m:t>)</m:t>
          </m:r>
        </m:oMath>
      </m:oMathPara>
    </w:p>
    <w:p>
      <w:pPr>
        <w:spacing w:after="220" w:lineRule="auto"/>
      </w:pPr>
      <w:r>
        <w:rPr>
          <w:rFonts w:eastAsia="Georgia" w:cs="Georgia" w:ascii="Georgia" w:hAnsi="Georgia"/>
        </w:rPr>
        <w:t xml:space="preserve">où </w:t>
      </w:r>
      <m:oMath>
        <m:r>
          <m:rPr>
            <m:sty m:val="i"/>
          </m:rPr>
          <m:t>y</m:t>
        </m:r>
        <m:r>
          <m:rPr>
            <m:sty m:val="p"/>
          </m:rPr>
          <m:t>=</m:t>
        </m:r>
        <m:sSub>
          <m:sSubPr/>
          <m:e>
            <m:r>
              <m:rPr>
                <m:sty m:val="i"/>
              </m:rPr>
              <m:t>r</m:t>
            </m:r>
          </m:e>
          <m:sub>
            <m:r>
              <m:rPr>
                <m:sty m:val="i"/>
              </m:rPr>
              <m:t>T</m:t>
            </m:r>
          </m:sub>
        </m:sSub>
        <m:r>
          <m:rPr>
            <m:sty m:val="p"/>
          </m:rPr>
          <m:t>/</m:t>
        </m:r>
        <m:sSub>
          <m:sSubPr/>
          <m:e>
            <m:r>
              <m:rPr>
                <m:sty m:val="i"/>
              </m:rPr>
              <m:t>r</m:t>
            </m:r>
          </m:e>
          <m:sub>
            <m:r>
              <m:rPr>
                <m:sty m:val="i"/>
              </m:rPr>
              <m:t>H</m:t>
            </m:r>
          </m:sub>
        </m:sSub>
      </m:oMath>
      <w:r>
        <w:rPr/>
        <w:t xml:space="preserve"> et </w:t>
      </w:r>
      <m:oMath>
        <m:r>
          <m:rPr>
            <m:sty m:val="i"/>
          </m:rPr>
          <m:t>f</m:t>
        </m:r>
      </m:oMath>
      <w:r>
        <w:rPr>
          <w:rFonts w:eastAsia="Georgia" w:cs="Georgia" w:ascii="Georgia" w:hAnsi="Georgia"/>
        </w:rPr>
        <w:t xml:space="preserve"> est une fonction que l'on déterminera.</w:t>
      </w:r>
      <w:r>
        <w:rPr/>
        <w:br w:type="textWrapping"/>
      </w:r>
      <m:oMath>
        <m:r>
          <m:rPr>
            <m:sty m:val="i"/>
          </m:rPr>
          <m:t>◻</m:t>
        </m:r>
        <m:r>
          <m:rPr>
            <m:sty m:val="p"/>
          </m:rPr>
          <m:t>7</m:t>
        </m:r>
      </m:oMath>
      <w:r>
        <w:rPr>
          <w:rFonts w:eastAsia="Georgia" w:cs="Georgia" w:ascii="Georgia" w:hAnsi="Georgia"/>
        </w:rPr>
        <w:t xml:space="preserve"> — Déterminer la durée totale </w:t>
      </w:r>
      <m:oMath>
        <m:r>
          <m:rPr>
            <m:sty m:val="i"/>
          </m:rPr>
          <m:t>τ</m:t>
        </m:r>
      </m:oMath>
      <w:r>
        <w:rPr/>
        <w:t xml:space="preserve"> du voyage de </w:t>
      </w:r>
      <m:oMath>
        <m:sSub>
          <m:sSubPr/>
          <m:e>
            <m:r>
              <m:rPr>
                <m:sty m:val="i"/>
              </m:rPr>
              <m:t>A</m:t>
            </m:r>
          </m:e>
          <m:sub>
            <m:r>
              <m:rPr>
                <m:sty m:val="p"/>
              </m:rPr>
              <m:t>1</m:t>
            </m:r>
          </m:sub>
        </m:sSub>
      </m:oMath>
      <w:r>
        <w:rPr/>
        <w:t xml:space="preserve"> vers </w:t>
      </w:r>
      <m:oMath>
        <m:sSub>
          <m:sSubPr/>
          <m:e>
            <m:r>
              <m:rPr>
                <m:sty m:val="i"/>
              </m:rPr>
              <m:t>A</m:t>
            </m:r>
          </m:e>
          <m:sub>
            <m:r>
              <m:rPr>
                <m:sty m:val="p"/>
              </m:rPr>
              <m:t>2</m:t>
            </m:r>
          </m:sub>
        </m:sSub>
      </m:oMath>
      <w:r>
        <w:rPr/>
        <w:t xml:space="preserve"> en fonction de </w:t>
      </w:r>
      <m:oMath>
        <m:r>
          <m:rPr>
            <m:sty m:val="i"/>
          </m:rPr>
          <m:t>θ</m:t>
        </m:r>
        <m:r>
          <m:rPr>
            <m:sty m:val="p"/>
          </m:rPr>
          <m:t>,</m:t>
        </m:r>
        <m:r>
          <m:rPr>
            <m:sty m:val="i"/>
          </m:rPr>
          <m:t>ω</m:t>
        </m:r>
      </m:oMath>
      <w:r>
        <w:rPr/>
        <w:t xml:space="preserve"> et </w:t>
      </w:r>
      <m:oMath>
        <m:r>
          <m:rPr>
            <m:sty m:val="i"/>
          </m:rPr>
          <m:t>y</m:t>
        </m:r>
      </m:oMath>
      <w:r>
        <w:rPr>
          <w:rFonts w:eastAsia="Georgia" w:cs="Georgia" w:ascii="Georgia" w:hAnsi="Georgia"/>
        </w:rPr>
        <w:t xml:space="preserve">. Déterminer la valeur numérique de </w:t>
      </w:r>
      <m:oMath>
        <m:r>
          <m:rPr>
            <m:sty m:val="i"/>
          </m:rPr>
          <m:t>τ</m:t>
        </m:r>
      </m:oMath>
      <w:r>
        <w:rPr/>
        <w:t xml:space="preserve"> pour un voyage tel que </w:t>
      </w:r>
      <m:oMath>
        <m:r>
          <m:rPr>
            <m:sty m:val="i"/>
          </m:rPr>
          <m:t>θ</m:t>
        </m:r>
        <m:r>
          <m:rPr>
            <m:sty m:val="p"/>
          </m:rPr>
          <m:t>=</m:t>
        </m:r>
        <m:r>
          <m:rPr>
            <m:sty m:val="i"/>
          </m:rPr>
          <m:t>π</m:t>
        </m:r>
        <m:r>
          <m:rPr>
            <m:sty m:val="p"/>
          </m:rPr>
          <m:t>/</m:t>
        </m:r>
        <m:r>
          <m:rPr>
            <m:sty m:val="p"/>
          </m:rPr>
          <m:t>3</m:t>
        </m:r>
      </m:oMath>
      <w:r>
        <w:rPr/>
        <w:t xml:space="preserve"> avec </w:t>
      </w:r>
      <m:oMath>
        <m:sSub>
          <m:sSubPr/>
          <m:e>
            <m:r>
              <m:rPr>
                <m:sty m:val="i"/>
              </m:rPr>
              <m:t>r</m:t>
            </m:r>
          </m:e>
          <m:sub>
            <m:r>
              <m:rPr>
                <m:sty m:val="i"/>
              </m:rPr>
              <m:t>H</m:t>
            </m:r>
          </m:sub>
        </m:sSub>
        <m:r>
          <m:rPr>
            <m:sty m:val="p"/>
          </m:rPr>
          <m:t>=</m:t>
        </m:r>
        <m:sSub>
          <m:sSubPr/>
          <m:e>
            <m:r>
              <m:rPr>
                <m:sty m:val="i"/>
              </m:rPr>
              <m:t>r</m:t>
            </m:r>
          </m:e>
          <m:sub>
            <m:r>
              <m:rPr>
                <m:sty m:val="i"/>
              </m:rPr>
              <m:t>T</m:t>
            </m:r>
          </m:sub>
        </m:sSub>
        <m:r>
          <m:rPr>
            <m:sty m:val="p"/>
          </m:rPr>
          <m:t>/</m:t>
        </m:r>
        <m:r>
          <m:rPr>
            <m:sty m:val="p"/>
          </m:rPr>
          <m:t>2</m:t>
        </m:r>
      </m:oMath>
      <w:r>
        <w:rPr>
          <w:rFonts w:eastAsia="Georgia" w:cs="Georgia" w:ascii="Georgia" w:hAnsi="Georgia"/>
        </w:rPr>
        <w:t xml:space="preserve">. Comparer les caractéristiques de ce voyage avec son équivalent à la surface de la terre.</w:t>
      </w:r>
      <w:r>
        <w:rPr/>
        <w:br w:type="textWrapping"/>
      </w:r>
      <m:oMath>
        <m:r>
          <m:rPr>
            <m:sty m:val="i"/>
          </m:rPr>
          <m:t>◻</m:t>
        </m:r>
        <m:r>
          <m:rPr>
            <m:sty m:val="p"/>
          </m:rPr>
          <m:t>8</m:t>
        </m:r>
      </m:oMath>
      <w:r>
        <w:rPr>
          <w:rFonts w:eastAsia="Georgia" w:cs="Georgia" w:ascii="Georgia" w:hAnsi="Georgia"/>
        </w:rPr>
        <w:t xml:space="preserve"> - Avec un diamètre moyen de 7 m , évaluer la quantité de déblais à évacuer pour creuser le tunnel circulaire, ainsi qu'un tunnel radial. Commenter le résultat obtenu.</w:t>
      </w:r>
    </w:p>
    <w:p>
      <w:pPr>
        <w:spacing w:after="220" w:lineRule="auto"/>
      </w:pPr>
      <w:r>
        <w:rPr>
          <w:rFonts w:eastAsia="Georgia" w:cs="Georgia" w:ascii="Georgia" w:hAnsi="Georgia"/>
        </w:rPr>
        <w:t xml:space="preserve">L'une des nombreuses hypothèses nécessaires à la réalisation d'un tel projet est la création et le maintien d'un vide suffisant dans le tunnel. En fait, ce vide ne peut être que partiel sur un tel volume et le tunnel contient de l'air de densité volumique de masse </w:t>
      </w:r>
      <m:oMath>
        <m:r>
          <m:rPr>
            <m:sty m:val="i"/>
          </m:rPr>
          <m:t>ρ</m:t>
        </m:r>
      </m:oMath>
      <w:r>
        <w:rPr>
          <w:rFonts w:eastAsia="Georgia" w:cs="Georgia" w:ascii="Georgia" w:hAnsi="Georgia"/>
        </w:rPr>
        <w:t xml:space="preserve"> maintenu à la pression </w:t>
      </w:r>
      <m:oMath>
        <m:r>
          <m:rPr>
            <m:sty m:val="i"/>
          </m:rPr>
          <m:t>p</m:t>
        </m:r>
      </m:oMath>
      <w:r>
        <w:rPr>
          <w:rFonts w:eastAsia="Georgia" w:cs="Georgia" w:ascii="Georgia" w:hAnsi="Georgia"/>
        </w:rPr>
        <w:t xml:space="preserve"> et à la température ambiante. Ce dernier point serait à discuter dans le cadre d'une étude plus complète que nous ne mènerons pas ici. On supposera que </w:t>
      </w:r>
      <m:oMath>
        <m:r>
          <m:rPr>
            <m:sty m:val="i"/>
          </m:rPr>
          <m:t>p</m:t>
        </m:r>
      </m:oMath>
      <w:r>
        <w:rPr/>
        <w:t xml:space="preserve"> et </w:t>
      </w:r>
      <m:oMath>
        <m:r>
          <m:rPr>
            <m:sty m:val="i"/>
          </m:rPr>
          <m:t>ρ</m:t>
        </m:r>
      </m:oMath>
      <w:r>
        <w:rPr>
          <w:rFonts w:eastAsia="Georgia" w:cs="Georgia" w:ascii="Georgia" w:hAnsi="Georgia"/>
        </w:rPr>
        <w:t xml:space="preserve"> sont constantes dans l'enceinte du tunnel et que l'air s'y comporte comme un gaz parfait. Pour cette étude on se place dans le cas du mouvement dans le tunnel circulaire.</w:t>
      </w:r>
      <w:r>
        <w:rPr/>
        <w:br w:type="textWrapping"/>
      </w:r>
      <w:r>
        <w:rPr>
          <w:rFonts w:eastAsia="Georgia" w:cs="Georgia" w:ascii="Georgia" w:hAnsi="Georgia"/>
        </w:rPr>
        <w:t xml:space="preserve">Des expériences d'aérodynamique montrent que le mouvement d'un solide dans un gaz au repos est soumis à une force de frottement, dite traînée. Cette traînée dépend de la taille caractéristique </w:t>
      </w:r>
      <m:oMath>
        <m:r>
          <m:rPr>
            <m:sty m:val="i"/>
          </m:rPr>
          <m:t>L</m:t>
        </m:r>
      </m:oMath>
      <w:r>
        <w:rPr/>
        <w:t xml:space="preserve"> et de la vitesse </w:t>
      </w:r>
      <m:oMath>
        <m:r>
          <m:rPr>
            <m:sty m:val="i"/>
          </m:rPr>
          <m:t>ν</m:t>
        </m:r>
      </m:oMath>
      <w:r>
        <w:rPr>
          <w:rFonts w:eastAsia="Georgia" w:cs="Georgia" w:ascii="Georgia" w:hAnsi="Georgia"/>
        </w:rPr>
        <w:t xml:space="preserve"> du solide ainsi que de la densité </w:t>
      </w:r>
      <m:oMath>
        <m:r>
          <m:rPr>
            <m:sty m:val="i"/>
          </m:rPr>
          <m:t>ρ</m:t>
        </m:r>
      </m:oMath>
      <w:r>
        <w:rPr/>
        <w:t xml:space="preserve"> du gaz dans lequel s'effectue le mouvement.</w:t>
      </w:r>
      <w:r>
        <w:rPr/>
        <w:br w:type="textWrapping"/>
      </w:r>
      <m:oMath>
        <m:r>
          <m:rPr>
            <m:sty m:val="i"/>
          </m:rPr>
          <m:t>◻</m:t>
        </m:r>
        <m:r>
          <m:rPr>
            <m:sty m:val="p"/>
          </m:rPr>
          <m:t>9</m:t>
        </m:r>
      </m:oMath>
      <w:r>
        <w:rPr>
          <w:rFonts w:eastAsia="Georgia" w:cs="Georgia" w:ascii="Georgia" w:hAnsi="Georgia"/>
        </w:rPr>
        <w:t xml:space="preserve"> - En effectuant une analyse dimensionnelle, déterminer l'expression de cette force de frottement.</w:t>
      </w:r>
      <w:r>
        <w:rPr/>
        <w:br w:type="textWrapping"/>
      </w:r>
      <m:oMath>
        <m:r>
          <m:rPr>
            <m:sty m:val="i"/>
          </m:rPr>
          <m:t>◻</m:t>
        </m:r>
        <m:r>
          <m:rPr>
            <m:sty m:val="b"/>
          </m:rPr>
          <m:t>1</m:t>
        </m:r>
        <m:r>
          <m:rPr>
            <m:sty m:val="b"/>
          </m:rPr>
          <m:t>0</m:t>
        </m:r>
      </m:oMath>
      <w:r>
        <w:rPr/>
        <w:t xml:space="preserve"> - On note </w:t>
      </w:r>
      <m:oMath>
        <m:r>
          <m:rPr>
            <m:scr m:val="script"/>
          </m:rPr>
          <m:t>P</m:t>
        </m:r>
      </m:oMath>
      <w:r>
        <w:rPr>
          <w:rFonts w:eastAsia="Georgia" w:cs="Georgia" w:ascii="Georgia" w:hAnsi="Georgia"/>
        </w:rPr>
        <w:t xml:space="preserve"> la puissance développée par la traînée subie par la rame de métro lorsqu'elle circule dans la portion circulaire du tunnel. Déterminer la pression qu'il faut maintenir dans le tunnel afin que </w:t>
      </w:r>
      <m:oMath>
        <m:r>
          <m:rPr>
            <m:scr m:val="script"/>
          </m:rPr>
          <m:t>P</m:t>
        </m:r>
      </m:oMath>
      <w:r>
        <w:rPr>
          <w:rFonts w:eastAsia="Georgia" w:cs="Georgia" w:ascii="Georgia" w:hAnsi="Georgia"/>
        </w:rPr>
        <w:t xml:space="preserve"> soit comparable à la puissance que développe la force de traînée dans le cas d'une rame de TGV circulant à la vitesse de </w:t>
      </w:r>
      <m:oMath>
        <m:r>
          <m:rPr>
            <m:sty m:val="p"/>
          </m:rPr>
          <m:t>360</m:t>
        </m:r>
        <m:r>
          <m:rPr>
            <m:nor/>
          </m:rPr>
          <m:t xml:space="preserve"> </m:t>
        </m:r>
        <m:r>
          <m:rPr>
            <m:sty m:val="p"/>
          </m:rPr>
          <m:t>km</m:t>
        </m:r>
        <m:r>
          <m:rPr>
            <m:sty m:val="p"/>
          </m:rPr>
          <m:t>.</m:t>
        </m:r>
        <m:sSup>
          <m:sSupPr/>
          <m:e>
            <m:r>
              <m:rPr>
                <m:sty m:val="p"/>
              </m:rPr>
              <m:t>h</m:t>
            </m:r>
          </m:e>
          <m:sup>
            <m:r>
              <m:rPr>
                <m:sty m:val="p"/>
              </m:rPr>
              <m:t>−</m:t>
            </m:r>
            <m:r>
              <m:rPr>
                <m:sty m:val="p"/>
              </m:rPr>
              <m:t>1</m:t>
            </m:r>
          </m:sup>
        </m:sSup>
      </m:oMath>
      <w:r>
        <w:rPr>
          <w:rFonts w:eastAsia="Georgia" w:cs="Georgia" w:ascii="Georgia" w:hAnsi="Georgia"/>
        </w:rPr>
        <w:t xml:space="preserve"> à la surface de la terre. On supposera qu'en dehors de la vitesse la rame de métro et la rame de TGV possèdent les mêmes caratéristiques physiques. Commenter le résultat obtenu.</w:t>
      </w:r>
    </w:p>
    <w:p>
      <w:pPr>
        <w:spacing w:line="271" w:before="330" w:lineRule="auto"/>
      </w:pPr>
      <w:r>
        <w:rPr>
          <w:b/>
          <w:sz w:val="42"/>
        </w:rPr>
        <w:t xml:space="preserve">FIN DE LA PARTIE I</w:t>
      </w:r>
    </w:p>
    <w:p>
      <w:pPr>
        <w:spacing w:line="271" w:before="330" w:lineRule="auto"/>
      </w:pPr>
      <w:r>
        <w:rPr>
          <w:b/>
          <w:sz w:val="42"/>
        </w:rPr>
        <w:t xml:space="preserve">II. - Ascenseur spatial</w:t>
      </w:r>
    </w:p>
    <w:p>
      <w:pPr>
        <w:spacing w:after="220" w:lineRule="auto"/>
      </w:pPr>
      <w:r>
        <w:rPr>
          <w:rFonts w:eastAsia="Georgia" w:cs="Georgia" w:ascii="Georgia" w:hAnsi="Georgia"/>
        </w:rPr>
        <w:t xml:space="preserve">Ce problème étudie certains aspects physiques de la réalisation d'une idée récurrente dans de nombreux contextes «l'ascenseur spatial». Il s'agit d'un mécanisme permettant de s'extraire du champ de pesanteur terrestre sans utiliser de fusée. On suppose pour cela qu'un câble réalisé par filage de nanotubes de carbone, de plus de 100000 km de long, inextensible, a pu être dressé à la verticale d'un point de l'équateur de la Terre. Ce câble possède une masse linéique </w:t>
      </w:r>
      <m:oMath>
        <m:r>
          <m:rPr>
            <m:sty m:val="i"/>
          </m:rPr>
          <m:t>λ</m:t>
        </m:r>
        <m:r>
          <m:rPr>
            <m:sty m:val="p"/>
          </m:rPr>
          <m:t>=</m:t>
        </m:r>
        <m:r>
          <m:rPr>
            <m:sty m:val="p"/>
          </m:rPr>
          <m:t>1</m:t>
        </m:r>
        <m:r>
          <m:rPr>
            <m:sty m:val="p"/>
          </m:rPr>
          <m:t>,</m:t>
        </m:r>
        <m:r>
          <m:rPr>
            <m:sty m:val="p"/>
          </m:rPr>
          <m:t>00</m:t>
        </m:r>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extrêmement faible et une résistance mécanique extrêmement forte par rapport à un câble en acier, qui le rend capable de supporter de très fortes tensions sans casser. Dans cette partie, le référentiel terrestre est en rotation uniforme autour de l'axe des pôles par rapport au référentiel géocentrique supposé galiléen. Il effectue un tour en un jour sidéral de durée </w:t>
      </w:r>
      <m:oMath>
        <m:sSub>
          <m:sSubPr/>
          <m:e>
            <m:r>
              <m:rPr>
                <m:sty m:val="i"/>
              </m:rPr>
              <m:t>T</m:t>
            </m:r>
          </m:e>
          <m:sub>
            <m:r>
              <m:rPr>
                <m:sty m:val="i"/>
              </m:rPr>
              <m:t>σ</m:t>
            </m:r>
          </m:sub>
        </m:sSub>
        <m:r>
          <m:rPr>
            <m:sty m:val="p"/>
          </m:rPr>
          <m:t>=</m:t>
        </m:r>
        <m:r>
          <m:rPr>
            <m:sty m:val="p"/>
          </m:rPr>
          <m:t>8</m:t>
        </m:r>
        <m:r>
          <m:rPr>
            <m:sty m:val="p"/>
          </m:rPr>
          <m:t>,</m:t>
        </m:r>
        <m:r>
          <m:rPr>
            <m:sty m:val="p"/>
          </m:rPr>
          <m:t>62</m:t>
        </m:r>
        <m:r>
          <m:rPr>
            <m:sty m:val="p"/>
          </m:rPr>
          <m:t>⋅</m:t>
        </m:r>
        <m:sSup>
          <m:sSupPr/>
          <m:e>
            <m:r>
              <m:rPr>
                <m:sty m:val="p"/>
              </m:rPr>
              <m:t>10</m:t>
            </m:r>
          </m:e>
          <m:sup>
            <m:r>
              <m:rPr>
                <m:sty m:val="p"/>
              </m:rPr>
              <m:t>4</m:t>
            </m:r>
          </m:sup>
        </m:sSup>
        <m:r>
          <m:rPr>
            <m:nor/>
          </m:rPr>
          <m:t xml:space="preserve"> </m:t>
        </m:r>
        <m:r>
          <m:rPr>
            <m:sty m:val="p"/>
          </m:rPr>
          <m:t>s</m:t>
        </m:r>
      </m:oMath>
      <w:r>
        <w:rPr>
          <w:rFonts w:eastAsia="Georgia" w:cs="Georgia" w:ascii="Georgia" w:hAnsi="Georgia"/>
        </w:rPr>
        <w:t xml:space="preserve">. La terre est toujours supposée sphérique et homogène de masse </w:t>
      </w:r>
      <m:oMath>
        <m:sSub>
          <m:sSubPr/>
          <m:e>
            <m:r>
              <m:rPr>
                <m:sty m:val="i"/>
              </m:rPr>
              <m:t>m</m:t>
            </m:r>
          </m:e>
          <m:sub>
            <m:r>
              <m:rPr>
                <m:sty m:val="i"/>
              </m:rPr>
              <m:t>T</m:t>
            </m:r>
          </m:sub>
        </m:sSub>
        <m:r>
          <m:rPr>
            <m:sty m:val="p"/>
          </m:rPr>
          <m:t>=</m:t>
        </m:r>
        <m:f>
          <m:fPr>
            <m:ctrlPr>
              <w:rPr>
                <w:rFonts w:ascii="Cambria Math" w:hAnsi="Cambria Math"/>
              </w:rPr>
            </m:ctrlPr>
          </m:fPr>
          <m:num>
            <m:r>
              <m:rPr>
                <m:sty m:val="p"/>
              </m:rPr>
              <m:t>4</m:t>
            </m:r>
          </m:num>
          <m:den>
            <m:r>
              <m:rPr>
                <m:sty m:val="p"/>
              </m:rPr>
              <m:t>3</m:t>
            </m:r>
          </m:den>
        </m:f>
        <m:r>
          <m:rPr>
            <m:sty m:val="i"/>
          </m:rPr>
          <m:t>π</m:t>
        </m:r>
        <m:sSubSup>
          <m:sSubSupPr/>
          <m:e>
            <m:r>
              <m:rPr>
                <m:sty m:val="i"/>
              </m:rPr>
              <m:t>r</m:t>
            </m:r>
          </m:e>
          <m:sub>
            <m:r>
              <m:rPr>
                <m:sty m:val="i"/>
              </m:rPr>
              <m:t>T</m:t>
            </m:r>
          </m:sub>
          <m:sup>
            <m:r>
              <m:rPr>
                <m:sty m:val="p"/>
              </m:rPr>
              <m:t>3</m:t>
            </m:r>
          </m:sup>
        </m:sSubSup>
        <m:sSub>
          <m:sSubPr/>
          <m:e>
            <m:r>
              <m:rPr>
                <m:sty m:val="i"/>
              </m:rPr>
              <m:t>μ</m:t>
            </m:r>
          </m:e>
          <m:sub>
            <m:r>
              <m:rPr>
                <m:sty m:val="i"/>
              </m:rPr>
              <m:t>T</m:t>
            </m:r>
          </m:sub>
        </m:sSub>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II.A. - Étude de l'équilibre du câble</w:t>
      </w:r>
    </w:p>
    <w:p>
      <w:pPr>
        <w:spacing w:after="220" w:lineRule="auto"/>
      </w:pPr>
      <w:r>
        <w:rPr/>
        <w:t xml:space="preserve">Les notations sont celles de la figure 3 : Le point d'ancrage </w:t>
      </w:r>
      <m:oMath>
        <m:r>
          <m:rPr>
            <m:sty m:val="i"/>
          </m:rPr>
          <m:t>E</m:t>
        </m:r>
      </m:oMath>
      <w:r>
        <w:rPr>
          <w:rFonts w:eastAsia="Georgia" w:cs="Georgia" w:ascii="Georgia" w:hAnsi="Georgia"/>
        </w:rPr>
        <w:t xml:space="preserve"> du câble est un point de l'équateur terrestre, </w:t>
      </w:r>
      <m:oMath>
        <m:sSub>
          <m:sSubPr/>
          <m:e>
            <m:r>
              <m:rPr>
                <m:sty m:val="i"/>
              </m:rPr>
              <m:t>r</m:t>
            </m:r>
          </m:e>
          <m:sub>
            <m:r>
              <m:rPr>
                <m:sty m:val="i"/>
              </m:rPr>
              <m:t>T</m:t>
            </m:r>
          </m:sub>
        </m:sSub>
      </m:oMath>
      <w:r>
        <w:rPr/>
        <w:t xml:space="preserve"> est le rayon de la Terre et </w:t>
      </w:r>
      <m:oMath>
        <m:sSub>
          <m:sSubPr/>
          <m:e>
            <m:r>
              <m:rPr>
                <m:sty m:val="i"/>
              </m:rPr>
              <m:t>O</m:t>
            </m:r>
          </m:e>
          <m:sub>
            <m:r>
              <m:rPr>
                <m:sty m:val="i"/>
              </m:rPr>
              <m:t>T</m:t>
            </m:r>
          </m:sub>
        </m:sSub>
      </m:oMath>
      <w:r>
        <w:rPr/>
        <w:t xml:space="preserve"> son centre. L'altitude d'un point </w:t>
      </w:r>
      <m:oMath>
        <m:r>
          <m:rPr>
            <m:sty m:val="i"/>
          </m:rPr>
          <m:t>M</m:t>
        </m:r>
      </m:oMath>
      <w:r>
        <w:rPr>
          <w:rFonts w:eastAsia="Georgia" w:cs="Georgia" w:ascii="Georgia" w:hAnsi="Georgia"/>
        </w:rPr>
        <w:t xml:space="preserve"> du câble est notée </w:t>
      </w:r>
      <m:oMath>
        <m:r>
          <m:rPr>
            <m:sty m:val="i"/>
          </m:rPr>
          <m:t>z</m:t>
        </m:r>
      </m:oMath>
      <w:r>
        <w:rPr/>
        <w:t xml:space="preserve">, </w:t>
      </w:r>
      <m:oMath>
        <m:r>
          <m:rPr>
            <m:sty m:val="i"/>
          </m:rPr>
          <m:t>r</m:t>
        </m:r>
        <m:r>
          <m:rPr>
            <m:sty m:val="p"/>
          </m:rPr>
          <m:t>=</m:t>
        </m:r>
        <m:sSub>
          <m:sSubPr/>
          <m:e>
            <m:r>
              <m:rPr>
                <m:sty m:val="i"/>
              </m:rPr>
              <m:t>r</m:t>
            </m:r>
          </m:e>
          <m:sub>
            <m:r>
              <m:rPr>
                <m:sty m:val="i"/>
              </m:rPr>
              <m:t>T</m:t>
            </m:r>
          </m:sub>
        </m:sSub>
        <m:r>
          <m:rPr>
            <m:sty m:val="p"/>
          </m:rPr>
          <m:t>+</m:t>
        </m:r>
        <m:r>
          <m:rPr>
            <m:sty m:val="i"/>
          </m:rPr>
          <m:t>z</m:t>
        </m:r>
      </m:oMath>
      <w:r>
        <w:rPr/>
        <w:t xml:space="preserve"> est le rayon </w:t>
      </w:r>
      <m:oMath>
        <m:sSub>
          <m:sSubPr/>
          <m:e>
            <m:r>
              <m:rPr>
                <m:sty m:val="i"/>
              </m:rPr>
              <m:t>O</m:t>
            </m:r>
          </m:e>
          <m:sub>
            <m:r>
              <m:rPr>
                <m:sty m:val="i"/>
              </m:rPr>
              <m:t>T</m:t>
            </m:r>
          </m:sub>
        </m:sSub>
        <m:r>
          <m:rPr>
            <m:sty m:val="i"/>
          </m:rPr>
          <m:t>M</m:t>
        </m:r>
      </m:oMath>
      <w:r>
        <w:rPr/>
        <w:t xml:space="preserve"> et </w:t>
      </w:r>
      <m:oMath>
        <m:r>
          <m:rPr>
            <m:sty m:val="i"/>
          </m:rPr>
          <m:t>h</m:t>
        </m:r>
      </m:oMath>
      <w:r>
        <w:rPr>
          <w:rFonts w:eastAsia="Georgia" w:cs="Georgia" w:ascii="Georgia" w:hAnsi="Georgia"/>
        </w:rPr>
        <w:t xml:space="preserve"> est la hauteur totale du câble. Le point </w:t>
      </w:r>
      <m:oMath>
        <m:r>
          <m:rPr>
            <m:sty m:val="i"/>
          </m:rPr>
          <m:t>H</m:t>
        </m:r>
      </m:oMath>
      <w:r>
        <w:rPr>
          <w:rFonts w:eastAsia="Georgia" w:cs="Georgia" w:ascii="Georgia" w:hAnsi="Georgia"/>
        </w:rPr>
        <w:t xml:space="preserve"> représente l'extrémité haute du câble : </w:t>
      </w:r>
      <m:oMath>
        <m:sSub>
          <m:sSubPr/>
          <m:e>
            <m:r>
              <m:rPr>
                <m:sty m:val="i"/>
              </m:rPr>
              <m:t>z</m:t>
            </m:r>
          </m:e>
          <m:sub>
            <m:r>
              <m:rPr>
                <m:sty m:val="i"/>
              </m:rPr>
              <m:t>H</m:t>
            </m:r>
          </m:sub>
        </m:sSub>
        <m:r>
          <m:rPr>
            <m:sty m:val="p"/>
          </m:rPr>
          <m:t>=</m:t>
        </m:r>
        <m:r>
          <m:rPr>
            <m:sty m:val="i"/>
          </m:rPr>
          <m:t>h</m:t>
        </m:r>
      </m:oMath>
      <w:r>
        <w:rPr/>
        <w:t xml:space="preserve"> et </w:t>
      </w:r>
      <m:oMath>
        <m:sSub>
          <m:sSubPr/>
          <m:e>
            <m:r>
              <m:rPr>
                <m:sty m:val="i"/>
              </m:rPr>
              <m:t>r</m:t>
            </m:r>
          </m:e>
          <m:sub>
            <m:r>
              <m:rPr>
                <m:sty m:val="i"/>
              </m:rPr>
              <m:t>H</m:t>
            </m:r>
          </m:sub>
        </m:sSub>
        <m:r>
          <m:rPr>
            <m:sty m:val="p"/>
          </m:rPr>
          <m:t>=</m:t>
        </m:r>
        <m:sSub>
          <m:sSubPr/>
          <m:e>
            <m:r>
              <m:rPr>
                <m:sty m:val="i"/>
              </m:rPr>
              <m:t>r</m:t>
            </m:r>
          </m:e>
          <m:sub>
            <m:r>
              <m:rPr>
                <m:sty m:val="i"/>
              </m:rPr>
              <m:t>T</m:t>
            </m:r>
          </m:sub>
        </m:sSub>
        <m:r>
          <m:rPr>
            <m:sty m:val="p"/>
          </m:rPr>
          <m:t>+</m:t>
        </m:r>
        <m:r>
          <m:rPr>
            <m:sty m:val="i"/>
          </m:rPr>
          <m:t>h</m:t>
        </m:r>
      </m:oMath>
      <w:r>
        <w:rPr/>
        <w:t xml:space="preserve">. Ce point est libre. On pourra enfin utiliser le vecteur unitaire </w:t>
      </w:r>
      <m:oMath>
        <m:acc>
          <m:accPr>
            <m:chr m:val="̂"/>
          </m:accPr>
          <m:e>
            <m:sSub>
              <m:sSubPr/>
              <m:e>
                <m:r>
                  <m:rPr>
                    <m:sty m:val="i"/>
                  </m:rPr>
                  <m:t>u</m:t>
                </m:r>
              </m:e>
              <m:sub>
                <m:r>
                  <m:rPr>
                    <m:sty m:val="i"/>
                  </m:rPr>
                  <m:t>r</m:t>
                </m:r>
              </m:sub>
            </m:sSub>
          </m:e>
        </m:acc>
        <m:r>
          <m:rPr>
            <m:sty m:val="p"/>
          </m:rPr>
          <m:t>=</m:t>
        </m:r>
        <m:acc>
          <m:accPr>
            <m:chr m:val="⃗"/>
          </m:accPr>
          <m:e>
            <m:sSub>
              <m:sSubPr/>
              <m:e>
                <m:r>
                  <m:rPr>
                    <m:sty m:val="i"/>
                  </m:rPr>
                  <m:t>O</m:t>
                </m:r>
              </m:e>
              <m:sub>
                <m:r>
                  <m:rPr>
                    <m:sty m:val="i"/>
                  </m:rPr>
                  <m:t>T</m:t>
                </m:r>
              </m:sub>
            </m:sSub>
            <m:r>
              <m:rPr>
                <m:sty m:val="i"/>
              </m:rPr>
              <m:t>M</m:t>
            </m:r>
          </m:e>
        </m:acc>
        <m:r>
          <m:rPr>
            <m:sty m:val="p"/>
          </m:rPr>
          <m:t>/</m:t>
        </m:r>
        <m:r>
          <m:rPr>
            <m:sty m:val="i"/>
          </m:rPr>
          <m:t>r</m:t>
        </m:r>
      </m:oMath>
      <w:r>
        <w:rPr/>
        <w:t xml:space="preserve">.</w:t>
      </w:r>
    </w:p>
    <w:p>
      <w:pPr>
        <w:spacing w:lineRule="auto"/>
        <w:jc w:val="center"/>
      </w:pPr>
      <w:r>
        <w:rPr/>
        <w:drawing>
          <wp:inline distB="0" distL="0" distR="0" distT="0">
            <wp:extent cx="5486400" cy="1606864"/>
            <wp:effectExtent b="0" l="0" r="0" t="0"/>
            <wp:docPr id="3" name="image-28568a0d4ba3aeb706611cbcc76b09b2cd8676ff.jpg"/>
            <a:graphic>
              <a:graphicData uri="http://schemas.openxmlformats.org/drawingml/2006/picture">
                <pic:pic>
                  <pic:nvPicPr>
                    <pic:cNvPr id="3" name="image-28568a0d4ba3aeb706611cbcc76b09b2cd8676ff.jpg" descr=""/>
                    <pic:cNvPicPr/>
                  </pic:nvPicPr>
                  <pic:blipFill>
                    <a:blip r:embed="rId7" cstate="print"/>
                    <a:srcRect b="0" l="0" r="0" t="0"/>
                    <a:stretch>
                      <a:fillRect/>
                    </a:stretch>
                  </pic:blipFill>
                  <pic:spPr>
                    <a:xfrm>
                      <a:off x="0" y="0"/>
                      <a:ext cx="5486400" cy="1606864"/>
                    </a:xfrm>
                    <a:prstGeom prst="rect"/>
                  </pic:spPr>
                </pic:pic>
              </a:graphicData>
            </a:graphic>
          </wp:inline>
        </w:drawing>
      </w:r>
    </w:p>
    <w:p>
      <w:pPr>
        <w:spacing w:lineRule="auto"/>
      </w:pPr>
      <w:r>
        <w:rPr>
          <w:rFonts w:eastAsia="Georgia" w:cs="Georgia" w:ascii="Georgia" w:hAnsi="Georgia"/>
        </w:rPr>
        <w:t xml:space="preserve">Fig. 3 - Vue générale de la Terre et du câble</w:t>
      </w:r>
    </w:p>
    <w:p>
      <w:pPr>
        <w:numPr>
          <w:ilvl w:val="0"/>
          <w:numId w:val="2"/>
        </w:numPr>
        <w:spacing w:lineRule="auto"/>
      </w:pPr>
      <w:r>
        <w:rPr>
          <w:rFonts w:eastAsia="Georgia" w:cs="Georgia" w:ascii="Georgia" w:hAnsi="Georgia"/>
        </w:rPr>
        <w:t xml:space="preserve">11 - Rappeler la définition de l'orbite géostationnaire terrestre. Établir l'expression littérale du rayon </w:t>
      </w:r>
      <m:oMath>
        <m:sSub>
          <m:sSubPr/>
          <m:e>
            <m:r>
              <m:rPr>
                <m:sty m:val="i"/>
              </m:rPr>
              <m:t>r</m:t>
            </m:r>
          </m:e>
          <m:sub>
            <m:r>
              <m:rPr>
                <m:sty m:val="i"/>
              </m:rPr>
              <m:t>s</m:t>
            </m:r>
          </m:sub>
        </m:sSub>
      </m:oMath>
      <w:r>
        <w:rPr>
          <w:rFonts w:eastAsia="Georgia" w:cs="Georgia" w:ascii="Georgia" w:hAnsi="Georgia"/>
        </w:rPr>
        <w:t xml:space="preserve"> correspondant à cette orbite en fonction de la masse </w:t>
      </w:r>
      <m:oMath>
        <m:sSub>
          <m:sSubPr/>
          <m:e>
            <m:r>
              <m:rPr>
                <m:sty m:val="i"/>
              </m:rPr>
              <m:t>m</m:t>
            </m:r>
          </m:e>
          <m:sub>
            <m:r>
              <m:rPr>
                <m:sty m:val="i"/>
              </m:rPr>
              <m:t>T</m:t>
            </m:r>
          </m:sub>
        </m:sSub>
      </m:oMath>
      <w:r>
        <w:rPr/>
        <w:t xml:space="preserve"> de la terre, de </w:t>
      </w:r>
      <m:oMath>
        <m:r>
          <m:rPr>
            <m:sty m:val="i"/>
          </m:rPr>
          <m:t>G</m:t>
        </m:r>
      </m:oMath>
      <w:r>
        <w:rPr>
          <w:rFonts w:eastAsia="Georgia" w:cs="Georgia" w:ascii="Georgia" w:hAnsi="Georgia"/>
        </w:rPr>
        <w:t xml:space="preserve"> et de la pulsation sidérale terrestre </w:t>
      </w:r>
      <m:oMath>
        <m:sSub>
          <m:sSubPr/>
          <m:e>
            <m:r>
              <m:rPr>
                <m:sty m:val="i"/>
              </m:rPr>
              <m:t>ω</m:t>
            </m:r>
          </m:e>
          <m:sub>
            <m:r>
              <m:rPr>
                <m:sty m:val="i"/>
              </m:rPr>
              <m:t>σ</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i"/>
                  </m:rPr>
                  <m:t>σ</m:t>
                </m:r>
              </m:sub>
            </m:sSub>
          </m:den>
        </m:f>
      </m:oMath>
      <w:r>
        <w:rPr/>
        <w:t xml:space="preserve">.</w:t>
      </w:r>
    </w:p>
    <w:p>
      <w:pPr>
        <w:spacing w:after="220" w:lineRule="auto"/>
      </w:pPr>
      <w:r>
        <w:rPr>
          <w:rFonts w:eastAsia="Georgia" w:cs="Georgia" w:ascii="Georgia" w:hAnsi="Georgia"/>
        </w:rPr>
        <w:t xml:space="preserve">Dans toute la suite du problème, on considèrera un câble de longueur totale </w:t>
      </w:r>
      <m:oMath>
        <m:r>
          <m:rPr>
            <m:sty m:val="i"/>
          </m:rPr>
          <m:t>h</m:t>
        </m:r>
        <m:r>
          <m:rPr>
            <m:sty m:val="p"/>
          </m:rPr>
          <m:t>=</m:t>
        </m:r>
        <m:r>
          <m:rPr>
            <m:sty m:val="p"/>
          </m:rPr>
          <m:t>4</m:t>
        </m:r>
        <m:sSub>
          <m:sSubPr/>
          <m:e>
            <m:r>
              <m:rPr>
                <m:sty m:val="i"/>
              </m:rPr>
              <m:t>r</m:t>
            </m:r>
          </m:e>
          <m:sub>
            <m:r>
              <m:rPr>
                <m:sty m:val="i"/>
              </m:rPr>
              <m:t>s</m:t>
            </m:r>
          </m:sub>
        </m:sSub>
        <m:r>
          <m:rPr>
            <m:sty m:val="p"/>
          </m:rPr>
          <m:t>−</m:t>
        </m:r>
        <m:sSub>
          <m:sSubPr/>
          <m:e>
            <m:r>
              <m:rPr>
                <m:sty m:val="i"/>
              </m:rPr>
              <m:t>r</m:t>
            </m:r>
          </m:e>
          <m:sub>
            <m:r>
              <m:rPr>
                <m:sty m:val="i"/>
              </m:rPr>
              <m:t>T</m:t>
            </m:r>
          </m:sub>
        </m:sSub>
      </m:oMath>
      <w:r>
        <w:rPr/>
        <w:t xml:space="preserve">, on a donc </w:t>
      </w:r>
      <m:oMath>
        <m:sSub>
          <m:sSubPr/>
          <m:e>
            <m:r>
              <m:rPr>
                <m:sty m:val="i"/>
              </m:rPr>
              <m:t>O</m:t>
            </m:r>
          </m:e>
          <m:sub>
            <m:r>
              <m:rPr>
                <m:sty m:val="i"/>
              </m:rPr>
              <m:t>T</m:t>
            </m:r>
          </m:sub>
        </m:sSub>
        <m:r>
          <m:rPr>
            <m:sty m:val="i"/>
          </m:rPr>
          <m:t>H</m:t>
        </m:r>
        <m:r>
          <m:rPr>
            <m:sty m:val="p"/>
          </m:rPr>
          <m:t>=</m:t>
        </m:r>
        <m:sSub>
          <m:sSubPr/>
          <m:e>
            <m:r>
              <m:rPr>
                <m:sty m:val="i"/>
              </m:rPr>
              <m:t>r</m:t>
            </m:r>
          </m:e>
          <m:sub>
            <m:r>
              <m:rPr>
                <m:sty m:val="i"/>
              </m:rPr>
              <m:t>H</m:t>
            </m:r>
          </m:sub>
        </m:sSub>
        <m:r>
          <m:rPr>
            <m:sty m:val="p"/>
          </m:rPr>
          <m:t>=</m:t>
        </m:r>
        <m:r>
          <m:rPr>
            <m:sty m:val="p"/>
          </m:rPr>
          <m:t>4</m:t>
        </m:r>
        <m:sSub>
          <m:sSubPr/>
          <m:e>
            <m:r>
              <m:rPr>
                <m:sty m:val="i"/>
              </m:rPr>
              <m:t>r</m:t>
            </m:r>
          </m:e>
          <m:sub>
            <m:r>
              <m:rPr>
                <m:sty m:val="i"/>
              </m:rPr>
              <m:t>s</m:t>
            </m:r>
          </m:sub>
        </m:sSub>
      </m:oMath>
      <w:r>
        <w:rPr/>
        <w:t xml:space="preserve">. On note </w:t>
      </w:r>
      <m:oMath>
        <m:sSub>
          <m:sSubPr/>
          <m:e>
            <m:r>
              <m:rPr>
                <m:sty m:val="i"/>
              </m:rPr>
              <m:t>g</m:t>
            </m:r>
          </m:e>
          <m:sub>
            <m:r>
              <m:rPr>
                <m:sty m:val="i"/>
              </m:rPr>
              <m:t>s</m:t>
            </m:r>
          </m:sub>
        </m:sSub>
      </m:oMath>
      <w:r>
        <w:rPr/>
        <w:t xml:space="preserve"> le module du champ de gravitation en </w:t>
      </w:r>
      <m:oMath>
        <m:r>
          <m:rPr>
            <m:sty m:val="i"/>
          </m:rPr>
          <m:t>r</m:t>
        </m:r>
        <m:r>
          <m:rPr>
            <m:sty m:val="p"/>
          </m:rPr>
          <m:t>=</m:t>
        </m:r>
        <m:sSub>
          <m:sSubPr/>
          <m:e>
            <m:r>
              <m:rPr>
                <m:sty m:val="i"/>
              </m:rPr>
              <m:t>r</m:t>
            </m:r>
          </m:e>
          <m:sub>
            <m:r>
              <m:rPr>
                <m:sty m:val="i"/>
              </m:rPr>
              <m:t>s</m:t>
            </m:r>
          </m:sub>
        </m:sSub>
      </m:oMath>
      <w:r>
        <w:rPr>
          <w:rFonts w:eastAsia="Georgia" w:cs="Georgia" w:ascii="Georgia" w:hAnsi="Georgia"/>
        </w:rPr>
        <w:t xml:space="preserve">, c'est-à-dire la quantité telle que </w:t>
      </w:r>
      <m:oMath>
        <m:sSub>
          <m:sSubPr/>
          <m:e>
            <m:r>
              <m:rPr>
                <m:sty m:val="i"/>
              </m:rPr>
              <m:t>f</m:t>
            </m:r>
          </m:e>
          <m:sub>
            <m:r>
              <m:rPr>
                <m:sty m:val="i"/>
              </m:rPr>
              <m:t>s</m:t>
            </m:r>
          </m:sub>
        </m:sSub>
        <m:r>
          <m:rPr>
            <m:sty m:val="p"/>
          </m:rPr>
          <m:t>=</m:t>
        </m:r>
        <m:r>
          <m:rPr>
            <m:sty m:val="i"/>
          </m:rPr>
          <m:t>m</m:t>
        </m:r>
        <m:sSub>
          <m:sSubPr/>
          <m:e>
            <m:r>
              <m:rPr>
                <m:sty m:val="i"/>
              </m:rPr>
              <m:t>g</m:t>
            </m:r>
          </m:e>
          <m:sub>
            <m:r>
              <m:rPr>
                <m:sty m:val="i"/>
              </m:rPr>
              <m:t>s</m:t>
            </m:r>
          </m:sub>
        </m:sSub>
      </m:oMath>
      <w:r>
        <w:rPr>
          <w:rFonts w:eastAsia="Georgia" w:cs="Georgia" w:ascii="Georgia" w:hAnsi="Georgia"/>
        </w:rPr>
        <w:t xml:space="preserve"> où </w:t>
      </w:r>
      <m:oMath>
        <m:sSub>
          <m:sSubPr/>
          <m:e>
            <m:r>
              <m:rPr>
                <m:sty m:val="i"/>
              </m:rPr>
              <m:t>f</m:t>
            </m:r>
          </m:e>
          <m:sub>
            <m:r>
              <m:rPr>
                <m:sty m:val="i"/>
              </m:rPr>
              <m:t>s</m:t>
            </m:r>
          </m:sub>
        </m:sSub>
      </m:oMath>
      <w:r>
        <w:rPr/>
        <w:t xml:space="preserve"> est le module de la force de gravitation subie par un corps de masse </w:t>
      </w:r>
      <m:oMath>
        <m:r>
          <m:rPr>
            <m:sty m:val="i"/>
          </m:rPr>
          <m:t>m</m:t>
        </m:r>
      </m:oMath>
      <w:r>
        <w:rPr>
          <w:rFonts w:eastAsia="Georgia" w:cs="Georgia" w:ascii="Georgia" w:hAnsi="Georgia"/>
        </w:rPr>
        <w:t xml:space="preserve"> situé en </w:t>
      </w:r>
      <m:oMath>
        <m:r>
          <m:rPr>
            <m:sty m:val="i"/>
          </m:rPr>
          <m:t>r</m:t>
        </m:r>
        <m:r>
          <m:rPr>
            <m:sty m:val="p"/>
          </m:rPr>
          <m:t>=</m:t>
        </m:r>
        <m:sSub>
          <m:sSubPr/>
          <m:e>
            <m:r>
              <m:rPr>
                <m:sty m:val="i"/>
              </m:rPr>
              <m:t>r</m:t>
            </m:r>
          </m:e>
          <m:sub>
            <m:r>
              <m:rPr>
                <m:sty m:val="i"/>
              </m:rPr>
              <m:t>s</m:t>
            </m:r>
          </m:sub>
        </m:sSub>
      </m:oMath>
      <w:r>
        <w:rPr/>
        <w:t xml:space="preserve">. Enfin, on note </w:t>
      </w:r>
      <m:oMath>
        <m:r>
          <m:rPr>
            <m:sty m:val="i"/>
          </m:rPr>
          <m:t>g</m:t>
        </m:r>
      </m:oMath>
      <w:r>
        <w:rPr/>
        <w:t xml:space="preserve"> le module du champ de gravitation en </w:t>
      </w:r>
      <m:oMath>
        <m:r>
          <m:rPr>
            <m:sty m:val="i"/>
          </m:rPr>
          <m:t>r</m:t>
        </m:r>
        <m:r>
          <m:rPr>
            <m:sty m:val="p"/>
          </m:rPr>
          <m:t>=</m:t>
        </m:r>
        <m:sSub>
          <m:sSubPr/>
          <m:e>
            <m:r>
              <m:rPr>
                <m:sty m:val="i"/>
              </m:rPr>
              <m:t>r</m:t>
            </m:r>
          </m:e>
          <m:sub>
            <m:r>
              <m:rPr>
                <m:sty m:val="i"/>
              </m:rPr>
              <m:t>T</m:t>
            </m:r>
          </m:sub>
        </m:sSub>
      </m:oMath>
      <w:r>
        <w:rPr/>
        <w:t xml:space="preserve">.</w:t>
      </w:r>
      <w:r>
        <w:rPr/>
        <w:br w:type="textWrapping"/>
      </w:r>
      <m:oMath>
        <m:r>
          <m:rPr>
            <m:sty m:val="i"/>
          </m:rPr>
          <m:t>◻</m:t>
        </m:r>
        <m:r>
          <m:rPr>
            <m:sty m:val="p"/>
          </m:rPr>
          <m:t>12</m:t>
        </m:r>
      </m:oMath>
      <w:r>
        <w:rPr>
          <w:rFonts w:eastAsia="Georgia" w:cs="Georgia" w:ascii="Georgia" w:hAnsi="Georgia"/>
        </w:rPr>
        <w:t xml:space="preserve"> - En écrivant que le câble est en équilibre, montrer que la dérivée de la tension du câble en </w:t>
      </w:r>
      <m:oMath>
        <m:r>
          <m:rPr>
            <m:sty m:val="i"/>
          </m:rPr>
          <m:t>M</m:t>
        </m:r>
      </m:oMath>
      <w:r>
        <w:rPr>
          <w:rFonts w:eastAsia="Georgia" w:cs="Georgia" w:ascii="Georgia" w:hAnsi="Georgia"/>
        </w:rPr>
        <w:t xml:space="preserve"> vérifie la relation</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r</m:t>
              </m:r>
            </m:den>
          </m:f>
          <m:r>
            <m:rPr>
              <m:sty m:val="p"/>
            </m:rPr>
            <m:t>=</m:t>
          </m:r>
          <m:r>
            <m:rPr>
              <m:sty m:val="i"/>
            </m:rPr>
            <m:t>χ</m:t>
          </m:r>
          <m:d>
            <m:dPr>
              <m:begChr m:val="["/>
              <m:endChr m:val="]"/>
              <m:ctrlPr>
                <w:rPr>
                  <w:rFonts w:ascii="Cambria Math" w:hAnsi="Cambria Math"/>
                </w:rPr>
              </m:ctrlPr>
            </m:dPr>
            <m:e>
              <m:f>
                <m:fPr>
                  <m:ctrlPr>
                    <w:rPr>
                      <w:rFonts w:ascii="Cambria Math" w:hAnsi="Cambria Math"/>
                    </w:rPr>
                  </m:ctrlPr>
                </m:fPr>
                <m:num>
                  <m:sSubSup>
                    <m:sSubSupPr/>
                    <m:e>
                      <m:r>
                        <m:rPr>
                          <m:sty m:val="i"/>
                        </m:rPr>
                        <m:t>r</m:t>
                      </m:r>
                    </m:e>
                    <m:sub>
                      <m:r>
                        <m:rPr>
                          <m:sty m:val="i"/>
                        </m:rPr>
                        <m:t>s</m:t>
                      </m:r>
                    </m:sub>
                    <m:sup>
                      <m:r>
                        <m:rPr>
                          <m:sty m:val="p"/>
                        </m:rPr>
                        <m:t>2</m:t>
                      </m:r>
                    </m:sup>
                  </m:sSubSup>
                </m:num>
                <m:den>
                  <m:sSup>
                    <m:sSupPr/>
                    <m:e>
                      <m:r>
                        <m:rPr>
                          <m:sty m:val="i"/>
                        </m:rPr>
                        <m:t>r</m:t>
                      </m:r>
                    </m:e>
                    <m:sup>
                      <m:r>
                        <m:rPr>
                          <m:sty m:val="p"/>
                        </m:rPr>
                        <m:t>2</m:t>
                      </m:r>
                    </m:sup>
                  </m:sSup>
                </m:den>
              </m:f>
              <m:r>
                <m:rPr>
                  <m:sty m:val="p"/>
                </m:rPr>
                <m:t>−</m:t>
              </m:r>
              <m:f>
                <m:fPr>
                  <m:ctrlPr>
                    <w:rPr>
                      <w:rFonts w:ascii="Cambria Math" w:hAnsi="Cambria Math"/>
                    </w:rPr>
                  </m:ctrlPr>
                </m:fPr>
                <m:num>
                  <m:r>
                    <m:rPr>
                      <m:sty m:val="i"/>
                    </m:rPr>
                    <m:t>r</m:t>
                  </m:r>
                </m:num>
                <m:den>
                  <m:sSub>
                    <m:sSubPr/>
                    <m:e>
                      <m:r>
                        <m:rPr>
                          <m:sty m:val="i"/>
                        </m:rPr>
                        <m:t>r</m:t>
                      </m:r>
                    </m:e>
                    <m:sub>
                      <m:r>
                        <m:rPr>
                          <m:sty m:val="i"/>
                        </m:rPr>
                        <m:t>s</m:t>
                      </m:r>
                    </m:sub>
                  </m:sSub>
                </m:den>
              </m:f>
            </m:e>
          </m:d>
        </m:oMath>
      </m:oMathPara>
    </w:p>
    <w:p>
      <w:pPr>
        <w:spacing w:after="220" w:lineRule="auto"/>
      </w:pPr>
      <w:r>
        <w:rPr>
          <w:rFonts w:eastAsia="Georgia" w:cs="Georgia" w:ascii="Georgia" w:hAnsi="Georgia"/>
        </w:rPr>
        <w:t xml:space="preserve">où </w:t>
      </w:r>
      <m:oMath>
        <m:r>
          <m:rPr>
            <m:sty m:val="i"/>
          </m:rPr>
          <m:t>χ</m:t>
        </m:r>
      </m:oMath>
      <w:r>
        <w:rPr>
          <w:rFonts w:eastAsia="Georgia" w:cs="Georgia" w:ascii="Georgia" w:hAnsi="Georgia"/>
        </w:rPr>
        <w:t xml:space="preserve"> est un paramètre que l'on exprimera en fonction de </w:t>
      </w:r>
      <m:oMath>
        <m:r>
          <m:rPr>
            <m:sty m:val="i"/>
          </m:rPr>
          <m:t>λ</m:t>
        </m:r>
      </m:oMath>
      <w:r>
        <w:rPr/>
        <w:t xml:space="preserve"> et </w:t>
      </w:r>
      <m:oMath>
        <m:sSub>
          <m:sSubPr/>
          <m:e>
            <m:r>
              <m:rPr>
                <m:sty m:val="i"/>
              </m:rPr>
              <m:t>g</m:t>
            </m:r>
          </m:e>
          <m:sub>
            <m:r>
              <m:rPr>
                <m:sty m:val="i"/>
              </m:rPr>
              <m:t>s</m:t>
            </m:r>
          </m:sub>
        </m:sSub>
      </m:oMath>
      <w:r>
        <w:rPr/>
        <w:t xml:space="preserve">. En admettant que </w:t>
      </w:r>
      <m:oMath>
        <m:r>
          <m:rPr>
            <m:sty m:val="i"/>
          </m:rPr>
          <m:t>T</m:t>
        </m:r>
        <m:d>
          <m:dPr>
            <m:begChr m:val="("/>
            <m:endChr m:val=")"/>
            <m:ctrlPr>
              <w:rPr>
                <w:rFonts w:ascii="Cambria Math" w:hAnsi="Cambria Math"/>
              </w:rPr>
            </m:ctrlPr>
          </m:dPr>
          <m:e>
            <m:sSub>
              <m:sSubPr/>
              <m:e>
                <m:r>
                  <m:rPr>
                    <m:sty m:val="i"/>
                  </m:rPr>
                  <m:t>r</m:t>
                </m:r>
              </m:e>
              <m:sub>
                <m:r>
                  <m:rPr>
                    <m:sty m:val="i"/>
                  </m:rPr>
                  <m:t>H</m:t>
                </m:r>
              </m:sub>
            </m:sSub>
          </m:e>
        </m:d>
        <m:r>
          <m:rPr>
            <m:sty m:val="p"/>
          </m:rPr>
          <m:t>=</m:t>
        </m:r>
        <m:r>
          <m:rPr>
            <m:sty m:val="p"/>
          </m:rPr>
          <m:t>0</m:t>
        </m:r>
      </m:oMath>
      <w:r>
        <w:rPr>
          <w:rFonts w:eastAsia="Georgia" w:cs="Georgia" w:ascii="Georgia" w:hAnsi="Georgia"/>
        </w:rPr>
        <w:t xml:space="preserve">, déterminer l'expression de la tension </w:t>
      </w:r>
      <m:oMath>
        <m:r>
          <m:rPr>
            <m:sty m:val="i"/>
          </m:rPr>
          <m:t>T</m:t>
        </m:r>
        <m:r>
          <m:rPr>
            <m:sty m:val="p"/>
          </m:rPr>
          <m:t>(</m:t>
        </m:r>
        <m:r>
          <m:rPr>
            <m:sty m:val="i"/>
          </m:rPr>
          <m:t>r</m:t>
        </m:r>
        <m:r>
          <m:rPr>
            <m:sty m:val="p"/>
          </m:rPr>
          <m:t>)</m:t>
        </m:r>
      </m:oMath>
      <w:r>
        <w:rPr/>
        <w:t xml:space="preserve"> en fonction de </w:t>
      </w:r>
      <m:oMath>
        <m:r>
          <m:rPr>
            <m:sty m:val="i"/>
          </m:rPr>
          <m:t>χ</m:t>
        </m:r>
        <m:r>
          <m:rPr>
            <m:sty m:val="p"/>
          </m:rPr>
          <m:t>,</m:t>
        </m:r>
        <m:r>
          <m:rPr>
            <m:sty m:val="i"/>
          </m:rPr>
          <m:t>r</m:t>
        </m:r>
      </m:oMath>
      <w:r>
        <w:rPr/>
        <w:t xml:space="preserve"> et </w:t>
      </w:r>
      <m:oMath>
        <m:sSub>
          <m:sSubPr/>
          <m:e>
            <m:r>
              <m:rPr>
                <m:sty m:val="i"/>
              </m:rPr>
              <m:t>r</m:t>
            </m:r>
          </m:e>
          <m:sub>
            <m:r>
              <m:rPr>
                <m:sty m:val="i"/>
              </m:rPr>
              <m:t>s</m:t>
            </m:r>
          </m:sub>
        </m:sSub>
      </m:oMath>
      <w:r>
        <w:rPr/>
        <w:t xml:space="preserve">.</w:t>
      </w:r>
      <w:r>
        <w:rPr/>
        <w:br w:type="textWrapping"/>
      </w:r>
      <m:oMath>
        <m:r>
          <m:rPr>
            <m:sty m:val="i"/>
          </m:rPr>
          <m:t>◻</m:t>
        </m:r>
        <m:r>
          <m:rPr>
            <m:sty m:val="p"/>
          </m:rPr>
          <m:t>13</m:t>
        </m:r>
      </m:oMath>
      <w:r>
        <w:rPr>
          <w:rFonts w:eastAsia="Georgia" w:cs="Georgia" w:ascii="Georgia" w:hAnsi="Georgia"/>
        </w:rPr>
        <w:t xml:space="preserve"> - Déterminer les valeurs numériques de </w:t>
      </w:r>
      <m:oMath>
        <m:sSub>
          <m:sSubPr/>
          <m:e>
            <m:r>
              <m:rPr>
                <m:sty m:val="i"/>
              </m:rPr>
              <m:t>r</m:t>
            </m:r>
          </m:e>
          <m:sub>
            <m:r>
              <m:rPr>
                <m:sty m:val="i"/>
              </m:rPr>
              <m:t>s</m:t>
            </m:r>
          </m:sub>
        </m:sSub>
        <m:r>
          <m:rPr>
            <m:sty m:val="p"/>
          </m:rPr>
          <m:t>,</m:t>
        </m:r>
        <m:sSub>
          <m:sSubPr/>
          <m:e>
            <m:r>
              <m:rPr>
                <m:sty m:val="i"/>
              </m:rPr>
              <m:t>g</m:t>
            </m:r>
          </m:e>
          <m:sub>
            <m:r>
              <m:rPr>
                <m:sty m:val="i"/>
              </m:rPr>
              <m:t>s</m:t>
            </m:r>
          </m:sub>
        </m:sSub>
      </m:oMath>
      <w:r>
        <w:rPr>
          <w:rFonts w:eastAsia="Georgia" w:cs="Georgia" w:ascii="Georgia" w:hAnsi="Georgia"/>
        </w:rPr>
        <w:t xml:space="preserve"> de la tension du câble au point d'ancrage notée </w:t>
      </w:r>
      <m:oMath>
        <m:sSub>
          <m:sSubPr/>
          <m:e>
            <m:r>
              <m:rPr>
                <m:sty m:val="i"/>
              </m:rPr>
              <m:t>T</m:t>
            </m:r>
          </m:e>
          <m:sub>
            <m:r>
              <m:rPr>
                <m:sty m:val="i"/>
              </m:rPr>
              <m:t>E</m:t>
            </m:r>
          </m:sub>
        </m:sSub>
        <m:r>
          <m:rPr>
            <m:sty m:val="p"/>
          </m:rPr>
          <m:t>=</m:t>
        </m:r>
        <m:r>
          <m:rPr>
            <m:sty m:val="i"/>
          </m:rPr>
          <m:t>T</m:t>
        </m:r>
        <m:d>
          <m:dPr>
            <m:begChr m:val="("/>
            <m:endChr m:val=")"/>
            <m:ctrlPr>
              <w:rPr>
                <w:rFonts w:ascii="Cambria Math" w:hAnsi="Cambria Math"/>
              </w:rPr>
            </m:ctrlPr>
          </m:dPr>
          <m:e>
            <m:sSub>
              <m:sSubPr/>
              <m:e>
                <m:r>
                  <m:rPr>
                    <m:sty m:val="i"/>
                  </m:rPr>
                  <m:t>r</m:t>
                </m:r>
              </m:e>
              <m:sub>
                <m:r>
                  <m:rPr>
                    <m:sty m:val="i"/>
                  </m:rPr>
                  <m:t>T</m:t>
                </m:r>
              </m:sub>
            </m:sSub>
          </m:e>
        </m:d>
      </m:oMath>
      <w:r>
        <w:rPr/>
        <w:t xml:space="preserve">, ainsi que la valeur maximale </w:t>
      </w:r>
      <m:oMath>
        <m:sSub>
          <m:sSubPr/>
          <m:e>
            <m:r>
              <m:rPr>
                <m:sty m:val="i"/>
              </m:rPr>
              <m:t>T</m:t>
            </m:r>
          </m:e>
          <m:sub>
            <m:r>
              <m:rPr>
                <m:sty m:val="p"/>
              </m:rPr>
              <m:t>max</m:t>
            </m:r>
          </m:sub>
        </m:sSub>
      </m:oMath>
      <w:r>
        <w:rPr/>
        <w:t xml:space="preserve"> de </w:t>
      </w:r>
      <m:oMath>
        <m:r>
          <m:rPr>
            <m:sty m:val="i"/>
          </m:rPr>
          <m:t>T</m:t>
        </m:r>
        <m:r>
          <m:rPr>
            <m:sty m:val="p"/>
          </m:rPr>
          <m:t>(</m:t>
        </m:r>
        <m:r>
          <m:rPr>
            <m:sty m:val="i"/>
          </m:rPr>
          <m:t>r</m:t>
        </m:r>
        <m:r>
          <m:rPr>
            <m:sty m:val="p"/>
          </m:rPr>
          <m:t>)</m:t>
        </m:r>
      </m:oMath>
      <w:r>
        <w:rPr>
          <w:rFonts w:eastAsia="Georgia" w:cs="Georgia" w:ascii="Georgia" w:hAnsi="Georgia"/>
        </w:rPr>
        <w:t xml:space="preserve">. Commenter le résultat obtenu, on pourra par exemple se «servir» de la question 8, on donne aussi le module d'Young de l'acier </w:t>
      </w:r>
      <m:oMath>
        <m:sSub>
          <m:sSubPr/>
          <m:e>
            <m:r>
              <m:rPr>
                <m:sty m:val="i"/>
              </m:rPr>
              <m:t>ε</m:t>
            </m:r>
          </m:e>
          <m:sub>
            <m:r>
              <m:rPr>
                <m:sty m:val="i"/>
              </m:rPr>
              <m:t>a</m:t>
            </m:r>
          </m:sub>
        </m:sSub>
        <m:r>
          <m:rPr>
            <m:sty m:val="p"/>
          </m:rPr>
          <m:t>=</m:t>
        </m:r>
        <m:r>
          <m:rPr>
            <m:sty m:val="p"/>
          </m:rPr>
          <m:t>210</m:t>
        </m:r>
        <m:r>
          <m:rPr>
            <m:sty m:val="p"/>
          </m:rPr>
          <m:t>GPa</m:t>
        </m:r>
      </m:oMath>
      <w:r>
        <w:rPr>
          <w:rFonts w:eastAsia="Georgia" w:cs="Georgia" w:ascii="Georgia" w:hAnsi="Georgia"/>
        </w:rPr>
        <w:t xml:space="preserve"> et d'un câble en nanotubes de carbonne </w:t>
      </w:r>
      <m:oMath>
        <m:sSub>
          <m:sSubPr/>
          <m:e>
            <m:r>
              <m:rPr>
                <m:sty m:val="i"/>
              </m:rPr>
              <m:t>ε</m:t>
            </m:r>
          </m:e>
          <m:sub>
            <m:r>
              <m:rPr>
                <m:sty m:val="i"/>
              </m:rPr>
              <m:t>c</m:t>
            </m:r>
          </m:sub>
        </m:sSub>
        <m:r>
          <m:rPr>
            <m:sty m:val="p"/>
          </m:rPr>
          <m:t>=</m:t>
        </m:r>
        <m:r>
          <m:rPr>
            <m:sty m:val="p"/>
          </m:rPr>
          <m:t>1</m:t>
        </m:r>
        <m:r>
          <m:rPr>
            <m:sty m:val="p"/>
          </m:rPr>
          <m:t>TPa</m:t>
        </m:r>
      </m:oMath>
      <w:r>
        <w:rPr/>
        <w:t xml:space="preserve">.</w:t>
      </w:r>
    </w:p>
    <w:p>
      <w:pPr>
        <w:spacing w:line="271" w:before="330" w:lineRule="auto"/>
      </w:pPr>
      <w:r>
        <w:rPr>
          <w:rFonts w:eastAsia="Georgia" w:cs="Georgia" w:ascii="Georgia" w:hAnsi="Georgia"/>
          <w:b/>
          <w:sz w:val="42"/>
        </w:rPr>
        <w:t xml:space="preserve">II.B. - Montée de la cage d'ascenseur le long du câble</w:t>
      </w:r>
    </w:p>
    <w:p>
      <w:pPr>
        <w:spacing w:after="220" w:lineRule="auto"/>
      </w:pPr>
      <w:r>
        <w:rPr>
          <w:rFonts w:eastAsia="Georgia" w:cs="Georgia" w:ascii="Georgia" w:hAnsi="Georgia"/>
        </w:rPr>
        <w:t xml:space="preserve">Le système de propulsion de la cabine est modélisé sur la figure 4. La montée est assurée par la rotation en sens inverses de deux gros cylindres de caoutchouc identiques, chacun de rayon </w:t>
      </w:r>
      <m:oMath>
        <m:sSub>
          <m:sSubPr/>
          <m:e>
            <m:r>
              <m:rPr>
                <m:sty m:val="i"/>
              </m:rPr>
              <m:t>R</m:t>
            </m:r>
          </m:e>
          <m:sub>
            <m:r>
              <m:rPr>
                <m:sty m:val="i"/>
              </m:rPr>
              <m:t>c</m:t>
            </m:r>
          </m:sub>
        </m:sSub>
        <m:r>
          <m:rPr>
            <m:sty m:val="p"/>
          </m:rPr>
          <m:t>=</m:t>
        </m:r>
        <m:r>
          <m:rPr>
            <m:sty m:val="p"/>
          </m:rPr>
          <m:t>1</m:t>
        </m:r>
        <m:r>
          <m:rPr>
            <m:sty m:val="p"/>
          </m:rPr>
          <m:t>,</m:t>
        </m:r>
        <m:r>
          <m:rPr>
            <m:sty m:val="p"/>
          </m:rPr>
          <m:t>00</m:t>
        </m:r>
        <m:r>
          <m:rPr>
            <m:nor/>
          </m:rPr>
          <m:t xml:space="preserve"> </m:t>
        </m:r>
        <m:r>
          <m:rPr>
            <m:sty m:val="p"/>
          </m:rPr>
          <m:t>m</m:t>
        </m:r>
      </m:oMath>
      <w:r>
        <w:rPr/>
        <w:t xml:space="preserve">, de masse </w:t>
      </w:r>
      <m:oMath>
        <m:sSub>
          <m:sSubPr/>
          <m:e>
            <m:r>
              <m:rPr>
                <m:sty m:val="i"/>
              </m:rPr>
              <m:t>m</m:t>
            </m:r>
          </m:e>
          <m:sub>
            <m:r>
              <m:rPr>
                <m:sty m:val="i"/>
              </m:rPr>
              <m:t>c</m:t>
            </m:r>
          </m:sub>
        </m:sSub>
        <m:r>
          <m:rPr>
            <m:sty m:val="p"/>
          </m:rPr>
          <m:t>=</m:t>
        </m:r>
        <m:r>
          <m:rPr>
            <m:sty m:val="p"/>
          </m:rPr>
          <m:t>2</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de moment d'inertie par rapport à son axe </w:t>
      </w:r>
      <m:oMath>
        <m:r>
          <m:rPr>
            <m:sty m:val="i"/>
          </m:rPr>
          <m:t>J</m:t>
        </m:r>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c</m:t>
            </m:r>
          </m:sub>
        </m:sSub>
        <m:sSubSup>
          <m:sSubSupPr/>
          <m:e>
            <m:r>
              <m:rPr>
                <m:sty m:val="i"/>
              </m:rPr>
              <m:t>R</m:t>
            </m:r>
          </m:e>
          <m:sub>
            <m:r>
              <m:rPr>
                <m:sty m:val="i"/>
              </m:rPr>
              <m:t>c</m:t>
            </m:r>
          </m:sub>
          <m:sup>
            <m:r>
              <m:rPr>
                <m:sty m:val="p"/>
              </m:rPr>
              <m:t>2</m:t>
            </m:r>
          </m:sup>
        </m:sSubSup>
      </m:oMath>
      <w:r>
        <w:rPr>
          <w:rFonts w:eastAsia="Georgia" w:cs="Georgia" w:ascii="Georgia" w:hAnsi="Georgia"/>
        </w:rPr>
        <w:t xml:space="preserve">. Ces cylindres sont mûs par un moteur électrique exerçant sur chacun un couple. Le moment résultant de ce couple est </w:t>
      </w:r>
      <m:oMath>
        <m:acc>
          <m:accPr>
            <m:chr m:val="⃗"/>
          </m:accPr>
          <m:e>
            <m:sSub>
              <m:sSubPr/>
              <m:e>
                <m:r>
                  <m:rPr>
                    <m:sty m:val="p"/>
                  </m:rPr>
                  <m:t>Γ</m:t>
                </m:r>
              </m:e>
              <m:sub>
                <m:r>
                  <m:rPr>
                    <m:sty m:val="i"/>
                  </m:rPr>
                  <m:t>g</m:t>
                </m:r>
              </m:sub>
            </m:sSub>
          </m:e>
        </m:acc>
        <m:r>
          <m:rPr>
            <m:sty m:val="p"/>
          </m:rPr>
          <m:t>=</m:t>
        </m:r>
        <m:r>
          <m:rPr>
            <m:sty m:val="p"/>
          </m:rPr>
          <m:t>+</m:t>
        </m:r>
        <m:sSub>
          <m:sSubPr/>
          <m:e>
            <m:r>
              <m:rPr>
                <m:sty m:val="p"/>
              </m:rPr>
              <m:t>Γ</m:t>
            </m:r>
          </m:e>
          <m:sub>
            <m:r>
              <m:rPr>
                <m:sty m:val="p"/>
              </m:rPr>
              <m:t>0</m:t>
            </m:r>
          </m:sub>
        </m:sSub>
        <m:acc>
          <m:accPr>
            <m:chr m:val="̂"/>
          </m:accPr>
          <m:e>
            <m:sSub>
              <m:sSubPr/>
              <m:e>
                <m:r>
                  <m:rPr>
                    <m:sty m:val="i"/>
                  </m:rPr>
                  <m:t>u</m:t>
                </m:r>
              </m:e>
              <m:sub>
                <m:r>
                  <m:rPr>
                    <m:sty m:val="i"/>
                  </m:rPr>
                  <m:t>y</m:t>
                </m:r>
              </m:sub>
            </m:sSub>
          </m:e>
        </m:acc>
      </m:oMath>
      <w:r>
        <w:rPr/>
        <w:t xml:space="preserve"> pour le cylindre de gauche et </w:t>
      </w:r>
      <m:oMath>
        <m:acc>
          <m:accPr>
            <m:chr m:val="⃗"/>
          </m:accPr>
          <m:e>
            <m:sSub>
              <m:sSubPr/>
              <m:e>
                <m:r>
                  <m:rPr>
                    <m:sty m:val="p"/>
                  </m:rPr>
                  <m:t>Γ</m:t>
                </m:r>
              </m:e>
              <m:sub>
                <m:r>
                  <m:rPr>
                    <m:sty m:val="i"/>
                  </m:rPr>
                  <m:t>d</m:t>
                </m:r>
              </m:sub>
            </m:sSub>
          </m:e>
        </m:acc>
        <m:r>
          <m:rPr>
            <m:sty m:val="p"/>
          </m:rPr>
          <m:t>=</m:t>
        </m:r>
        <m:r>
          <m:rPr>
            <m:sty m:val="p"/>
          </m:rPr>
          <m:t>−</m:t>
        </m:r>
        <m:sSub>
          <m:sSubPr/>
          <m:e>
            <m:r>
              <m:rPr>
                <m:sty m:val="p"/>
              </m:rPr>
              <m:t>Γ</m:t>
            </m:r>
          </m:e>
          <m:sub>
            <m:r>
              <m:rPr>
                <m:sty m:val="p"/>
              </m:rPr>
              <m:t>0</m:t>
            </m:r>
          </m:sub>
        </m:sSub>
        <m:acc>
          <m:accPr>
            <m:chr m:val="̂"/>
          </m:accPr>
          <m:e>
            <m:sSub>
              <m:sSubPr/>
              <m:e>
                <m:r>
                  <m:rPr>
                    <m:sty m:val="i"/>
                  </m:rPr>
                  <m:t>u</m:t>
                </m:r>
              </m:e>
              <m:sub>
                <m:r>
                  <m:rPr>
                    <m:sty m:val="i"/>
                  </m:rPr>
                  <m:t>y</m:t>
                </m:r>
              </m:sub>
            </m:sSub>
          </m:e>
        </m:acc>
      </m:oMath>
      <w:r>
        <w:rPr>
          <w:rFonts w:eastAsia="Georgia" w:cs="Georgia" w:ascii="Georgia" w:hAnsi="Georgia"/>
        </w:rPr>
        <w:t xml:space="preserve"> pour le cylindre de droite. Les deux cylindres serrent le câble grâce à un ressort reliant leurs centres. La longueur à vide </w:t>
      </w:r>
      <m:oMath>
        <m:sSub>
          <m:sSubPr/>
          <m:e>
            <m:r>
              <m:rPr>
                <m:sty m:val="i"/>
              </m:rPr>
              <m:t>ℓ</m:t>
            </m:r>
          </m:e>
          <m:sub>
            <m:r>
              <m:rPr>
                <m:sty m:val="p"/>
              </m:rPr>
              <m:t>0</m:t>
            </m:r>
          </m:sub>
        </m:sSub>
        <m:r>
          <m:rPr>
            <m:sty m:val="p"/>
          </m:rPr>
          <m:t>=</m:t>
        </m:r>
        <m:sSub>
          <m:sSubPr/>
          <m:e>
            <m:r>
              <m:rPr>
                <m:sty m:val="i"/>
              </m:rPr>
              <m:t>R</m:t>
            </m:r>
          </m:e>
          <m:sub>
            <m:r>
              <m:rPr>
                <m:sty m:val="i"/>
              </m:rPr>
              <m:t>c</m:t>
            </m:r>
          </m:sub>
        </m:sSub>
      </m:oMath>
      <w:r>
        <w:rPr/>
        <w:t xml:space="preserve"> et la constante de raideur </w:t>
      </w:r>
      <m:oMath>
        <m:r>
          <m:rPr>
            <m:sty m:val="i"/>
          </m:rPr>
          <m:t>k</m:t>
        </m:r>
      </m:oMath>
      <w:r>
        <w:rPr>
          <w:rFonts w:eastAsia="Georgia" w:cs="Georgia" w:ascii="Georgia" w:hAnsi="Georgia"/>
        </w:rPr>
        <w:t xml:space="preserve"> du ressort permettent d'assurer un roulement sans glissement au contact du câble. On prend </w:t>
      </w:r>
      <m:oMath>
        <m:sSub>
          <m:sSubPr/>
          <m:e>
            <m:r>
              <m:rPr>
                <m:sty m:val="i"/>
              </m:rPr>
              <m:t>f</m:t>
            </m:r>
          </m:e>
          <m:sub>
            <m:r>
              <m:rPr>
                <m:sty m:val="i"/>
              </m:rPr>
              <m:t>s</m:t>
            </m:r>
          </m:sub>
        </m:sSub>
        <m:r>
          <m:rPr>
            <m:sty m:val="p"/>
          </m:rPr>
          <m:t>=</m:t>
        </m:r>
        <m:r>
          <m:rPr>
            <m:sty m:val="p"/>
          </m:rPr>
          <m:t>0</m:t>
        </m:r>
        <m:r>
          <m:rPr>
            <m:sty m:val="p"/>
          </m:rPr>
          <m:t>,</m:t>
        </m:r>
        <m:r>
          <m:rPr>
            <m:sty m:val="p"/>
          </m:rPr>
          <m:t>5</m:t>
        </m:r>
      </m:oMath>
      <w:r>
        <w:rPr>
          <w:rFonts w:eastAsia="Georgia" w:cs="Georgia" w:ascii="Georgia" w:hAnsi="Georgia"/>
        </w:rPr>
        <w:t xml:space="preserve"> pour le coefficient de frottement statique entre le caoutchouc des cylindres et le câble. On néglige les masses de la cabine, de ses occupants et des moteurs par rapport à celle des cylindres.</w:t>
      </w:r>
    </w:p>
    <w:p>
      <w:pPr>
        <w:spacing w:lineRule="auto"/>
        <w:jc w:val="center"/>
      </w:pPr>
      <w:r>
        <w:rPr/>
        <w:drawing>
          <wp:inline distB="0" distL="0" distR="0" distT="0">
            <wp:extent cx="5486400" cy="3881161"/>
            <wp:effectExtent b="0" l="0" r="0" t="0"/>
            <wp:docPr id="4" name="image-c63a8514e7e378abf647d9364f58f138dcdfec4e.jpg"/>
            <a:graphic>
              <a:graphicData uri="http://schemas.openxmlformats.org/drawingml/2006/picture">
                <pic:pic>
                  <pic:nvPicPr>
                    <pic:cNvPr id="4" name="image-c63a8514e7e378abf647d9364f58f138dcdfec4e.jpg" descr=""/>
                    <pic:cNvPicPr/>
                  </pic:nvPicPr>
                  <pic:blipFill>
                    <a:blip r:embed="rId8" cstate="print"/>
                    <a:srcRect b="0" l="0" r="0" t="0"/>
                    <a:stretch>
                      <a:fillRect/>
                    </a:stretch>
                  </pic:blipFill>
                  <pic:spPr>
                    <a:xfrm>
                      <a:off x="0" y="0"/>
                      <a:ext cx="5486400" cy="3881161"/>
                    </a:xfrm>
                    <a:prstGeom prst="rect"/>
                  </pic:spPr>
                </pic:pic>
              </a:graphicData>
            </a:graphic>
          </wp:inline>
        </w:drawing>
      </w:r>
    </w:p>
    <w:p>
      <w:pPr>
        <w:spacing w:lineRule="auto"/>
      </w:pPr>
      <w:r>
        <w:rPr>
          <w:rFonts w:eastAsia="Georgia" w:cs="Georgia" w:ascii="Georgia" w:hAnsi="Georgia"/>
        </w:rPr>
        <w:t xml:space="preserve">Fig. 4 - Vue générale des cylindres assurant la montée de la cabine</w:t>
      </w:r>
    </w:p>
    <w:p>
      <w:pPr>
        <w:spacing w:after="220" w:lineRule="auto"/>
      </w:pPr>
      <w:r>
        <w:rPr>
          <w:rFonts w:eastAsia="Georgia" w:cs="Georgia" w:ascii="Georgia" w:hAnsi="Georgia"/>
        </w:rPr>
        <w:t xml:space="preserve">On négligera toute action de l'air (frottement et vent) sur le système.</w:t>
      </w:r>
      <w:r>
        <w:rPr/>
        <w:br w:type="textWrapping"/>
      </w:r>
      <w:r>
        <w:rPr>
          <w:rFonts w:eastAsia="Georgia" w:cs="Georgia" w:ascii="Georgia" w:hAnsi="Georgia"/>
        </w:rPr>
        <w:t xml:space="preserve">Dans le référentiel ( </w:t>
      </w:r>
      <m:oMath>
        <m:r>
          <m:rPr>
            <m:sty m:val="i"/>
          </m:rPr>
          <m:t>E</m:t>
        </m:r>
        <m:r>
          <m:rPr>
            <m:sty m:val="p"/>
          </m:rPr>
          <m:t>,</m:t>
        </m:r>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t xml:space="preserve"> ) avec </w:t>
      </w:r>
      <m:oMath>
        <m:acc>
          <m:accPr>
            <m:chr m:val="̂"/>
          </m:accPr>
          <m:e>
            <m:sSub>
              <m:sSubPr/>
              <m:e>
                <m:r>
                  <m:rPr>
                    <m:sty m:val="i"/>
                  </m:rPr>
                  <m:t>u</m:t>
                </m:r>
              </m:e>
              <m:sub>
                <m:r>
                  <m:rPr>
                    <m:sty m:val="i"/>
                  </m:rPr>
                  <m:t>z</m:t>
                </m:r>
              </m:sub>
            </m:sSub>
          </m:e>
        </m:acc>
        <m:r>
          <m:rPr>
            <m:sty m:val="p"/>
          </m:rPr>
          <m:t>=</m:t>
        </m:r>
        <m:acc>
          <m:accPr>
            <m:chr m:val="̂"/>
          </m:accPr>
          <m:e>
            <m:sSub>
              <m:sSubPr/>
              <m:e>
                <m:r>
                  <m:rPr>
                    <m:sty m:val="i"/>
                  </m:rPr>
                  <m:t>u</m:t>
                </m:r>
              </m:e>
              <m:sub>
                <m:r>
                  <m:rPr>
                    <m:sty m:val="i"/>
                  </m:rPr>
                  <m:t>r</m:t>
                </m:r>
              </m:sub>
            </m:sSub>
          </m:e>
        </m:acc>
      </m:oMath>
      <w:r>
        <w:rPr>
          <w:rFonts w:eastAsia="Georgia" w:cs="Georgia" w:ascii="Georgia" w:hAnsi="Georgia"/>
        </w:rPr>
        <w:t xml:space="preserve"> la cabine, repérée par le point </w:t>
      </w:r>
      <m:oMath>
        <m:r>
          <m:rPr>
            <m:sty m:val="i"/>
          </m:rPr>
          <m:t>M</m:t>
        </m:r>
      </m:oMath>
      <w:r>
        <w:rPr/>
        <w:t xml:space="preserve">, est en </w:t>
      </w:r>
      <m:oMath>
        <m:r>
          <m:rPr>
            <m:sty m:val="i"/>
          </m:rPr>
          <m:t>E</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La montée de </w:t>
      </w:r>
      <m:oMath>
        <m:r>
          <m:rPr>
            <m:sty m:val="i"/>
          </m:rPr>
          <m:t>z</m:t>
        </m:r>
        <m:r>
          <m:rPr>
            <m:sty m:val="p"/>
          </m:rPr>
          <m:t>=</m:t>
        </m:r>
        <m:r>
          <m:rPr>
            <m:sty m:val="p"/>
          </m:rPr>
          <m:t>0</m:t>
        </m:r>
      </m:oMath>
      <w:r>
        <w:rPr>
          <w:rFonts w:eastAsia="Georgia" w:cs="Georgia" w:ascii="Georgia" w:hAnsi="Georgia"/>
        </w:rPr>
        <w:t xml:space="preserve"> (où la vitesse est nulle) à </w:t>
      </w:r>
      <m:oMath>
        <m:r>
          <m:rPr>
            <m:sty m:val="i"/>
          </m:rPr>
          <m:t>z</m:t>
        </m:r>
        <m:r>
          <m:rPr>
            <m:sty m:val="p"/>
          </m:rPr>
          <m:t>=</m:t>
        </m:r>
        <m:r>
          <m:rPr>
            <m:sty m:val="i"/>
          </m:rPr>
          <m:t>h</m:t>
        </m:r>
      </m:oMath>
      <w:r>
        <w:rPr/>
        <w:t xml:space="preserve"> dure au total </w:t>
      </w:r>
      <m:oMath>
        <m:sSub>
          <m:sSubPr/>
          <m:e>
            <m:r>
              <m:rPr>
                <m:sty m:val="i"/>
              </m:rPr>
              <m:t>t</m:t>
            </m:r>
          </m:e>
          <m:sub>
            <m:r>
              <m:rPr>
                <m:sty m:val="i"/>
              </m:rPr>
              <m:t>m</m:t>
            </m:r>
          </m:sub>
        </m:sSub>
        <m:r>
          <m:rPr>
            <m:sty m:val="p"/>
          </m:rPr>
          <m:t>=</m:t>
        </m:r>
        <m:r>
          <m:rPr>
            <m:sty m:val="p"/>
          </m:rPr>
          <m:t>4</m:t>
        </m:r>
      </m:oMath>
      <w:r>
        <w:rPr>
          <w:rFonts w:eastAsia="Georgia" w:cs="Georgia" w:ascii="Georgia" w:hAnsi="Georgia"/>
        </w:rPr>
        <w:t xml:space="preserve"> jours et se décompose en une phase d'accélération constante d'intensité </w:t>
      </w:r>
      <m:oMath>
        <m:r>
          <m:rPr>
            <m:sty m:val="i"/>
          </m:rPr>
          <m:t>a</m:t>
        </m:r>
        <m:r>
          <m:rPr>
            <m:sty m:val="p"/>
          </m:rPr>
          <m:t>=</m:t>
        </m:r>
        <m:r>
          <m:rPr>
            <m:sty m:val="p"/>
          </m:rPr>
          <m:t>1</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pendant une durée </w:t>
      </w:r>
      <m:oMath>
        <m:sSub>
          <m:sSubPr/>
          <m:e>
            <m:r>
              <m:rPr>
                <m:sty m:val="i"/>
              </m:rPr>
              <m:t>t</m:t>
            </m:r>
          </m:e>
          <m:sub>
            <m:r>
              <m:rPr>
                <m:sty m:val="p"/>
              </m:rPr>
              <m:t>0</m:t>
            </m:r>
          </m:sub>
        </m:sSub>
      </m:oMath>
      <w:r>
        <w:rPr>
          <w:rFonts w:eastAsia="Georgia" w:cs="Georgia" w:ascii="Georgia" w:hAnsi="Georgia"/>
        </w:rPr>
        <w:t xml:space="preserve"> suivie d'une phase à vitesse constante de module </w:t>
      </w:r>
      <m:oMath>
        <m:sSub>
          <m:sSubPr/>
          <m:e>
            <m:r>
              <m:rPr>
                <m:sty m:val="i"/>
              </m:rPr>
              <m:t>v</m:t>
            </m:r>
          </m:e>
          <m:sub>
            <m:r>
              <m:rPr>
                <m:sty m:val="p"/>
              </m:rPr>
              <m:t>0</m:t>
            </m:r>
          </m:sub>
        </m:sSub>
      </m:oMath>
      <w:r>
        <w:rPr/>
        <w:t xml:space="preserve">.</w:t>
      </w:r>
      <w:r>
        <w:rPr/>
        <w:br w:type="textWrapping"/>
      </w:r>
      <m:oMath>
        <m:r>
          <m:rPr>
            <m:sty m:val="i"/>
          </m:rPr>
          <m:t>◻</m:t>
        </m:r>
        <m:r>
          <m:rPr>
            <m:sty m:val="p"/>
          </m:rPr>
          <m:t>14</m:t>
        </m:r>
      </m:oMath>
      <w:r>
        <w:rPr>
          <w:rFonts w:eastAsia="Georgia" w:cs="Georgia" w:ascii="Georgia" w:hAnsi="Georgia"/>
        </w:rPr>
        <w:t xml:space="preserve"> - Calculer les valeurs numériques de la durée </w:t>
      </w:r>
      <m:oMath>
        <m:sSub>
          <m:sSubPr/>
          <m:e>
            <m:r>
              <m:rPr>
                <m:sty m:val="i"/>
              </m:rPr>
              <m:t>t</m:t>
            </m:r>
          </m:e>
          <m:sub>
            <m:r>
              <m:rPr>
                <m:sty m:val="p"/>
              </m:rPr>
              <m:t>0</m:t>
            </m:r>
          </m:sub>
        </m:sSub>
      </m:oMath>
      <w:r>
        <w:rPr/>
        <w:t xml:space="preserve">, de la vitesse </w:t>
      </w:r>
      <m:oMath>
        <m:sSub>
          <m:sSubPr/>
          <m:e>
            <m:r>
              <m:rPr>
                <m:sty m:val="i"/>
              </m:rPr>
              <m:t>v</m:t>
            </m:r>
          </m:e>
          <m:sub>
            <m:r>
              <m:rPr>
                <m:sty m:val="p"/>
              </m:rPr>
              <m:t>0</m:t>
            </m:r>
          </m:sub>
        </m:sSub>
      </m:oMath>
      <w:r>
        <w:rPr/>
        <w:t xml:space="preserve"> et de l'altitude </w:t>
      </w:r>
      <m:oMath>
        <m:sSub>
          <m:sSubPr/>
          <m:e>
            <m:r>
              <m:rPr>
                <m:sty m:val="i"/>
              </m:rPr>
              <m:t>z</m:t>
            </m:r>
          </m:e>
          <m:sub>
            <m:r>
              <m:rPr>
                <m:sty m:val="p"/>
              </m:rPr>
              <m:t>0</m:t>
            </m:r>
          </m:sub>
        </m:sSub>
      </m:oMath>
      <w:r>
        <w:rPr>
          <w:rFonts w:eastAsia="Georgia" w:cs="Georgia" w:ascii="Georgia" w:hAnsi="Georgia"/>
        </w:rPr>
        <w:t xml:space="preserve"> atteintes à la fin de la première phase. On vérifiera que </w:t>
      </w:r>
      <m:oMath>
        <m:sSub>
          <m:sSubPr/>
          <m:e>
            <m:r>
              <m:rPr>
                <m:sty m:val="i"/>
              </m:rPr>
              <m:t>z</m:t>
            </m:r>
          </m:e>
          <m:sub>
            <m:r>
              <m:rPr>
                <m:sty m:val="p"/>
              </m:rPr>
              <m:t>0</m:t>
            </m:r>
          </m:sub>
        </m:sSub>
        <m:r>
          <m:rPr>
            <m:sty m:val="p"/>
          </m:rPr>
          <m:t>≪</m:t>
        </m:r>
        <m:r>
          <m:rPr>
            <m:sty m:val="i"/>
          </m:rPr>
          <m:t>h</m:t>
        </m:r>
      </m:oMath>
      <w:r>
        <w:rPr/>
        <w:t xml:space="preserve">.</w:t>
      </w:r>
    </w:p>
    <w:p>
      <w:pPr>
        <w:numPr>
          <w:ilvl w:val="0"/>
          <w:numId w:val="3"/>
        </w:numPr>
        <w:spacing w:lineRule="auto"/>
      </w:pPr>
      <w:r>
        <w:rPr>
          <w:rFonts w:eastAsia="Georgia" w:cs="Georgia" w:ascii="Georgia" w:hAnsi="Georgia"/>
        </w:rPr>
        <w:t xml:space="preserve">15 - Justifier le fait que l'on puisse considérer que pendant la première phase, la force de gravitation exercée par la Terre sur le système est sensiblement constante et négliger une des forces par rapport à celle-ci.</w:t>
      </w:r>
    </w:p>
    <w:p>
      <w:pPr>
        <w:spacing w:after="220" w:lineRule="auto"/>
      </w:pPr>
      <w:r>
        <w:rPr>
          <w:rFonts w:eastAsia="Georgia" w:cs="Georgia" w:ascii="Georgia" w:hAnsi="Georgia"/>
        </w:rPr>
        <w:t xml:space="preserve">16- Expliquer comment la montée du système le long du câble peut affecter sa verticalité au cours de la montée. Proposer un moyen technique de remédier à ce problème.</w:t>
      </w:r>
      <w:r>
        <w:rPr/>
        <w:br w:type="textWrapping"/>
      </w:r>
      <w:r>
        <w:rPr>
          <w:rFonts w:eastAsia="Georgia" w:cs="Georgia" w:ascii="Georgia" w:hAnsi="Georgia"/>
        </w:rPr>
        <w:t xml:space="preserve">Dans toute la suite de cette partie, on supposera que le câble reste parfaitement immobile, vertical, tendu et on négligera la ou les forces susceptibles d'affecter la verticalité du câble.</w:t>
      </w:r>
    </w:p>
    <w:p>
      <w:pPr>
        <w:spacing w:line="271" w:before="330" w:lineRule="auto"/>
      </w:pPr>
      <w:r>
        <w:rPr>
          <w:rFonts w:eastAsia="Georgia" w:cs="Georgia" w:ascii="Georgia" w:hAnsi="Georgia"/>
          <w:b/>
          <w:sz w:val="42"/>
        </w:rPr>
        <w:t xml:space="preserve">II.C. - Étude du moteur électrique</w:t>
      </w:r>
    </w:p>
    <w:p>
      <w:pPr>
        <w:spacing w:after="220" w:lineRule="auto"/>
      </w:pPr>
      <w:r>
        <w:rPr>
          <w:rFonts w:eastAsia="Georgia" w:cs="Georgia" w:ascii="Georgia" w:hAnsi="Georgia"/>
        </w:rPr>
        <w:t xml:space="preserve">Dans cette dernière sous partie, on s'intéresse à la montée de la cabine à la vitesse constante </w:t>
      </w:r>
      <m:oMath>
        <m:sSub>
          <m:sSubPr/>
          <m:e>
            <m:r>
              <m:rPr>
                <m:sty m:val="i"/>
              </m:rPr>
              <m:t>v</m:t>
            </m:r>
          </m:e>
          <m:sub>
            <m:r>
              <m:rPr>
                <m:sty m:val="p"/>
              </m:rPr>
              <m:t>0</m:t>
            </m:r>
          </m:sub>
        </m:sSub>
      </m:oMath>
      <w:r>
        <w:rPr>
          <w:rFonts w:eastAsia="Georgia" w:cs="Georgia" w:ascii="Georgia" w:hAnsi="Georgia"/>
        </w:rPr>
        <w:t xml:space="preserve"> dans les premiers instants de la deuxième phase. L'altitude reste donc faible, l'accélération de la cabine dans le référentiel terrestre est nulle. On admet que pendant cette montée, le moteur électrique exerce sur le cylindre de caoutchouc représenté sur la figure 5 , un couple moteur constant de moment </w:t>
      </w:r>
      <m:oMath>
        <m:acc>
          <m:accPr>
            <m:chr m:val="⃗"/>
          </m:accPr>
          <m:e>
            <m:sSub>
              <m:sSubPr/>
              <m:e>
                <m:r>
                  <m:rPr>
                    <m:sty m:val="p"/>
                  </m:rPr>
                  <m:t>Γ</m:t>
                </m:r>
              </m:e>
              <m:sub>
                <m:r>
                  <m:rPr>
                    <m:sty m:val="i"/>
                  </m:rPr>
                  <m:t>d</m:t>
                </m:r>
              </m:sub>
            </m:sSub>
          </m:e>
        </m:acc>
        <m:r>
          <m:rPr>
            <m:sty m:val="p"/>
          </m:rPr>
          <m:t>=</m:t>
        </m:r>
        <m:r>
          <m:rPr>
            <m:sty m:val="p"/>
          </m:rPr>
          <m:t>−</m:t>
        </m:r>
        <m:sSubSup>
          <m:sSubSupPr/>
          <m:e>
            <m:r>
              <m:rPr>
                <m:sty m:val="p"/>
              </m:rPr>
              <m:t>Γ</m:t>
            </m:r>
          </m:e>
          <m:sub>
            <m:r>
              <m:rPr>
                <m:sty m:val="p"/>
              </m:rPr>
              <m:t>0</m:t>
            </m:r>
          </m:sub>
          <m:sup>
            <m:r>
              <m:rPr>
                <m:sty m:val="i"/>
              </m:rPr>
              <m:t>′</m:t>
            </m:r>
          </m:sup>
        </m:sSubSup>
        <m:acc>
          <m:accPr>
            <m:chr m:val="̂"/>
          </m:accPr>
          <m:e>
            <m:sSub>
              <m:sSubPr/>
              <m:e>
                <m:r>
                  <m:rPr>
                    <m:sty m:val="i"/>
                  </m:rPr>
                  <m:t>u</m:t>
                </m:r>
              </m:e>
              <m:sub>
                <m:r>
                  <m:rPr>
                    <m:sty m:val="i"/>
                  </m:rPr>
                  <m:t>y</m:t>
                </m:r>
              </m:sub>
            </m:sSub>
          </m:e>
        </m:acc>
      </m:oMath>
      <w:r>
        <w:rPr>
          <w:rFonts w:eastAsia="Georgia" w:cs="Georgia" w:ascii="Georgia" w:hAnsi="Georgia"/>
        </w:rPr>
        <w:t xml:space="preserve">. Le cylindre tourne alors à une vitesse angulaire constante de module </w:t>
      </w:r>
      <m:oMath>
        <m:r>
          <m:rPr>
            <m:sty m:val="p"/>
          </m:rPr>
          <m:t>Ω</m:t>
        </m:r>
        <m:r>
          <m:rPr>
            <m:sty m:val="p"/>
          </m:rPr>
          <m:t>=</m:t>
        </m:r>
        <m:sSub>
          <m:sSubPr/>
          <m:e>
            <m:r>
              <m:rPr>
                <m:sty m:val="i"/>
              </m:rPr>
              <m:t>v</m:t>
            </m:r>
          </m:e>
          <m:sub>
            <m:r>
              <m:rPr>
                <m:sty m:val="p"/>
              </m:rPr>
              <m:t>0</m:t>
            </m:r>
          </m:sub>
        </m:sSub>
        <m:r>
          <m:rPr>
            <m:sty m:val="p"/>
          </m:rPr>
          <m:t>/</m:t>
        </m:r>
        <m:sSub>
          <m:sSubPr/>
          <m:e>
            <m:r>
              <m:rPr>
                <m:sty m:val="i"/>
              </m:rPr>
              <m:t>R</m:t>
            </m:r>
          </m:e>
          <m:sub>
            <m:r>
              <m:rPr>
                <m:sty m:val="i"/>
              </m:rPr>
              <m:t>c</m:t>
            </m:r>
          </m:sub>
        </m:sSub>
      </m:oMath>
      <w:r>
        <w:rPr/>
        <w:t xml:space="preserve">.</w:t>
      </w:r>
    </w:p>
    <w:p>
      <w:pPr>
        <w:numPr>
          <w:ilvl w:val="0"/>
          <w:numId w:val="4"/>
        </w:numPr>
        <w:spacing w:lineRule="auto"/>
      </w:pPr>
      <w:r>
        <w:rPr/>
        <w:t xml:space="preserve">17 - Montrer qu'un moment de module </w:t>
      </w:r>
      <m:oMath>
        <m:sSubSup>
          <m:sSubSupPr/>
          <m:e>
            <m:r>
              <m:rPr>
                <m:sty m:val="p"/>
              </m:rPr>
              <m:t>Γ</m:t>
            </m:r>
          </m:e>
          <m:sub>
            <m:r>
              <m:rPr>
                <m:sty m:val="p"/>
              </m:rPr>
              <m:t>0</m:t>
            </m:r>
          </m:sub>
          <m:sup>
            <m:r>
              <m:rPr>
                <m:sty m:val="i"/>
              </m:rPr>
              <m:t>′</m:t>
            </m:r>
          </m:sup>
        </m:sSubSup>
        <m:r>
          <m:rPr>
            <m:sty m:val="p"/>
          </m:rPr>
          <m:t>=</m:t>
        </m:r>
        <m:sSub>
          <m:sSubPr/>
          <m:e>
            <m:r>
              <m:rPr>
                <m:sty m:val="i"/>
              </m:rPr>
              <m:t>m</m:t>
            </m:r>
          </m:e>
          <m:sub>
            <m:r>
              <m:rPr>
                <m:sty m:val="i"/>
              </m:rPr>
              <m:t>c</m:t>
            </m:r>
          </m:sub>
        </m:sSub>
        <m:sSub>
          <m:sSubPr/>
          <m:e>
            <m:r>
              <m:rPr>
                <m:sty m:val="i"/>
              </m:rPr>
              <m:t>R</m:t>
            </m:r>
          </m:e>
          <m:sub>
            <m:r>
              <m:rPr>
                <m:sty m:val="i"/>
              </m:rPr>
              <m:t>c</m:t>
            </m:r>
          </m:sub>
        </m:sSub>
        <m:r>
          <m:rPr>
            <m:sty m:val="i"/>
          </m:rPr>
          <m:t>g</m:t>
        </m:r>
      </m:oMath>
      <w:r>
        <w:rPr>
          <w:rFonts w:eastAsia="Georgia" w:cs="Georgia" w:ascii="Georgia" w:hAnsi="Georgia"/>
        </w:rPr>
        <w:t xml:space="preserve"> est compatible avec les résultats de la question 15. Calculer la valeur numérique de </w:t>
      </w:r>
      <m:oMath>
        <m:sSubSup>
          <m:sSubSupPr/>
          <m:e>
            <m:r>
              <m:rPr>
                <m:sty m:val="p"/>
              </m:rPr>
              <m:t>Γ</m:t>
            </m:r>
          </m:e>
          <m:sub>
            <m:r>
              <m:rPr>
                <m:sty m:val="p"/>
              </m:rPr>
              <m:t>0</m:t>
            </m:r>
          </m:sub>
          <m:sup>
            <m:r>
              <m:rPr>
                <m:sty m:val="i"/>
              </m:rPr>
              <m:t>′</m:t>
            </m:r>
          </m:sup>
        </m:sSubSup>
      </m:oMath>
      <w:r>
        <w:rPr>
          <w:rFonts w:eastAsia="Georgia" w:cs="Georgia" w:ascii="Georgia" w:hAnsi="Georgia"/>
        </w:rPr>
        <w:t xml:space="preserve"> ainsi que celle de la puissance fournie par le moteur s'il délivre ce couple lors de la phase de montée à vitesse constante.</w:t>
      </w:r>
    </w:p>
    <w:p>
      <w:pPr>
        <w:spacing w:after="220" w:lineRule="auto"/>
      </w:pPr>
      <w:r>
        <w:rPr>
          <w:rFonts w:eastAsia="Georgia" w:cs="Georgia" w:ascii="Georgia" w:hAnsi="Georgia"/>
        </w:rPr>
        <w:t xml:space="preserve">Le moteur est de type asynchrone, les notations sont indiquées sur la figure 5, il est constitué par :</w:t>
      </w:r>
    </w:p>
    <w:p>
      <w:pPr>
        <w:numPr>
          <w:ilvl w:val="0"/>
          <w:numId w:val="5"/>
        </w:numPr>
        <w:spacing w:lineRule="auto"/>
      </w:pPr>
      <w:r>
        <w:rPr>
          <w:rFonts w:eastAsia="Georgia" w:cs="Georgia" w:ascii="Georgia" w:hAnsi="Georgia"/>
        </w:rPr>
        <w:t xml:space="preserve">un stator, non étudié dans ce problème, qui génère un champ magnétique inducteur que l'on considèrera comme uniforme dans la zone d'évolution du rotor, au voisinage du point </w:t>
      </w:r>
      <m:oMath>
        <m:r>
          <m:rPr>
            <m:sty m:val="i"/>
          </m:rPr>
          <m:t>O</m:t>
        </m:r>
      </m:oMath>
      <w:r>
        <w:rPr>
          <w:rFonts w:eastAsia="Georgia" w:cs="Georgia" w:ascii="Georgia" w:hAnsi="Georgia"/>
        </w:rPr>
        <w:t xml:space="preserve"> représenté sur la figure 5 . Ce champ a pour expression</w:t>
      </w:r>
    </w:p>
    <w:p>
      <w:pPr>
        <w:spacing w:after="220" w:lineRule="auto"/>
      </w:pPr>
      <m:oMathPara>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u</m:t>
                  </m:r>
                </m:e>
                <m:sub>
                  <m:r>
                    <m:rPr>
                      <m:sty m:val="i"/>
                    </m:rPr>
                    <m:t>x</m:t>
                  </m:r>
                </m:sub>
              </m:sSub>
            </m:e>
          </m:acc>
          <m:r>
            <m:rPr>
              <m:sty m:val="p"/>
            </m:rPr>
            <m:t>+</m:t>
          </m:r>
          <m:sSub>
            <m:sSubPr/>
            <m:e>
              <m:r>
                <m:rPr>
                  <m:sty m:val="i"/>
                </m:rPr>
                <m:t>B</m:t>
              </m:r>
            </m:e>
            <m:sub>
              <m:r>
                <m:rPr>
                  <m:sty m:val="p"/>
                </m:rPr>
                <m:t>0</m:t>
              </m:r>
            </m:sub>
          </m:sSub>
          <m:r>
            <m:rPr>
              <m:sty m:val="p"/>
            </m:rPr>
            <m:t>sin</m:t>
          </m:r>
          <m:r>
            <m:rPr>
              <m:sty m:val="p"/>
            </m:rPr>
            <m:t>⁡</m:t>
          </m:r>
          <m:r>
            <m:rPr>
              <m:sty m:val="p"/>
            </m:rPr>
            <m:t>(</m:t>
          </m:r>
          <m:r>
            <m:rPr>
              <m:sty m:val="i"/>
            </m:rPr>
            <m:t>ω</m:t>
          </m:r>
          <m:r>
            <m:rPr>
              <m:sty m:val="i"/>
            </m:rPr>
            <m:t>t</m:t>
          </m:r>
          <m:r>
            <m:rPr>
              <m:sty m:val="p"/>
            </m:rPr>
            <m:t>)</m:t>
          </m:r>
          <m:acc>
            <m:accPr>
              <m:chr m:val="̂"/>
            </m:accPr>
            <m:e>
              <m:sSub>
                <m:sSubPr/>
                <m:e>
                  <m:r>
                    <m:rPr>
                      <m:sty m:val="i"/>
                    </m:rPr>
                    <m:t>u</m:t>
                  </m:r>
                </m:e>
                <m:sub>
                  <m:r>
                    <m:rPr>
                      <m:sty m:val="i"/>
                    </m:rPr>
                    <m:t>z</m:t>
                  </m:r>
                </m:sub>
              </m:sSub>
            </m:e>
          </m:acc>
        </m:oMath>
      </m:oMathPara>
    </w:p>
    <w:p>
      <w:pPr>
        <w:spacing w:after="220" w:lineRule="auto"/>
      </w:pPr>
      <w:r>
        <w:rPr/>
        <w:t xml:space="preserve">la pulsation </w:t>
      </w:r>
      <m:oMath>
        <m:r>
          <m:rPr>
            <m:sty m:val="i"/>
          </m:rPr>
          <m:t>ω</m:t>
        </m:r>
      </m:oMath>
      <w:r>
        <w:rPr>
          <w:rFonts w:eastAsia="Georgia" w:cs="Georgia" w:ascii="Georgia" w:hAnsi="Georgia"/>
        </w:rPr>
        <w:t xml:space="preserve"> imposée par l'alimentation du stator est a priori différente de la vitesse de rotation du cylindre </w:t>
      </w:r>
      <m:oMath>
        <m:r>
          <m:rPr>
            <m:sty m:val="p"/>
          </m:rPr>
          <m:t>Ω</m:t>
        </m:r>
      </m:oMath>
      <w:r>
        <w:rPr/>
        <w:t xml:space="preserve">;</w:t>
      </w:r>
    </w:p>
    <w:p>
      <w:pPr>
        <w:numPr>
          <w:ilvl w:val="0"/>
          <w:numId w:val="6"/>
        </w:numPr>
        <w:spacing w:lineRule="auto"/>
      </w:pPr>
      <w:r>
        <w:rPr>
          <w:rFonts w:eastAsia="Georgia" w:cs="Georgia" w:ascii="Georgia" w:hAnsi="Georgia"/>
        </w:rPr>
        <w:t xml:space="preserve">un rotor portant le circuit induit, assimilé à une bobine plate de centre </w:t>
      </w:r>
      <m:oMath>
        <m:r>
          <m:rPr>
            <m:sty m:val="i"/>
          </m:rPr>
          <m:t>O</m:t>
        </m:r>
      </m:oMath>
      <w:r>
        <w:rPr/>
        <w:t xml:space="preserve">, de section </w:t>
      </w:r>
      <m:oMath>
        <m:r>
          <m:rPr>
            <m:sty m:val="i"/>
          </m:rPr>
          <m:t>S</m:t>
        </m:r>
      </m:oMath>
      <w:r>
        <w:rPr>
          <w:rFonts w:eastAsia="Georgia" w:cs="Georgia" w:ascii="Georgia" w:hAnsi="Georgia"/>
        </w:rPr>
        <w:t xml:space="preserve">, sur laquelle sont enroulées </w:t>
      </w:r>
      <m:oMath>
        <m:r>
          <m:rPr>
            <m:sty m:val="i"/>
          </m:rPr>
          <m:t>N</m:t>
        </m:r>
      </m:oMath>
      <w:r>
        <w:rPr>
          <w:rFonts w:eastAsia="Georgia" w:cs="Georgia" w:ascii="Georgia" w:hAnsi="Georgia"/>
        </w:rPr>
        <w:t xml:space="preserve"> spires d'un fil conducteur en court-circuit sur lui-même. On désigne respectivement par </w:t>
      </w:r>
      <m:oMath>
        <m:r>
          <m:rPr>
            <m:sty m:val="i"/>
          </m:rPr>
          <m:t>R</m:t>
        </m:r>
      </m:oMath>
      <w:r>
        <w:rPr/>
        <w:t xml:space="preserve"> et </w:t>
      </w:r>
      <m:oMath>
        <m:r>
          <m:rPr>
            <m:sty m:val="i"/>
          </m:rPr>
          <m:t>L</m:t>
        </m:r>
      </m:oMath>
      <w:r>
        <w:rPr>
          <w:rFonts w:eastAsia="Georgia" w:cs="Georgia" w:ascii="Georgia" w:hAnsi="Georgia"/>
        </w:rPr>
        <w:t xml:space="preserve">, la résistance totale et l'inductance propre du circuit induit.</w:t>
      </w:r>
    </w:p>
    <w:p>
      <w:pPr>
        <w:spacing w:lineRule="auto"/>
        <w:jc w:val="center"/>
      </w:pPr>
      <w:r>
        <w:rPr/>
        <w:drawing>
          <wp:inline distB="0" distL="0" distR="0" distT="0">
            <wp:extent cx="5486400" cy="3163824"/>
            <wp:effectExtent b="0" l="0" r="0" t="0"/>
            <wp:docPr id="5" name="image-16da3934f116b9b14abbe368e170f4013e20db8c.jpg"/>
            <a:graphic>
              <a:graphicData uri="http://schemas.openxmlformats.org/drawingml/2006/picture">
                <pic:pic>
                  <pic:nvPicPr>
                    <pic:cNvPr id="5" name="image-16da3934f116b9b14abbe368e170f4013e20db8c.jpg" descr=""/>
                    <pic:cNvPicPr/>
                  </pic:nvPicPr>
                  <pic:blipFill>
                    <a:blip r:embed="rId9" cstate="print"/>
                    <a:srcRect b="0" l="0" r="0" t="0"/>
                    <a:stretch>
                      <a:fillRect/>
                    </a:stretch>
                  </pic:blipFill>
                  <pic:spPr>
                    <a:xfrm>
                      <a:off x="0" y="0"/>
                      <a:ext cx="5486400" cy="3163824"/>
                    </a:xfrm>
                    <a:prstGeom prst="rect"/>
                  </pic:spPr>
                </pic:pic>
              </a:graphicData>
            </a:graphic>
          </wp:inline>
        </w:drawing>
      </w:r>
    </w:p>
    <w:p>
      <w:pPr>
        <w:spacing w:lineRule="auto"/>
      </w:pPr>
      <w:r>
        <w:rPr>
          <w:rFonts w:eastAsia="Georgia" w:cs="Georgia" w:ascii="Georgia" w:hAnsi="Georgia"/>
        </w:rPr>
        <w:t xml:space="preserve">FIG. 5 - Éléments géométriques relatifs au moteur</w:t>
      </w:r>
    </w:p>
    <w:p>
      <w:pPr>
        <w:spacing w:after="220" w:lineRule="auto"/>
      </w:pPr>
      <w:r>
        <w:rPr>
          <w:rFonts w:eastAsia="Georgia" w:cs="Georgia" w:ascii="Georgia" w:hAnsi="Georgia"/>
        </w:rPr>
        <w:t xml:space="preserve">Le rotor est solidaire du cylindre et tourne donc aussi à la vitesse angulaire </w:t>
      </w:r>
      <m:oMath>
        <m:r>
          <m:rPr>
            <m:sty m:val="p"/>
          </m:rPr>
          <m:t>Ω</m:t>
        </m:r>
      </m:oMath>
      <w:r>
        <w:rPr/>
        <w:t xml:space="preserve"> autour de l'axe </w:t>
      </w:r>
      <m:oMath>
        <m:r>
          <m:rPr>
            <m:sty m:val="i"/>
          </m:rPr>
          <m:t>O</m:t>
        </m:r>
        <m:r>
          <m:rPr>
            <m:sty m:val="i"/>
          </m:rPr>
          <m:t>y</m:t>
        </m:r>
      </m:oMath>
      <w:r>
        <w:rPr/>
        <w:t xml:space="preserve">. Le vecteur </w:t>
      </w:r>
      <m:oMath>
        <m:acc>
          <m:accPr>
            <m:chr m:val="̂"/>
          </m:accPr>
          <m:e>
            <m:r>
              <m:rPr>
                <m:sty m:val="i"/>
              </m:rPr>
              <m:t>n</m:t>
            </m:r>
          </m:e>
        </m:acc>
      </m:oMath>
      <w:r>
        <w:rPr>
          <w:rFonts w:eastAsia="Georgia" w:cs="Georgia" w:ascii="Georgia" w:hAnsi="Georgia"/>
        </w:rPr>
        <w:t xml:space="preserve"> unitaire normal à la surface </w:t>
      </w:r>
      <m:oMath>
        <m:r>
          <m:rPr>
            <m:sty m:val="i"/>
          </m:rPr>
          <m:t>S</m:t>
        </m:r>
      </m:oMath>
      <w:r>
        <w:rPr/>
        <w:t xml:space="preserve">, et </w:t>
      </w:r>
      <m:oMath>
        <m:acc>
          <m:accPr>
            <m:chr m:val="⃗"/>
          </m:accPr>
          <m:e>
            <m:r>
              <m:rPr>
                <m:sty m:val="i"/>
              </m:rPr>
              <m:t>B</m:t>
            </m:r>
          </m:e>
        </m:acc>
      </m:oMath>
      <w:r>
        <w:rPr>
          <w:rFonts w:eastAsia="Georgia" w:cs="Georgia" w:ascii="Georgia" w:hAnsi="Georgia"/>
        </w:rPr>
        <w:t xml:space="preserve"> sont dans le même plan </w:t>
      </w:r>
      <m:oMath>
        <m:r>
          <m:rPr>
            <m:sty m:val="i"/>
          </m:rPr>
          <m:t>x</m:t>
        </m:r>
        <m:r>
          <m:rPr>
            <m:sty m:val="i"/>
          </m:rPr>
          <m:t>O</m:t>
        </m:r>
        <m:r>
          <m:rPr>
            <m:sty m:val="i"/>
          </m:rPr>
          <m:t>z</m:t>
        </m:r>
      </m:oMath>
      <w:r>
        <w:rPr/>
        <w:t xml:space="preserve">. On note </w:t>
      </w:r>
      <m:oMath>
        <m:r>
          <m:rPr>
            <m:sty m:val="i"/>
          </m:rPr>
          <m:t>i</m:t>
        </m:r>
        <m:r>
          <m:rPr>
            <m:sty m:val="p"/>
          </m:rPr>
          <m:t>(</m:t>
        </m:r>
        <m:r>
          <m:rPr>
            <m:sty m:val="i"/>
          </m:rPr>
          <m:t>t</m:t>
        </m:r>
        <m:r>
          <m:rPr>
            <m:sty m:val="p"/>
          </m:rPr>
          <m:t>)</m:t>
        </m:r>
      </m:oMath>
      <w:r>
        <w:rPr>
          <w:rFonts w:eastAsia="Georgia" w:cs="Georgia" w:ascii="Georgia" w:hAnsi="Georgia"/>
        </w:rPr>
        <w:t xml:space="preserve"> l'intensité algébrique du courant circulant dans le circuit induit orienté sur la figure 5 . L'origine des temps est choisie telle qu'à l'instant </w:t>
      </w:r>
      <m:oMath>
        <m:r>
          <m:rPr>
            <m:sty m:val="i"/>
          </m:rPr>
          <m:t>t</m:t>
        </m:r>
        <m:r>
          <m:rPr>
            <m:sty m:val="p"/>
          </m:rPr>
          <m:t>=</m:t>
        </m:r>
        <m:r>
          <m:rPr>
            <m:sty m:val="p"/>
          </m:rPr>
          <m:t>0</m:t>
        </m:r>
      </m:oMath>
      <w:r>
        <w:rPr/>
        <w:t xml:space="preserve">, la normale </w:t>
      </w:r>
      <m:oMath>
        <m:acc>
          <m:accPr>
            <m:chr m:val="̂"/>
          </m:accPr>
          <m:e>
            <m:r>
              <m:rPr>
                <m:sty m:val="i"/>
              </m:rPr>
              <m:t>n</m:t>
            </m:r>
          </m:e>
        </m:acc>
      </m:oMath>
      <w:r>
        <w:rPr>
          <w:rFonts w:eastAsia="Georgia" w:cs="Georgia" w:ascii="Georgia" w:hAnsi="Georgia"/>
        </w:rPr>
        <w:t xml:space="preserve"> coïncide avec </w:t>
      </w:r>
      <m:oMath>
        <m:acc>
          <m:accPr>
            <m:chr m:val="̂"/>
          </m:accPr>
          <m:e>
            <m:sSub>
              <m:sSubPr/>
              <m:e>
                <m:r>
                  <m:rPr>
                    <m:sty m:val="i"/>
                  </m:rPr>
                  <m:t>u</m:t>
                </m:r>
              </m:e>
              <m:sub>
                <m:r>
                  <m:rPr>
                    <m:sty m:val="i"/>
                  </m:rPr>
                  <m:t>x</m:t>
                </m:r>
              </m:sub>
            </m:sSub>
          </m:e>
        </m:acc>
      </m:oMath>
      <w:r>
        <w:rPr/>
        <w:t xml:space="preserve">.</w:t>
      </w:r>
      <w:r>
        <w:rPr/>
        <w:br w:type="textWrapping"/>
      </w:r>
      <m:oMath>
        <m:r>
          <m:rPr>
            <m:sty m:val="i"/>
          </m:rPr>
          <m:t>◻</m:t>
        </m:r>
        <m:r>
          <m:rPr>
            <m:sty m:val="p"/>
          </m:rPr>
          <m:t>18</m:t>
        </m:r>
      </m:oMath>
      <w:r>
        <w:rPr>
          <w:rFonts w:eastAsia="Georgia" w:cs="Georgia" w:ascii="Georgia" w:hAnsi="Georgia"/>
        </w:rPr>
        <w:t xml:space="preserve"> - Déterminer l'expression du flux </w:t>
      </w:r>
      <m:oMath>
        <m:r>
          <m:rPr>
            <m:sty m:val="i"/>
          </m:rPr>
          <m:t>ϕ</m:t>
        </m:r>
        <m:r>
          <m:rPr>
            <m:sty m:val="p"/>
          </m:rPr>
          <m:t>(</m:t>
        </m:r>
        <m:r>
          <m:rPr>
            <m:sty m:val="i"/>
          </m:rPr>
          <m:t>t</m:t>
        </m:r>
        <m:r>
          <m:rPr>
            <m:sty m:val="p"/>
          </m:rPr>
          <m:t>)</m:t>
        </m:r>
      </m:oMath>
      <w:r>
        <w:rPr>
          <w:rFonts w:eastAsia="Georgia" w:cs="Georgia" w:ascii="Georgia" w:hAnsi="Georgia"/>
        </w:rPr>
        <w:t xml:space="preserve"> créé par le champ inducteur </w:t>
      </w:r>
      <m:oMath>
        <m:acc>
          <m:accPr>
            <m:chr m:val="⃗"/>
          </m:accPr>
          <m:e>
            <m:r>
              <m:rPr>
                <m:sty m:val="i"/>
              </m:rPr>
              <m:t>B</m:t>
            </m:r>
          </m:e>
        </m:acc>
      </m:oMath>
      <w:r>
        <w:rPr/>
        <w:t xml:space="preserve"> traversant le circuit induit.</w:t>
      </w:r>
    </w:p>
    <w:p>
      <w:pPr>
        <w:spacing w:after="220" w:lineRule="auto"/>
      </w:pPr>
      <w:r>
        <w:rPr>
          <w:rFonts w:eastAsia="Georgia" w:cs="Georgia" w:ascii="Georgia" w:hAnsi="Georgia"/>
        </w:rPr>
        <w:t xml:space="preserve">19- Montrer alors qu'en régime permanent, le circuit induit fonctionne dans un régime sinusoïdal forcé dont on déteminera la pulsation. Représenter dans ce régime le circuit équivalent et expliciter la représentation complexe </w:t>
      </w:r>
      <m:oMath>
        <m:bar>
          <m:barPr/>
          <m:e>
            <m:r>
              <m:rPr>
                <m:sty m:val="i"/>
              </m:rPr>
              <m:t>I</m:t>
            </m:r>
          </m:e>
        </m:bar>
      </m:oMath>
      <w:r>
        <w:rPr>
          <w:rFonts w:eastAsia="Georgia" w:cs="Georgia" w:ascii="Georgia" w:hAnsi="Georgia"/>
        </w:rPr>
        <w:t xml:space="preserve"> de l'intensité </w:t>
      </w:r>
      <m:oMath>
        <m:r>
          <m:rPr>
            <m:sty m:val="i"/>
          </m:rPr>
          <m:t>i</m:t>
        </m:r>
        <m:r>
          <m:rPr>
            <m:sty m:val="p"/>
          </m:rPr>
          <m:t>(</m:t>
        </m:r>
        <m:r>
          <m:rPr>
            <m:sty m:val="i"/>
          </m:rPr>
          <m:t>t</m:t>
        </m:r>
        <m:r>
          <m:rPr>
            <m:sty m:val="p"/>
          </m:rPr>
          <m:t>)</m:t>
        </m:r>
      </m:oMath>
      <w:r>
        <w:rPr>
          <w:rFonts w:eastAsia="Georgia" w:cs="Georgia" w:ascii="Georgia" w:hAnsi="Georgia"/>
        </w:rPr>
        <w:t xml:space="preserve"> en fonction de la représentation complexe </w:t>
      </w:r>
      <m:oMath>
        <m:bar>
          <m:barPr/>
          <m:e>
            <m:r>
              <m:rPr>
                <m:sty m:val="p"/>
              </m:rPr>
              <m:t>Φ</m:t>
            </m:r>
          </m:e>
        </m:bar>
      </m:oMath>
      <w:r>
        <w:rPr/>
        <w:t xml:space="preserve"> du flux </w:t>
      </w:r>
      <m:oMath>
        <m:r>
          <m:rPr>
            <m:sty m:val="i"/>
          </m:rPr>
          <m:t>ϕ</m:t>
        </m:r>
        <m:r>
          <m:rPr>
            <m:sty m:val="p"/>
          </m:rPr>
          <m:t>(</m:t>
        </m:r>
        <m:r>
          <m:rPr>
            <m:sty m:val="i"/>
          </m:rPr>
          <m:t>t</m:t>
        </m:r>
        <m:r>
          <m:rPr>
            <m:sty m:val="p"/>
          </m:rPr>
          <m:t>)</m:t>
        </m:r>
      </m:oMath>
      <w:r>
        <w:rPr>
          <w:rFonts w:eastAsia="Georgia" w:cs="Georgia" w:ascii="Georgia" w:hAnsi="Georgia"/>
        </w:rPr>
        <w:t xml:space="preserve"> et des données du problème. En déduire que l'intensité peut se mettre sous la forme</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p"/>
            </m:rPr>
            <m:t>[</m:t>
          </m:r>
          <m:r>
            <m:rPr>
              <m:sty m:val="p"/>
            </m:rPr>
            <m:t>(</m:t>
          </m:r>
          <m:r>
            <m:rPr>
              <m:sty m:val="i"/>
            </m:rPr>
            <m:t>ω</m:t>
          </m:r>
          <m:r>
            <m:rPr>
              <m:sty m:val="p"/>
            </m:rPr>
            <m:t>−</m:t>
          </m:r>
          <m:r>
            <m:rPr>
              <m:sty m:val="p"/>
            </m:rPr>
            <m:t>Ω</m:t>
          </m:r>
          <m:r>
            <m:rPr>
              <m:sty m:val="p"/>
            </m:rPr>
            <m:t>)</m:t>
          </m:r>
          <m:r>
            <m:rPr>
              <m:sty m:val="i"/>
            </m:rPr>
            <m:t>t</m:t>
          </m:r>
          <m:r>
            <m:rPr>
              <m:sty m:val="p"/>
            </m:rPr>
            <m:t>−</m:t>
          </m:r>
          <m:r>
            <m:rPr>
              <m:sty m:val="i"/>
            </m:rPr>
            <m:t>φ</m:t>
          </m:r>
          <m:r>
            <m:rPr>
              <m:sty m:val="p"/>
            </m:rPr>
            <m:t>]</m:t>
          </m:r>
        </m:oMath>
      </m:oMathPara>
    </w:p>
    <w:p>
      <w:pPr>
        <w:spacing w:after="220" w:lineRule="auto"/>
      </w:pPr>
      <w:r>
        <w:rPr>
          <w:rFonts w:eastAsia="Georgia" w:cs="Georgia" w:ascii="Georgia" w:hAnsi="Georgia"/>
        </w:rPr>
        <w:t xml:space="preserve">où l'on exprimera </w:t>
      </w:r>
      <m:oMath>
        <m:sSub>
          <m:sSubPr/>
          <m:e>
            <m:r>
              <m:rPr>
                <m:sty m:val="i"/>
              </m:rPr>
              <m:t>I</m:t>
            </m:r>
          </m:e>
          <m:sub>
            <m:r>
              <m:rPr>
                <m:sty m:val="p"/>
              </m:rPr>
              <m:t>0</m:t>
            </m:r>
          </m:sub>
        </m:sSub>
      </m:oMath>
      <w:r>
        <w:rPr/>
        <w:t xml:space="preserve"> et </w:t>
      </w:r>
      <m:oMath>
        <m:r>
          <m:rPr>
            <m:sty m:val="p"/>
          </m:rPr>
          <m:t>cos</m:t>
        </m:r>
        <m:r>
          <m:rPr>
            <m:sty m:val="p"/>
          </m:rPr>
          <m:t>⁡</m:t>
        </m:r>
        <m:r>
          <m:rPr>
            <m:sty m:val="p"/>
          </m:rPr>
          <m:t>(</m:t>
        </m:r>
        <m:r>
          <m:rPr>
            <m:sty m:val="i"/>
          </m:rPr>
          <m:t>φ</m:t>
        </m:r>
        <m:r>
          <m:rPr>
            <m:sty m:val="p"/>
          </m:rPr>
          <m:t>)</m:t>
        </m:r>
      </m:oMath>
      <w:r>
        <w:rPr/>
        <w:t xml:space="preserve"> en fonction de </w:t>
      </w:r>
      <m:oMath>
        <m:r>
          <m:rPr>
            <m:sty m:val="i"/>
          </m:rPr>
          <m:t>N</m:t>
        </m:r>
        <m:r>
          <m:rPr>
            <m:sty m:val="p"/>
          </m:rPr>
          <m:t>,</m:t>
        </m:r>
        <m:sSub>
          <m:sSubPr/>
          <m:e>
            <m:r>
              <m:rPr>
                <m:sty m:val="i"/>
              </m:rPr>
              <m:t>B</m:t>
            </m:r>
          </m:e>
          <m:sub>
            <m:r>
              <m:rPr>
                <m:sty m:val="p"/>
              </m:rPr>
              <m:t>0</m:t>
            </m:r>
          </m:sub>
        </m:sSub>
        <m:r>
          <m:rPr>
            <m:sty m:val="p"/>
          </m:rPr>
          <m:t>,</m:t>
        </m:r>
        <m:r>
          <m:rPr>
            <m:sty m:val="i"/>
          </m:rPr>
          <m:t>S</m:t>
        </m:r>
        <m:r>
          <m:rPr>
            <m:sty m:val="p"/>
          </m:rPr>
          <m:t>,</m:t>
        </m:r>
        <m:r>
          <m:rPr>
            <m:sty m:val="i"/>
          </m:rPr>
          <m:t>ω</m:t>
        </m:r>
        <m:r>
          <m:rPr>
            <m:sty m:val="p"/>
          </m:rPr>
          <m:t>,</m:t>
        </m:r>
        <m:r>
          <m:rPr>
            <m:sty m:val="p"/>
          </m:rPr>
          <m:t>Ω</m:t>
        </m:r>
        <m:r>
          <m:rPr>
            <m:sty m:val="p"/>
          </m:rPr>
          <m:t>,</m:t>
        </m:r>
        <m:r>
          <m:rPr>
            <m:sty m:val="i"/>
          </m:rPr>
          <m:t>R</m:t>
        </m:r>
      </m:oMath>
      <w:r>
        <w:rPr/>
        <w:t xml:space="preserve"> et </w:t>
      </w:r>
      <m:oMath>
        <m:r>
          <m:rPr>
            <m:sty m:val="i"/>
          </m:rPr>
          <m:t>L</m:t>
        </m:r>
      </m:oMath>
      <w:r>
        <w:rPr/>
        <w:t xml:space="preserve">. On supposera que </w:t>
      </w:r>
      <m:oMath>
        <m:r>
          <m:rPr>
            <m:sty m:val="i"/>
          </m:rPr>
          <m:t>ω</m:t>
        </m:r>
        <m:r>
          <m:rPr>
            <m:sty m:val="p"/>
          </m:rPr>
          <m:t>&gt;</m:t>
        </m:r>
        <m:r>
          <m:rPr>
            <m:sty m:val="p"/>
          </m:rPr>
          <m:t>Ω</m:t>
        </m:r>
      </m:oMath>
      <w:r>
        <w:rPr/>
        <w:t xml:space="preserve">.</w:t>
      </w:r>
    </w:p>
    <w:p>
      <w:pPr>
        <w:numPr>
          <w:ilvl w:val="0"/>
          <w:numId w:val="7"/>
        </w:numPr>
        <w:spacing w:lineRule="auto"/>
      </w:pPr>
      <w:r>
        <w:rPr>
          <w:rFonts w:eastAsia="Georgia" w:cs="Georgia" w:ascii="Georgia" w:hAnsi="Georgia"/>
        </w:rPr>
        <w:t xml:space="preserve">20 - Déterminer l'expression du moment magnétique </w:t>
      </w:r>
      <m:oMath>
        <m:acc>
          <m:accPr>
            <m:chr m:val="⃗"/>
          </m:accPr>
          <m:e>
            <m:r>
              <m:rPr>
                <m:sty m:val="i"/>
              </m:rPr>
              <m:t>M</m:t>
            </m:r>
          </m:e>
        </m:acc>
      </m:oMath>
      <w:r>
        <w:rPr/>
        <w:t xml:space="preserve"> produit par le courant induit </w:t>
      </w:r>
      <m:oMath>
        <m:r>
          <m:rPr>
            <m:sty m:val="i"/>
          </m:rPr>
          <m:t>i</m:t>
        </m:r>
        <m:r>
          <m:rPr>
            <m:sty m:val="p"/>
          </m:rPr>
          <m:t>(</m:t>
        </m:r>
        <m:r>
          <m:rPr>
            <m:sty m:val="i"/>
          </m:rPr>
          <m:t>t</m:t>
        </m:r>
        <m:r>
          <m:rPr>
            <m:sty m:val="p"/>
          </m:rPr>
          <m:t>)</m:t>
        </m:r>
      </m:oMath>
      <w:r>
        <w:rPr>
          <w:rFonts w:eastAsia="Georgia" w:cs="Georgia" w:ascii="Georgia" w:hAnsi="Georgia"/>
        </w:rPr>
        <w:t xml:space="preserve">. En déduire celle du moment du couple </w:t>
      </w:r>
      <m:oMath>
        <m:acc>
          <m:accPr>
            <m:chr m:val="⃗"/>
          </m:accPr>
          <m:e>
            <m:r>
              <m:rPr>
                <m:sty m:val="p"/>
              </m:rPr>
              <m:t>Γ</m:t>
            </m:r>
          </m:e>
        </m:acc>
        <m:r>
          <m:rPr>
            <m:sty m:val="p"/>
          </m:rPr>
          <m:t>(</m:t>
        </m:r>
        <m:r>
          <m:rPr>
            <m:sty m:val="i"/>
          </m:rPr>
          <m:t>t</m:t>
        </m:r>
        <m:r>
          <m:rPr>
            <m:sty m:val="p"/>
          </m:rPr>
          <m:t>)</m:t>
        </m:r>
      </m:oMath>
      <w:r>
        <w:rPr/>
        <w:t xml:space="preserve"> subi par le rotor.</w:t>
      </w:r>
      <w:r>
        <w:rPr/>
        <w:br w:type="textWrapping"/>
      </w:r>
      <m:oMath>
        <m:r>
          <m:rPr>
            <m:sty m:val="i"/>
          </m:rPr>
          <m:t>◻</m:t>
        </m:r>
        <m:r>
          <m:rPr>
            <m:sty m:val="p"/>
          </m:rPr>
          <m:t>21</m:t>
        </m:r>
      </m:oMath>
      <w:r>
        <w:rPr>
          <w:rFonts w:eastAsia="Georgia" w:cs="Georgia" w:ascii="Georgia" w:hAnsi="Georgia"/>
        </w:rPr>
        <w:t xml:space="preserve"> - Déterminer la valeur moyenne temporelle </w:t>
      </w:r>
      <m:oMath>
        <m:acc>
          <m:accPr>
            <m:chr m:val="⃗"/>
          </m:accPr>
          <m:e>
            <m:sSub>
              <m:sSubPr/>
              <m:e>
                <m:r>
                  <m:rPr>
                    <m:sty m:val="p"/>
                  </m:rPr>
                  <m:t>Γ</m:t>
                </m:r>
              </m:e>
              <m:sub>
                <m:r>
                  <m:rPr>
                    <m:sty m:val="i"/>
                  </m:rPr>
                  <m:t>m</m:t>
                </m:r>
              </m:sub>
            </m:sSub>
          </m:e>
        </m:acc>
      </m:oMath>
      <w:r>
        <w:rPr/>
        <w:t xml:space="preserve"> de </w:t>
      </w:r>
      <m:oMath>
        <m:acc>
          <m:accPr>
            <m:chr m:val="⃗"/>
          </m:accPr>
          <m:e>
            <m:r>
              <m:rPr>
                <m:sty m:val="p"/>
              </m:rPr>
              <m:t>Γ</m:t>
            </m:r>
          </m:e>
        </m:acc>
        <m:r>
          <m:rPr>
            <m:sty m:val="p"/>
          </m:rPr>
          <m:t>(</m:t>
        </m:r>
        <m:r>
          <m:rPr>
            <m:sty m:val="i"/>
          </m:rPr>
          <m:t>t</m:t>
        </m:r>
        <m:r>
          <m:rPr>
            <m:sty m:val="p"/>
          </m:rPr>
          <m:t>)</m:t>
        </m:r>
      </m:oMath>
      <w:r>
        <w:rPr>
          <w:rFonts w:eastAsia="Georgia" w:cs="Georgia" w:ascii="Georgia" w:hAnsi="Georgia"/>
        </w:rPr>
        <w:t xml:space="preserve">. En déduire la pulsation </w:t>
      </w:r>
      <m:oMath>
        <m:sSub>
          <m:sSubPr/>
          <m:e>
            <m:r>
              <m:rPr>
                <m:sty m:val="i"/>
              </m:rPr>
              <m:t>ω</m:t>
            </m:r>
          </m:e>
          <m:sub>
            <m:r>
              <m:rPr>
                <m:sty m:val="p"/>
              </m:rPr>
              <m:t>max</m:t>
            </m:r>
          </m:sub>
        </m:sSub>
      </m:oMath>
      <w:r>
        <w:rPr/>
        <w:t xml:space="preserve"> qui permet l'obtention d'un couple moyen de module maximal </w:t>
      </w:r>
      <m:oMath>
        <m:sSub>
          <m:sSubPr/>
          <m:e>
            <m:r>
              <m:rPr>
                <m:sty m:val="p"/>
              </m:rPr>
              <m:t>Γ</m:t>
            </m:r>
          </m:e>
          <m:sub>
            <m:r>
              <m:rPr>
                <m:sty m:val="i"/>
              </m:rPr>
              <m:t>m</m:t>
            </m:r>
            <m:r>
              <m:rPr>
                <m:sty m:val="p"/>
              </m:rPr>
              <m:t>,</m:t>
            </m:r>
            <m:r>
              <m:rPr>
                <m:nor/>
              </m:rPr>
              <m:t> max </m:t>
            </m:r>
          </m:sub>
        </m:sSub>
      </m:oMath>
      <w:r>
        <w:rPr/>
        <w:t xml:space="preserve">. On exprimera ce dernier en fonction de </w:t>
      </w:r>
      <m:oMath>
        <m:r>
          <m:rPr>
            <m:sty m:val="i"/>
          </m:rPr>
          <m:t>N</m:t>
        </m:r>
        <m:r>
          <m:rPr>
            <m:sty m:val="p"/>
          </m:rPr>
          <m:t>,</m:t>
        </m:r>
        <m:r>
          <m:rPr>
            <m:sty m:val="i"/>
          </m:rPr>
          <m:t>S</m:t>
        </m:r>
        <m:r>
          <m:rPr>
            <m:sty m:val="p"/>
          </m:rPr>
          <m:t>,</m:t>
        </m:r>
        <m:r>
          <m:rPr>
            <m:sty m:val="i"/>
          </m:rPr>
          <m:t>L</m:t>
        </m:r>
      </m:oMath>
      <w:r>
        <w:rPr/>
        <w:t xml:space="preserve"> et </w:t>
      </w:r>
      <m:oMath>
        <m:sSub>
          <m:sSubPr/>
          <m:e>
            <m:r>
              <m:rPr>
                <m:sty m:val="i"/>
              </m:rPr>
              <m:t>B</m:t>
            </m:r>
          </m:e>
          <m:sub>
            <m:r>
              <m:rPr>
                <m:sty m:val="p"/>
              </m:rPr>
              <m:t>0</m:t>
            </m:r>
          </m:sub>
        </m:sSub>
      </m:oMath>
      <w:r>
        <w:rPr/>
        <w:t xml:space="preserve">.</w:t>
      </w:r>
      <w:r>
        <w:rPr/>
        <w:br w:type="textWrapping"/>
      </w:r>
      <m:oMath>
        <m:r>
          <m:rPr>
            <m:sty m:val="i"/>
          </m:rPr>
          <m:t>◻</m:t>
        </m:r>
        <m:r>
          <m:rPr>
            <m:sty m:val="p"/>
          </m:rPr>
          <m:t>22</m:t>
        </m:r>
      </m:oMath>
      <w:r>
        <w:rPr>
          <w:rFonts w:eastAsia="Georgia" w:cs="Georgia" w:ascii="Georgia" w:hAnsi="Georgia"/>
        </w:rPr>
        <w:t xml:space="preserve"> - En se référant aux valeurs numériques de la question 17, quels sont les problèmes techniques qu'engendre la réalisation d'un moteur asynchrone développant la puissance et le couple nécessaires au fonctionnement de l'ascenseur spatial?</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016c95f794c9b9a35ecdb7893c2a03fe75949d9.jpg" TargetMode="Internal"/><Relationship Id="rId6" Type="http://schemas.openxmlformats.org/officeDocument/2006/relationships/image" Target="media/image-1e0d7122d723df92e8645ec2bd917d8028c2a75b.jpg" TargetMode="Internal"/><Relationship Id="rId7" Type="http://schemas.openxmlformats.org/officeDocument/2006/relationships/image" Target="media/image-28568a0d4ba3aeb706611cbcc76b09b2cd8676ff.jpg" TargetMode="Internal"/><Relationship Id="rId8" Type="http://schemas.openxmlformats.org/officeDocument/2006/relationships/image" Target="media/image-c63a8514e7e378abf647d9364f58f138dcdfec4e.jpg" TargetMode="Internal"/><Relationship Id="rId9" Type="http://schemas.openxmlformats.org/officeDocument/2006/relationships/image" Target="media/image-16da3934f116b9b14abbe368e170f4013e20db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