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A2018 - PHYSIQUE I PSI</w:t>
      </w:r>
    </w:p>
    <w:p>
      <w:pPr>
        <w:spacing w:after="220" w:lineRule="auto"/>
      </w:pPr>
      <w:r>
        <w:rPr/>
        <w:t xml:space="preserve">CONCOURS MINES COMMUN PONTS</w:t>
      </w:r>
    </w:p>
    <w:p>
      <w:pPr>
        <w:spacing w:line="271" w:before="330" w:lineRule="auto"/>
      </w:pPr>
      <w:r>
        <w:rPr>
          <w:rFonts w:eastAsia="Georgia" w:cs="Georgia" w:ascii="Georgia" w:hAnsi="Georgia"/>
          <w:b/>
          <w:sz w:val="42"/>
        </w:rPr>
        <w:t xml:space="preserve">ÉCOLE DES PONTS PARISTECH, ISAE-SUPAERO, ENSTA PARISTECH, TELECOM PARISTECH, MINES PARISTECH, MINES SAINT-ÉTIENNE, MINES NANCY, IMT Atlantique, ENSAE PARISTECH. Concours Centrale-Supélec (Cycle International), Concours Mines-Télécom, Concours Commun TPE/EIVP.</w:t>
      </w:r>
    </w:p>
    <w:p>
      <w:pPr>
        <w:spacing w:line="271" w:before="330" w:lineRule="auto"/>
      </w:pPr>
      <w:r>
        <w:rPr>
          <w:b/>
          <w:sz w:val="42"/>
        </w:rPr>
        <w:t xml:space="preserve">CONCOURS 2018</w:t>
      </w:r>
    </w:p>
    <w:p>
      <w:pPr>
        <w:spacing w:line="271" w:before="330" w:lineRule="auto"/>
      </w:pPr>
      <w:r>
        <w:rPr>
          <w:rFonts w:eastAsia="Georgia" w:cs="Georgia" w:ascii="Georgia" w:hAnsi="Georgia"/>
          <w:b/>
          <w:sz w:val="42"/>
        </w:rPr>
        <w:t xml:space="preserve">PREMIÈRE ÉPREUVE DE PHYSIQUE</w:t>
      </w:r>
    </w:p>
    <w:p>
      <w:pPr>
        <w:spacing w:line="271" w:before="330" w:lineRule="auto"/>
      </w:pPr>
      <w:r>
        <w:rPr>
          <w:rFonts w:eastAsia="Georgia" w:cs="Georgia" w:ascii="Georgia" w:hAnsi="Georgia"/>
          <w:b/>
          <w:sz w:val="42"/>
        </w:rPr>
        <w:t xml:space="preserve">Durée de l'épreuve : </w:t>
      </w:r>
      <m:oMath>
        <m:r>
          <m:rPr>
            <m:sty m:val="b"/>
          </m:rPr>
          <w:rPr>
            <w:sz w:val="42"/>
          </w:rPr>
          <m:t>3</m:t>
        </m:r>
      </m:oMath>
      <w:r>
        <w:rPr>
          <w:b/>
          <w:sz w:val="42"/>
        </w:rPr>
        <w:t xml:space="preserve">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line="271" w:before="330" w:lineRule="auto"/>
      </w:pPr>
      <w:r>
        <w:rPr>
          <w:b/>
          <w:sz w:val="42"/>
        </w:rPr>
        <w:t xml:space="preserve">PHYSIQUE I - PSI</w:t>
      </w:r>
    </w:p>
    <w:p>
      <w:pPr>
        <w:spacing w:after="220" w:lineRule="auto"/>
        <w:ind w:left="660"/>
      </w:pPr>
      <w:r>
        <w:rPr>
          <w:rFonts w:eastAsia="Georgia" w:cs="Georgia" w:ascii="Georgia" w:hAnsi="Georgia"/>
          <w:color w:val="666666"/>
        </w:rPr>
        <w:t xml:space="preserve">L'énoncé de cette épreuve comporte 9 pages de texte.</w:t>
      </w:r>
    </w:p>
    <w:p>
      <w:pPr>
        <w:spacing w:after="220" w:lineRule="auto"/>
        <w:ind w:left="660"/>
      </w:pPr>
      <w:r>
        <w:rPr>
          <w:rFonts w:eastAsia="Georgia" w:cs="Georgia" w:ascii="Georgia" w:hAnsi="Georgia"/>
          <w:color w:val="666666"/>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Interaction laser plasma à haut éclairement</w:t>
      </w:r>
    </w:p>
    <w:p>
      <w:pPr>
        <w:spacing w:after="220" w:lineRule="auto"/>
      </w:pPr>
      <w:r>
        <w:rPr>
          <w:rFonts w:eastAsia="Georgia" w:cs="Georgia" w:ascii="Georgia" w:hAnsi="Georgia"/>
        </w:rPr>
        <w:t xml:space="preserve">Au début des années 2000, des mécanismes de génération d'impulsions électromagnétiques très brèves et de forte intensité, jusque là théoriques, ont été concrétisés sur le plateau de Saclay notamment par le Laboratoire d'Optique Appliquée de l'Ensta ParisTech et le Laboratoire de Physique à Haute Intensité du Cea.</w:t>
      </w:r>
    </w:p>
    <w:p>
      <w:pPr>
        <w:spacing w:after="220" w:lineRule="auto"/>
      </w:pPr>
      <w:r>
        <w:rPr>
          <w:rFonts w:eastAsia="Georgia" w:cs="Georgia" w:ascii="Georgia" w:hAnsi="Georgia"/>
        </w:rPr>
        <w:t xml:space="preserve">Lorsqu'un faisceau laser de forte puissance est focalisé sur de la matière (gaz ou solide), cette dernière est ionisée quasi-instantanément et se transforme alors en un plasma globalement neutre. L'interaction entre le champ électromagnétique du laser et le plasma ainsi formé met en jeu une physique particulièrement riche et complexe. Sous certaines conditions, un rayonnement laser de haute fréquence (UV ou X) peut être émis par ce plasma. Dans le domaine temporel, ce rayonnement peut être associé à des impulsions très brèves dont la durée se situe dans la gamme des femto-secondes ( </w:t>
      </w:r>
      <m:oMath>
        <m:sSup>
          <m:sSupPr/>
          <m:e>
            <m:r>
              <m:rPr>
                <m:sty m:val="p"/>
              </m:rPr>
              <m:t>10</m:t>
            </m:r>
          </m:e>
          <m:sup>
            <m:r>
              <m:rPr>
                <m:sty m:val="p"/>
              </m:rPr>
              <m:t>−</m:t>
            </m:r>
            <m:r>
              <m:rPr>
                <m:sty m:val="p"/>
              </m:rPr>
              <m:t>15</m:t>
            </m:r>
          </m:sup>
        </m:sSup>
        <m:r>
          <m:rPr>
            <m:nor/>
          </m:rPr>
          <m:t xml:space="preserve"> </m:t>
        </m:r>
        <m:r>
          <m:rPr>
            <m:sty m:val="p"/>
          </m:rPr>
          <m:t>s</m:t>
        </m:r>
      </m:oMath>
      <w:r>
        <w:rPr/>
        <w:t xml:space="preserve"> ) voire atto-secondes ( </w:t>
      </w:r>
      <m:oMath>
        <m:sSup>
          <m:sSupPr/>
          <m:e>
            <m:r>
              <m:rPr>
                <m:sty m:val="p"/>
              </m:rPr>
              <m:t>10</m:t>
            </m:r>
          </m:e>
          <m:sup>
            <m:r>
              <m:rPr>
                <m:sty m:val="p"/>
              </m:rPr>
              <m:t>−</m:t>
            </m:r>
            <m:r>
              <m:rPr>
                <m:sty m:val="p"/>
              </m:rPr>
              <m:t>18</m:t>
            </m:r>
          </m:sup>
        </m:sSup>
        <m:r>
          <m:rPr>
            <m:nor/>
          </m:rPr>
          <m:t xml:space="preserve"> </m:t>
        </m:r>
        <m:r>
          <m:rPr>
            <m:sty m:val="p"/>
          </m:rPr>
          <m:t>s</m:t>
        </m:r>
      </m:oMath>
      <w:r>
        <w:rPr>
          <w:rFonts w:eastAsia="Georgia" w:cs="Georgia" w:ascii="Georgia" w:hAnsi="Georgia"/>
        </w:rPr>
        <w:t xml:space="preserve"> ). Les applications de ce type de laser sont maintenant largement mises en place en recherche, dans l'industrie et dans le domaine des applications biomédicales. Nous proposons d'étudier certains de ces mécanismes d'émission issus de l'interaction laser-plasma.</w:t>
      </w:r>
    </w:p>
    <w:p>
      <w:pPr>
        <w:spacing w:after="220" w:lineRule="auto"/>
      </w:pPr>
      <w:r>
        <w:rPr/>
        <w:t xml:space="preserve">Hormis le nombre </w:t>
      </w:r>
      <m:oMath>
        <m:r>
          <m:rPr>
            <m:sty m:val="i"/>
          </m:rPr>
          <m:t>i</m:t>
        </m:r>
      </m:oMath>
      <w:r>
        <w:rPr/>
        <w:t xml:space="preserve"> tel que </w:t>
      </w:r>
      <m:oMath>
        <m:sSup>
          <m:sSupPr/>
          <m:e>
            <m:r>
              <m:rPr>
                <m:sty m:val="i"/>
              </m:rPr>
              <m:t>i</m:t>
            </m:r>
          </m:e>
          <m:sup>
            <m:r>
              <m:rPr>
                <m:sty m:val="p"/>
              </m:rPr>
              <m:t>2</m:t>
            </m:r>
          </m:sup>
        </m:sSup>
        <m:r>
          <m:rPr>
            <m:sty m:val="p"/>
          </m:rPr>
          <m:t>=</m:t>
        </m:r>
        <m:r>
          <m:rPr>
            <m:sty m:val="p"/>
          </m:rPr>
          <m:t>−</m:t>
        </m:r>
        <m:r>
          <m:rPr>
            <m:sty m:val="p"/>
          </m:rPr>
          <m:t>1</m:t>
        </m:r>
      </m:oMath>
      <w:r>
        <w:rPr>
          <w:rFonts w:eastAsia="Georgia" w:cs="Georgia" w:ascii="Georgia" w:hAnsi="Georgia"/>
        </w:rPr>
        <w:t xml:space="preserve">, les nombres complexes sont soulignés : </w:t>
      </w:r>
      <m:oMath>
        <m:r>
          <m:rPr>
            <m:sty m:val="i"/>
          </m:rPr>
          <m:t>z</m:t>
        </m:r>
        <m:r>
          <m:rPr>
            <m:sty m:val="p"/>
          </m:rPr>
          <m:t>∈</m:t>
        </m:r>
        <m:r>
          <m:rPr>
            <m:scr m:val="double-struck"/>
          </m:rPr>
          <m:t>C</m:t>
        </m:r>
      </m:oMath>
      <w:r>
        <w:rPr>
          <w:rFonts w:eastAsia="Georgia" w:cs="Georgia" w:ascii="Georgia" w:hAnsi="Georgia"/>
        </w:rPr>
        <w:t xml:space="preserve">. Les vecteurs seront traditionnellement surmontés d'une flèche, par exemple </w:t>
      </w:r>
      <m:oMath>
        <m:acc>
          <m:accPr>
            <m:chr m:val="⃗"/>
          </m:accPr>
          <m:e>
            <m:r>
              <m:rPr>
                <m:sty m:val="i"/>
              </m:rPr>
              <m:t>E</m:t>
            </m:r>
          </m:e>
        </m:acc>
      </m:oMath>
      <w:r>
        <w:rPr>
          <w:rFonts w:eastAsia="Georgia" w:cs="Georgia" w:ascii="Georgia" w:hAnsi="Georgia"/>
        </w:rPr>
        <w:t xml:space="preserve"> pour un champ électrique; sauf s'ils sont unitaires et seront alors surmontés d'un chapeau, par exemple </w:t>
      </w:r>
      <m:oMath>
        <m:sSub>
          <m:sSubPr/>
          <m:e>
            <m:acc>
              <m:accPr>
                <m:chr m:val="̂"/>
              </m:accPr>
              <m:e>
                <m:r>
                  <m:rPr>
                    <m:sty m:val="i"/>
                  </m:rPr>
                  <m:t>u</m:t>
                </m:r>
              </m:e>
            </m:acc>
          </m:e>
          <m:sub>
            <m:r>
              <m:rPr>
                <m:sty m:val="i"/>
              </m:rPr>
              <m:t>x</m:t>
            </m:r>
          </m:sub>
        </m:sSub>
      </m:oMath>
      <w:r>
        <w:rPr/>
        <w:t xml:space="preserve"> tel que </w:t>
      </w:r>
      <m:oMath>
        <m:d>
          <m:dPr>
            <m:begChr m:val="‖"/>
            <m:endChr m:val="‖"/>
            <m:ctrlPr>
              <w:rPr>
                <w:rFonts w:ascii="Cambria Math" w:hAnsi="Cambria Math"/>
              </w:rPr>
            </m:ctrlPr>
          </m:dPr>
          <m:e>
            <m:sSub>
              <m:sSubPr/>
              <m:e>
                <m:acc>
                  <m:accPr>
                    <m:chr m:val="̂"/>
                  </m:accPr>
                  <m:e>
                    <m:r>
                      <m:rPr>
                        <m:sty m:val="i"/>
                      </m:rPr>
                      <m:t>u</m:t>
                    </m:r>
                  </m:e>
                </m:acc>
              </m:e>
              <m:sub>
                <m:r>
                  <m:rPr>
                    <m:sty m:val="i"/>
                  </m:rPr>
                  <m:t>x</m:t>
                </m:r>
              </m:sub>
            </m:sSub>
          </m:e>
        </m:d>
        <m:r>
          <m:rPr>
            <m:sty m:val="p"/>
          </m:rPr>
          <m:t>=</m:t>
        </m:r>
        <m:r>
          <m:rPr>
            <m:sty m:val="p"/>
          </m:rPr>
          <m:t>1</m:t>
        </m:r>
      </m:oMath>
      <w:r>
        <w:rPr>
          <w:rFonts w:eastAsia="Georgia" w:cs="Georgia" w:ascii="Georgia" w:hAnsi="Georgia"/>
        </w:rPr>
        <w:t xml:space="preserve">. Les résultats numériques attendus sont des ordres de grandeur comportant au plus deux chiffres significatifs. Quatre documents d'information sont rassemblés à la fin du sujet.</w:t>
      </w:r>
    </w:p>
    <w:p>
      <w:pPr>
        <w:spacing w:line="271" w:before="330" w:lineRule="auto"/>
      </w:pPr>
      <w:r>
        <w:rPr>
          <w:rFonts w:eastAsia="Georgia" w:cs="Georgia" w:ascii="Georgia" w:hAnsi="Georgia"/>
          <w:b/>
          <w:sz w:val="42"/>
        </w:rPr>
        <w:t xml:space="preserve">I. - Génération d'harmoniques dans les gaz</w:t>
      </w:r>
    </w:p>
    <w:p>
      <w:pPr>
        <w:spacing w:line="271" w:before="330" w:lineRule="auto"/>
      </w:pPr>
      <w:r>
        <w:rPr>
          <w:b/>
          <w:sz w:val="42"/>
        </w:rPr>
        <w:t xml:space="preserve">I.A. - Champ laser et champ coulombien.</w:t>
      </w:r>
    </w:p>
    <w:p>
      <w:pPr>
        <w:spacing w:after="220" w:lineRule="auto"/>
      </w:pPr>
      <w:r>
        <w:rPr/>
        <w:t xml:space="preserve">Cette partie s'appuie principalement sur le document I.</w:t>
      </w:r>
      <w:r>
        <w:rPr/>
        <w:br w:type="textWrapping"/>
      </w:r>
      <w:r>
        <w:rPr>
          <w:rFonts w:eastAsia="Georgia" w:cs="Georgia" w:ascii="Georgia" w:hAnsi="Georgia"/>
        </w:rPr>
        <w:t xml:space="preserve">On adopte dans un premier temps une description semi-classique de l'atome d'hydrogène dans le référentiel du proton supposé fixe :</w:t>
      </w:r>
    </w:p>
    <w:p>
      <w:pPr>
        <w:numPr>
          <w:ilvl w:val="0"/>
          <w:numId w:val="1"/>
        </w:numPr>
        <w:spacing w:lineRule="auto"/>
      </w:pPr>
      <w:r>
        <w:rPr>
          <w:rFonts w:eastAsia="Georgia" w:cs="Georgia" w:ascii="Georgia" w:hAnsi="Georgia"/>
        </w:rPr>
        <w:t xml:space="preserve">la position de l'électron est repérée par le vecteur </w:t>
      </w:r>
      <m:oMath>
        <m:acc>
          <m:accPr>
            <m:chr m:val="⃗"/>
          </m:accPr>
          <m:e>
            <m:r>
              <m:rPr>
                <m:sty m:val="i"/>
              </m:rPr>
              <m:t>r</m:t>
            </m:r>
          </m:e>
        </m:acc>
      </m:oMath>
      <w:r>
        <w:rPr/>
        <w:t xml:space="preserve"> et sa vitesse par le vecteur </w:t>
      </w:r>
      <m:oMath>
        <m:acc>
          <m:accPr>
            <m:chr m:val="⃗"/>
          </m:accPr>
          <m:e>
            <m:r>
              <m:rPr>
                <m:sty m:val="i"/>
              </m:rPr>
              <m:t>v</m:t>
            </m:r>
          </m:e>
        </m:acc>
      </m:oMath>
      <w:r>
        <w:rPr/>
        <w:t xml:space="preserve">;</w:t>
      </w:r>
    </w:p>
    <w:p>
      <w:pPr>
        <w:numPr>
          <w:ilvl w:val="0"/>
          <w:numId w:val="1"/>
        </w:numPr>
        <w:spacing w:lineRule="auto"/>
      </w:pPr>
      <w:r>
        <w:rPr>
          <w:rFonts w:eastAsia="Georgia" w:cs="Georgia" w:ascii="Georgia" w:hAnsi="Georgia"/>
        </w:rPr>
        <w:t xml:space="preserve">l'électron est assimilé à un point matériel de masse </w:t>
      </w:r>
      <m:oMath>
        <m:r>
          <m:rPr>
            <m:sty m:val="i"/>
          </m:rPr>
          <m:t>m</m:t>
        </m:r>
        <m:r>
          <m:rPr>
            <m:sty m:val="p"/>
          </m:rPr>
          <m:t>≃</m:t>
        </m:r>
        <m:sSup>
          <m:sSupPr/>
          <m:e>
            <m:r>
              <m:rPr>
                <m:sty m:val="p"/>
              </m:rPr>
              <m:t>9.10</m:t>
            </m:r>
          </m:e>
          <m:sup>
            <m:r>
              <m:rPr>
                <m:sty m:val="p"/>
              </m:rPr>
              <m:t>−</m:t>
            </m:r>
            <m:r>
              <m:rPr>
                <m:sty m:val="p"/>
              </m:rPr>
              <m:t>31</m:t>
            </m:r>
          </m:sup>
        </m:sSup>
        <m:r>
          <m:rPr>
            <m:nor/>
          </m:rPr>
          <m:t xml:space="preserve"> </m:t>
        </m:r>
        <m:r>
          <m:rPr>
            <m:sty m:val="p"/>
          </m:rPr>
          <m:t>kg</m:t>
        </m:r>
      </m:oMath>
      <w:r>
        <w:rPr/>
        <w:t xml:space="preserve"> et de charge </w:t>
      </w:r>
      <m:oMath>
        <m:r>
          <m:rPr>
            <m:sty m:val="i"/>
          </m:rPr>
          <m:t>q</m:t>
        </m:r>
        <m:r>
          <m:rPr>
            <m:sty m:val="p"/>
          </m:rPr>
          <m:t>=</m:t>
        </m:r>
        <m:r>
          <m:rPr>
            <m:sty m:val="p"/>
          </m:rPr>
          <m:t>−</m:t>
        </m:r>
        <m:r>
          <m:rPr>
            <m:sty m:val="i"/>
          </m:rPr>
          <m:t>e</m:t>
        </m:r>
      </m:oMath>
      <w:r>
        <w:rPr>
          <w:rFonts w:eastAsia="Georgia" w:cs="Georgia" w:ascii="Georgia" w:hAnsi="Georgia"/>
        </w:rPr>
        <w:t xml:space="preserve"> où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rFonts w:eastAsia="Georgia" w:cs="Georgia" w:ascii="Georgia" w:hAnsi="Georgia"/>
        </w:rPr>
        <w:t xml:space="preserve"> désigne la charge élémentaire;</w:t>
      </w:r>
    </w:p>
    <w:p>
      <w:pPr>
        <w:numPr>
          <w:ilvl w:val="0"/>
          <w:numId w:val="1"/>
        </w:numPr>
        <w:spacing w:lineRule="auto"/>
      </w:pPr>
      <w:r>
        <w:rPr>
          <w:rFonts w:eastAsia="Georgia" w:cs="Georgia" w:ascii="Georgia" w:hAnsi="Georgia"/>
        </w:rPr>
        <w:t xml:space="preserve">l'électron est animé d'un mouvement circulaire, de rayon </w:t>
      </w:r>
      <m:oMath>
        <m:r>
          <m:rPr>
            <m:sty m:val="i"/>
          </m:rPr>
          <m:t>r</m:t>
        </m:r>
        <m:r>
          <m:rPr>
            <m:sty m:val="p"/>
          </m:rPr>
          <m:t>=</m:t>
        </m:r>
        <m:r>
          <m:rPr>
            <m:sty m:val="p"/>
          </m:rPr>
          <m:t>‖</m:t>
        </m:r>
        <m:acc>
          <m:accPr>
            <m:chr m:val="⃗"/>
          </m:accPr>
          <m:e>
            <m:r>
              <m:rPr>
                <m:sty m:val="i"/>
              </m:rPr>
              <m:t>r</m:t>
            </m:r>
          </m:e>
        </m:acc>
        <m:r>
          <m:rPr>
            <m:sty m:val="p"/>
          </m:rPr>
          <m:t>‖</m:t>
        </m:r>
      </m:oMath>
      <w:r>
        <w:rPr/>
        <w:t xml:space="preserve"> et de vitesse </w:t>
      </w:r>
      <m:oMath>
        <m:r>
          <m:rPr>
            <m:sty m:val="i"/>
          </m:rPr>
          <m:t>v</m:t>
        </m:r>
        <m:r>
          <m:rPr>
            <m:sty m:val="p"/>
          </m:rPr>
          <m:t>=</m:t>
        </m:r>
        <m:r>
          <m:rPr>
            <m:sty m:val="p"/>
          </m:rPr>
          <m:t>‖</m:t>
        </m:r>
        <m:acc>
          <m:accPr>
            <m:chr m:val="⃗"/>
          </m:accPr>
          <m:e>
            <m:r>
              <m:rPr>
                <m:sty m:val="i"/>
              </m:rPr>
              <m:t>v</m:t>
            </m:r>
          </m:e>
        </m:acc>
        <m:r>
          <m:rPr>
            <m:sty m:val="p"/>
          </m:rPr>
          <m:t>‖</m:t>
        </m:r>
      </m:oMath>
      <w:r>
        <w:rPr/>
        <w:t xml:space="preserve">;</w:t>
      </w:r>
    </w:p>
    <w:p>
      <w:pPr>
        <w:numPr>
          <w:ilvl w:val="0"/>
          <w:numId w:val="1"/>
        </w:numPr>
        <w:spacing w:lineRule="auto"/>
      </w:pPr>
      <w:r>
        <w:rPr>
          <w:rFonts w:eastAsia="Georgia" w:cs="Georgia" w:ascii="Georgia" w:hAnsi="Georgia"/>
        </w:rPr>
        <w:t xml:space="preserve">on néglige le poids de l'électron;</w:t>
      </w:r>
    </w:p>
    <w:p>
      <w:pPr>
        <w:numPr>
          <w:ilvl w:val="0"/>
          <w:numId w:val="1"/>
        </w:numPr>
        <w:spacing w:lineRule="auto"/>
      </w:pPr>
      <w:r>
        <w:rPr>
          <w:rFonts w:eastAsia="Georgia" w:cs="Georgia" w:ascii="Georgia" w:hAnsi="Georgia"/>
        </w:rPr>
        <w:t xml:space="preserve">la norme du moment cinétique est quantifiée : </w:t>
      </w:r>
      <m:oMath>
        <m:r>
          <m:rPr>
            <m:sty m:val="i"/>
          </m:rPr>
          <m:t>m</m:t>
        </m:r>
        <m:r>
          <m:rPr>
            <m:sty m:val="i"/>
          </m:rPr>
          <m:t>r</m:t>
        </m:r>
        <m:r>
          <m:rPr>
            <m:sty m:val="i"/>
          </m:rPr>
          <m:t>v</m:t>
        </m:r>
        <m:r>
          <m:rPr>
            <m:sty m:val="p"/>
          </m:rPr>
          <m:t>=</m:t>
        </m:r>
        <m:r>
          <m:rPr>
            <m:sty m:val="i"/>
          </m:rPr>
          <m:t>n</m:t>
        </m:r>
        <m:r>
          <m:rPr>
            <m:sty m:val="i"/>
          </m:rPr>
          <m:t>ℏ</m:t>
        </m:r>
      </m:oMath>
      <w:r>
        <w:rPr>
          <w:rFonts w:eastAsia="Georgia" w:cs="Georgia" w:ascii="Georgia" w:hAnsi="Georgia"/>
        </w:rPr>
        <w:t xml:space="preserve"> où </w:t>
      </w:r>
      <m:oMath>
        <m:r>
          <m:rPr>
            <m:sty m:val="i"/>
          </m:rPr>
          <m:t>ℏ</m:t>
        </m:r>
        <m:r>
          <m:rPr>
            <m:sty m:val="p"/>
          </m:rPr>
          <m:t>=</m:t>
        </m:r>
        <m:f>
          <m:fPr>
            <m:ctrlPr>
              <w:rPr>
                <w:rFonts w:ascii="Cambria Math" w:hAnsi="Cambria Math"/>
              </w:rPr>
            </m:ctrlPr>
          </m:fPr>
          <m:num>
            <m:r>
              <m:rPr>
                <m:sty m:val="i"/>
              </m:rPr>
              <m:t>h</m:t>
            </m:r>
          </m:num>
          <m:den>
            <m:r>
              <m:rPr>
                <m:sty m:val="p"/>
              </m:rPr>
              <m:t>2</m:t>
            </m:r>
            <m:r>
              <m:rPr>
                <m:sty m:val="i"/>
              </m:rPr>
              <m:t>π</m:t>
            </m:r>
          </m:den>
        </m:f>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r>
        <w:rPr>
          <w:rFonts w:eastAsia="Georgia" w:cs="Georgia" w:ascii="Georgia" w:hAnsi="Georgia"/>
        </w:rPr>
        <w:t xml:space="preserve"> désigne la constante de Planck réduite et </w:t>
      </w:r>
      <m:oMath>
        <m:r>
          <m:rPr>
            <m:sty m:val="i"/>
          </m:rPr>
          <m:t>n</m:t>
        </m:r>
      </m:oMath>
      <w:r>
        <w:rPr/>
        <w:t xml:space="preserve"> est un entier naturel non nul.</w:t>
      </w:r>
    </w:p>
    <w:p>
      <w:pPr>
        <w:numPr>
          <w:ilvl w:val="0"/>
          <w:numId w:val="1"/>
        </w:numPr>
        <w:spacing w:lineRule="auto"/>
      </w:pPr>
      <w:r>
        <w:rPr>
          <w:rFonts w:eastAsia="Georgia" w:cs="Georgia" w:ascii="Georgia" w:hAnsi="Georgia"/>
        </w:rPr>
        <w:t xml:space="preserve">1 - Donner l'expression de la force électrique coulombienne subie par l'électron, due au proton. Montrer qu'il s'agit d'une force centrale qui dérive d'une énergie potentielle </w:t>
      </w:r>
      <m:oMath>
        <m:sSub>
          <m:sSubPr/>
          <m:e>
            <m:r>
              <m:rPr>
                <m:sty m:val="i"/>
              </m:rPr>
              <m:t>W</m:t>
            </m:r>
          </m:e>
          <m:sub>
            <m:r>
              <m:rPr>
                <m:sty m:val="i"/>
              </m:rPr>
              <m:t>p</m:t>
            </m:r>
          </m:sub>
        </m:sSub>
      </m:oMath>
      <w:r>
        <w:rPr>
          <w:rFonts w:eastAsia="Georgia" w:cs="Georgia" w:ascii="Georgia" w:hAnsi="Georgia"/>
        </w:rPr>
        <w:t xml:space="preserve"> dont on déterminera l'expression.</w:t>
      </w:r>
    </w:p>
    <w:p>
      <w:pPr>
        <w:numPr>
          <w:ilvl w:val="0"/>
          <w:numId w:val="1"/>
        </w:numPr>
        <w:spacing w:lineRule="auto"/>
      </w:pPr>
      <w:r>
        <w:rPr>
          <w:rFonts w:eastAsia="Georgia" w:cs="Georgia" w:ascii="Georgia" w:hAnsi="Georgia"/>
        </w:rPr>
        <w:t xml:space="preserve">2 - Déterminer l'expression de l'énergie mécanique </w:t>
      </w:r>
      <m:oMath>
        <m:sSub>
          <m:sSubPr/>
          <m:e>
            <m:r>
              <m:rPr>
                <m:sty m:val="i"/>
              </m:rPr>
              <m:t>W</m:t>
            </m:r>
          </m:e>
          <m:sub>
            <m:r>
              <m:rPr>
                <m:sty m:val="i"/>
              </m:rPr>
              <m:t>m</m:t>
            </m:r>
          </m:sub>
        </m:sSub>
      </m:oMath>
      <w:r>
        <w:rPr>
          <w:rFonts w:eastAsia="Georgia" w:cs="Georgia" w:ascii="Georgia" w:hAnsi="Georgia"/>
        </w:rPr>
        <w:t xml:space="preserve"> de l'électron sur son orbite circulaire de rayon </w:t>
      </w:r>
      <m:oMath>
        <m:r>
          <m:rPr>
            <m:sty m:val="i"/>
          </m:rPr>
          <m:t>r</m:t>
        </m:r>
      </m:oMath>
      <w:r>
        <w:rPr/>
        <w:t xml:space="preserve">, en fonction de </w:t>
      </w:r>
      <m:oMath>
        <m:r>
          <m:rPr>
            <m:sty m:val="i"/>
          </m:rPr>
          <m:t>r</m:t>
        </m:r>
      </m:oMath>
      <w:r>
        <w:rPr/>
        <w:t xml:space="preserve">, e et </w:t>
      </w:r>
      <m:oMath>
        <m:sSub>
          <m:sSubPr/>
          <m:e>
            <m:r>
              <m:rPr>
                <m:sty m:val="i"/>
              </m:rPr>
              <m:t>ε</m:t>
            </m:r>
          </m:e>
          <m:sub>
            <m:r>
              <m:rPr>
                <m:sty m:val="p"/>
              </m:rPr>
              <m:t>0</m:t>
            </m:r>
          </m:sub>
        </m:sSub>
        <m:r>
          <m:rPr>
            <m:sty m:val="p"/>
          </m:rPr>
          <m:t>=</m:t>
        </m:r>
        <m:sSup>
          <m:sSupPr/>
          <m:e>
            <m:r>
              <m:rPr>
                <m:sty m:val="p"/>
              </m:rPr>
              <m:t>9.10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Montrer que le rayon de la trajectoire s'écrit sous la forme </w:t>
      </w:r>
      <m:oMath>
        <m:r>
          <m:rPr>
            <m:sty m:val="i"/>
          </m:rPr>
          <m:t>r</m:t>
        </m:r>
        <m:r>
          <m:rPr>
            <m:sty m:val="p"/>
          </m:rPr>
          <m:t>=</m:t>
        </m:r>
        <m:sSub>
          <m:sSubPr/>
          <m:e>
            <m:r>
              <m:rPr>
                <m:sty m:val="i"/>
              </m:rPr>
              <m:t>a</m:t>
            </m:r>
          </m:e>
          <m:sub>
            <m:r>
              <m:rPr>
                <m:sty m:val="p"/>
              </m:rPr>
              <m:t>0</m:t>
            </m:r>
          </m:sub>
        </m:sSub>
        <m:sSup>
          <m:sSupPr/>
          <m:e>
            <m:r>
              <m:rPr>
                <m:sty m:val="i"/>
              </m:rPr>
              <m:t>n</m:t>
            </m:r>
          </m:e>
          <m:sup>
            <m:r>
              <m:rPr>
                <m:sty m:val="p"/>
              </m:rPr>
              <m:t>2</m:t>
            </m:r>
          </m:sup>
        </m:sSup>
      </m:oMath>
      <w:r>
        <w:rPr>
          <w:rFonts w:eastAsia="Georgia" w:cs="Georgia" w:ascii="Georgia" w:hAnsi="Georgia"/>
        </w:rPr>
        <w:t xml:space="preserve"> où l'on exprimera </w:t>
      </w:r>
      <m:oMath>
        <m:sSub>
          <m:sSubPr/>
          <m:e>
            <m:r>
              <m:rPr>
                <m:sty m:val="i"/>
              </m:rPr>
              <m:t>a</m:t>
            </m:r>
          </m:e>
          <m:sub>
            <m:r>
              <m:rPr>
                <m:sty m:val="p"/>
              </m:rPr>
              <m:t>0</m:t>
            </m:r>
          </m:sub>
        </m:sSub>
      </m:oMath>
      <w:r>
        <w:rPr/>
        <w:t xml:space="preserve"> en fonction de </w:t>
      </w:r>
      <m:oMath>
        <m:sSub>
          <m:sSubPr/>
          <m:e>
            <m:r>
              <m:rPr>
                <m:sty m:val="i"/>
              </m:rPr>
              <m:t>ε</m:t>
            </m:r>
          </m:e>
          <m:sub>
            <m:r>
              <m:rPr>
                <m:sty m:val="p"/>
              </m:rPr>
              <m:t>0</m:t>
            </m:r>
          </m:sub>
        </m:sSub>
        <m:r>
          <m:rPr>
            <m:sty m:val="p"/>
          </m:rPr>
          <m:t>,</m:t>
        </m:r>
        <m:r>
          <m:rPr>
            <m:sty m:val="i"/>
          </m:rPr>
          <m:t>h</m:t>
        </m:r>
        <m:r>
          <m:rPr>
            <m:sty m:val="p"/>
          </m:rPr>
          <m:t>,</m:t>
        </m:r>
        <m:r>
          <m:rPr>
            <m:sty m:val="i"/>
          </m:rPr>
          <m:t>m</m:t>
        </m:r>
      </m:oMath>
      <w:r>
        <w:rPr/>
        <w:t xml:space="preserve">, et </w:t>
      </w:r>
      <m:oMath>
        <m:r>
          <m:rPr>
            <m:sty m:val="i"/>
          </m:rPr>
          <m:t>e</m:t>
        </m:r>
      </m:oMath>
      <w:r>
        <w:rPr>
          <w:rFonts w:eastAsia="Georgia" w:cs="Georgia" w:ascii="Georgia" w:hAnsi="Georgia"/>
        </w:rPr>
        <w:t xml:space="preserve">. Préciser la valeur de </w:t>
      </w:r>
      <m:oMath>
        <m:r>
          <m:rPr>
            <m:sty m:val="i"/>
          </m:rPr>
          <m:t>n</m:t>
        </m:r>
      </m:oMath>
      <w:r>
        <w:rPr>
          <w:rFonts w:eastAsia="Georgia" w:cs="Georgia" w:ascii="Georgia" w:hAnsi="Georgia"/>
        </w:rPr>
        <w:t xml:space="preserve"> lorsque l'électron est dans son état fondamental. Calculer la valeur numérique en électron-volt de l'énergie mécanique de l'état fondamental notée </w:t>
      </w:r>
      <m:oMath>
        <m:r>
          <m:rPr>
            <m:sty m:val="p"/>
          </m:rPr>
          <m:t>−</m:t>
        </m:r>
        <m:sSub>
          <m:sSubPr/>
          <m:e>
            <m:r>
              <m:rPr>
                <m:sty m:val="i"/>
              </m:rPr>
              <m:t>W</m:t>
            </m:r>
          </m:e>
          <m:sub>
            <m:r>
              <m:rPr>
                <m:sty m:val="p"/>
              </m:rPr>
              <m:t>0</m:t>
            </m:r>
          </m:sub>
        </m:sSub>
      </m:oMath>
      <w:r>
        <w:rPr/>
        <w:t xml:space="preserve">.</w:t>
      </w:r>
    </w:p>
    <w:p>
      <w:pPr>
        <w:numPr>
          <w:ilvl w:val="0"/>
          <w:numId w:val="1"/>
        </w:numPr>
        <w:spacing w:lineRule="auto"/>
      </w:pPr>
      <w:r>
        <w:rPr/>
        <w:t xml:space="preserve">3 - On donne </w:t>
      </w:r>
      <m:oMath>
        <m:sSub>
          <m:sSubPr/>
          <m:e>
            <m:r>
              <m:rPr>
                <m:sty m:val="i"/>
              </m:rPr>
              <m:t>a</m:t>
            </m:r>
          </m:e>
          <m:sub>
            <m:r>
              <m:rPr>
                <m:sty m:val="p"/>
              </m:rPr>
              <m:t>0</m:t>
            </m:r>
          </m:sub>
        </m:sSub>
        <m:r>
          <m:rPr>
            <m:sty m:val="p"/>
          </m:rPr>
          <m:t>=</m:t>
        </m:r>
        <m:f>
          <m:fPr>
            <m:ctrlPr>
              <w:rPr>
                <w:rFonts w:ascii="Cambria Math" w:hAnsi="Cambria Math"/>
              </w:rPr>
            </m:ctrlPr>
          </m:fPr>
          <m:num>
            <m:r>
              <m:rPr>
                <m:sty m:val="p"/>
              </m:rPr>
              <m:t>1</m:t>
            </m:r>
          </m:num>
          <m:den>
            <m:r>
              <m:rPr>
                <m:sty m:val="p"/>
              </m:rPr>
              <m:t>2</m:t>
            </m:r>
          </m:den>
        </m:f>
        <m:r>
          <m:rPr>
            <m:sty m:val="p"/>
          </m:rPr>
          <m:t>⋅</m:t>
        </m:r>
        <m:sSup>
          <m:sSupPr/>
          <m:e>
            <m:r>
              <m:rPr>
                <m:sty m:val="p"/>
              </m:rPr>
              <m:t>10</m:t>
            </m:r>
          </m:e>
          <m:sup>
            <m:r>
              <m:rPr>
                <m:sty m:val="p"/>
              </m:rPr>
              <m:t>−</m:t>
            </m:r>
            <m:r>
              <m:rPr>
                <m:sty m:val="p"/>
              </m:rPr>
              <m:t>10</m:t>
            </m:r>
          </m:sup>
        </m:sSup>
        <m:r>
          <m:rPr>
            <m:nor/>
          </m:rPr>
          <m:t xml:space="preserve"> </m:t>
        </m:r>
        <m:r>
          <m:rPr>
            <m:sty m:val="p"/>
          </m:rPr>
          <m:t>m</m:t>
        </m:r>
      </m:oMath>
      <w:r>
        <w:rPr>
          <w:rFonts w:eastAsia="Georgia" w:cs="Georgia" w:ascii="Georgia" w:hAnsi="Georgia"/>
        </w:rPr>
        <w:t xml:space="preserve">, calculer la valeur de la norme du champ électrique coulombien </w:t>
      </w:r>
      <m:oMath>
        <m:sSub>
          <m:sSubPr/>
          <m:e>
            <m:r>
              <m:rPr>
                <m:sty m:val="i"/>
              </m:rPr>
              <m:t>E</m:t>
            </m:r>
          </m:e>
          <m:sub>
            <m:r>
              <m:rPr>
                <m:sty m:val="i"/>
              </m:rPr>
              <m:t>c</m:t>
            </m:r>
          </m:sub>
        </m:sSub>
      </m:oMath>
      <w:r>
        <w:rPr>
          <w:rFonts w:eastAsia="Georgia" w:cs="Georgia" w:ascii="Georgia" w:hAnsi="Georgia"/>
        </w:rPr>
        <w:t xml:space="preserve"> ressenti par l'électron dans son état fondamental. Calculer la puissance </w:t>
      </w:r>
      <m:oMath>
        <m:r>
          <m:rPr>
            <m:sty m:val="i"/>
          </m:rPr>
          <m:t>P</m:t>
        </m:r>
      </m:oMath>
      <w:r>
        <w:rPr>
          <w:rFonts w:eastAsia="Georgia" w:cs="Georgia" w:ascii="Georgia" w:hAnsi="Georgia"/>
        </w:rPr>
        <w:t xml:space="preserve"> de l'impulsion laser. Déterminer, notamment en fonction de </w:t>
      </w:r>
      <m:oMath>
        <m:r>
          <m:rPr>
            <m:sty m:val="i"/>
          </m:rPr>
          <m:t>P</m:t>
        </m:r>
      </m:oMath>
      <w:r>
        <w:rPr>
          <w:rFonts w:eastAsia="Georgia" w:cs="Georgia" w:ascii="Georgia" w:hAnsi="Georgia"/>
        </w:rPr>
        <w:t xml:space="preserve">, les expressions de l'amplitude du champ électrique laser avant son passage à travers la lentille </w:t>
      </w:r>
      <m:oMath>
        <m:sSub>
          <m:sSubPr/>
          <m:e>
            <m:r>
              <m:rPr>
                <m:sty m:val="i"/>
              </m:rPr>
              <m:t>E</m:t>
            </m:r>
          </m:e>
          <m:sub>
            <m:r>
              <m:rPr>
                <m:sty m:val="i"/>
              </m:rPr>
              <m:t>ℓ</m:t>
            </m:r>
          </m:sub>
        </m:sSub>
        <m:r>
          <m:rPr>
            <m:sty m:val="p"/>
          </m:rPr>
          <m:t>=</m:t>
        </m:r>
        <m:sSub>
          <m:sSubPr/>
          <m:e>
            <m:r>
              <m:rPr>
                <m:sty m:val="i"/>
              </m:rPr>
              <m:t>E</m:t>
            </m:r>
          </m:e>
          <m:sub>
            <m:r>
              <m:rPr>
                <m:sty m:val="p"/>
              </m:rPr>
              <m:t>0</m:t>
            </m:r>
          </m:sub>
        </m:sSub>
        <m:d>
          <m:dPr>
            <m:begChr m:val="("/>
            <m:endChr m:val=")"/>
            <m:ctrlPr>
              <w:rPr>
                <w:rFonts w:ascii="Cambria Math" w:hAnsi="Cambria Math"/>
              </w:rPr>
            </m:ctrlPr>
          </m:dPr>
          <m:e>
            <m:r>
              <m:rPr>
                <m:sty m:val="i"/>
              </m:rPr>
              <m:t>z</m:t>
            </m:r>
            <m:r>
              <m:rPr>
                <m:sty m:val="p"/>
              </m:rPr>
              <m:t>=</m:t>
            </m:r>
            <m:r>
              <m:rPr>
                <m:sty m:val="p"/>
              </m:rPr>
              <m:t>−</m:t>
            </m:r>
            <m:sSup>
              <m:sSupPr/>
              <m:e>
                <m:r>
                  <m:rPr>
                    <m:sty m:val="i"/>
                  </m:rPr>
                  <m:t>f</m:t>
                </m:r>
              </m:e>
              <m:sup>
                <m:r>
                  <m:rPr>
                    <m:sty m:val="i"/>
                  </m:rPr>
                  <m:t>′</m:t>
                </m:r>
              </m:sup>
            </m:sSup>
          </m:e>
        </m:d>
      </m:oMath>
      <w:r>
        <w:rPr/>
        <w:t xml:space="preserve"> et au niveau du foyer </w:t>
      </w:r>
      <m:oMath>
        <m:sSub>
          <m:sSubPr/>
          <m:e>
            <m:r>
              <m:rPr>
                <m:sty m:val="i"/>
              </m:rPr>
              <m:t>E</m:t>
            </m:r>
          </m:e>
          <m:sub>
            <m:r>
              <m:rPr>
                <m:sty m:val="i"/>
              </m:rPr>
              <m:t>f</m:t>
            </m:r>
          </m:sub>
        </m:sSub>
        <m:r>
          <m:rPr>
            <m:sty m:val="p"/>
          </m:rPr>
          <m:t>=</m:t>
        </m:r>
        <m:sSub>
          <m:sSubPr/>
          <m:e>
            <m:r>
              <m:rPr>
                <m:sty m:val="i"/>
              </m:rPr>
              <m:t>E</m:t>
            </m:r>
          </m:e>
          <m:sub>
            <m:r>
              <m:rPr>
                <m:sty m:val="p"/>
              </m:rPr>
              <m:t>0</m:t>
            </m:r>
          </m:sub>
        </m:sSub>
        <m:r>
          <m:rPr>
            <m:sty m:val="p"/>
          </m:rPr>
          <m:t>(</m:t>
        </m:r>
        <m:r>
          <m:rPr>
            <m:sty m:val="i"/>
          </m:rPr>
          <m:t>z</m:t>
        </m:r>
        <m:r>
          <m:rPr>
            <m:sty m:val="p"/>
          </m:rPr>
          <m:t>=</m:t>
        </m:r>
        <m:r>
          <m:rPr>
            <m:sty m:val="p"/>
          </m:rPr>
          <m:t>0</m:t>
        </m:r>
        <m:r>
          <m:rPr>
            <m:sty m:val="p"/>
          </m:rPr>
          <m:t>)</m:t>
        </m:r>
      </m:oMath>
      <w:r>
        <w:rPr>
          <w:rFonts w:eastAsia="Georgia" w:cs="Georgia" w:ascii="Georgia" w:hAnsi="Georgia"/>
        </w:rPr>
        <w:t xml:space="preserve">. En utilisant les valeurs numériques (fournies dans le tableau du document I relatives à la cible </w:t>
      </w:r>
      <m:oMath>
        <m:r>
          <m:rPr>
            <m:sty m:val="p"/>
          </m:rPr>
          <m:t>≪</m:t>
        </m:r>
        <m:r>
          <m:rPr>
            <m:sty m:val="p"/>
          </m:rPr>
          <m:t>gaz</m:t>
        </m:r>
        <m:r>
          <m:rPr>
            <m:sty m:val="p"/>
          </m:rPr>
          <m:t>≫</m:t>
        </m:r>
      </m:oMath>
      <w:r>
        <w:rPr/>
        <w:t xml:space="preserve"> ), comparer </w:t>
      </w:r>
      <m:oMath>
        <m:sSub>
          <m:sSubPr/>
          <m:e>
            <m:r>
              <m:rPr>
                <m:sty m:val="i"/>
              </m:rPr>
              <m:t>E</m:t>
            </m:r>
          </m:e>
          <m:sub>
            <m:r>
              <m:rPr>
                <m:sty m:val="i"/>
              </m:rPr>
              <m:t>c</m:t>
            </m:r>
          </m:sub>
        </m:sSub>
      </m:oMath>
      <w:r>
        <w:rPr/>
        <w:t xml:space="preserve"> et </w:t>
      </w:r>
      <m:oMath>
        <m:sSub>
          <m:sSubPr/>
          <m:e>
            <m:r>
              <m:rPr>
                <m:sty m:val="i"/>
              </m:rPr>
              <m:t>E</m:t>
            </m:r>
          </m:e>
          <m:sub>
            <m:r>
              <m:rPr>
                <m:sty m:val="i"/>
              </m:rPr>
              <m:t>f</m:t>
            </m:r>
          </m:sub>
        </m:sSub>
      </m:oMath>
      <w:r>
        <w:rPr/>
        <w:t xml:space="preserve">. Que peut-on en conclure?</w:t>
      </w:r>
    </w:p>
    <w:p>
      <w:pPr>
        <w:spacing w:line="271" w:before="330" w:lineRule="auto"/>
      </w:pPr>
      <w:r>
        <w:rPr>
          <w:rFonts w:eastAsia="Georgia" w:cs="Georgia" w:ascii="Georgia" w:hAnsi="Georgia"/>
          <w:b/>
          <w:sz w:val="42"/>
        </w:rPr>
        <w:t xml:space="preserve">I.B. - Un mécanisme en trois étapes</w:t>
      </w:r>
    </w:p>
    <w:p>
      <w:pPr>
        <w:spacing w:after="220" w:lineRule="auto"/>
      </w:pPr>
      <w:r>
        <w:rPr/>
        <w:t xml:space="preserve">Cette partie s'appuie principalement sur le document II.</w:t>
      </w:r>
      <w:r>
        <w:rPr/>
        <w:br w:type="textWrapping"/>
      </w:r>
      <w:r>
        <w:rPr>
          <w:rFonts w:eastAsia="Georgia" w:cs="Georgia" w:ascii="Georgia" w:hAnsi="Georgia"/>
        </w:rPr>
        <w:t xml:space="preserve">Pour simplifier le problème, on limite l'étude au mouvement de l'électron le long d'un axe ( </w:t>
      </w:r>
      <m:oMath>
        <m:r>
          <m:rPr>
            <m:sty m:val="i"/>
          </m:rPr>
          <m:t>O</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 perpendiculaire à ( </w:t>
      </w:r>
      <m:oMath>
        <m:r>
          <m:rPr>
            <m:sty m:val="i"/>
          </m:rPr>
          <m:t>O</m:t>
        </m:r>
        <m:r>
          <m:rPr>
            <m:sty m:val="p"/>
          </m:rPr>
          <m:t>,</m:t>
        </m:r>
        <m:sSub>
          <m:sSubPr/>
          <m:e>
            <m:acc>
              <m:accPr>
                <m:chr m:val="̂"/>
              </m:accPr>
              <m:e>
                <m:r>
                  <m:rPr>
                    <m:sty m:val="i"/>
                  </m:rPr>
                  <m:t>u</m:t>
                </m:r>
              </m:e>
            </m:acc>
          </m:e>
          <m:sub>
            <m:r>
              <m:rPr>
                <m:sty m:val="i"/>
              </m:rPr>
              <m:t>z</m:t>
            </m:r>
          </m:sub>
        </m:sSub>
      </m:oMath>
      <w:r>
        <w:rPr/>
        <w:t xml:space="preserve"> ) et </w:t>
      </w:r>
      <m:oMath>
        <m:r>
          <m:rPr>
            <m:sty m:val="i"/>
          </m:rPr>
          <m:t>x</m:t>
        </m:r>
      </m:oMath>
      <w:r>
        <w:rPr>
          <w:rFonts w:eastAsia="Georgia" w:cs="Georgia" w:ascii="Georgia" w:hAnsi="Georgia"/>
        </w:rPr>
        <w:t xml:space="preserve"> représente la coordonnée de l'électron le long de l'axe ( </w:t>
      </w:r>
      <m:oMath>
        <m:r>
          <m:rPr>
            <m:sty m:val="i"/>
          </m:rPr>
          <m:t>O</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 L'impulsion laser est modélisée par une onde électromagnétique plane. Le champ électrique du laser, au niveau de l'atome d'hydrogène situé au foyer du faisceau s'écrit</w:t>
      </w:r>
    </w:p>
    <w:p>
      <w:pPr>
        <w:spacing w:after="220" w:lineRule="auto"/>
      </w:pPr>
      <m:oMathPara>
        <m:oMath>
          <m:acc>
            <m:accPr>
              <m:chr m:val="⃗"/>
            </m:accPr>
            <m:e>
              <m:r>
                <m:rPr>
                  <m:sty m:val="i"/>
                </m:rPr>
                <m:t>E</m:t>
              </m:r>
            </m:e>
          </m:acc>
          <m:r>
            <m:rPr>
              <m:sty m:val="p"/>
            </m:rPr>
            <m:t>(</m:t>
          </m:r>
          <m:r>
            <m:rPr>
              <m:sty m:val="i"/>
            </m:rPr>
            <m:t>z</m:t>
          </m:r>
          <m:r>
            <m:rPr>
              <m:sty m:val="p"/>
            </m:rPr>
            <m:t>,</m:t>
          </m:r>
          <m:r>
            <m:rPr>
              <m:sty m:val="i"/>
            </m:rPr>
            <m:t>t</m:t>
          </m:r>
          <m:r>
            <m:rPr>
              <m:sty m:val="p"/>
            </m:rPr>
            <m:t>)</m:t>
          </m:r>
          <m:r>
            <m:rPr>
              <m:sty m:val="p"/>
            </m:rPr>
            <m:t>=</m:t>
          </m:r>
          <m:sSub>
            <m:sSubPr/>
            <m:e>
              <m:r>
                <m:rPr>
                  <m:sty m:val="i"/>
                </m:rPr>
                <m:t>E</m:t>
              </m:r>
            </m:e>
            <m:sub>
              <m:r>
                <m:rPr>
                  <m:sty m:val="i"/>
                </m:rPr>
                <m:t>f</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r>
                <m:rPr>
                  <m:sty m:val="p"/>
                </m:rPr>
                <m:t>−</m:t>
              </m:r>
              <m:sSub>
                <m:sSubPr/>
                <m:e>
                  <m:r>
                    <m:rPr>
                      <m:sty m:val="i"/>
                    </m:rPr>
                    <m:t>k</m:t>
                  </m:r>
                </m:e>
                <m:sub>
                  <m:r>
                    <m:rPr>
                      <m:sty m:val="p"/>
                    </m:rPr>
                    <m:t>0</m:t>
                  </m:r>
                </m:sub>
              </m:sSub>
              <m:r>
                <m:rPr>
                  <m:sty m:val="i"/>
                </m:rPr>
                <m:t>z</m:t>
              </m:r>
            </m:e>
          </m:d>
          <m:sSub>
            <m:sSubPr/>
            <m:e>
              <m:acc>
                <m:accPr>
                  <m:chr m:val="̂"/>
                </m:accPr>
                <m:e>
                  <m:r>
                    <m:rPr>
                      <m:sty m:val="i"/>
                    </m:rPr>
                    <m:t>u</m:t>
                  </m:r>
                </m:e>
              </m:acc>
            </m:e>
            <m:sub>
              <m:r>
                <m:rPr>
                  <m:sty m:val="i"/>
                </m:rPr>
                <m:t>x</m:t>
              </m:r>
            </m:sub>
          </m:sSub>
        </m:oMath>
      </m:oMathPara>
    </w:p>
    <w:p>
      <w:pPr>
        <w:spacing w:after="220" w:lineRule="auto"/>
      </w:pPr>
      <w:r>
        <w:rPr/>
        <w:t xml:space="preserve">pour </w:t>
      </w:r>
      <m:oMath>
        <m:r>
          <m:rPr>
            <m:sty m:val="p"/>
          </m:rPr>
          <m:t>0</m:t>
        </m:r>
        <m:r>
          <m:rPr>
            <m:sty m:val="p"/>
          </m:rPr>
          <m:t>≤</m:t>
        </m:r>
        <m:r>
          <m:rPr>
            <m:sty m:val="i"/>
          </m:rPr>
          <m:t>t</m:t>
        </m:r>
        <m:r>
          <m:rPr>
            <m:sty m:val="p"/>
          </m:rPr>
          <m:t>≤</m:t>
        </m:r>
        <m:r>
          <m:rPr>
            <m:sty m:val="i"/>
          </m:rPr>
          <m:t>T</m:t>
        </m:r>
      </m:oMath>
      <w:r>
        <w:rPr/>
        <w:t xml:space="preserve">, avec </w:t>
      </w:r>
      <m:oMath>
        <m:sSub>
          <m:sSubPr/>
          <m:e>
            <m:r>
              <m:rPr>
                <m:sty m:val="i"/>
              </m:rPr>
              <m:t>ω</m:t>
            </m:r>
          </m:e>
          <m:sub>
            <m:r>
              <m:rPr>
                <m:sty m:val="p"/>
              </m:rPr>
              <m:t>0</m:t>
            </m:r>
          </m:sub>
        </m:sSub>
        <m:r>
          <m:rPr>
            <m:sty m:val="p"/>
          </m:rPr>
          <m:t>=</m:t>
        </m:r>
        <m:r>
          <m:rPr>
            <m:sty m:val="p"/>
          </m:rPr>
          <m:t>2</m:t>
        </m:r>
        <m:r>
          <m:rPr>
            <m:sty m:val="i"/>
          </m:rPr>
          <m:t>π</m:t>
        </m:r>
        <m:sSub>
          <m:sSubPr/>
          <m:e>
            <m:r>
              <m:rPr>
                <m:sty m:val="i"/>
              </m:rPr>
              <m:t>ν</m:t>
            </m:r>
          </m:e>
          <m:sub>
            <m:r>
              <m:rPr>
                <m:sty m:val="p"/>
              </m:rPr>
              <m:t>0</m:t>
            </m:r>
          </m:sub>
        </m:sSub>
        <m:r>
          <m:rPr>
            <m:sty m:val="p"/>
          </m:rPr>
          <m:t>=</m:t>
        </m:r>
        <m:sSub>
          <m:sSubPr/>
          <m:e>
            <m:r>
              <m:rPr>
                <m:sty m:val="i"/>
              </m:rPr>
              <m:t>k</m:t>
            </m:r>
          </m:e>
          <m:sub>
            <m:r>
              <m:rPr>
                <m:sty m:val="p"/>
              </m:rPr>
              <m:t>0</m:t>
            </m:r>
          </m:sub>
        </m:sSub>
        <m:r>
          <m:rPr>
            <m:sty m:val="i"/>
          </m:rPr>
          <m:t>c</m:t>
        </m:r>
        <m:r>
          <m:rPr>
            <m:sty m:val="p"/>
          </m:rPr>
          <m:t>=</m:t>
        </m:r>
        <m:f>
          <m:fPr>
            <m:ctrlPr>
              <w:rPr>
                <w:rFonts w:ascii="Cambria Math" w:hAnsi="Cambria Math"/>
              </w:rPr>
            </m:ctrlPr>
          </m:fPr>
          <m:num>
            <m:r>
              <m:rPr>
                <m:sty m:val="p"/>
              </m:rPr>
              <m:t>2</m:t>
            </m:r>
            <m:r>
              <m:rPr>
                <m:sty m:val="i"/>
              </m:rPr>
              <m:t>π</m:t>
            </m:r>
          </m:num>
          <m:den>
            <m:sSub>
              <m:sSubPr/>
              <m:e>
                <m:r>
                  <m:rPr>
                    <m:sty m:val="i"/>
                  </m:rPr>
                  <m:t>λ</m:t>
                </m:r>
              </m:e>
              <m:sub>
                <m:r>
                  <m:rPr>
                    <m:sty m:val="p"/>
                  </m:rPr>
                  <m:t>0</m:t>
                </m:r>
              </m:sub>
            </m:sSub>
          </m:den>
        </m:f>
        <m:r>
          <m:rPr>
            <m:sty m:val="i"/>
          </m:rPr>
          <m:t>c</m:t>
        </m:r>
      </m:oMath>
      <w:r>
        <w:rPr>
          <w:rFonts w:eastAsia="Georgia" w:cs="Georgia" w:ascii="Georgia" w:hAnsi="Georgia"/>
        </w:rPr>
        <w:t xml:space="preserve">. Le noyau, constitué d'un proton, est situé en </w:t>
      </w:r>
      <m:oMath>
        <m:r>
          <m:rPr>
            <m:sty m:val="i"/>
          </m:rPr>
          <m:t>O</m:t>
        </m:r>
      </m:oMath>
      <w:r>
        <w:rPr>
          <w:rFonts w:eastAsia="Georgia" w:cs="Georgia" w:ascii="Georgia" w:hAnsi="Georgia"/>
        </w:rPr>
        <w:t xml:space="preserve">, il est supposé fixe.</w:t>
      </w:r>
    </w:p>
    <w:p>
      <w:pPr>
        <w:numPr>
          <w:ilvl w:val="0"/>
          <w:numId w:val="2"/>
        </w:numPr>
        <w:spacing w:lineRule="auto"/>
      </w:pPr>
      <w:r>
        <w:rPr>
          <w:rFonts w:eastAsia="Georgia" w:cs="Georgia" w:ascii="Georgia" w:hAnsi="Georgia"/>
        </w:rPr>
        <w:t xml:space="preserve">4 - Justifier que pour l'étude du mouvement de l'électron, on peut négliger le terme </w:t>
      </w:r>
      <m:oMath>
        <m:sSub>
          <m:sSubPr/>
          <m:e>
            <m:r>
              <m:rPr>
                <m:sty m:val="i"/>
              </m:rPr>
              <m:t>k</m:t>
            </m:r>
          </m:e>
          <m:sub>
            <m:r>
              <m:rPr>
                <m:sty m:val="p"/>
              </m:rPr>
              <m:t>0</m:t>
            </m:r>
          </m:sub>
        </m:sSub>
        <m:r>
          <m:rPr>
            <m:sty m:val="i"/>
          </m:rPr>
          <m:t>z</m:t>
        </m:r>
      </m:oMath>
      <w:r>
        <w:rPr>
          <w:rFonts w:eastAsia="Georgia" w:cs="Georgia" w:ascii="Georgia" w:hAnsi="Georgia"/>
        </w:rPr>
        <w:t xml:space="preserve"> dans l'expression du champ électrique du laser.</w:t>
      </w:r>
    </w:p>
    <w:p>
      <w:pPr>
        <w:numPr>
          <w:ilvl w:val="0"/>
          <w:numId w:val="2"/>
        </w:numPr>
        <w:spacing w:lineRule="auto"/>
      </w:pPr>
      <w:r>
        <w:rPr>
          <w:rFonts w:eastAsia="Georgia" w:cs="Georgia" w:ascii="Georgia" w:hAnsi="Georgia"/>
        </w:rPr>
        <w:t xml:space="preserve">5 - Donner l'expression de l'énergie potentielle d'interaction </w:t>
      </w:r>
      <m:oMath>
        <m:sSub>
          <m:sSubPr/>
          <m:e>
            <m:r>
              <m:rPr>
                <m:sty m:val="i"/>
              </m:rPr>
              <m:t>W</m:t>
            </m:r>
          </m:e>
          <m:sub>
            <m:r>
              <m:rPr>
                <m:sty m:val="i"/>
              </m:rPr>
              <m:t>p</m:t>
            </m:r>
          </m:sub>
        </m:sSub>
      </m:oMath>
      <w:r>
        <w:rPr>
          <w:rFonts w:eastAsia="Georgia" w:cs="Georgia" w:ascii="Georgia" w:hAnsi="Georgia"/>
        </w:rPr>
        <w:t xml:space="preserve"> entre le proton et l'électron en fonction de l'abscisse </w:t>
      </w:r>
      <m:oMath>
        <m:r>
          <m:rPr>
            <m:sty m:val="i"/>
          </m:rPr>
          <m:t>x</m:t>
        </m:r>
      </m:oMath>
      <w:r>
        <w:rPr>
          <w:rFonts w:eastAsia="Georgia" w:cs="Georgia" w:ascii="Georgia" w:hAnsi="Georgia"/>
        </w:rPr>
        <w:t xml:space="preserve">. Vérifier qu'elle correspond bien à l'allure donnée sur la figure II.a</w:t>
      </w:r>
    </w:p>
    <w:p>
      <w:pPr>
        <w:numPr>
          <w:ilvl w:val="0"/>
          <w:numId w:val="2"/>
        </w:numPr>
        <w:spacing w:lineRule="auto"/>
      </w:pPr>
      <w:r>
        <w:rPr>
          <w:rFonts w:eastAsia="Georgia" w:cs="Georgia" w:ascii="Georgia" w:hAnsi="Georgia"/>
        </w:rPr>
        <w:t xml:space="preserve">6 - Donner l'expression de la force de Lorentz subie par l'électron et causée par le champ électromagnétique du laser. Rappeler la relation de structure pour une onde électromagnétique plane harmonique. On la supposera applicable localement. A quelle condition, supposée vérifiée par la suite, cette force est-elle conservative? Déterminer, en fonction de </w:t>
      </w:r>
      <m:oMath>
        <m:r>
          <m:rPr>
            <m:sty m:val="i"/>
          </m:rPr>
          <m:t>e</m:t>
        </m:r>
        <m:r>
          <m:rPr>
            <m:sty m:val="p"/>
          </m:rPr>
          <m:t>,</m:t>
        </m:r>
        <m:sSub>
          <m:sSubPr/>
          <m:e>
            <m:r>
              <m:rPr>
                <m:sty m:val="i"/>
              </m:rPr>
              <m:t>E</m:t>
            </m:r>
          </m:e>
          <m:sub>
            <m:r>
              <m:rPr>
                <m:sty m:val="i"/>
              </m:rPr>
              <m:t>f</m:t>
            </m:r>
          </m:sub>
        </m:sSub>
        <m:r>
          <m:rPr>
            <m:sty m:val="p"/>
          </m:rPr>
          <m:t>,</m:t>
        </m:r>
        <m:sSub>
          <m:sSubPr/>
          <m:e>
            <m:r>
              <m:rPr>
                <m:sty m:val="i"/>
              </m:rPr>
              <m:t>ω</m:t>
            </m:r>
          </m:e>
          <m:sub>
            <m:r>
              <m:rPr>
                <m:sty m:val="p"/>
              </m:rPr>
              <m:t>0</m:t>
            </m:r>
          </m:sub>
        </m:sSub>
        <m:r>
          <m:rPr>
            <m:sty m:val="p"/>
          </m:rPr>
          <m:t>,</m:t>
        </m:r>
        <m:r>
          <m:rPr>
            <m:sty m:val="i"/>
          </m:rPr>
          <m:t>t</m:t>
        </m:r>
      </m:oMath>
      <w:r>
        <w:rPr/>
        <w:t xml:space="preserve"> et </w:t>
      </w:r>
      <m:oMath>
        <m:r>
          <m:rPr>
            <m:sty m:val="i"/>
          </m:rPr>
          <m:t>x</m:t>
        </m:r>
      </m:oMath>
      <w:r>
        <w:rPr>
          <w:rFonts w:eastAsia="Georgia" w:cs="Georgia" w:ascii="Georgia" w:hAnsi="Georgia"/>
        </w:rPr>
        <w:t xml:space="preserve">, l'énergie potentielle </w:t>
      </w:r>
      <m:oMath>
        <m:sSub>
          <m:sSubPr/>
          <m:e>
            <m:r>
              <m:rPr>
                <m:sty m:val="i"/>
              </m:rPr>
              <m:t>W</m:t>
            </m:r>
          </m:e>
          <m:sub>
            <m:r>
              <m:rPr>
                <m:sty m:val="i"/>
              </m:rPr>
              <m:t>p</m:t>
            </m:r>
            <m:r>
              <m:rPr>
                <m:sty m:val="p"/>
              </m:rPr>
              <m:t>,</m:t>
            </m:r>
            <m:r>
              <m:rPr>
                <m:nor/>
              </m:rPr>
              <m:t> las </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associée à cette force ainsi que l'expression de l'énergie potentielle totale</w:t>
      </w:r>
    </w:p>
    <w:p>
      <w:pPr>
        <w:spacing w:after="220" w:lineRule="auto"/>
      </w:pPr>
      <m:oMathPara>
        <m:oMath>
          <m:sSub>
            <m:sSubPr/>
            <m:e>
              <m:r>
                <m:rPr>
                  <m:sty m:val="i"/>
                </m:rPr>
                <m:t>W</m:t>
              </m:r>
            </m:e>
            <m:sub>
              <m:r>
                <m:rPr>
                  <m:sty m:val="i"/>
                </m:rPr>
                <m:t>p</m:t>
              </m:r>
              <m:r>
                <m:rPr>
                  <m:sty m:val="p"/>
                </m:rPr>
                <m:t>,</m:t>
              </m:r>
              <m:r>
                <m:rPr>
                  <m:nor/>
                </m:rPr>
                <m:t> tot </m:t>
              </m:r>
            </m:sub>
          </m:sSub>
          <m:r>
            <m:rPr>
              <m:sty m:val="p"/>
            </m:rPr>
            <m:t>(</m:t>
          </m:r>
          <m:r>
            <m:rPr>
              <m:sty m:val="i"/>
            </m:rPr>
            <m:t>x</m:t>
          </m:r>
          <m:r>
            <m:rPr>
              <m:sty m:val="p"/>
            </m:rPr>
            <m:t>,</m:t>
          </m:r>
          <m:r>
            <m:rPr>
              <m:sty m:val="i"/>
            </m:rPr>
            <m:t>t</m:t>
          </m:r>
          <m:r>
            <m:rPr>
              <m:sty m:val="p"/>
            </m:rPr>
            <m:t>)</m:t>
          </m:r>
          <m:r>
            <m:rPr>
              <m:sty m:val="p"/>
            </m:rPr>
            <m:t>=</m:t>
          </m:r>
          <m:sSub>
            <m:sSubPr/>
            <m:e>
              <m:r>
                <m:rPr>
                  <m:sty m:val="i"/>
                </m:rPr>
                <m:t>W</m:t>
              </m:r>
            </m:e>
            <m:sub>
              <m:r>
                <m:rPr>
                  <m:sty m:val="i"/>
                </m:rPr>
                <m:t>p</m:t>
              </m:r>
            </m:sub>
          </m:sSub>
          <m:r>
            <m:rPr>
              <m:sty m:val="p"/>
            </m:rPr>
            <m:t>(</m:t>
          </m:r>
          <m:r>
            <m:rPr>
              <m:sty m:val="i"/>
            </m:rPr>
            <m:t>x</m:t>
          </m:r>
          <m:r>
            <m:rPr>
              <m:sty m:val="p"/>
            </m:rPr>
            <m:t>)</m:t>
          </m:r>
          <m:r>
            <m:rPr>
              <m:sty m:val="p"/>
            </m:rPr>
            <m:t>+</m:t>
          </m:r>
          <m:sSub>
            <m:sSubPr/>
            <m:e>
              <m:r>
                <m:rPr>
                  <m:sty m:val="i"/>
                </m:rPr>
                <m:t>W</m:t>
              </m:r>
            </m:e>
            <m:sub>
              <m:r>
                <m:rPr>
                  <m:sty m:val="i"/>
                </m:rPr>
                <m:t>p</m:t>
              </m:r>
              <m:r>
                <m:rPr>
                  <m:sty m:val="p"/>
                </m:rPr>
                <m:t>,</m:t>
              </m:r>
              <m:r>
                <m:rPr>
                  <m:nor/>
                </m:rPr>
                <m:t> las </m:t>
              </m:r>
            </m:sub>
          </m:sSub>
          <m:r>
            <m:rPr>
              <m:sty m:val="p"/>
            </m:rPr>
            <m:t>(</m:t>
          </m:r>
          <m:r>
            <m:rPr>
              <m:sty m:val="i"/>
            </m:rPr>
            <m:t>x</m:t>
          </m:r>
          <m:r>
            <m:rPr>
              <m:sty m:val="p"/>
            </m:rPr>
            <m:t>,</m:t>
          </m:r>
          <m:r>
            <m:rPr>
              <m:sty m:val="i"/>
            </m:rPr>
            <m:t>t</m:t>
          </m:r>
          <m:r>
            <m:rPr>
              <m:sty m:val="p"/>
            </m:rPr>
            <m:t>)</m:t>
          </m:r>
        </m:oMath>
      </m:oMathPara>
    </w:p>
    <w:p>
      <w:pPr>
        <w:spacing w:after="220" w:lineRule="auto"/>
      </w:pPr>
      <w:r>
        <w:rPr>
          <w:rFonts w:eastAsia="Georgia" w:cs="Georgia" w:ascii="Georgia" w:hAnsi="Georgia"/>
        </w:rPr>
        <w:t xml:space="preserve">Préciser le sens du champ électrique dans la situation de la figure II.b.</w:t>
      </w:r>
    </w:p>
    <w:p>
      <w:pPr>
        <w:numPr>
          <w:ilvl w:val="0"/>
          <w:numId w:val="3"/>
        </w:numPr>
        <w:spacing w:lineRule="auto"/>
      </w:pPr>
      <w:r>
        <w:rPr>
          <w:rFonts w:eastAsia="Georgia" w:cs="Georgia" w:ascii="Georgia" w:hAnsi="Georgia"/>
        </w:rPr>
        <w:t xml:space="preserve">7 - Justifier qu'il y a deux instants privilégiés par cycle optique où l'ionisation, c'est-à-dire la traversée de la barrière de potentiel, est la plus facile. Déterminer </w:t>
      </w:r>
      <m:oMath>
        <m:sSub>
          <m:sSubPr/>
          <m:e>
            <m:acc>
              <m:accPr>
                <m:chr m:val="˜"/>
              </m:accPr>
              <m:e>
                <m:r>
                  <m:rPr>
                    <m:sty m:val="i"/>
                  </m:rPr>
                  <m:t>x</m:t>
                </m:r>
              </m:e>
            </m:acc>
          </m:e>
          <m:sub>
            <m:r>
              <m:rPr>
                <m:sty m:val="p"/>
              </m:rPr>
              <m:t>0</m:t>
            </m:r>
          </m:sub>
        </m:sSub>
      </m:oMath>
      <w:r>
        <w:rPr/>
        <w:t xml:space="preserve">, la position correspondant au maximum de </w:t>
      </w:r>
      <m:oMath>
        <m:sSub>
          <m:sSubPr/>
          <m:e>
            <m:r>
              <m:rPr>
                <m:sty m:val="i"/>
              </m:rPr>
              <m:t>W</m:t>
            </m:r>
          </m:e>
          <m:sub>
            <m:r>
              <m:rPr>
                <m:sty m:val="i"/>
              </m:rPr>
              <m:t>p</m:t>
            </m:r>
            <m:r>
              <m:rPr>
                <m:sty m:val="p"/>
              </m:rPr>
              <m:t>,</m:t>
            </m:r>
            <m:r>
              <m:rPr>
                <m:nor/>
              </m:rPr>
              <m:t> tot </m:t>
            </m:r>
          </m:sub>
        </m:sSub>
      </m:oMath>
      <w:r>
        <w:rPr/>
        <w:t xml:space="preserve"> selon </w:t>
      </w:r>
      <m:oMath>
        <m:r>
          <m:rPr>
            <m:sty m:val="i"/>
          </m:rPr>
          <m:t>x</m:t>
        </m:r>
      </m:oMath>
      <w:r>
        <w:rPr>
          <w:rFonts w:eastAsia="Georgia" w:cs="Georgia" w:ascii="Georgia" w:hAnsi="Georgia"/>
        </w:rPr>
        <w:t xml:space="preserve">. Déterminer l'expression de </w:t>
      </w:r>
      <m:oMath>
        <m:sSub>
          <m:sSubPr/>
          <m:e>
            <m:r>
              <m:rPr>
                <m:sty m:val="i"/>
              </m:rPr>
              <m:t>E</m:t>
            </m:r>
          </m:e>
          <m:sub>
            <m:r>
              <m:rPr>
                <m:sty m:val="i"/>
              </m:rPr>
              <m:t>f</m:t>
            </m:r>
            <m:r>
              <m:rPr>
                <m:sty m:val="p"/>
              </m:rPr>
              <m:t>,</m:t>
            </m:r>
            <m:r>
              <m:rPr>
                <m:sty m:val="i"/>
              </m:rPr>
              <m:t>i</m:t>
            </m:r>
          </m:sub>
        </m:sSub>
      </m:oMath>
      <w:r>
        <w:rPr>
          <w:rFonts w:eastAsia="Georgia" w:cs="Georgia" w:ascii="Georgia" w:hAnsi="Georgia"/>
        </w:rPr>
        <w:t xml:space="preserve"> correspondant à une ionisation en </w:t>
      </w:r>
      <m:oMath>
        <m:r>
          <m:rPr>
            <m:sty m:val="i"/>
          </m:rPr>
          <m:t>x</m:t>
        </m:r>
        <m:r>
          <m:rPr>
            <m:sty m:val="p"/>
          </m:rPr>
          <m:t>=</m:t>
        </m:r>
        <m:sSub>
          <m:sSubPr/>
          <m:e>
            <m:acc>
              <m:accPr>
                <m:chr m:val="˜"/>
              </m:accPr>
              <m:e>
                <m:r>
                  <m:rPr>
                    <m:sty m:val="i"/>
                  </m:rPr>
                  <m:t>x</m:t>
                </m:r>
              </m:e>
            </m:acc>
          </m:e>
          <m:sub>
            <m:r>
              <m:rPr>
                <m:sty m:val="p"/>
              </m:rPr>
              <m:t>0</m:t>
            </m:r>
          </m:sub>
        </m:sSub>
      </m:oMath>
      <w:r>
        <w:rPr>
          <w:rFonts w:eastAsia="Georgia" w:cs="Georgia" w:ascii="Georgia" w:hAnsi="Georgia"/>
        </w:rPr>
        <w:t xml:space="preserve"> à l'un des instants privilégiés. Cette ionisation est-elle possible dans les conditions expérimentales précisées dans le tableau du document I, avec une cible </w:t>
      </w:r>
      <m:oMath>
        <m:r>
          <m:rPr>
            <m:sty m:val="p"/>
          </m:rPr>
          <m:t>≪</m:t>
        </m:r>
      </m:oMath>
      <w:r>
        <w:rPr/>
        <w:t xml:space="preserve"> gaz </w:t>
      </w:r>
      <m:oMath>
        <m:r>
          <m:rPr>
            <m:sty m:val="p"/>
          </m:rPr>
          <m:t>≫</m:t>
        </m:r>
      </m:oMath>
      <w:r>
        <w:rPr/>
        <w:t xml:space="preserve"> ?</w:t>
      </w:r>
    </w:p>
    <w:p>
      <w:pPr>
        <w:spacing w:after="220" w:lineRule="auto"/>
      </w:pPr>
      <w:r>
        <w:rPr>
          <w:rFonts w:eastAsia="Georgia" w:cs="Georgia" w:ascii="Georgia" w:hAnsi="Georgia"/>
        </w:rPr>
        <w:t xml:space="preserve">On s'intéresse maintenant à la deuxième étape du mécanisme représentée sur la figure II.c. L'ionisation a lieu à un instant </w:t>
      </w:r>
      <m:oMath>
        <m:sSub>
          <m:sSubPr/>
          <m:e>
            <m:r>
              <m:rPr>
                <m:sty m:val="i"/>
              </m:rPr>
              <m:t>t</m:t>
            </m:r>
          </m:e>
          <m:sub>
            <m:r>
              <m:rPr>
                <m:sty m:val="i"/>
              </m:rPr>
              <m:t>i</m:t>
            </m:r>
          </m:sub>
        </m:sSub>
        <m:r>
          <m:rPr>
            <m:sty m:val="p"/>
          </m:rPr>
          <m:t>&gt;</m:t>
        </m:r>
        <m:r>
          <m:rPr>
            <m:sty m:val="p"/>
          </m:rPr>
          <m:t>0</m:t>
        </m:r>
      </m:oMath>
      <w:r>
        <w:rPr>
          <w:rFonts w:eastAsia="Georgia" w:cs="Georgia" w:ascii="Georgia" w:hAnsi="Georgia"/>
        </w:rPr>
        <w:t xml:space="preserve">. On considère qu'elle confère une vitesse négligeable ( </w:t>
      </w:r>
      <m:oMath>
        <m:r>
          <m:rPr>
            <m:sty m:val="i"/>
          </m:rPr>
          <m:t>v</m:t>
        </m:r>
        <m:d>
          <m:dPr>
            <m:begChr m:val="("/>
            <m:endChr m:val=")"/>
            <m:ctrlPr>
              <w:rPr>
                <w:rFonts w:ascii="Cambria Math" w:hAnsi="Cambria Math"/>
              </w:rPr>
            </m:ctrlPr>
          </m:dPr>
          <m:e>
            <m:r>
              <m:rPr>
                <m:sty m:val="i"/>
              </m:rPr>
              <m:t>t</m:t>
            </m:r>
            <m:r>
              <m:rPr>
                <m:sty m:val="p"/>
              </m:rPr>
              <m:t>=</m:t>
            </m:r>
            <m:sSub>
              <m:sSubPr/>
              <m:e>
                <m:r>
                  <m:rPr>
                    <m:sty m:val="i"/>
                  </m:rPr>
                  <m:t>t</m:t>
                </m:r>
              </m:e>
              <m:sub>
                <m:r>
                  <m:rPr>
                    <m:sty m:val="i"/>
                  </m:rPr>
                  <m:t>i</m:t>
                </m:r>
              </m:sub>
            </m:sSub>
          </m:e>
        </m:d>
        <m:r>
          <m:rPr>
            <m:sty m:val="p"/>
          </m:rPr>
          <m:t>≃</m:t>
        </m:r>
        <m:r>
          <m:rPr>
            <m:sty m:val="p"/>
          </m:rPr>
          <m:t>0</m:t>
        </m:r>
      </m:oMath>
      <w:r>
        <w:rPr>
          <w:rFonts w:eastAsia="Georgia" w:cs="Georgia" w:ascii="Georgia" w:hAnsi="Georgia"/>
        </w:rPr>
        <w:t xml:space="preserve"> ) à l'électron et qu'elle s'effectue au niveau du noyau ( </w:t>
      </w:r>
      <m:oMath>
        <m:r>
          <m:rPr>
            <m:sty m:val="i"/>
          </m:rPr>
          <m:t>x</m:t>
        </m:r>
        <m:d>
          <m:dPr>
            <m:begChr m:val="("/>
            <m:endChr m:val=")"/>
            <m:ctrlPr>
              <w:rPr>
                <w:rFonts w:ascii="Cambria Math" w:hAnsi="Cambria Math"/>
              </w:rPr>
            </m:ctrlPr>
          </m:dPr>
          <m:e>
            <m:r>
              <m:rPr>
                <m:sty m:val="i"/>
              </m:rPr>
              <m:t>t</m:t>
            </m:r>
            <m:r>
              <m:rPr>
                <m:sty m:val="p"/>
              </m:rPr>
              <m:t>=</m:t>
            </m:r>
            <m:sSub>
              <m:sSubPr/>
              <m:e>
                <m:r>
                  <m:rPr>
                    <m:sty m:val="i"/>
                  </m:rPr>
                  <m:t>t</m:t>
                </m:r>
              </m:e>
              <m:sub>
                <m:r>
                  <m:rPr>
                    <m:sty m:val="i"/>
                  </m:rPr>
                  <m:t>i</m:t>
                </m:r>
              </m:sub>
            </m:sSub>
          </m:e>
        </m:d>
        <m:r>
          <m:rPr>
            <m:sty m:val="p"/>
          </m:rPr>
          <m:t>≃</m:t>
        </m:r>
        <m:sSub>
          <m:sSubPr/>
          <m:e>
            <m:r>
              <m:rPr>
                <m:sty m:val="i"/>
              </m:rPr>
              <m:t>x</m:t>
            </m:r>
          </m:e>
          <m:sub>
            <m:r>
              <m:rPr>
                <m:sty m:val="p"/>
              </m:rPr>
              <m:t>0</m:t>
            </m:r>
          </m:sub>
        </m:sSub>
        <m:r>
          <m:rPr>
            <m:sty m:val="p"/>
          </m:rPr>
          <m:t>≃</m:t>
        </m:r>
        <m:r>
          <m:rPr>
            <m:sty m:val="p"/>
          </m:rPr>
          <m:t>0</m:t>
        </m:r>
      </m:oMath>
      <w:r>
        <w:rPr/>
        <w:t xml:space="preserve"> ). Pour </w:t>
      </w:r>
      <m:oMath>
        <m:r>
          <m:rPr>
            <m:sty m:val="i"/>
          </m:rPr>
          <m:t>t</m:t>
        </m:r>
        <m:r>
          <m:rPr>
            <m:sty m:val="p"/>
          </m:rPr>
          <m:t>≥</m:t>
        </m:r>
        <m:sSub>
          <m:sSubPr/>
          <m:e>
            <m:r>
              <m:rPr>
                <m:sty m:val="i"/>
              </m:rPr>
              <m:t>t</m:t>
            </m:r>
          </m:e>
          <m:sub>
            <m:r>
              <m:rPr>
                <m:sty m:val="i"/>
              </m:rPr>
              <m:t>i</m:t>
            </m:r>
          </m:sub>
        </m:sSub>
      </m:oMath>
      <w:r>
        <w:rPr>
          <w:rFonts w:eastAsia="Georgia" w:cs="Georgia" w:ascii="Georgia" w:hAnsi="Georgia"/>
        </w:rPr>
        <w:t xml:space="preserve">, l'électron n'est soumis qu'au champ électrique du laser </w:t>
      </w:r>
      <m:oMath>
        <m:acc>
          <m:accPr>
            <m:chr m:val="⃗"/>
          </m:accPr>
          <m:e>
            <m:r>
              <m:rPr>
                <m:sty m:val="i"/>
              </m:rPr>
              <m:t>E</m:t>
            </m:r>
          </m:e>
        </m:acc>
        <m:r>
          <m:rPr>
            <m:sty m:val="p"/>
          </m:rPr>
          <m:t>(</m:t>
        </m:r>
        <m:r>
          <m:rPr>
            <m:sty m:val="i"/>
          </m:rPr>
          <m:t>t</m:t>
        </m:r>
        <m:r>
          <m:rPr>
            <m:sty m:val="p"/>
          </m:rPr>
          <m:t>)</m:t>
        </m:r>
        <m:r>
          <m:rPr>
            <m:sty m:val="p"/>
          </m:rPr>
          <m:t>=</m:t>
        </m:r>
        <m:sSub>
          <m:sSubPr/>
          <m:e>
            <m:r>
              <m:rPr>
                <m:sty m:val="i"/>
              </m:rPr>
              <m:t>E</m:t>
            </m:r>
          </m:e>
          <m:sub>
            <m:r>
              <m:rPr>
                <m:sty m:val="i"/>
              </m:rPr>
              <m:t>f</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sSub>
          <m:sSubPr/>
          <m:e>
            <m:acc>
              <m:accPr>
                <m:chr m:val="̂"/>
              </m:accPr>
              <m:e>
                <m:r>
                  <m:rPr>
                    <m:sty m:val="i"/>
                  </m:rPr>
                  <m:t>u</m:t>
                </m:r>
              </m:e>
            </m:acc>
          </m:e>
          <m:sub>
            <m:r>
              <m:rPr>
                <m:sty m:val="i"/>
              </m:rPr>
              <m:t>x</m:t>
            </m:r>
          </m:sub>
        </m:sSub>
      </m:oMath>
      <w:r>
        <w:rPr/>
        <w:t xml:space="preserve">.</w:t>
      </w:r>
      <w:r>
        <w:rPr/>
        <w:br w:type="textWrapping"/>
      </w:r>
      <m:oMath>
        <m:r>
          <m:rPr>
            <m:sty m:val="i"/>
          </m:rPr>
          <m:t>◻</m:t>
        </m:r>
        <m:r>
          <m:rPr>
            <m:sty m:val="p"/>
          </m:rPr>
          <m:t>8</m:t>
        </m:r>
      </m:oMath>
      <w:r>
        <w:rPr>
          <w:rFonts w:eastAsia="Georgia" w:cs="Georgia" w:ascii="Georgia" w:hAnsi="Georgia"/>
        </w:rPr>
        <w:t xml:space="preserve"> - Ecrire l'équation du mouvement, puis déterminer, en fonction de </w:t>
      </w:r>
      <m:oMath>
        <m:r>
          <m:rPr>
            <m:sty m:val="i"/>
          </m:rPr>
          <m:t>e</m:t>
        </m:r>
        <m:r>
          <m:rPr>
            <m:sty m:val="p"/>
          </m:rPr>
          <m:t>,</m:t>
        </m:r>
        <m:sSub>
          <m:sSubPr/>
          <m:e>
            <m:r>
              <m:rPr>
                <m:sty m:val="i"/>
              </m:rPr>
              <m:t>E</m:t>
            </m:r>
          </m:e>
          <m:sub>
            <m:r>
              <m:rPr>
                <m:sty m:val="i"/>
              </m:rPr>
              <m:t>f</m:t>
            </m:r>
          </m:sub>
        </m:sSub>
        <m:r>
          <m:rPr>
            <m:sty m:val="p"/>
          </m:rPr>
          <m:t>,</m:t>
        </m:r>
        <m:r>
          <m:rPr>
            <m:sty m:val="i"/>
          </m:rPr>
          <m:t>m</m:t>
        </m:r>
        <m:r>
          <m:rPr>
            <m:sty m:val="p"/>
          </m:rPr>
          <m:t>,</m:t>
        </m:r>
        <m:sSub>
          <m:sSubPr/>
          <m:e>
            <m:r>
              <m:rPr>
                <m:sty m:val="i"/>
              </m:rPr>
              <m:t>ω</m:t>
            </m:r>
          </m:e>
          <m:sub>
            <m:r>
              <m:rPr>
                <m:sty m:val="p"/>
              </m:rPr>
              <m:t>0</m:t>
            </m:r>
          </m:sub>
        </m:sSub>
        <m:r>
          <m:rPr>
            <m:sty m:val="p"/>
          </m:rPr>
          <m:t>,</m:t>
        </m:r>
        <m:r>
          <m:rPr>
            <m:sty m:val="i"/>
          </m:rPr>
          <m:t>t</m:t>
        </m:r>
      </m:oMath>
      <w:r>
        <w:rPr/>
        <w:t xml:space="preserve"> et </w:t>
      </w:r>
      <m:oMath>
        <m:sSub>
          <m:sSubPr/>
          <m:e>
            <m:r>
              <m:rPr>
                <m:sty m:val="i"/>
              </m:rPr>
              <m:t>t</m:t>
            </m:r>
          </m:e>
          <m:sub>
            <m:r>
              <m:rPr>
                <m:sty m:val="i"/>
              </m:rPr>
              <m:t>i</m:t>
            </m:r>
          </m:sub>
        </m:sSub>
      </m:oMath>
      <w:r>
        <w:rPr/>
        <w:t xml:space="preserve">, l'expression de la vitesse </w:t>
      </w:r>
      <m:oMath>
        <m:acc>
          <m:accPr>
            <m:chr m:val="˙"/>
          </m:accPr>
          <m:e>
            <m:r>
              <m:rPr>
                <m:sty m:val="i"/>
              </m:rPr>
              <m:t>x</m:t>
            </m:r>
          </m:e>
        </m:acc>
        <m:r>
          <m:rPr>
            <m:sty m:val="p"/>
          </m:rPr>
          <m:t>(</m:t>
        </m:r>
        <m:r>
          <m:rPr>
            <m:sty m:val="i"/>
          </m:rPr>
          <m:t>t</m:t>
        </m:r>
        <m:r>
          <m:rPr>
            <m:sty m:val="p"/>
          </m:rPr>
          <m:t>)</m:t>
        </m:r>
      </m:oMath>
      <w:r>
        <w:rPr/>
        <w:t xml:space="preserve">, de la position </w:t>
      </w:r>
      <m:oMath>
        <m:r>
          <m:rPr>
            <m:sty m:val="i"/>
          </m:rPr>
          <m:t>x</m:t>
        </m:r>
        <m:r>
          <m:rPr>
            <m:sty m:val="p"/>
          </m:rPr>
          <m:t>(</m:t>
        </m:r>
        <m:r>
          <m:rPr>
            <m:sty m:val="i"/>
          </m:rPr>
          <m:t>t</m:t>
        </m:r>
        <m:r>
          <m:rPr>
            <m:sty m:val="p"/>
          </m:rPr>
          <m:t>)</m:t>
        </m:r>
      </m:oMath>
      <w:r>
        <w:rPr/>
        <w:t xml:space="preserve"> pour </w:t>
      </w:r>
      <m:oMath>
        <m:r>
          <m:rPr>
            <m:sty m:val="i"/>
          </m:rPr>
          <m:t>t</m:t>
        </m:r>
        <m:r>
          <m:rPr>
            <m:sty m:val="p"/>
          </m:rPr>
          <m:t>≥</m:t>
        </m:r>
        <m:sSub>
          <m:sSubPr/>
          <m:e>
            <m:r>
              <m:rPr>
                <m:sty m:val="i"/>
              </m:rPr>
              <m:t>t</m:t>
            </m:r>
          </m:e>
          <m:sub>
            <m:r>
              <m:rPr>
                <m:sty m:val="i"/>
              </m:rPr>
              <m:t>i</m:t>
            </m:r>
          </m:sub>
        </m:sSub>
      </m:oMath>
      <w:r>
        <w:rPr>
          <w:rFonts w:eastAsia="Georgia" w:cs="Georgia" w:ascii="Georgia" w:hAnsi="Georgia"/>
        </w:rPr>
        <w:t xml:space="preserve">. A posteriori, quelle condition doit être vérifiée pour que </w:t>
      </w:r>
      <m:oMath>
        <m:sSub>
          <m:sSubPr/>
          <m:e>
            <m:r>
              <m:rPr>
                <m:sty m:val="i"/>
              </m:rPr>
              <m:t>x</m:t>
            </m:r>
          </m:e>
          <m:sub>
            <m:r>
              <m:rPr>
                <m:sty m:val="p"/>
              </m:rPr>
              <m:t>0</m:t>
            </m:r>
          </m:sub>
        </m:sSub>
      </m:oMath>
      <w:r>
        <w:rPr>
          <w:rFonts w:eastAsia="Georgia" w:cs="Georgia" w:ascii="Georgia" w:hAnsi="Georgia"/>
        </w:rPr>
        <w:t xml:space="preserve"> soit bien négligeable lors de l'étude du mouvement de l'électron dans le champ laser.</w:t>
      </w:r>
    </w:p>
    <w:p>
      <w:pPr>
        <w:spacing w:after="220" w:lineRule="auto"/>
      </w:pPr>
      <w:r>
        <w:rPr>
          <w:rFonts w:eastAsia="Georgia" w:cs="Georgia" w:ascii="Georgia" w:hAnsi="Georgia"/>
        </w:rPr>
        <w:t xml:space="preserve">On s'intéresse enfin à la troisième étape du mécanisme représentée sur la figure II.d.</w:t>
      </w:r>
    </w:p>
    <w:p>
      <w:pPr>
        <w:numPr>
          <w:ilvl w:val="0"/>
          <w:numId w:val="4"/>
        </w:numPr>
        <w:spacing w:lineRule="auto"/>
      </w:pPr>
      <w:r>
        <w:rPr>
          <w:rFonts w:eastAsia="Georgia" w:cs="Georgia" w:ascii="Georgia" w:hAnsi="Georgia"/>
        </w:rPr>
        <w:t xml:space="preserve">9 - Déterminer l'expression de l'énergie cinétique </w:t>
      </w:r>
      <m:oMath>
        <m:sSub>
          <m:sSubPr/>
          <m:e>
            <m:r>
              <m:rPr>
                <m:sty m:val="i"/>
              </m:rPr>
              <m:t>W</m:t>
            </m:r>
          </m:e>
          <m:sub>
            <m:r>
              <m:rPr>
                <m:sty m:val="i"/>
              </m:rPr>
              <m:t>c</m:t>
            </m:r>
          </m:sub>
        </m:sSub>
      </m:oMath>
      <w:r>
        <w:rPr>
          <w:rFonts w:eastAsia="Georgia" w:cs="Georgia" w:ascii="Georgia" w:hAnsi="Georgia"/>
        </w:rPr>
        <w:t xml:space="preserve"> de l'électron lors de sa recombinaison avec le noyau à un instant </w:t>
      </w:r>
      <m:oMath>
        <m:r>
          <m:rPr>
            <m:sty m:val="i"/>
          </m:rPr>
          <m:t>t</m:t>
        </m:r>
        <m:r>
          <m:rPr>
            <m:sty m:val="p"/>
          </m:rPr>
          <m:t>&gt;</m:t>
        </m:r>
        <m:sSub>
          <m:sSubPr/>
          <m:e>
            <m:r>
              <m:rPr>
                <m:sty m:val="i"/>
              </m:rPr>
              <m:t>t</m:t>
            </m:r>
          </m:e>
          <m:sub>
            <m:r>
              <m:rPr>
                <m:sty m:val="i"/>
              </m:rPr>
              <m:t>i</m:t>
            </m:r>
          </m:sub>
        </m:sSub>
      </m:oMath>
      <w:r>
        <w:rPr>
          <w:rFonts w:eastAsia="Georgia" w:cs="Georgia" w:ascii="Georgia" w:hAnsi="Georgia"/>
        </w:rPr>
        <w:t xml:space="preserve">. Exprimer sa valeur moyenne sur une période </w:t>
      </w:r>
      <m:oMath>
        <m:d>
          <m:dPr>
            <m:begChr m:val="⟨"/>
            <m:endChr m:val="⟩"/>
            <m:ctrlPr>
              <w:rPr>
                <w:rFonts w:ascii="Cambria Math" w:hAnsi="Cambria Math"/>
              </w:rPr>
            </m:ctrlPr>
          </m:dPr>
          <m:e>
            <m:sSub>
              <m:sSubPr/>
              <m:e>
                <m:r>
                  <m:rPr>
                    <m:sty m:val="i"/>
                  </m:rPr>
                  <m:t>W</m:t>
                </m:r>
              </m:e>
              <m:sub>
                <m:r>
                  <m:rPr>
                    <m:sty m:val="i"/>
                  </m:rPr>
                  <m:t>c</m:t>
                </m:r>
              </m:sub>
            </m:sSub>
          </m:e>
        </m:d>
      </m:oMath>
      <w:r>
        <w:rPr/>
        <w:t xml:space="preserve"> en fonction de </w:t>
      </w:r>
      <m:oMath>
        <m:r>
          <m:rPr>
            <m:sty m:val="i"/>
          </m:rPr>
          <m:t>e</m:t>
        </m:r>
        <m:r>
          <m:rPr>
            <m:sty m:val="p"/>
          </m:rPr>
          <m:t>,</m:t>
        </m:r>
        <m:sSub>
          <m:sSubPr/>
          <m:e>
            <m:r>
              <m:rPr>
                <m:sty m:val="i"/>
              </m:rPr>
              <m:t>E</m:t>
            </m:r>
          </m:e>
          <m:sub>
            <m:r>
              <m:rPr>
                <m:sty m:val="i"/>
              </m:rPr>
              <m:t>f</m:t>
            </m:r>
          </m:sub>
        </m:sSub>
        <m:r>
          <m:rPr>
            <m:sty m:val="p"/>
          </m:rPr>
          <m:t>,</m:t>
        </m:r>
        <m:r>
          <m:rPr>
            <m:sty m:val="i"/>
          </m:rPr>
          <m:t>m</m:t>
        </m:r>
      </m:oMath>
      <w:r>
        <w:rPr/>
        <w:t xml:space="preserve"> et </w:t>
      </w:r>
      <m:oMath>
        <m:sSub>
          <m:sSubPr/>
          <m:e>
            <m:r>
              <m:rPr>
                <m:sty m:val="i"/>
              </m:rPr>
              <m:t>ω</m:t>
            </m:r>
          </m:e>
          <m:sub>
            <m:r>
              <m:rPr>
                <m:sty m:val="p"/>
              </m:rPr>
              <m:t>0</m:t>
            </m:r>
          </m:sub>
        </m:sSub>
      </m:oMath>
      <w:r>
        <w:rPr>
          <w:rFonts w:eastAsia="Georgia" w:cs="Georgia" w:ascii="Georgia" w:hAnsi="Georgia"/>
        </w:rPr>
        <w:t xml:space="preserve">. On admet que l'énergie cinétique maximale de l'électron est donnée par la relation </w:t>
      </w:r>
      <m:oMath>
        <m:sSub>
          <m:sSubPr/>
          <m:e>
            <m:r>
              <m:rPr>
                <m:sty m:val="i"/>
              </m:rPr>
              <m:t>W</m:t>
            </m:r>
          </m:e>
          <m:sub>
            <m:r>
              <m:rPr>
                <m:sty m:val="i"/>
              </m:rPr>
              <m:t>c</m:t>
            </m:r>
            <m:r>
              <m:rPr>
                <m:sty m:val="p"/>
              </m:rPr>
              <m:t>,</m:t>
            </m:r>
            <m:r>
              <m:rPr>
                <m:sty m:val="p"/>
              </m:rPr>
              <m:t>max</m:t>
            </m:r>
          </m:sub>
        </m:sSub>
        <m:r>
          <m:rPr>
            <m:sty m:val="p"/>
          </m:rPr>
          <m:t>≃</m:t>
        </m:r>
        <m:r>
          <m:rPr>
            <m:sty m:val="p"/>
          </m:rPr>
          <m:t>3</m:t>
        </m:r>
        <m:r>
          <m:rPr>
            <m:sty m:val="p"/>
          </m:rPr>
          <m:t>,</m:t>
        </m:r>
        <m:r>
          <m:rPr>
            <m:sty m:val="p"/>
          </m:rPr>
          <m:t>2</m:t>
        </m:r>
        <m:d>
          <m:dPr>
            <m:begChr m:val="⟨"/>
            <m:endChr m:val="⟩"/>
            <m:ctrlPr>
              <w:rPr>
                <w:rFonts w:ascii="Cambria Math" w:hAnsi="Cambria Math"/>
              </w:rPr>
            </m:ctrlPr>
          </m:dPr>
          <m:e>
            <m:sSub>
              <m:sSubPr/>
              <m:e>
                <m:r>
                  <m:rPr>
                    <m:sty m:val="i"/>
                  </m:rPr>
                  <m:t>W</m:t>
                </m:r>
              </m:e>
              <m:sub>
                <m:r>
                  <m:rPr>
                    <m:sty m:val="i"/>
                  </m:rPr>
                  <m:t>c</m:t>
                </m:r>
              </m:sub>
            </m:sSub>
          </m:e>
        </m:d>
      </m:oMath>
      <w:r>
        <w:rPr/>
        <w:t xml:space="preserve"> et on donne </w:t>
      </w:r>
      <m:oMath>
        <m:d>
          <m:dPr>
            <m:begChr m:val="⟨"/>
            <m:endChr m:val="⟩"/>
            <m:ctrlPr>
              <w:rPr>
                <w:rFonts w:ascii="Cambria Math" w:hAnsi="Cambria Math"/>
              </w:rPr>
            </m:ctrlPr>
          </m:dPr>
          <m:e>
            <m:sSub>
              <m:sSubPr/>
              <m:e>
                <m:r>
                  <m:rPr>
                    <m:sty m:val="i"/>
                  </m:rPr>
                  <m:t>W</m:t>
                </m:r>
              </m:e>
              <m:sub>
                <m:r>
                  <m:rPr>
                    <m:sty m:val="i"/>
                  </m:rPr>
                  <m:t>c</m:t>
                </m:r>
              </m:sub>
            </m:sSub>
          </m:e>
        </m:d>
        <m:r>
          <m:rPr>
            <m:sty m:val="p"/>
          </m:rPr>
          <m:t>≃</m:t>
        </m:r>
        <m:r>
          <m:rPr>
            <m:sty m:val="p"/>
          </m:rPr>
          <m:t>60</m:t>
        </m:r>
        <m:r>
          <m:rPr>
            <m:sty m:val="p"/>
          </m:rPr>
          <m:t>eV</m:t>
        </m:r>
      </m:oMath>
      <w:r>
        <w:rPr>
          <w:rFonts w:eastAsia="Georgia" w:cs="Georgia" w:ascii="Georgia" w:hAnsi="Georgia"/>
        </w:rPr>
        <w:t xml:space="preserve">. Lors de cette recombinaison, l'électron &lt;&lt; retombant &gt;&gt; dans son état fondamental, un photon est émis. On interprète cette émission comme étant celle d'une impulsion brève dont l'étendue du spectre correspond à la fréquence maximale possible d'un photon issu de la recombinaison. Estimer un ordre de grandeur de la durée </w:t>
      </w:r>
      <m:oMath>
        <m:r>
          <m:rPr>
            <m:sty m:val="i"/>
          </m:rPr>
          <m:t>δ</m:t>
        </m:r>
        <m:r>
          <m:rPr>
            <m:sty m:val="i"/>
          </m:rPr>
          <m:t>T</m:t>
        </m:r>
      </m:oMath>
      <w:r>
        <w:rPr/>
        <w:t xml:space="preserve"> de cette impulsion.</w:t>
      </w:r>
    </w:p>
    <w:p>
      <w:pPr>
        <w:spacing w:lineRule="auto"/>
        <w:jc w:val="center"/>
      </w:pPr>
      <w:r>
        <w:rPr/>
        <w:drawing>
          <wp:inline distB="0" distL="0" distR="0" distT="0">
            <wp:extent cx="3762375" cy="3162300"/>
            <wp:effectExtent b="0" l="0" r="0" t="0"/>
            <wp:docPr id="1" name="image-63a7359b51fa136331cb4bb82a10ad761e76c112.jpg"/>
            <a:graphic>
              <a:graphicData uri="http://schemas.openxmlformats.org/drawingml/2006/picture">
                <pic:pic>
                  <pic:nvPicPr>
                    <pic:cNvPr id="1" name="image-63a7359b51fa136331cb4bb82a10ad761e76c112.jpg" descr=""/>
                    <pic:cNvPicPr/>
                  </pic:nvPicPr>
                  <pic:blipFill>
                    <a:blip r:embed="rId5" cstate="print"/>
                    <a:srcRect b="0" l="0" r="0" t="0"/>
                    <a:stretch>
                      <a:fillRect/>
                    </a:stretch>
                  </pic:blipFill>
                  <pic:spPr>
                    <a:xfrm>
                      <a:off x="0" y="0"/>
                      <a:ext cx="3762375" cy="3162300"/>
                    </a:xfrm>
                    <a:prstGeom prst="rect"/>
                  </pic:spPr>
                </pic:pic>
              </a:graphicData>
            </a:graphic>
          </wp:inline>
        </w:drawing>
      </w:r>
    </w:p>
    <w:p>
      <w:pPr>
        <w:spacing w:lineRule="auto"/>
      </w:pPr>
      <w:r>
        <w:rPr/>
        <w:t xml:space="preserve">Figure 1 - Graphe du signal </w:t>
      </w:r>
      <m:oMath>
        <m:r>
          <m:rPr>
            <m:sty m:val="i"/>
          </m:rPr>
          <m:t>s</m:t>
        </m:r>
        <m:r>
          <m:rPr>
            <m:sty m:val="p"/>
          </m:rPr>
          <m:t>(</m:t>
        </m:r>
        <m:r>
          <m:rPr>
            <m:sty m:val="p"/>
          </m:rPr>
          <m:t>0</m:t>
        </m:r>
        <m:r>
          <m:rPr>
            <m:sty m:val="p"/>
          </m:rPr>
          <m:t>,</m:t>
        </m:r>
        <m:r>
          <m:rPr>
            <m:sty m:val="i"/>
          </m:rPr>
          <m:t>t</m:t>
        </m:r>
        <m:r>
          <m:rPr>
            <m:sty m:val="p"/>
          </m:rPr>
          <m:t>)</m:t>
        </m:r>
      </m:oMath>
    </w:p>
    <w:p>
      <w:pPr>
        <w:spacing w:after="220" w:lineRule="auto"/>
      </w:pPr>
      <w:r>
        <w:rPr>
          <w:rFonts w:eastAsia="Georgia" w:cs="Georgia" w:ascii="Georgia" w:hAnsi="Georgia"/>
        </w:rPr>
        <w:t xml:space="preserve">L'émission de ces impulsions lumineuses très brèves a lieu deux fois par période : une fois après une ionisation du côté des </w:t>
      </w:r>
      <m:oMath>
        <m:r>
          <m:rPr>
            <m:sty m:val="i"/>
          </m:rPr>
          <m:t>x</m:t>
        </m:r>
        <m:r>
          <m:rPr>
            <m:sty m:val="p"/>
          </m:rPr>
          <m:t>&gt;</m:t>
        </m:r>
        <m:r>
          <m:rPr>
            <m:sty m:val="p"/>
          </m:rPr>
          <m:t>0</m:t>
        </m:r>
      </m:oMath>
      <w:r>
        <w:rPr>
          <w:rFonts w:eastAsia="Georgia" w:cs="Georgia" w:ascii="Georgia" w:hAnsi="Georgia"/>
        </w:rPr>
        <w:t xml:space="preserve"> et une autre fois après une ionisation du côté des </w:t>
      </w:r>
      <m:oMath>
        <m:r>
          <m:rPr>
            <m:sty m:val="i"/>
          </m:rPr>
          <m:t>x</m:t>
        </m:r>
        <m:r>
          <m:rPr>
            <m:sty m:val="p"/>
          </m:rPr>
          <m:t>&lt;</m:t>
        </m:r>
        <m:r>
          <m:rPr>
            <m:sty m:val="p"/>
          </m:rPr>
          <m:t>0</m:t>
        </m:r>
      </m:oMath>
      <w:r>
        <w:rPr/>
        <w:t xml:space="preserve">.</w:t>
      </w:r>
      <w:r>
        <w:rPr/>
        <w:br w:type="textWrapping"/>
      </w:r>
      <w:r>
        <w:rPr>
          <w:rFonts w:eastAsia="Georgia" w:cs="Georgia" w:ascii="Georgia" w:hAnsi="Georgia"/>
        </w:rPr>
        <w:t xml:space="preserve">On modélise le train d'impulsions émis par l'atome par un signal </w:t>
      </w:r>
      <m:oMath>
        <m:r>
          <m:rPr>
            <m:sty m:val="i"/>
          </m:rPr>
          <m:t>s</m:t>
        </m:r>
        <m:r>
          <m:rPr>
            <m:sty m:val="p"/>
          </m:rPr>
          <m:t>(</m:t>
        </m:r>
        <m:r>
          <m:rPr>
            <m:sty m:val="i"/>
          </m:rPr>
          <m:t>x</m:t>
        </m:r>
        <m:r>
          <m:rPr>
            <m:sty m:val="p"/>
          </m:rPr>
          <m:t>,</m:t>
        </m:r>
        <m:r>
          <m:rPr>
            <m:sty m:val="i"/>
          </m:rPr>
          <m:t>t</m:t>
        </m:r>
        <m:r>
          <m:rPr>
            <m:sty m:val="p"/>
          </m:rPr>
          <m:t>)</m:t>
        </m:r>
        <m:r>
          <m:rPr>
            <m:sty m:val="p"/>
          </m:rPr>
          <m:t>=</m:t>
        </m:r>
        <m:sSub>
          <m:sSubPr/>
          <m:e>
            <m:r>
              <m:rPr>
                <m:sty m:val="i"/>
              </m:rPr>
              <m:t>s</m:t>
            </m:r>
          </m:e>
          <m:sub>
            <m:r>
              <m:rPr>
                <m:sty m:val="p"/>
              </m:rPr>
              <m:t>+</m:t>
            </m:r>
          </m:sub>
        </m:sSub>
        <m:r>
          <m:rPr>
            <m:sty m:val="p"/>
          </m:rPr>
          <m:t>(</m:t>
        </m:r>
        <m:r>
          <m:rPr>
            <m:sty m:val="i"/>
          </m:rPr>
          <m:t>x</m:t>
        </m:r>
        <m:r>
          <m:rPr>
            <m:sty m:val="p"/>
          </m:rPr>
          <m:t>,</m:t>
        </m:r>
        <m:r>
          <m:rPr>
            <m:sty m:val="i"/>
          </m:rPr>
          <m:t>t</m:t>
        </m:r>
        <m:r>
          <m:rPr>
            <m:sty m:val="p"/>
          </m:rPr>
          <m:t>)</m:t>
        </m:r>
        <m:r>
          <m:rPr>
            <m:sty m:val="p"/>
          </m:rPr>
          <m:t>+</m:t>
        </m:r>
        <m:sSub>
          <m:sSubPr/>
          <m:e>
            <m:r>
              <m:rPr>
                <m:sty m:val="i"/>
              </m:rPr>
              <m:t>s</m:t>
            </m:r>
          </m:e>
          <m:sub>
            <m:r>
              <m:rPr>
                <m:sty m:val="p"/>
              </m:rPr>
              <m:t>−</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Au niveau de l'atome, on considère que </w:t>
      </w:r>
      <m:oMath>
        <m:sSub>
          <m:sSubPr/>
          <m:e>
            <m:r>
              <m:rPr>
                <m:sty m:val="i"/>
              </m:rPr>
              <m:t>s</m:t>
            </m:r>
          </m:e>
          <m:sub>
            <m:r>
              <m:rPr>
                <m:sty m:val="p"/>
              </m:rPr>
              <m:t>+</m:t>
            </m:r>
          </m:sub>
        </m:sSub>
        <m:r>
          <m:rPr>
            <m:sty m:val="p"/>
          </m:rPr>
          <m:t>(</m:t>
        </m:r>
        <m:r>
          <m:rPr>
            <m:sty m:val="p"/>
          </m:rPr>
          <m:t>0</m:t>
        </m:r>
        <m:r>
          <m:rPr>
            <m:sty m:val="p"/>
          </m:rPr>
          <m:t>,</m:t>
        </m:r>
        <m:r>
          <m:rPr>
            <m:sty m:val="i"/>
          </m:rPr>
          <m:t>t</m:t>
        </m:r>
        <m:r>
          <m:rPr>
            <m:sty m:val="p"/>
          </m:rPr>
          <m:t>)</m:t>
        </m:r>
        <m:r>
          <m:rPr>
            <m:sty m:val="p"/>
          </m:rPr>
          <m:t>=</m:t>
        </m:r>
        <m:sSub>
          <m:sSubPr/>
          <m:e>
            <m:r>
              <m:rPr>
                <m:sty m:val="i"/>
              </m:rPr>
              <m:t>s</m:t>
            </m:r>
          </m:e>
          <m:sub>
            <m:r>
              <m:rPr>
                <m:sty m:val="p"/>
              </m:rPr>
              <m:t>0</m:t>
            </m:r>
          </m:sub>
        </m:sSub>
        <m:r>
          <m:rPr>
            <m:sty m:val="p"/>
          </m:rPr>
          <m:t>(</m:t>
        </m:r>
        <m:r>
          <m:rPr>
            <m:sty m:val="i"/>
          </m:rPr>
          <m:t>t</m:t>
        </m:r>
        <m:r>
          <m:rPr>
            <m:sty m:val="p"/>
          </m:rPr>
          <m:t>)</m:t>
        </m:r>
      </m:oMath>
      <w:r>
        <w:rPr/>
        <w:t xml:space="preserve"> et </w:t>
      </w:r>
      <m:oMath>
        <m:sSub>
          <m:sSubPr/>
          <m:e>
            <m:r>
              <m:rPr>
                <m:sty m:val="i"/>
              </m:rPr>
              <m:t>s</m:t>
            </m:r>
          </m:e>
          <m:sub>
            <m:r>
              <m:rPr>
                <m:sty m:val="p"/>
              </m:rPr>
              <m:t>−</m:t>
            </m:r>
          </m:sub>
        </m:sSub>
        <m:r>
          <m:rPr>
            <m:sty m:val="p"/>
          </m:rPr>
          <m:t>(</m:t>
        </m:r>
        <m:r>
          <m:rPr>
            <m:sty m:val="p"/>
          </m:rPr>
          <m:t>0</m:t>
        </m:r>
        <m:r>
          <m:rPr>
            <m:sty m:val="p"/>
          </m:rPr>
          <m:t>,</m:t>
        </m:r>
        <m:r>
          <m:rPr>
            <m:sty m:val="i"/>
          </m:rPr>
          <m:t>t</m:t>
        </m:r>
        <m:r>
          <m:rPr>
            <m:sty m:val="p"/>
          </m:rPr>
          <m:t>)</m:t>
        </m:r>
        <m:r>
          <m:rPr>
            <m:sty m:val="p"/>
          </m:rPr>
          <m:t>=</m:t>
        </m:r>
        <m:r>
          <m:rPr>
            <m:sty m:val="p"/>
          </m:rPr>
          <m:t>−</m:t>
        </m:r>
        <m:sSub>
          <m:sSubPr/>
          <m:e>
            <m:r>
              <m:rPr>
                <m:sty m:val="i"/>
              </m:rPr>
              <m:t>s</m:t>
            </m:r>
          </m:e>
          <m:sub>
            <m:r>
              <m:rPr>
                <m:sty m:val="p"/>
              </m:rPr>
              <m:t>0</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sSub>
                  <m:sSubPr/>
                  <m:e>
                    <m:r>
                      <m:rPr>
                        <m:sty m:val="i"/>
                      </m:rPr>
                      <m:t>T</m:t>
                    </m:r>
                  </m:e>
                  <m:sub>
                    <m:r>
                      <m:rPr>
                        <m:sty m:val="p"/>
                      </m:rPr>
                      <m:t>0</m:t>
                    </m:r>
                  </m:sub>
                </m:sSub>
              </m:num>
              <m:den>
                <m:r>
                  <m:rPr>
                    <m:sty m:val="p"/>
                  </m:rPr>
                  <m:t>2</m:t>
                </m:r>
              </m:den>
            </m:f>
          </m:e>
        </m:d>
      </m:oMath>
      <w:r>
        <w:rPr>
          <w:rFonts w:eastAsia="Georgia" w:cs="Georgia" w:ascii="Georgia" w:hAnsi="Georgia"/>
        </w:rPr>
        <w:t xml:space="preserve"> où la fonction </w:t>
      </w:r>
      <m:oMath>
        <m:sSub>
          <m:sSubPr/>
          <m:e>
            <m:r>
              <m:rPr>
                <m:sty m:val="i"/>
              </m:rPr>
              <m:t>s</m:t>
            </m:r>
          </m:e>
          <m:sub>
            <m:r>
              <m:rPr>
                <m:sty m:val="p"/>
              </m:rPr>
              <m:t>0</m:t>
            </m:r>
          </m:sub>
        </m:sSub>
        <m:r>
          <m:rPr>
            <m:sty m:val="p"/>
          </m:rPr>
          <m:t>(</m:t>
        </m:r>
        <m:r>
          <m:rPr>
            <m:sty m:val="i"/>
          </m:rPr>
          <m:t>t</m:t>
        </m:r>
        <m:r>
          <m:rPr>
            <m:sty m:val="p"/>
          </m:rPr>
          <m:t>)</m:t>
        </m:r>
      </m:oMath>
      <w:r>
        <w:rPr>
          <w:rFonts w:eastAsia="Georgia" w:cs="Georgia" w:ascii="Georgia" w:hAnsi="Georgia"/>
        </w:rPr>
        <w:t xml:space="preserve"> est périodique de période </w:t>
      </w:r>
      <m:oMath>
        <m:sSub>
          <m:sSubPr/>
          <m:e>
            <m:r>
              <m:rPr>
                <m:sty m:val="i"/>
              </m:rPr>
              <m:t>T</m:t>
            </m:r>
          </m:e>
          <m:sub>
            <m:r>
              <m:rPr>
                <m:sty m:val="p"/>
              </m:rPr>
              <m:t>0</m:t>
            </m:r>
          </m:sub>
        </m:sSub>
      </m:oMath>
      <w:r>
        <w:rPr/>
        <w:t xml:space="preserve">. Une allure possible de </w:t>
      </w:r>
      <m:oMath>
        <m:sSub>
          <m:sSubPr/>
          <m:e>
            <m:r>
              <m:rPr>
                <m:sty m:val="i"/>
              </m:rPr>
              <m:t>s</m:t>
            </m:r>
          </m:e>
          <m:sub>
            <m:r>
              <m:rPr>
                <m:sty m:val="p"/>
              </m:rPr>
              <m:t>+</m:t>
            </m:r>
          </m:sub>
        </m:sSub>
        <m:r>
          <m:rPr>
            <m:sty m:val="p"/>
          </m:rPr>
          <m:t>(</m:t>
        </m:r>
        <m:r>
          <m:rPr>
            <m:sty m:val="p"/>
          </m:rPr>
          <m:t>0</m:t>
        </m:r>
        <m:r>
          <m:rPr>
            <m:sty m:val="p"/>
          </m:rPr>
          <m:t>,</m:t>
        </m:r>
        <m:r>
          <m:rPr>
            <m:sty m:val="i"/>
          </m:rPr>
          <m:t>t</m:t>
        </m:r>
        <m:r>
          <m:rPr>
            <m:sty m:val="p"/>
          </m:rPr>
          <m:t>)</m:t>
        </m:r>
      </m:oMath>
      <w:r>
        <w:rPr/>
        <w:t xml:space="preserve"> et </w:t>
      </w:r>
      <m:oMath>
        <m:sSub>
          <m:sSubPr/>
          <m:e>
            <m:r>
              <m:rPr>
                <m:sty m:val="i"/>
              </m:rPr>
              <m:t>s</m:t>
            </m:r>
          </m:e>
          <m:sub>
            <m:r>
              <m:rPr>
                <m:sty m:val="p"/>
              </m:rPr>
              <m:t>−</m:t>
            </m:r>
          </m:sub>
        </m:sSub>
        <m:r>
          <m:rPr>
            <m:sty m:val="p"/>
          </m:rPr>
          <m:t>(</m:t>
        </m:r>
        <m:r>
          <m:rPr>
            <m:sty m:val="p"/>
          </m:rPr>
          <m:t>0</m:t>
        </m:r>
        <m:r>
          <m:rPr>
            <m:sty m:val="p"/>
          </m:rPr>
          <m:t>,</m:t>
        </m:r>
        <m:r>
          <m:rPr>
            <m:sty m:val="i"/>
          </m:rPr>
          <m:t>t</m:t>
        </m:r>
        <m:r>
          <m:rPr>
            <m:sty m:val="p"/>
          </m:rPr>
          <m:t>)</m:t>
        </m:r>
      </m:oMath>
      <w:r>
        <w:rPr>
          <w:rFonts w:eastAsia="Georgia" w:cs="Georgia" w:ascii="Georgia" w:hAnsi="Georgia"/>
        </w:rPr>
        <w:t xml:space="preserve"> est donnée par la figure 1 . On souhaite déterminer les pulsations présentes dans le spectre associé au signal </w:t>
      </w:r>
      <m:oMath>
        <m:r>
          <m:rPr>
            <m:sty m:val="i"/>
          </m:rPr>
          <m:t>s</m:t>
        </m:r>
        <m:r>
          <m:rPr>
            <m:sty m:val="p"/>
          </m:rPr>
          <m:t>(</m:t>
        </m:r>
        <m:r>
          <m:rPr>
            <m:sty m:val="i"/>
          </m:rPr>
          <m:t>t</m:t>
        </m:r>
        <m:r>
          <m:rPr>
            <m:sty m:val="p"/>
          </m:rPr>
          <m:t>)</m:t>
        </m:r>
      </m:oMath>
      <w:r>
        <w:rPr/>
        <w:t xml:space="preserve">.</w:t>
      </w:r>
    </w:p>
    <w:p>
      <w:pPr>
        <w:numPr>
          <w:ilvl w:val="0"/>
          <w:numId w:val="5"/>
        </w:numPr>
        <w:spacing w:lineRule="auto"/>
      </w:pPr>
      <w:r>
        <w:rPr>
          <w:rFonts w:eastAsia="Georgia" w:cs="Georgia" w:ascii="Georgia" w:hAnsi="Georgia"/>
        </w:rPr>
        <w:t xml:space="preserve">10 - Justifier le fait qu'il suffit de raisonner sur un signal sinusoïdal : </w:t>
      </w:r>
      <m:oMath>
        <m:sSub>
          <m:sSubPr/>
          <m:e>
            <m:r>
              <m:rPr>
                <m:sty m:val="i"/>
              </m:rPr>
              <m:t>s</m:t>
            </m:r>
          </m:e>
          <m:sub>
            <m:r>
              <m:rPr>
                <m:sty m:val="p"/>
              </m:rPr>
              <m:t>0</m:t>
            </m:r>
          </m:sub>
        </m:sSub>
        <m:r>
          <m:rPr>
            <m:sty m:val="p"/>
          </m:rPr>
          <m:t>(</m:t>
        </m:r>
        <m:r>
          <m:rPr>
            <m:sty m:val="i"/>
          </m:rPr>
          <m:t>t</m:t>
        </m:r>
        <m:r>
          <m:rPr>
            <m:sty m:val="p"/>
          </m:rPr>
          <m:t>)</m:t>
        </m:r>
        <m:r>
          <m:rPr>
            <m:sty m:val="p"/>
          </m:rPr>
          <m:t>=</m:t>
        </m:r>
        <m:sSub>
          <m:sSubPr/>
          <m:e>
            <m:r>
              <m:rPr>
                <m:sty m:val="i"/>
              </m:rPr>
              <m:t>S</m:t>
            </m:r>
          </m:e>
          <m:sub>
            <m:r>
              <m:rPr>
                <m:sty m:val="p"/>
              </m:rPr>
              <m:t>0</m:t>
            </m:r>
          </m:sub>
        </m:sSub>
        <m:r>
          <m:rPr>
            <m:sty m:val="p"/>
          </m:rPr>
          <m:t>cos</m:t>
        </m:r>
        <m:r>
          <m:rPr>
            <m:sty m:val="p"/>
          </m:rPr>
          <m:t>⁡</m:t>
        </m:r>
        <m:r>
          <m:rPr>
            <m:sty m:val="p"/>
          </m:rPr>
          <m:t>(</m:t>
        </m:r>
        <m:r>
          <m:rPr>
            <m:sty m:val="i"/>
          </m:rPr>
          <m:t>ω</m:t>
        </m:r>
        <m:r>
          <m:rPr>
            <m:sty m:val="i"/>
          </m:rPr>
          <m:t>t</m:t>
        </m:r>
        <m:r>
          <m:rPr>
            <m:sty m:val="p"/>
          </m:rPr>
          <m:t>)</m:t>
        </m:r>
      </m:oMath>
      <w:r>
        <w:rPr/>
        <w:t xml:space="preserve">. Donner les expressions des signaux </w:t>
      </w:r>
      <m:oMath>
        <m:sSub>
          <m:sSubPr/>
          <m:e>
            <m:r>
              <m:rPr>
                <m:sty m:val="i"/>
              </m:rPr>
              <m:t>s</m:t>
            </m:r>
          </m:e>
          <m:sub>
            <m:r>
              <m:rPr>
                <m:sty m:val="p"/>
              </m:rPr>
              <m:t>+</m:t>
            </m:r>
          </m:sub>
        </m:sSub>
        <m:r>
          <m:rPr>
            <m:sty m:val="p"/>
          </m:rPr>
          <m:t>(</m:t>
        </m:r>
        <m:r>
          <m:rPr>
            <m:sty m:val="i"/>
          </m:rPr>
          <m:t>x</m:t>
        </m:r>
        <m:r>
          <m:rPr>
            <m:sty m:val="p"/>
          </m:rPr>
          <m:t>,</m:t>
        </m:r>
        <m:r>
          <m:rPr>
            <m:sty m:val="i"/>
          </m:rPr>
          <m:t>t</m:t>
        </m:r>
        <m:r>
          <m:rPr>
            <m:sty m:val="p"/>
          </m:rPr>
          <m:t>)</m:t>
        </m:r>
      </m:oMath>
      <w:r>
        <w:rPr/>
        <w:t xml:space="preserve"> et </w:t>
      </w:r>
      <m:oMath>
        <m:sSub>
          <m:sSubPr/>
          <m:e>
            <m:r>
              <m:rPr>
                <m:sty m:val="i"/>
              </m:rPr>
              <m:t>s</m:t>
            </m:r>
          </m:e>
          <m:sub>
            <m:r>
              <m:rPr>
                <m:sty m:val="p"/>
              </m:rPr>
              <m:t>−</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reçus à une distance </w:t>
      </w:r>
      <m:oMath>
        <m:r>
          <m:rPr>
            <m:sty m:val="i"/>
          </m:rPr>
          <m:t>x</m:t>
        </m:r>
      </m:oMath>
      <w:r>
        <w:rPr/>
        <w:t xml:space="preserve"> de l'atome. A quelle condition reliant </w:t>
      </w:r>
      <m:oMath>
        <m:r>
          <m:rPr>
            <m:sty m:val="i"/>
          </m:rPr>
          <m:t>ω</m:t>
        </m:r>
      </m:oMath>
      <w:r>
        <w:rPr>
          <w:rFonts w:eastAsia="Georgia" w:cs="Georgia" w:ascii="Georgia" w:hAnsi="Georgia"/>
        </w:rPr>
        <w:t xml:space="preserve"> à </w:t>
      </w:r>
      <m:oMath>
        <m:sSub>
          <m:sSubPr/>
          <m:e>
            <m:r>
              <m:rPr>
                <m:sty m:val="i"/>
              </m:rPr>
              <m:t>ω</m:t>
            </m:r>
          </m:e>
          <m:sub>
            <m:r>
              <m:rPr>
                <m:sty m:val="p"/>
              </m:rPr>
              <m:t>0</m:t>
            </m:r>
          </m:sub>
        </m:sSub>
        <m:r>
          <m:rPr>
            <m:sty m:val="p"/>
          </m:rPr>
          <m:t>=</m:t>
        </m:r>
        <m:f>
          <m:fPr>
            <m:ctrlPr>
              <w:rPr>
                <w:rFonts w:ascii="Cambria Math" w:hAnsi="Cambria Math"/>
              </w:rPr>
            </m:ctrlPr>
          </m:fPr>
          <m:num>
            <m:r>
              <m:rPr>
                <m:sty m:val="p"/>
              </m:rPr>
              <m:t>2</m:t>
            </m:r>
            <m:r>
              <m:rPr>
                <m:sty m:val="i"/>
              </m:rPr>
              <m:t>π</m:t>
            </m:r>
          </m:num>
          <m:den>
            <m:sSub>
              <m:sSubPr/>
              <m:e>
                <m:r>
                  <m:rPr>
                    <m:sty m:val="i"/>
                  </m:rPr>
                  <m:t>T</m:t>
                </m:r>
              </m:e>
              <m:sub>
                <m:r>
                  <m:rPr>
                    <m:sty m:val="p"/>
                  </m:rPr>
                  <m:t>0</m:t>
                </m:r>
              </m:sub>
            </m:sSub>
          </m:den>
        </m:f>
      </m:oMath>
      <w:r>
        <w:rPr/>
        <w:t xml:space="preserve">, le signal </w:t>
      </w:r>
      <m:oMath>
        <m:r>
          <m:rPr>
            <m:sty m:val="i"/>
          </m:rPr>
          <m:t>s</m:t>
        </m:r>
        <m:r>
          <m:rPr>
            <m:sty m:val="p"/>
          </m:rPr>
          <m:t>(</m:t>
        </m:r>
        <m:r>
          <m:rPr>
            <m:sty m:val="i"/>
          </m:rPr>
          <m:t>x</m:t>
        </m:r>
        <m:r>
          <m:rPr>
            <m:sty m:val="p"/>
          </m:rPr>
          <m:t>,</m:t>
        </m:r>
        <m:r>
          <m:rPr>
            <m:sty m:val="i"/>
          </m:rPr>
          <m:t>t</m:t>
        </m:r>
        <m:r>
          <m:rPr>
            <m:sty m:val="p"/>
          </m:rPr>
          <m:t>)</m:t>
        </m:r>
      </m:oMath>
      <w:r>
        <w:rPr>
          <w:rFonts w:eastAsia="Georgia" w:cs="Georgia" w:ascii="Georgia" w:hAnsi="Georgia"/>
        </w:rPr>
        <w:t xml:space="preserve"> est-il d'amplitude maximale? Préciser les caractéristiques spectrales du train d'impulsions brèves émises lors de l'interaction d'un laser avec un plasma peu dense.</w:t>
      </w:r>
    </w:p>
    <w:p>
      <w:pPr>
        <w:spacing w:line="271" w:before="330" w:lineRule="auto"/>
      </w:pPr>
      <w:r>
        <w:rPr>
          <w:rFonts w:eastAsia="Georgia" w:cs="Georgia" w:ascii="Georgia" w:hAnsi="Georgia"/>
          <w:b/>
          <w:sz w:val="42"/>
        </w:rPr>
        <w:t xml:space="preserve">II. - Génération d'harmoniques sur un miroir plasma</w:t>
      </w:r>
    </w:p>
    <w:p>
      <w:pPr>
        <w:spacing w:after="220" w:lineRule="auto"/>
      </w:pPr>
      <w:r>
        <w:rPr/>
        <w:t xml:space="preserve">Cette partie s'appuie principalement sur le document III.</w:t>
      </w:r>
      <w:r>
        <w:rPr/>
        <w:br w:type="textWrapping"/>
      </w:r>
      <w:r>
        <w:rPr>
          <w:rFonts w:eastAsia="Georgia" w:cs="Georgia" w:ascii="Georgia" w:hAnsi="Georgia"/>
        </w:rPr>
        <w:t xml:space="preserve">Dans le cas où la cible est initialement un solide, l'émission d'impulsions brèves se fait par conversion d'énergie entre les oscillations d'un plasma et une impulsion lumineuse brève.</w:t>
      </w:r>
    </w:p>
    <w:p>
      <w:pPr>
        <w:spacing w:line="271" w:before="330" w:lineRule="auto"/>
      </w:pPr>
      <w:r>
        <w:rPr>
          <w:b/>
          <w:sz w:val="42"/>
        </w:rPr>
        <w:t xml:space="preserve">II.A. - Pulsation propre</w:t>
      </w:r>
    </w:p>
    <w:p>
      <w:pPr>
        <w:spacing w:after="220" w:lineRule="auto"/>
      </w:pPr>
      <w:r>
        <w:rPr>
          <w:rFonts w:eastAsia="Georgia" w:cs="Georgia" w:ascii="Georgia" w:hAnsi="Georgia"/>
        </w:rPr>
        <w:t xml:space="preserve">Dans un premier temps on souhaite déterminer la pulsation propre des oscillations d'un plasma dans un problème unidimensionnel. Initialement, pour </w:t>
      </w:r>
      <m:oMath>
        <m:r>
          <m:rPr>
            <m:sty m:val="i"/>
          </m:rPr>
          <m:t>t</m:t>
        </m:r>
        <m:r>
          <m:rPr>
            <m:sty m:val="p"/>
          </m:rPr>
          <m:t>&lt;</m:t>
        </m:r>
        <m:r>
          <m:rPr>
            <m:sty m:val="p"/>
          </m:rPr>
          <m:t>0</m:t>
        </m:r>
      </m:oMath>
      <w:r>
        <w:rPr/>
        <w:t xml:space="preserve">, le</w:t>
      </w:r>
      <w:r>
        <w:rPr/>
        <w:br w:type="textWrapping"/>
      </w:r>
    </w:p>
    <w:p>
      <w:pPr>
        <w:spacing w:lineRule="auto"/>
        <w:jc w:val="center"/>
      </w:pPr>
      <w:r>
        <w:rPr/>
        <w:drawing>
          <wp:inline distB="0" distL="0" distR="0" distT="0">
            <wp:extent cx="5486400" cy="1973179"/>
            <wp:effectExtent b="0" l="0" r="0" t="0"/>
            <wp:docPr id="2" name="image-3bbe7eadb202bc1ed2b90ed0c8982e94b47c3304.jpg"/>
            <a:graphic>
              <a:graphicData uri="http://schemas.openxmlformats.org/drawingml/2006/picture">
                <pic:pic>
                  <pic:nvPicPr>
                    <pic:cNvPr id="2" name="image-3bbe7eadb202bc1ed2b90ed0c8982e94b47c3304.jpg" descr=""/>
                    <pic:cNvPicPr/>
                  </pic:nvPicPr>
                  <pic:blipFill>
                    <a:blip r:embed="rId6" cstate="print"/>
                    <a:srcRect b="0" l="0" r="0" t="0"/>
                    <a:stretch>
                      <a:fillRect/>
                    </a:stretch>
                  </pic:blipFill>
                  <pic:spPr>
                    <a:xfrm>
                      <a:off x="0" y="0"/>
                      <a:ext cx="5486400" cy="1973179"/>
                    </a:xfrm>
                    <a:prstGeom prst="rect"/>
                  </pic:spPr>
                </pic:pic>
              </a:graphicData>
            </a:graphic>
          </wp:inline>
        </w:drawing>
      </w:r>
    </w:p>
    <w:p>
      <w:pPr>
        <w:spacing w:after="220" w:lineRule="auto"/>
      </w:pPr>
      <w:r>
        <w:rPr/>
        <w:br w:type="textWrapping"/>
      </w:r>
      <w:r>
        <w:rPr>
          <w:rFonts w:eastAsia="Georgia" w:cs="Georgia" w:ascii="Georgia" w:hAnsi="Georgia"/>
        </w:rPr>
        <w:t xml:space="preserve">plasma est neutre, immobile et localisé entre les abscisses </w:t>
      </w:r>
      <m:oMath>
        <m:r>
          <m:rPr>
            <m:sty m:val="i"/>
          </m:rPr>
          <m:t>x</m:t>
        </m:r>
        <m:r>
          <m:rPr>
            <m:sty m:val="p"/>
          </m:rPr>
          <m:t>=</m:t>
        </m:r>
        <m:r>
          <m:rPr>
            <m:sty m:val="p"/>
          </m:rPr>
          <m:t>−</m:t>
        </m:r>
        <m:r>
          <m:rPr>
            <m:sty m:val="i"/>
          </m:rPr>
          <m:t>L</m:t>
        </m:r>
        <m:r>
          <m:rPr>
            <m:sty m:val="p"/>
          </m:rPr>
          <m:t>/</m:t>
        </m:r>
        <m:r>
          <m:rPr>
            <m:sty m:val="p"/>
          </m:rPr>
          <m:t>2</m:t>
        </m:r>
      </m:oMath>
      <w:r>
        <w:rPr/>
        <w:t xml:space="preserve"> et </w:t>
      </w:r>
      <m:oMath>
        <m:r>
          <m:rPr>
            <m:sty m:val="i"/>
          </m:rPr>
          <m:t>x</m:t>
        </m:r>
        <m:r>
          <m:rPr>
            <m:sty m:val="p"/>
          </m:rPr>
          <m:t>=</m:t>
        </m:r>
        <m:r>
          <m:rPr>
            <m:sty m:val="p"/>
          </m:rPr>
          <m:t>+</m:t>
        </m:r>
        <m:r>
          <m:rPr>
            <m:sty m:val="i"/>
          </m:rPr>
          <m:t>L</m:t>
        </m:r>
        <m:r>
          <m:rPr>
            <m:sty m:val="p"/>
          </m:rPr>
          <m:t>/</m:t>
        </m:r>
        <m:r>
          <m:rPr>
            <m:sty m:val="p"/>
          </m:rPr>
          <m:t>2</m:t>
        </m:r>
      </m:oMath>
      <w:r>
        <w:rPr>
          <w:rFonts w:eastAsia="Georgia" w:cs="Georgia" w:ascii="Georgia" w:hAnsi="Georgia"/>
        </w:rPr>
        <w:t xml:space="preserve">. Le vide règne de part et d'autre du plasma. On note </w:t>
      </w:r>
      <m:oMath>
        <m:r>
          <m:rPr>
            <m:sty m:val="i"/>
          </m:rPr>
          <m:t>n</m:t>
        </m:r>
      </m:oMath>
      <w:r>
        <w:rPr>
          <w:rFonts w:eastAsia="Georgia" w:cs="Georgia" w:ascii="Georgia" w:hAnsi="Georgia"/>
        </w:rPr>
        <w:t xml:space="preserve"> la densité particulaire des électrons, de masse </w:t>
      </w:r>
      <m:oMath>
        <m:r>
          <m:rPr>
            <m:sty m:val="i"/>
          </m:rPr>
          <m:t>m</m:t>
        </m:r>
      </m:oMath>
      <w:r>
        <w:rPr/>
        <w:t xml:space="preserve"> et de charge </w:t>
      </w:r>
      <m:oMath>
        <m:r>
          <m:rPr>
            <m:sty m:val="i"/>
          </m:rPr>
          <m:t>q</m:t>
        </m:r>
        <m:r>
          <m:rPr>
            <m:sty m:val="p"/>
          </m:rPr>
          <m:t>=</m:t>
        </m:r>
        <m:r>
          <m:rPr>
            <m:sty m:val="p"/>
          </m:rPr>
          <m:t>−</m:t>
        </m:r>
        <m:r>
          <m:rPr>
            <m:sty m:val="i"/>
          </m:rPr>
          <m:t>e</m:t>
        </m:r>
      </m:oMath>
      <w:r>
        <w:rPr>
          <w:rFonts w:eastAsia="Georgia" w:cs="Georgia" w:ascii="Georgia" w:hAnsi="Georgia"/>
        </w:rPr>
        <w:t xml:space="preserve">. On étudie le mouvement d'ensemble des électrons consécutif à une perturbation se produisant à l'instant </w:t>
      </w:r>
      <m:oMath>
        <m:r>
          <m:rPr>
            <m:sty m:val="i"/>
          </m:rPr>
          <m:t>t</m:t>
        </m:r>
        <m:r>
          <m:rPr>
            <m:sty m:val="p"/>
          </m:rPr>
          <m:t>=</m:t>
        </m:r>
        <m:r>
          <m:rPr>
            <m:sty m:val="p"/>
          </m:rPr>
          <m:t>0</m:t>
        </m:r>
      </m:oMath>
      <w:r>
        <w:rPr>
          <w:rFonts w:eastAsia="Georgia" w:cs="Georgia" w:ascii="Georgia" w:hAnsi="Georgia"/>
        </w:rPr>
        <w:t xml:space="preserve">. On considère que les ions restent fixes et qu'à chaque instant </w:t>
      </w:r>
      <m:oMath>
        <m:r>
          <m:rPr>
            <m:sty m:val="i"/>
          </m:rPr>
          <m:t>t</m:t>
        </m:r>
        <m:r>
          <m:rPr>
            <m:sty m:val="p"/>
          </m:rPr>
          <m:t>&gt;</m:t>
        </m:r>
        <m:r>
          <m:rPr>
            <m:sty m:val="p"/>
          </m:rPr>
          <m:t>0</m:t>
        </m:r>
      </m:oMath>
      <w:r>
        <w:rPr>
          <w:rFonts w:eastAsia="Georgia" w:cs="Georgia" w:ascii="Georgia" w:hAnsi="Georgia"/>
        </w:rPr>
        <w:t xml:space="preserve"> la distribution des électrons reste homogène sur une longueur </w:t>
      </w:r>
      <m:oMath>
        <m:r>
          <m:rPr>
            <m:sty m:val="i"/>
          </m:rPr>
          <m:t>L</m:t>
        </m:r>
      </m:oMath>
      <w:r>
        <w:rPr>
          <w:rFonts w:eastAsia="Georgia" w:cs="Georgia" w:ascii="Georgia" w:hAnsi="Georgia"/>
        </w:rPr>
        <w:t xml:space="preserve">. Etudier le mouvement du nuage revient alors à étudier celui d'un électron situé au centre de la distribution, à l'abscisse </w:t>
      </w:r>
      <m:oMath>
        <m:r>
          <m:rPr>
            <m:sty m:val="i"/>
          </m:rPr>
          <m:t>X</m:t>
        </m:r>
        <m:r>
          <m:rPr>
            <m:sty m:val="p"/>
          </m:rPr>
          <m:t>(</m:t>
        </m:r>
        <m:r>
          <m:rPr>
            <m:sty m:val="i"/>
          </m:rPr>
          <m:t>t</m:t>
        </m:r>
        <m:r>
          <m:rPr>
            <m:sty m:val="p"/>
          </m:rPr>
          <m:t>)</m:t>
        </m:r>
      </m:oMath>
      <w:r>
        <w:rPr>
          <w:rFonts w:eastAsia="Georgia" w:cs="Georgia" w:ascii="Georgia" w:hAnsi="Georgia"/>
        </w:rPr>
        <w:t xml:space="preserve">. L'effet de la perturbation peut donc se résumer à un déplacement impulsionnel du nuage électronique par rapport aux ions : pour </w:t>
      </w:r>
      <m:oMath>
        <m:r>
          <m:rPr>
            <m:sty m:val="i"/>
          </m:rPr>
          <m:t>t</m:t>
        </m:r>
        <m:r>
          <m:rPr>
            <m:sty m:val="p"/>
          </m:rPr>
          <m:t>&lt;</m:t>
        </m:r>
        <m:r>
          <m:rPr>
            <m:sty m:val="p"/>
          </m:rPr>
          <m:t>0</m:t>
        </m:r>
      </m:oMath>
      <w:r>
        <w:rPr/>
        <w:t xml:space="preserve"> on a </w:t>
      </w:r>
      <m:oMath>
        <m:r>
          <m:rPr>
            <m:sty m:val="i"/>
          </m:rPr>
          <m:t>X</m:t>
        </m:r>
        <m:r>
          <m:rPr>
            <m:sty m:val="p"/>
          </m:rPr>
          <m:t>(</m:t>
        </m:r>
        <m:r>
          <m:rPr>
            <m:sty m:val="i"/>
          </m:rPr>
          <m:t>t</m:t>
        </m:r>
        <m:r>
          <m:rPr>
            <m:sty m:val="p"/>
          </m:rPr>
          <m:t>)</m:t>
        </m:r>
        <m:r>
          <m:rPr>
            <m:sty m:val="p"/>
          </m:rPr>
          <m:t>=</m:t>
        </m:r>
        <m:r>
          <m:rPr>
            <m:sty m:val="p"/>
          </m:rPr>
          <m:t>0</m:t>
        </m:r>
      </m:oMath>
      <w:r>
        <w:rPr/>
        <w:t xml:space="preserve"> et </w:t>
      </w:r>
      <m:oMath>
        <m:r>
          <m:rPr>
            <m:sty m:val="i"/>
          </m:rPr>
          <m:t>X</m:t>
        </m:r>
        <m:r>
          <m:rPr>
            <m:sty m:val="p"/>
          </m:rPr>
          <m:t>(</m:t>
        </m:r>
        <m:r>
          <m:rPr>
            <m:sty m:val="p"/>
          </m:rPr>
          <m:t>0</m:t>
        </m:r>
        <m:r>
          <m:rPr>
            <m:sty m:val="p"/>
          </m:rPr>
          <m:t>)</m:t>
        </m:r>
        <m:r>
          <m:rPr>
            <m:sty m:val="p"/>
          </m:rPr>
          <m:t>=</m:t>
        </m:r>
        <m:sSub>
          <m:sSubPr/>
          <m:e>
            <m:r>
              <m:rPr>
                <m:sty m:val="i"/>
              </m:rPr>
              <m:t>X</m:t>
            </m:r>
          </m:e>
          <m:sub>
            <m:r>
              <m:rPr>
                <m:sty m:val="p"/>
              </m:rPr>
              <m:t>0</m:t>
            </m:r>
          </m:sub>
        </m:sSub>
        <m:r>
          <m:rPr>
            <m:sty m:val="p"/>
          </m:rPr>
          <m:t>&gt;</m:t>
        </m:r>
        <m:r>
          <m:rPr>
            <m:sty m:val="p"/>
          </m:rPr>
          <m:t>0</m:t>
        </m:r>
      </m:oMath>
      <w:r>
        <w:rPr/>
        <w:t xml:space="preserve">.</w:t>
      </w:r>
    </w:p>
    <w:p>
      <w:pPr>
        <w:numPr>
          <w:ilvl w:val="0"/>
          <w:numId w:val="6"/>
        </w:numPr>
        <w:spacing w:lineRule="auto"/>
      </w:pPr>
      <w:r>
        <w:rPr>
          <w:rFonts w:eastAsia="Georgia" w:cs="Georgia" w:ascii="Georgia" w:hAnsi="Georgia"/>
        </w:rPr>
        <w:t xml:space="preserve">11 - Tracer l'allure de la densité volumique de charge </w:t>
      </w:r>
      <m:oMath>
        <m:r>
          <m:rPr>
            <m:sty m:val="i"/>
          </m:rPr>
          <m:t>ρ</m:t>
        </m:r>
        <m:r>
          <m:rPr>
            <m:sty m:val="p"/>
          </m:rPr>
          <m:t>(</m:t>
        </m:r>
        <m:r>
          <m:rPr>
            <m:sty m:val="i"/>
          </m:rPr>
          <m:t>x</m:t>
        </m:r>
        <m:r>
          <m:rPr>
            <m:sty m:val="p"/>
          </m:rPr>
          <m:t>)</m:t>
        </m:r>
      </m:oMath>
      <w:r>
        <w:rPr>
          <w:rFonts w:eastAsia="Georgia" w:cs="Georgia" w:ascii="Georgia" w:hAnsi="Georgia"/>
        </w:rPr>
        <w:t xml:space="preserve">. Déterminer le champ électrique qui règne à l'intérieur du plasma, où la densité volumique de charge est nulle. Déterminer l'équation du mouvement d'un électron du plasma et en déduire que la pulsation propre du plasma est donnée par la relation </w:t>
      </w:r>
      <m:oMath>
        <m:sSub>
          <m:sSubPr/>
          <m:e>
            <m:r>
              <m:rPr>
                <m:sty m:val="i"/>
              </m:rPr>
              <m:t>ω</m:t>
            </m:r>
          </m:e>
          <m:sub>
            <m:r>
              <m:rPr>
                <m:sty m:val="i"/>
              </m:rPr>
              <m:t>p</m:t>
            </m:r>
          </m:sub>
        </m:sSub>
        <m:r>
          <m:rPr>
            <m:sty m:val="p"/>
          </m:rPr>
          <m:t>=</m:t>
        </m:r>
        <m:rad>
          <m:radPr>
            <m:degHide m:val="1"/>
            <m:ctrlPr>
              <w:rPr>
                <w:rFonts w:ascii="Cambria Math" w:hAnsi="Cambria Math"/>
              </w:rPr>
            </m:ctrlPr>
          </m:radPr>
          <m:deg/>
          <m:e>
            <m:f>
              <m:fPr>
                <m:ctrlPr>
                  <w:rPr>
                    <w:rFonts w:ascii="Cambria Math" w:hAnsi="Cambria Math"/>
                  </w:rPr>
                </m:ctrlPr>
              </m:fPr>
              <m:num>
                <m:r>
                  <m:rPr>
                    <m:sty m:val="i"/>
                  </m:rPr>
                  <m:t>n</m:t>
                </m:r>
                <m:sSup>
                  <m:sSupPr/>
                  <m:e>
                    <m:r>
                      <m:rPr>
                        <m:sty m:val="i"/>
                      </m:rPr>
                      <m:t>e</m:t>
                    </m:r>
                  </m:e>
                  <m:sup>
                    <m:r>
                      <m:rPr>
                        <m:sty m:val="p"/>
                      </m:rPr>
                      <m:t>2</m:t>
                    </m:r>
                  </m:sup>
                </m:sSup>
              </m:num>
              <m:den>
                <m:r>
                  <m:rPr>
                    <m:sty m:val="i"/>
                  </m:rPr>
                  <m:t>m</m:t>
                </m:r>
                <m:sSub>
                  <m:sSubPr/>
                  <m:e>
                    <m:r>
                      <m:rPr>
                        <m:sty m:val="i"/>
                      </m:rPr>
                      <m:t>ε</m:t>
                    </m:r>
                  </m:e>
                  <m:sub>
                    <m:r>
                      <m:rPr>
                        <m:sty m:val="p"/>
                      </m:rPr>
                      <m:t>0</m:t>
                    </m:r>
                  </m:sub>
                </m:sSub>
              </m:den>
            </m:f>
          </m:e>
        </m:rad>
      </m:oMath>
      <w:r>
        <w:rPr/>
        <w:t xml:space="preserve">.</w:t>
      </w:r>
    </w:p>
    <w:p>
      <w:pPr>
        <w:spacing w:line="271" w:before="330" w:lineRule="auto"/>
      </w:pPr>
      <w:r>
        <w:rPr>
          <w:rFonts w:eastAsia="Georgia" w:cs="Georgia" w:ascii="Georgia" w:hAnsi="Georgia"/>
          <w:b/>
          <w:sz w:val="42"/>
        </w:rPr>
        <w:t xml:space="preserve">II.B. - Propagation dans un plasma homogène</w:t>
      </w:r>
    </w:p>
    <w:p>
      <w:pPr>
        <w:spacing w:after="220" w:lineRule="auto"/>
      </w:pPr>
      <w:r>
        <w:rPr>
          <w:rFonts w:eastAsia="Georgia" w:cs="Georgia" w:ascii="Georgia" w:hAnsi="Georgia"/>
        </w:rPr>
        <w:t xml:space="preserve">On souhaite étudier la propagation d'une onde électromagnétique plane, de vecteur d'onde </w:t>
      </w:r>
      <m:oMath>
        <m:acc>
          <m:accPr>
            <m:chr m:val="⃗"/>
          </m:accPr>
          <m:e>
            <m:r>
              <m:rPr>
                <m:sty m:val="i"/>
              </m:rPr>
              <m:t>k</m:t>
            </m:r>
          </m:e>
        </m:acc>
      </m:oMath>
      <w:r>
        <w:rPr/>
        <w:t xml:space="preserve"> et de pulsation </w:t>
      </w:r>
      <m:oMath>
        <m:r>
          <m:rPr>
            <m:sty m:val="i"/>
          </m:rPr>
          <m:t>ω</m:t>
        </m:r>
      </m:oMath>
      <w:r>
        <w:rPr>
          <w:rFonts w:eastAsia="Georgia" w:cs="Georgia" w:ascii="Georgia" w:hAnsi="Georgia"/>
        </w:rPr>
        <w:t xml:space="preserve">, dans un plasma homogène au sein duquel on néglige l'agitation thermique. On cherche les champs électrique et magnétique sous la forme </w:t>
      </w:r>
      <m:oMath>
        <m:acc>
          <m:accPr>
            <m:chr m:val="⃗"/>
          </m:accPr>
          <m:e>
            <m:r>
              <m:rPr>
                <m:sty m:val="i"/>
              </m:rPr>
              <m:t>E</m:t>
            </m:r>
          </m:e>
        </m:acc>
        <m:r>
          <m:rPr>
            <m:sty m:val="p"/>
          </m:rPr>
          <m:t>=</m:t>
        </m:r>
        <m:r>
          <m:rPr>
            <m:sty m:val="p"/>
          </m:rPr>
          <m:t>ℜ</m:t>
        </m:r>
        <m:r>
          <m:rPr>
            <m:sty m:val="i"/>
          </m:rPr>
          <m:t>e</m:t>
        </m:r>
        <m:r>
          <m:rPr>
            <m:sty m:val="p"/>
          </m:rPr>
          <m:t>(</m:t>
        </m:r>
        <m:bar>
          <m:barPr/>
          <m:e>
            <m:acc>
              <m:accPr>
                <m:chr m:val="⃗"/>
              </m:accPr>
              <m:e>
                <m:r>
                  <m:rPr>
                    <m:sty m:val="i"/>
                  </m:rPr>
                  <m:t>E</m:t>
                </m:r>
              </m:e>
            </m:acc>
          </m:e>
        </m:bar>
        <m:r>
          <m:rPr>
            <m:sty m:val="p"/>
          </m:rPr>
          <m:t>)</m:t>
        </m:r>
      </m:oMath>
      <w:r>
        <w:rPr/>
        <w:t xml:space="preserve"> et </w:t>
      </w:r>
      <m:oMath>
        <m:acc>
          <m:accPr>
            <m:chr m:val="⃗"/>
          </m:accPr>
          <m:e>
            <m:r>
              <m:rPr>
                <m:sty m:val="i"/>
              </m:rPr>
              <m:t>B</m:t>
            </m:r>
          </m:e>
        </m:acc>
        <m:r>
          <m:rPr>
            <m:sty m:val="p"/>
          </m:rPr>
          <m:t>=</m:t>
        </m:r>
        <m:r>
          <m:rPr>
            <m:sty m:val="p"/>
          </m:rPr>
          <m:t>ℑ</m:t>
        </m:r>
        <m:r>
          <m:rPr>
            <m:sty m:val="i"/>
          </m:rPr>
          <m:t>m</m:t>
        </m:r>
        <m:r>
          <m:rPr>
            <m:sty m:val="p"/>
          </m:rPr>
          <m:t>(</m:t>
        </m:r>
        <m:bar>
          <m:barPr/>
          <m:e>
            <m:acc>
              <m:accPr>
                <m:chr m:val="⃗"/>
              </m:accPr>
              <m:e>
                <m:r>
                  <m:rPr>
                    <m:sty m:val="i"/>
                  </m:rPr>
                  <m:t>B</m:t>
                </m:r>
              </m:e>
            </m:acc>
          </m:e>
        </m:bar>
        <m:r>
          <m:rPr>
            <m:sty m:val="p"/>
          </m:rPr>
          <m:t>)</m:t>
        </m:r>
      </m:oMath>
      <w:r>
        <w:rPr/>
        <w:t xml:space="preserve">, avec </w:t>
      </w:r>
      <m:oMath>
        <m:bar>
          <m:barPr/>
          <m:e>
            <m:acc>
              <m:accPr>
                <m:chr m:val="⃗"/>
              </m:accPr>
              <m:e>
                <m:r>
                  <m:rPr>
                    <m:sty m:val="i"/>
                  </m:rPr>
                  <m:t>E</m:t>
                </m:r>
              </m:e>
            </m:acc>
          </m:e>
        </m:bar>
        <m:r>
          <m:rPr>
            <m:sty m:val="p"/>
          </m:rPr>
          <m:t>=</m:t>
        </m:r>
        <m:sSub>
          <m:sSubPr/>
          <m:e>
            <m:acc>
              <m:accPr>
                <m:chr m:val="⃗"/>
              </m:accPr>
              <m:e>
                <m:r>
                  <m:rPr>
                    <m:sty m:val="i"/>
                  </m:rPr>
                  <m:t>E</m:t>
                </m:r>
              </m:e>
            </m:acc>
          </m:e>
          <m:sub>
            <m:r>
              <m:rPr>
                <m:sty m:val="p"/>
              </m:rPr>
              <m:t>0</m:t>
            </m:r>
          </m:sub>
        </m:sSub>
        <m:sSup>
          <m:sSupPr/>
          <m:e>
            <m:r>
              <m:rPr>
                <m:sty m:val="i"/>
              </m:rPr>
              <m:t>e</m:t>
            </m:r>
          </m:e>
          <m:sup>
            <m:r>
              <m:rPr>
                <m:sty m:val="i"/>
              </m:rPr>
              <m:t>i</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sup>
        </m:sSup>
      </m:oMath>
      <w:r>
        <w:rPr/>
        <w:t xml:space="preserve"> et </w:t>
      </w:r>
      <m:oMath>
        <m:bar>
          <m:barPr/>
          <m:e>
            <m:acc>
              <m:accPr>
                <m:chr m:val="⃗"/>
              </m:accPr>
              <m:e>
                <m:r>
                  <m:rPr>
                    <m:sty m:val="i"/>
                  </m:rPr>
                  <m:t>B</m:t>
                </m:r>
              </m:e>
            </m:acc>
          </m:e>
        </m:bar>
        <m:r>
          <m:rPr>
            <m:sty m:val="p"/>
          </m:rPr>
          <m:t>=</m:t>
        </m:r>
        <m:sSub>
          <m:sSubPr/>
          <m:e>
            <m:acc>
              <m:accPr>
                <m:chr m:val="⃗"/>
              </m:accPr>
              <m:e>
                <m:r>
                  <m:rPr>
                    <m:sty m:val="i"/>
                  </m:rPr>
                  <m:t>B</m:t>
                </m:r>
              </m:e>
            </m:acc>
          </m:e>
          <m:sub>
            <m:r>
              <m:rPr>
                <m:sty m:val="p"/>
              </m:rPr>
              <m:t>0</m:t>
            </m:r>
          </m:sub>
        </m:sSub>
        <m:sSup>
          <m:sSupPr/>
          <m:e>
            <m:r>
              <m:rPr>
                <m:sty m:val="i"/>
              </m:rPr>
              <m:t>e</m:t>
            </m:r>
          </m:e>
          <m:sup>
            <m:r>
              <m:rPr>
                <m:sty m:val="i"/>
              </m:rPr>
              <m:t>i</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sup>
        </m:sSup>
      </m:oMath>
      <w:r>
        <w:rPr/>
        <w:t xml:space="preserve">.</w:t>
      </w:r>
    </w:p>
    <w:p>
      <w:pPr>
        <w:numPr>
          <w:ilvl w:val="0"/>
          <w:numId w:val="7"/>
        </w:numPr>
        <w:spacing w:lineRule="auto"/>
      </w:pPr>
      <w:r>
        <w:rPr>
          <w:rFonts w:eastAsia="Georgia" w:cs="Georgia" w:ascii="Georgia" w:hAnsi="Georgia"/>
        </w:rPr>
        <w:t xml:space="preserve">12 - Rappeler les équations de Maxwell. Le plasma étant supposé peu dense, localement neutre et le mouvement des électrons étant supposé non-relativiste, exprimer la conductivité complexe du milieu puis déterminer l'équation de propagation d'une onde électromagnétique dans le plasma. Montrer que la relation de dispersion s'écrit </w:t>
      </w:r>
      <m:oMath>
        <m:sSup>
          <m:sSupPr/>
          <m:e>
            <m:r>
              <m:rPr>
                <m:sty m:val="i"/>
              </m:rPr>
              <m:t>ω</m:t>
            </m:r>
          </m:e>
          <m:sup>
            <m:r>
              <m:rPr>
                <m:sty m:val="p"/>
              </m:rPr>
              <m:t>2</m:t>
            </m:r>
          </m:sup>
        </m:sSup>
        <m:r>
          <m:rPr>
            <m:sty m:val="p"/>
          </m:rPr>
          <m:t>=</m:t>
        </m:r>
        <m:sSubSup>
          <m:sSubSupPr/>
          <m:e>
            <m:r>
              <m:rPr>
                <m:sty m:val="i"/>
              </m:rPr>
              <m:t>ω</m:t>
            </m:r>
          </m:e>
          <m:sub>
            <m:r>
              <m:rPr>
                <m:sty m:val="i"/>
              </m:rPr>
              <m:t>p</m:t>
            </m:r>
          </m:sub>
          <m:sup>
            <m:r>
              <m:rPr>
                <m:sty m:val="p"/>
              </m:rPr>
              <m:t>2</m:t>
            </m:r>
          </m:sup>
        </m:sSubSup>
        <m:r>
          <m:rPr>
            <m:sty m:val="p"/>
          </m:rPr>
          <m:t>+</m:t>
        </m:r>
        <m:sSup>
          <m:sSupPr/>
          <m:e>
            <m:r>
              <m:rPr>
                <m:sty m:val="i"/>
              </m:rPr>
              <m:t>k</m:t>
            </m:r>
          </m:e>
          <m:sup>
            <m:r>
              <m:rPr>
                <m:sty m:val="p"/>
              </m:rPr>
              <m:t>2</m:t>
            </m:r>
          </m:sup>
        </m:sSup>
        <m:sSup>
          <m:sSupPr/>
          <m:e>
            <m:r>
              <m:rPr>
                <m:sty m:val="i"/>
              </m:rPr>
              <m:t>c</m:t>
            </m:r>
          </m:e>
          <m:sup>
            <m:r>
              <m:rPr>
                <m:sty m:val="p"/>
              </m:rPr>
              <m:t>2</m:t>
            </m:r>
          </m:sup>
        </m:sSup>
      </m:oMath>
      <w:r>
        <w:rPr/>
        <w:t xml:space="preserve">. La pulsation </w:t>
      </w:r>
      <m:oMath>
        <m:r>
          <m:rPr>
            <m:sty m:val="i"/>
          </m:rPr>
          <m:t>ω</m:t>
        </m:r>
      </m:oMath>
      <w:r>
        <w:rPr>
          <w:rFonts w:eastAsia="Georgia" w:cs="Georgia" w:ascii="Georgia" w:hAnsi="Georgia"/>
        </w:rPr>
        <w:t xml:space="preserve"> étant fixée, en déduire qu'à partir d'une certaine densité particulaire électronique critique </w:t>
      </w:r>
      <m:oMath>
        <m:sSub>
          <m:sSubPr/>
          <m:e>
            <m:r>
              <m:rPr>
                <m:sty m:val="i"/>
              </m:rPr>
              <m:t>n</m:t>
            </m:r>
          </m:e>
          <m:sub>
            <m:r>
              <m:rPr>
                <m:sty m:val="i"/>
              </m:rPr>
              <m:t>c</m:t>
            </m:r>
          </m:sub>
        </m:sSub>
      </m:oMath>
      <w:r>
        <w:rPr>
          <w:rFonts w:eastAsia="Georgia" w:cs="Georgia" w:ascii="Georgia" w:hAnsi="Georgia"/>
        </w:rPr>
        <w:t xml:space="preserve">, que l'on explicitera, la propagation n'est pas possible dans le plasma. Qu'advient-il alors de l'onde électromagnétique?</w:t>
      </w:r>
    </w:p>
    <w:p>
      <w:pPr>
        <w:spacing w:after="220" w:lineRule="auto"/>
      </w:pPr>
      <w:r>
        <w:rPr>
          <w:rFonts w:eastAsia="Georgia" w:cs="Georgia" w:ascii="Georgia" w:hAnsi="Georgia"/>
        </w:rPr>
        <w:t xml:space="preserve">On s'intéresse maintenant à la propagation, sous incidence normale, de l'onde électromagnétique dans la zone hétérogène de la surface du plasma. Cette zone de transition entre le vide et l'intérieur homogène est modélisée par une évolution exponentielle de la densité particulaire électronique décrite sur la figure III.b. On considère que la relation de dispersion établie à la question précédente est encore valable, mais avec </w:t>
      </w:r>
      <m:oMath>
        <m:sSub>
          <m:sSubPr/>
          <m:e>
            <m:r>
              <m:rPr>
                <m:sty m:val="i"/>
              </m:rPr>
              <m:t>ω</m:t>
            </m:r>
          </m:e>
          <m:sub>
            <m:r>
              <m:rPr>
                <m:sty m:val="i"/>
              </m:rPr>
              <m:t>p</m:t>
            </m:r>
          </m:sub>
        </m:sSub>
        <m:r>
          <m:rPr>
            <m:sty m:val="p"/>
          </m:rPr>
          <m:t>=</m:t>
        </m:r>
        <m:sSub>
          <m:sSubPr/>
          <m:e>
            <m:r>
              <m:rPr>
                <m:sty m:val="i"/>
              </m:rPr>
              <m:t>ω</m:t>
            </m:r>
          </m:e>
          <m:sub>
            <m:r>
              <m:rPr>
                <m:sty m:val="i"/>
              </m:rPr>
              <m:t>p</m:t>
            </m:r>
          </m:sub>
        </m:sSub>
        <m:r>
          <m:rPr>
            <m:sty m:val="p"/>
          </m:rPr>
          <m:t>(</m:t>
        </m:r>
        <m:r>
          <m:rPr>
            <m:sty m:val="i"/>
          </m:rPr>
          <m:t>x</m:t>
        </m:r>
        <m:r>
          <m:rPr>
            <m:sty m:val="p"/>
          </m:rPr>
          <m:t>)</m:t>
        </m:r>
      </m:oMath>
      <w:r>
        <w:rPr/>
        <w:t xml:space="preserve">.</w:t>
      </w:r>
    </w:p>
    <w:p>
      <w:pPr>
        <w:numPr>
          <w:ilvl w:val="0"/>
          <w:numId w:val="8"/>
        </w:numPr>
        <w:spacing w:lineRule="auto"/>
      </w:pPr>
      <w:r>
        <w:rPr>
          <w:rFonts w:eastAsia="Georgia" w:cs="Georgia" w:ascii="Georgia" w:hAnsi="Georgia"/>
        </w:rPr>
        <w:t xml:space="preserve">13 - Déterminer l'abscisse </w:t>
      </w:r>
      <m:oMath>
        <m:sSub>
          <m:sSubPr/>
          <m:e>
            <m:r>
              <m:rPr>
                <m:sty m:val="i"/>
              </m:rPr>
              <m:t>x</m:t>
            </m:r>
          </m:e>
          <m:sub>
            <m:r>
              <m:rPr>
                <m:sty m:val="i"/>
              </m:rPr>
              <m:t>c</m:t>
            </m:r>
          </m:sub>
        </m:sSub>
      </m:oMath>
      <w:r>
        <w:rPr>
          <w:rFonts w:eastAsia="Georgia" w:cs="Georgia" w:ascii="Georgia" w:hAnsi="Georgia"/>
        </w:rPr>
        <w:t xml:space="preserve"> correspondant à la réflexion de l'onde électromagnétique.</w:t>
      </w:r>
    </w:p>
    <w:p>
      <w:pPr>
        <w:spacing w:after="220" w:lineRule="auto"/>
      </w:pPr>
      <w:r>
        <w:rPr>
          <w:rFonts w:eastAsia="Georgia" w:cs="Georgia" w:ascii="Georgia" w:hAnsi="Georgia"/>
        </w:rPr>
        <w:t xml:space="preserve">On reprend la situation de la question précédente à l'exception notable du fait que l'onde électromagnétique arrive désormais sur la surface avec un angle d'incidence </w:t>
      </w:r>
      <m:oMath>
        <m:r>
          <m:rPr>
            <m:sty m:val="i"/>
          </m:rPr>
          <m:t>β</m:t>
        </m:r>
      </m:oMath>
      <w:r>
        <w:rPr>
          <w:rFonts w:eastAsia="Georgia" w:cs="Georgia" w:ascii="Georgia" w:hAnsi="Georgia"/>
        </w:rPr>
        <w:t xml:space="preserve">. On s'intéresse à la propagation de cette onde dans le plan </w:t>
      </w:r>
      <m:oMath>
        <m:r>
          <m:rPr>
            <m:sty m:val="p"/>
          </m:rPr>
          <m:t>(</m:t>
        </m:r>
        <m:r>
          <m:rPr>
            <m:sty m:val="i"/>
          </m:rPr>
          <m:t>x</m:t>
        </m:r>
        <m:r>
          <m:rPr>
            <m:sty m:val="i"/>
          </m:rPr>
          <m:t>O</m:t>
        </m:r>
        <m:r>
          <m:rPr>
            <m:sty m:val="i"/>
          </m:rPr>
          <m:t>y</m:t>
        </m:r>
        <m:r>
          <m:rPr>
            <m:sty m:val="p"/>
          </m:rPr>
          <m:t>)</m:t>
        </m:r>
      </m:oMath>
      <w:r>
        <w:rPr>
          <w:rFonts w:eastAsia="Georgia" w:cs="Georgia" w:ascii="Georgia" w:hAnsi="Georgia"/>
        </w:rPr>
        <w:t xml:space="preserve">. La relation de dispersion précédente est toujours supposée valable.</w:t>
      </w:r>
    </w:p>
    <w:p>
      <w:pPr>
        <w:numPr>
          <w:ilvl w:val="0"/>
          <w:numId w:val="9"/>
        </w:numPr>
        <w:spacing w:lineRule="auto"/>
      </w:pPr>
      <w:r>
        <w:rPr>
          <w:rFonts w:eastAsia="Georgia" w:cs="Georgia" w:ascii="Georgia" w:hAnsi="Georgia"/>
        </w:rPr>
        <w:t xml:space="preserve">14 - Justifier que la composante du vecteur d'onde le long de la surface, c'est-à-dire la composante </w:t>
      </w:r>
      <m:oMath>
        <m:sSub>
          <m:sSubPr/>
          <m:e>
            <m:r>
              <m:rPr>
                <m:sty m:val="i"/>
              </m:rPr>
              <m:t>k</m:t>
            </m:r>
          </m:e>
          <m:sub>
            <m:r>
              <m:rPr>
                <m:sty m:val="i"/>
              </m:rPr>
              <m:t>y</m:t>
            </m:r>
          </m:sub>
        </m:sSub>
      </m:oMath>
      <w:r>
        <w:rPr>
          <w:rFonts w:eastAsia="Georgia" w:cs="Georgia" w:ascii="Georgia" w:hAnsi="Georgia"/>
        </w:rPr>
        <w:t xml:space="preserve">, se conserve au cours de la propagation. En déduire l'abscisse </w:t>
      </w:r>
      <m:oMath>
        <m:sSub>
          <m:sSubPr/>
          <m:e>
            <m:r>
              <m:rPr>
                <m:sty m:val="i"/>
              </m:rPr>
              <m:t>x</m:t>
            </m:r>
          </m:e>
          <m:sub>
            <m:r>
              <m:rPr>
                <m:sty m:val="i"/>
              </m:rPr>
              <m:t>r</m:t>
            </m:r>
          </m:sub>
        </m:sSub>
      </m:oMath>
      <w:r>
        <w:rPr>
          <w:rFonts w:eastAsia="Georgia" w:cs="Georgia" w:ascii="Georgia" w:hAnsi="Georgia"/>
        </w:rPr>
        <w:t xml:space="preserve"> de réflexion de l'onde électromagnétique en fonction de </w:t>
      </w:r>
      <m:oMath>
        <m:sSub>
          <m:sSubPr/>
          <m:e>
            <m:r>
              <m:rPr>
                <m:sty m:val="i"/>
              </m:rPr>
              <m:t>x</m:t>
            </m:r>
          </m:e>
          <m:sub>
            <m:r>
              <m:rPr>
                <m:sty m:val="i"/>
              </m:rPr>
              <m:t>c</m:t>
            </m:r>
          </m:sub>
        </m:sSub>
        <m:r>
          <m:rPr>
            <m:sty m:val="p"/>
          </m:rPr>
          <m:t>,</m:t>
        </m:r>
        <m:r>
          <m:rPr>
            <m:sty m:val="i"/>
          </m:rPr>
          <m:t>L</m:t>
        </m:r>
      </m:oMath>
      <w:r>
        <w:rPr/>
        <w:t xml:space="preserve"> et </w:t>
      </w:r>
      <m:oMath>
        <m:r>
          <m:rPr>
            <m:sty m:val="i"/>
          </m:rPr>
          <m:t>β</m:t>
        </m:r>
      </m:oMath>
      <w:r>
        <w:rPr>
          <w:rFonts w:eastAsia="Georgia" w:cs="Georgia" w:ascii="Georgia" w:hAnsi="Georgia"/>
        </w:rPr>
        <w:t xml:space="preserve">. Comparer ce résultat avec celui obtenu sous incidence normale.</w:t>
      </w:r>
    </w:p>
    <w:p>
      <w:pPr>
        <w:spacing w:line="271" w:before="330" w:lineRule="auto"/>
      </w:pPr>
      <w:r>
        <w:rPr>
          <w:rFonts w:eastAsia="Georgia" w:cs="Georgia" w:ascii="Georgia" w:hAnsi="Georgia"/>
          <w:b/>
          <w:sz w:val="42"/>
        </w:rPr>
        <w:t xml:space="preserve">II.C. - Excitation d'ondes plasma à la surface.</w:t>
      </w:r>
    </w:p>
    <w:p>
      <w:pPr>
        <w:spacing w:after="220" w:lineRule="auto"/>
      </w:pPr>
      <w:r>
        <w:rPr>
          <w:rFonts w:eastAsia="Georgia" w:cs="Georgia" w:ascii="Georgia" w:hAnsi="Georgia"/>
        </w:rPr>
        <w:t xml:space="preserve">On modélise dans cette partie la seconde étape du mécanisme décrit dans le document III. Dans un premier temps, on raisonne sur une seule dimension d'espace : </w:t>
      </w:r>
      <m:oMath>
        <m:r>
          <m:rPr>
            <m:sty m:val="i"/>
          </m:rPr>
          <m:t>x</m:t>
        </m:r>
      </m:oMath>
      <w:r>
        <w:rPr>
          <w:rFonts w:eastAsia="Georgia" w:cs="Georgia" w:ascii="Georgia" w:hAnsi="Georgia"/>
        </w:rPr>
        <w:t xml:space="preserve">. On suppose qu'un paquet d'électron traverse la surface vers les </w:t>
      </w:r>
      <m:oMath>
        <m:r>
          <m:rPr>
            <m:sty m:val="i"/>
          </m:rPr>
          <m:t>x</m:t>
        </m:r>
        <m:r>
          <m:rPr>
            <m:sty m:val="p"/>
          </m:rPr>
          <m:t>&gt;</m:t>
        </m:r>
        <m:r>
          <m:rPr>
            <m:sty m:val="p"/>
          </m:rPr>
          <m:t>0</m:t>
        </m:r>
      </m:oMath>
      <w:r>
        <w:rPr/>
        <w:t xml:space="preserve"> avec une vitesse </w:t>
      </w:r>
      <m:oMath>
        <m:acc>
          <m:accPr>
            <m:chr m:val="⃗"/>
          </m:accPr>
          <m:e>
            <m:r>
              <m:rPr>
                <m:sty m:val="i"/>
              </m:rPr>
              <m:t>v</m:t>
            </m:r>
          </m:e>
        </m:acc>
        <m:r>
          <m:rPr>
            <m:sty m:val="p"/>
          </m:rPr>
          <m:t>=</m:t>
        </m:r>
        <m:r>
          <m:rPr>
            <m:sty m:val="i"/>
          </m:rPr>
          <m:t>v</m:t>
        </m:r>
        <m:sSub>
          <m:sSubPr/>
          <m:e>
            <m:acc>
              <m:accPr>
                <m:chr m:val="̂"/>
              </m:accPr>
              <m:e>
                <m:r>
                  <m:rPr>
                    <m:sty m:val="i"/>
                  </m:rPr>
                  <m:t>u</m:t>
                </m:r>
              </m:e>
            </m:acc>
          </m:e>
          <m:sub>
            <m:r>
              <m:rPr>
                <m:sty m:val="i"/>
              </m:rPr>
              <m:t>x</m:t>
            </m:r>
          </m:sub>
        </m:sSub>
      </m:oMath>
      <w:r>
        <w:rPr/>
        <w:t xml:space="preserve"> constante. On choisit l'origine des temps lorsque le paquet passe en </w:t>
      </w:r>
      <m:oMath>
        <m:r>
          <m:rPr>
            <m:sty m:val="i"/>
          </m:rPr>
          <m:t>x</m:t>
        </m:r>
        <m:r>
          <m:rPr>
            <m:sty m:val="p"/>
          </m:rPr>
          <m:t>=</m:t>
        </m:r>
        <m:r>
          <m:rPr>
            <m:sty m:val="p"/>
          </m:rPr>
          <m:t>−</m:t>
        </m:r>
        <m:r>
          <m:rPr>
            <m:sty m:val="p"/>
          </m:rPr>
          <m:t>3</m:t>
        </m:r>
        <m:r>
          <m:rPr>
            <m:sty m:val="i"/>
          </m:rPr>
          <m:t>L</m:t>
        </m:r>
      </m:oMath>
      <w:r>
        <w:rPr>
          <w:rFonts w:eastAsia="Georgia" w:cs="Georgia" w:ascii="Georgia" w:hAnsi="Georgia"/>
        </w:rPr>
        <w:t xml:space="preserve">. Lors de son passage, il excite localement des ondes plasma (voir figure 2) qui se mettent à osciller comme dans la partie II.A avec </w:t>
      </w:r>
      <m:oMath>
        <m:r>
          <m:rPr>
            <m:sty m:val="i"/>
          </m:rPr>
          <m:t>X</m:t>
        </m:r>
        <m:r>
          <m:rPr>
            <m:sty m:val="p"/>
          </m:rPr>
          <m:t>(</m:t>
        </m:r>
        <m:r>
          <m:rPr>
            <m:sty m:val="i"/>
          </m:rPr>
          <m:t>x</m:t>
        </m:r>
        <m:r>
          <m:rPr>
            <m:sty m:val="p"/>
          </m:rPr>
          <m:t>,</m:t>
        </m:r>
        <m:r>
          <m:rPr>
            <m:sty m:val="i"/>
          </m:rPr>
          <m:t>t</m:t>
        </m:r>
        <m:r>
          <m:rPr>
            <m:sty m:val="p"/>
          </m:rPr>
          <m:t>)</m:t>
        </m:r>
        <m:r>
          <m:rPr>
            <m:sty m:val="p"/>
          </m:rPr>
          <m:t>=</m:t>
        </m:r>
        <m:sSub>
          <m:sSubPr/>
          <m:e>
            <m:r>
              <m:rPr>
                <m:sty m:val="i"/>
              </m:rPr>
              <m:t>X</m:t>
            </m:r>
          </m:e>
          <m:sub>
            <m:r>
              <m:rPr>
                <m:sty m:val="p"/>
              </m:rPr>
              <m:t>0</m:t>
            </m:r>
          </m:sub>
        </m:sSub>
        <m:r>
          <m:rPr>
            <m:sty m:val="p"/>
          </m:rPr>
          <m:t>cos</m:t>
        </m:r>
        <m:r>
          <m:rPr>
            <m:sty m:val="p"/>
          </m:rPr>
          <m:t>⁡</m:t>
        </m:r>
        <m:r>
          <m:rPr>
            <m:sty m:val="i"/>
          </m:rPr>
          <m:t>ϕ</m:t>
        </m:r>
        <m:r>
          <m:rPr>
            <m:sty m:val="p"/>
          </m:rPr>
          <m:t>(</m:t>
        </m:r>
        <m:r>
          <m:rPr>
            <m:sty m:val="i"/>
          </m:rPr>
          <m:t>x</m:t>
        </m:r>
        <m:r>
          <m:rPr>
            <m:sty m:val="p"/>
          </m:rPr>
          <m:t>,</m:t>
        </m:r>
        <m:r>
          <m:rPr>
            <m:sty m:val="i"/>
          </m:rPr>
          <m:t>t</m:t>
        </m:r>
        <m:r>
          <m:rPr>
            <m:sty m:val="p"/>
          </m:rPr>
          <m:t>)</m:t>
        </m:r>
      </m:oMath>
      <w:r>
        <w:rPr/>
        <w:t xml:space="preserve">.</w:t>
      </w:r>
    </w:p>
    <w:p>
      <w:pPr>
        <w:numPr>
          <w:ilvl w:val="0"/>
          <w:numId w:val="10"/>
        </w:numPr>
        <w:spacing w:lineRule="auto"/>
      </w:pPr>
      <w:r>
        <w:rPr/>
        <w:t xml:space="preserve">15 - Donner l'expression de l'instant </w:t>
      </w:r>
      <m:oMath>
        <m:sSub>
          <m:sSubPr/>
          <m:e>
            <m:r>
              <m:rPr>
                <m:sty m:val="i"/>
              </m:rPr>
              <m:t>t</m:t>
            </m:r>
          </m:e>
          <m:sub>
            <m:r>
              <m:rPr>
                <m:sty m:val="p"/>
              </m:rPr>
              <m:t>0</m:t>
            </m:r>
          </m:sub>
        </m:sSub>
        <m:r>
          <m:rPr>
            <m:sty m:val="p"/>
          </m:rPr>
          <m:t>(</m:t>
        </m:r>
        <m:r>
          <m:rPr>
            <m:sty m:val="i"/>
          </m:rPr>
          <m:t>x</m:t>
        </m:r>
        <m:r>
          <m:rPr>
            <m:sty m:val="p"/>
          </m:rPr>
          <m:t>)</m:t>
        </m:r>
      </m:oMath>
      <w:r>
        <w:rPr/>
        <w:t xml:space="preserve"> de passage du pa-</w:t>
      </w:r>
    </w:p>
    <w:p>
      <w:pPr>
        <w:spacing w:lineRule="auto"/>
        <w:jc w:val="center"/>
      </w:pPr>
      <w:r>
        <w:rPr/>
        <w:drawing>
          <wp:inline distB="0" distL="0" distR="0" distT="0">
            <wp:extent cx="4448175" cy="3952875"/>
            <wp:effectExtent b="0" l="0" r="0" t="0"/>
            <wp:docPr id="3" name="image-adc88b315e2e5fb7cedd0c0f93c680051245f470.jpg"/>
            <a:graphic>
              <a:graphicData uri="http://schemas.openxmlformats.org/drawingml/2006/picture">
                <pic:pic>
                  <pic:nvPicPr>
                    <pic:cNvPr id="3" name="image-adc88b315e2e5fb7cedd0c0f93c680051245f470.jpg" descr=""/>
                    <pic:cNvPicPr/>
                  </pic:nvPicPr>
                  <pic:blipFill>
                    <a:blip r:embed="rId7" cstate="print"/>
                    <a:srcRect b="0" l="0" r="0" t="0"/>
                    <a:stretch>
                      <a:fillRect/>
                    </a:stretch>
                  </pic:blipFill>
                  <pic:spPr>
                    <a:xfrm>
                      <a:off x="0" y="0"/>
                      <a:ext cx="4448175" cy="3952875"/>
                    </a:xfrm>
                    <a:prstGeom prst="rect"/>
                  </pic:spPr>
                </pic:pic>
              </a:graphicData>
            </a:graphic>
          </wp:inline>
        </w:drawing>
      </w:r>
    </w:p>
    <w:p>
      <w:pPr>
        <w:spacing w:lineRule="auto"/>
      </w:pPr>
      <w:r>
        <w:rPr/>
        <w:t xml:space="preserve">Figure 2 - Cas 1D</w:t>
      </w:r>
    </w:p>
    <w:p>
      <w:pPr>
        <w:spacing w:after="220" w:lineRule="auto"/>
      </w:pPr>
      <w:r>
        <w:rPr>
          <w:rFonts w:eastAsia="Georgia" w:cs="Georgia" w:ascii="Georgia" w:hAnsi="Georgia"/>
        </w:rPr>
        <w:t xml:space="preserve">quet d'électron à l'abscisse </w:t>
      </w:r>
      <m:oMath>
        <m:r>
          <m:rPr>
            <m:sty m:val="i"/>
          </m:rPr>
          <m:t>x</m:t>
        </m:r>
      </m:oMath>
      <w:r>
        <w:rPr>
          <w:rFonts w:eastAsia="Georgia" w:cs="Georgia" w:ascii="Georgia" w:hAnsi="Georgia"/>
        </w:rPr>
        <w:t xml:space="preserve">. Déterminer, pour </w:t>
      </w:r>
      <m:oMath>
        <m:r>
          <m:rPr>
            <m:sty m:val="i"/>
          </m:rPr>
          <m:t>t</m:t>
        </m:r>
        <m:r>
          <m:rPr>
            <m:sty m:val="p"/>
          </m:rPr>
          <m:t>&gt;</m:t>
        </m:r>
        <m:sSub>
          <m:sSubPr/>
          <m:e>
            <m:r>
              <m:rPr>
                <m:sty m:val="i"/>
              </m:rPr>
              <m:t>t</m:t>
            </m:r>
          </m:e>
          <m:sub>
            <m:r>
              <m:rPr>
                <m:sty m:val="p"/>
              </m:rPr>
              <m:t>0</m:t>
            </m:r>
          </m:sub>
        </m:sSub>
        <m:r>
          <m:rPr>
            <m:sty m:val="p"/>
          </m:rPr>
          <m:t>(</m:t>
        </m:r>
        <m:r>
          <m:rPr>
            <m:sty m:val="i"/>
          </m:rPr>
          <m:t>x</m:t>
        </m:r>
        <m:r>
          <m:rPr>
            <m:sty m:val="p"/>
          </m:rPr>
          <m:t>)</m:t>
        </m:r>
      </m:oMath>
      <w:r>
        <w:rPr/>
        <w:t xml:space="preserve">, l'expression de la phase </w:t>
      </w:r>
      <m:oMath>
        <m:r>
          <m:rPr>
            <m:sty m:val="i"/>
          </m:rPr>
          <m:t>ϕ</m:t>
        </m:r>
        <m:r>
          <m:rPr>
            <m:sty m:val="p"/>
          </m:rPr>
          <m:t>(</m:t>
        </m:r>
        <m:r>
          <m:rPr>
            <m:sty m:val="i"/>
          </m:rPr>
          <m:t>x</m:t>
        </m:r>
        <m:r>
          <m:rPr>
            <m:sty m:val="p"/>
          </m:rPr>
          <m:t>,</m:t>
        </m:r>
        <m:r>
          <m:rPr>
            <m:sty m:val="i"/>
          </m:rPr>
          <m:t>t</m:t>
        </m:r>
        <m:r>
          <m:rPr>
            <m:sty m:val="p"/>
          </m:rPr>
          <m:t>)</m:t>
        </m:r>
      </m:oMath>
      <w:r>
        <w:rPr/>
        <w:t xml:space="preserve"> en un point d'abscisse </w:t>
      </w:r>
      <m:oMath>
        <m:r>
          <m:rPr>
            <m:sty m:val="i"/>
          </m:rPr>
          <m:t>x</m:t>
        </m:r>
      </m:oMath>
      <w:r>
        <w:rPr/>
        <w:t xml:space="preserve">. On prendra </w:t>
      </w:r>
      <m:oMath>
        <m:r>
          <m:rPr>
            <m:sty m:val="i"/>
          </m:rPr>
          <m:t>ϕ</m:t>
        </m:r>
        <m:d>
          <m:dPr>
            <m:begChr m:val="("/>
            <m:endChr m:val=")"/>
            <m:ctrlPr>
              <w:rPr>
                <w:rFonts w:ascii="Cambria Math" w:hAnsi="Cambria Math"/>
              </w:rPr>
            </m:ctrlPr>
          </m:dPr>
          <m:e>
            <m:r>
              <m:rPr>
                <m:sty m:val="i"/>
              </m:rPr>
              <m:t>x</m:t>
            </m:r>
            <m:r>
              <m:rPr>
                <m:sty m:val="p"/>
              </m:rPr>
              <m:t>,</m:t>
            </m:r>
            <m:r>
              <m:rPr>
                <m:sty m:val="i"/>
              </m:rPr>
              <m:t>t</m:t>
            </m:r>
            <m:r>
              <m:rPr>
                <m:sty m:val="p"/>
              </m:rPr>
              <m:t>=</m:t>
            </m:r>
            <m:sSub>
              <m:sSubPr/>
              <m:e>
                <m:r>
                  <m:rPr>
                    <m:sty m:val="i"/>
                  </m:rPr>
                  <m:t>t</m:t>
                </m:r>
              </m:e>
              <m:sub>
                <m:r>
                  <m:rPr>
                    <m:sty m:val="p"/>
                  </m:rPr>
                  <m:t>0</m:t>
                </m:r>
              </m:sub>
            </m:sSub>
            <m:r>
              <m:rPr>
                <m:sty m:val="p"/>
              </m:rPr>
              <m:t>(</m:t>
            </m:r>
            <m:r>
              <m:rPr>
                <m:sty m:val="i"/>
              </m:rPr>
              <m:t>x</m:t>
            </m:r>
            <m:r>
              <m:rPr>
                <m:sty m:val="p"/>
              </m:rPr>
              <m:t>)</m:t>
            </m:r>
          </m:e>
        </m:d>
        <m:r>
          <m:rPr>
            <m:sty m:val="p"/>
          </m:rPr>
          <m:t>=</m:t>
        </m:r>
        <m:r>
          <m:rPr>
            <m:sty m:val="p"/>
          </m:rPr>
          <m:t>0</m:t>
        </m:r>
      </m:oMath>
      <w:r>
        <w:rPr>
          <w:rFonts w:eastAsia="Georgia" w:cs="Georgia" w:ascii="Georgia" w:hAnsi="Georgia"/>
        </w:rPr>
        <w:t xml:space="preserve"> et on exprimera le résultat en fonction de </w:t>
      </w:r>
      <m:oMath>
        <m:r>
          <m:rPr>
            <m:sty m:val="i"/>
          </m:rPr>
          <m:t>t</m:t>
        </m:r>
        <m:r>
          <m:rPr>
            <m:sty m:val="p"/>
          </m:rPr>
          <m:t>,</m:t>
        </m:r>
        <m:sSub>
          <m:sSubPr/>
          <m:e>
            <m:r>
              <m:rPr>
                <m:sty m:val="i"/>
              </m:rPr>
              <m:t>t</m:t>
            </m:r>
          </m:e>
          <m:sub>
            <m:r>
              <m:rPr>
                <m:sty m:val="p"/>
              </m:rPr>
              <m:t>0</m:t>
            </m:r>
          </m:sub>
        </m:sSub>
        <m:r>
          <m:rPr>
            <m:sty m:val="p"/>
          </m:rPr>
          <m:t>(</m:t>
        </m:r>
        <m:r>
          <m:rPr>
            <m:sty m:val="i"/>
          </m:rPr>
          <m:t>x</m:t>
        </m:r>
        <m:r>
          <m:rPr>
            <m:sty m:val="p"/>
          </m:rPr>
          <m:t>)</m:t>
        </m:r>
      </m:oMath>
      <w:r>
        <w:rPr/>
        <w:t xml:space="preserve"> et </w:t>
      </w:r>
      <m:oMath>
        <m:sSub>
          <m:sSubPr/>
          <m:e>
            <m:r>
              <m:rPr>
                <m:sty m:val="i"/>
              </m:rPr>
              <m:t>ω</m:t>
            </m:r>
          </m:e>
          <m:sub>
            <m:r>
              <m:rPr>
                <m:sty m:val="i"/>
              </m:rPr>
              <m:t>p</m:t>
            </m:r>
          </m:sub>
        </m:sSub>
        <m:r>
          <m:rPr>
            <m:sty m:val="p"/>
          </m:rPr>
          <m:t>(</m:t>
        </m:r>
        <m:r>
          <m:rPr>
            <m:sty m:val="i"/>
          </m:rPr>
          <m:t>x</m:t>
        </m:r>
        <m:r>
          <m:rPr>
            <m:sty m:val="p"/>
          </m:rPr>
          <m:t>)</m:t>
        </m:r>
      </m:oMath>
      <w:r>
        <w:rPr/>
        <w:t xml:space="preserve"> puis en fonction de </w:t>
      </w:r>
      <m:oMath>
        <m:r>
          <m:rPr>
            <m:sty m:val="i"/>
          </m:rPr>
          <m:t>t</m:t>
        </m:r>
        <m:r>
          <m:rPr>
            <m:sty m:val="p"/>
          </m:rPr>
          <m:t>,</m:t>
        </m:r>
        <m:r>
          <m:rPr>
            <m:sty m:val="i"/>
          </m:rPr>
          <m:t>v</m:t>
        </m:r>
        <m:r>
          <m:rPr>
            <m:sty m:val="p"/>
          </m:rPr>
          <m:t>,</m:t>
        </m:r>
        <m:r>
          <m:rPr>
            <m:sty m:val="i"/>
          </m:rPr>
          <m:t>L</m:t>
        </m:r>
        <m:r>
          <m:rPr>
            <m:sty m:val="p"/>
          </m:rPr>
          <m:t>,</m:t>
        </m:r>
        <m:r>
          <m:rPr>
            <m:sty m:val="i"/>
          </m:rPr>
          <m:t>x</m:t>
        </m:r>
      </m:oMath>
      <w:r>
        <w:rPr/>
        <w:t xml:space="preserve"> et </w:t>
      </w:r>
      <m:oMath>
        <m:sSub>
          <m:sSubPr/>
          <m:e>
            <m:r>
              <m:rPr>
                <m:sty m:val="i"/>
              </m:rPr>
              <m:t>ω</m:t>
            </m:r>
          </m:e>
          <m:sub>
            <m:r>
              <m:rPr>
                <m:sty m:val="p"/>
              </m:rPr>
              <m:t>max</m:t>
            </m:r>
          </m:sub>
        </m:sSub>
      </m:oMath>
      <w:r>
        <w:rPr>
          <w:rFonts w:eastAsia="Georgia" w:cs="Georgia" w:ascii="Georgia" w:hAnsi="Georgia"/>
        </w:rPr>
        <w:t xml:space="preserve">, où </w:t>
      </w:r>
      <m:oMath>
        <m:sSub>
          <m:sSubPr/>
          <m:e>
            <m:r>
              <m:rPr>
                <m:sty m:val="i"/>
              </m:rPr>
              <m:t>ω</m:t>
            </m:r>
          </m:e>
          <m:sub>
            <m:r>
              <m:rPr>
                <m:sty m:val="p"/>
              </m:rPr>
              <m:t>max</m:t>
            </m:r>
          </m:sub>
        </m:sSub>
      </m:oMath>
      <w:r>
        <w:rPr>
          <w:rFonts w:eastAsia="Georgia" w:cs="Georgia" w:ascii="Georgia" w:hAnsi="Georgia"/>
        </w:rPr>
        <w:t xml:space="preserve"> désigne la pulsation plasma associée à la densité particulaire maximale </w:t>
      </w:r>
      <m:oMath>
        <m:sSub>
          <m:sSubPr/>
          <m:e>
            <m:r>
              <m:rPr>
                <m:sty m:val="i"/>
              </m:rPr>
              <m:t>n</m:t>
            </m:r>
          </m:e>
          <m:sub>
            <m:r>
              <m:rPr>
                <m:nor/>
              </m:rPr>
              <m:t>max </m:t>
            </m:r>
          </m:sub>
        </m:sSub>
      </m:oMath>
      <w:r>
        <w:rPr/>
        <w:t xml:space="preserve">.</w:t>
      </w:r>
    </w:p>
    <w:p>
      <w:pPr>
        <w:spacing w:after="220" w:lineRule="auto"/>
      </w:pPr>
      <w:r>
        <w:rPr>
          <w:rFonts w:eastAsia="Georgia" w:cs="Georgia" w:ascii="Georgia" w:hAnsi="Georgia"/>
        </w:rPr>
        <w:t xml:space="preserve">On définit le vecteur d'onde des oscillations plasma </w:t>
      </w:r>
      <m:oMath>
        <m:sSub>
          <m:sSubPr/>
          <m:e>
            <m:acc>
              <m:accPr>
                <m:chr m:val="⃗"/>
              </m:accPr>
              <m:e>
                <m:r>
                  <m:rPr>
                    <m:sty m:val="i"/>
                  </m:rPr>
                  <m:t>k</m:t>
                </m:r>
              </m:e>
            </m:acc>
          </m:e>
          <m:sub>
            <m:r>
              <m:rPr>
                <m:sty m:val="i"/>
              </m:rPr>
              <m:t>p</m:t>
            </m:r>
          </m:sub>
        </m:sSub>
        <m:r>
          <m:rPr>
            <m:sty m:val="p"/>
          </m:rPr>
          <m:t>=</m:t>
        </m:r>
        <m:r>
          <m:rPr>
            <m:sty m:val="p"/>
          </m:rPr>
          <m:t>−</m:t>
        </m:r>
        <m:r>
          <m:rPr>
            <m:sty m:val="p"/>
          </m:rPr>
          <m:t>grad</m:t>
        </m:r>
        <m:r>
          <m:rPr>
            <m:sty m:val="i"/>
          </m:rPr>
          <m:t>ϕ</m:t>
        </m:r>
        <m:r>
          <m:rPr>
            <m:sty m:val="p"/>
          </m:rPr>
          <m:t>(</m:t>
        </m:r>
        <m:r>
          <m:rPr>
            <m:sty m:val="i"/>
          </m:rPr>
          <m:t>x</m:t>
        </m:r>
        <m:r>
          <m:rPr>
            <m:sty m:val="p"/>
          </m:rPr>
          <m:t>,</m:t>
        </m:r>
        <m:r>
          <m:rPr>
            <m:sty m:val="i"/>
          </m:rPr>
          <m:t>t</m:t>
        </m:r>
        <m:r>
          <m:rPr>
            <m:sty m:val="p"/>
          </m:rPr>
          <m:t>)</m:t>
        </m:r>
      </m:oMath>
      <w:r>
        <w:rPr>
          <w:rFonts w:eastAsia="Georgia" w:cs="Georgia" w:ascii="Georgia" w:hAnsi="Georgia"/>
        </w:rPr>
        <w:t xml:space="preserve"> et on admet que les oscillations plasma ne peuvent émettre une onde électromagnétique que lorsque </w:t>
      </w:r>
      <m:oMath>
        <m:sSub>
          <m:sSubPr/>
          <m:e>
            <m:acc>
              <m:accPr>
                <m:chr m:val="⃗"/>
              </m:accPr>
              <m:e>
                <m:r>
                  <m:rPr>
                    <m:sty m:val="i"/>
                  </m:rPr>
                  <m:t>k</m:t>
                </m:r>
              </m:e>
            </m:acc>
          </m:e>
          <m:sub>
            <m:r>
              <m:rPr>
                <m:sty m:val="i"/>
              </m:rPr>
              <m:t>p</m:t>
            </m:r>
          </m:sub>
        </m:sSub>
        <m:r>
          <m:rPr>
            <m:sty m:val="p"/>
          </m:rPr>
          <m:t>⋅</m:t>
        </m:r>
        <m:sSub>
          <m:sSubPr/>
          <m:e>
            <m:acc>
              <m:accPr>
                <m:chr m:val="̂"/>
              </m:accPr>
              <m:e>
                <m:r>
                  <m:rPr>
                    <m:sty m:val="i"/>
                  </m:rPr>
                  <m:t>u</m:t>
                </m:r>
              </m:e>
            </m:acc>
          </m:e>
          <m:sub>
            <m:r>
              <m:rPr>
                <m:sty m:val="i"/>
              </m:rPr>
              <m:t>x</m:t>
            </m:r>
          </m:sub>
        </m:sSub>
        <m:r>
          <m:rPr>
            <m:sty m:val="p"/>
          </m:rPr>
          <m:t>=</m:t>
        </m:r>
        <m:r>
          <m:rPr>
            <m:sty m:val="p"/>
          </m:rPr>
          <m:t>0</m:t>
        </m:r>
      </m:oMath>
      <w:r>
        <w:rPr/>
        <w:t xml:space="preserve">.</w:t>
      </w:r>
    </w:p>
    <w:p>
      <w:pPr>
        <w:numPr>
          <w:ilvl w:val="0"/>
          <w:numId w:val="11"/>
        </w:numPr>
        <w:spacing w:lineRule="auto"/>
      </w:pPr>
      <w:r>
        <w:rPr>
          <w:rFonts w:eastAsia="Georgia" w:cs="Georgia" w:ascii="Georgia" w:hAnsi="Georgia"/>
        </w:rPr>
        <w:t xml:space="preserve">16 - Montrer que les oscillations plasma peuvent effectivement émettre un rayonnement mais qu'elles n'auraient pas pu le faire si elles avaient été excitées par un paquet d'électrons se déplaçant vers les </w:t>
      </w:r>
      <m:oMath>
        <m:r>
          <m:rPr>
            <m:sty m:val="i"/>
          </m:rPr>
          <m:t>x</m:t>
        </m:r>
        <m:r>
          <m:rPr>
            <m:sty m:val="p"/>
          </m:rPr>
          <m:t>&lt;</m:t>
        </m:r>
        <m:r>
          <m:rPr>
            <m:sty m:val="p"/>
          </m:rPr>
          <m:t>0</m:t>
        </m:r>
      </m:oMath>
      <w:r>
        <w:rPr/>
        <w:t xml:space="preserve">.</w:t>
      </w:r>
      <w:r>
        <w:rPr/>
        <w:br w:type="textWrapping"/>
      </w:r>
    </w:p>
    <w:p>
      <w:pPr>
        <w:spacing w:lineRule="auto"/>
        <w:jc w:val="center"/>
      </w:pPr>
      <w:r>
        <w:rPr/>
        <w:drawing>
          <wp:inline distB="0" distL="0" distR="0" distT="0">
            <wp:extent cx="5486400" cy="5410317"/>
            <wp:effectExtent b="0" l="0" r="0" t="0"/>
            <wp:docPr id="4" name="image-5c6ab55a164950653b8fc4e7543c5ec9262bd13b.jpg"/>
            <a:graphic>
              <a:graphicData uri="http://schemas.openxmlformats.org/drawingml/2006/picture">
                <pic:pic>
                  <pic:nvPicPr>
                    <pic:cNvPr id="4" name="image-5c6ab55a164950653b8fc4e7543c5ec9262bd13b.jpg" descr=""/>
                    <pic:cNvPicPr/>
                  </pic:nvPicPr>
                  <pic:blipFill>
                    <a:blip r:embed="rId8" cstate="print"/>
                    <a:srcRect b="0" l="0" r="0" t="0"/>
                    <a:stretch>
                      <a:fillRect/>
                    </a:stretch>
                  </pic:blipFill>
                  <pic:spPr>
                    <a:xfrm>
                      <a:off x="0" y="0"/>
                      <a:ext cx="5486400" cy="5410317"/>
                    </a:xfrm>
                    <a:prstGeom prst="rect"/>
                  </pic:spPr>
                </pic:pic>
              </a:graphicData>
            </a:graphic>
          </wp:inline>
        </w:drawing>
      </w:r>
    </w:p>
    <w:p>
      <w:pPr>
        <w:spacing w:lineRule="auto"/>
      </w:pPr>
      <w:r>
        <w:rPr/>
        <w:br w:type="textWrapping"/>
      </w:r>
      <w:r>
        <w:rPr>
          <w:rFonts w:eastAsia="Georgia" w:cs="Georgia" w:ascii="Georgia" w:hAnsi="Georgia"/>
        </w:rPr>
        <w:t xml:space="preserve">ractérisera. Expliquer pourquoi l'on parle d'&lt;&lt;Emission Cohérente de Sillage &gt;&gt; (ECS). Conclure cette partie en précisant les propriétés remarquables du spectre de l'ECS.</w:t>
      </w:r>
    </w:p>
    <w:p>
      <w:pPr>
        <w:spacing w:after="220" w:lineRule="auto"/>
      </w:pPr>
      <w:r>
        <w:rPr>
          <w:rFonts w:eastAsia="Georgia" w:cs="Georgia" w:ascii="Georgia" w:hAnsi="Georgia"/>
        </w:rPr>
        <w:t xml:space="preserve">On reprend l'étude de la question </w:t>
      </w:r>
      <m:oMath>
        <m:r>
          <m:rPr>
            <m:sty m:val="b"/>
          </m:rPr>
          <m:t>1</m:t>
        </m:r>
        <m:r>
          <m:rPr>
            <m:sty m:val="b"/>
          </m:rPr>
          <m:t>6</m:t>
        </m:r>
      </m:oMath>
      <w:r>
        <w:rPr>
          <w:rFonts w:eastAsia="Georgia" w:cs="Georgia" w:ascii="Georgia" w:hAnsi="Georgia"/>
        </w:rPr>
        <w:t xml:space="preserve"> mais en la traitant à deux dimensions. Pour simplifier, on suppose que le paquet d'électrons, de vitesse </w:t>
      </w:r>
      <m:oMath>
        <m:acc>
          <m:accPr>
            <m:chr m:val="⃗"/>
          </m:accPr>
          <m:e>
            <m:r>
              <m:rPr>
                <m:sty m:val="i"/>
              </m:rPr>
              <m:t>v</m:t>
            </m:r>
          </m:e>
        </m:acc>
        <m:r>
          <m:rPr>
            <m:sty m:val="p"/>
          </m:rPr>
          <m:t>=</m:t>
        </m:r>
        <m:r>
          <m:rPr>
            <m:sty m:val="i"/>
          </m:rPr>
          <m:t>v</m:t>
        </m:r>
        <m:sSub>
          <m:sSubPr/>
          <m:e>
            <m:acc>
              <m:accPr>
                <m:chr m:val="̂"/>
              </m:accPr>
              <m:e>
                <m:r>
                  <m:rPr>
                    <m:sty m:val="i"/>
                  </m:rPr>
                  <m:t>u</m:t>
                </m:r>
              </m:e>
            </m:acc>
          </m:e>
          <m:sub>
            <m:r>
              <m:rPr>
                <m:sty m:val="i"/>
              </m:rPr>
              <m:t>x</m:t>
            </m:r>
          </m:sub>
        </m:sSub>
      </m:oMath>
      <w:r>
        <w:rPr>
          <w:rFonts w:eastAsia="Georgia" w:cs="Georgia" w:ascii="Georgia" w:hAnsi="Georgia"/>
        </w:rPr>
        <w:t xml:space="preserve">, injecté en </w:t>
      </w:r>
      <m:oMath>
        <m:sSub>
          <m:sSubPr/>
          <m:e>
            <m:r>
              <m:rPr>
                <m:sty m:val="i"/>
              </m:rPr>
              <m:t>M</m:t>
            </m:r>
          </m:e>
          <m:sub>
            <m:r>
              <m:rPr>
                <m:sty m:val="p"/>
              </m:rPr>
              <m:t>0</m:t>
            </m:r>
          </m:sub>
        </m:sSub>
      </m:oMath>
      <w:r>
        <w:rPr>
          <w:rFonts w:eastAsia="Georgia" w:cs="Georgia" w:ascii="Georgia" w:hAnsi="Georgia"/>
        </w:rPr>
        <w:t xml:space="preserve"> sous l'effet du laser vers l'intérieur du plasma, passe par l'abscisse </w:t>
      </w:r>
      <m:oMath>
        <m:r>
          <m:rPr>
            <m:sty m:val="i"/>
          </m:rPr>
          <m:t>x</m:t>
        </m:r>
        <m:r>
          <m:rPr>
            <m:sty m:val="p"/>
          </m:rPr>
          <m:t>=</m:t>
        </m:r>
        <m:r>
          <m:rPr>
            <m:sty m:val="p"/>
          </m:rPr>
          <m:t>−</m:t>
        </m:r>
        <m:r>
          <m:rPr>
            <m:sty m:val="p"/>
          </m:rPr>
          <m:t>3</m:t>
        </m:r>
        <m:r>
          <m:rPr>
            <m:sty m:val="i"/>
          </m:rPr>
          <m:t>L</m:t>
        </m:r>
      </m:oMath>
      <w:r>
        <w:rPr>
          <w:rFonts w:eastAsia="Georgia" w:cs="Georgia" w:ascii="Georgia" w:hAnsi="Georgia"/>
        </w:rPr>
        <w:t xml:space="preserve"> à l'instant même où le front d'onde du laser arrive en </w:t>
      </w:r>
      <m:oMath>
        <m:sSub>
          <m:sSubPr/>
          <m:e>
            <m:r>
              <m:rPr>
                <m:sty m:val="i"/>
              </m:rPr>
              <m:t>M</m:t>
            </m:r>
          </m:e>
          <m:sub>
            <m:r>
              <m:rPr>
                <m:sty m:val="p"/>
              </m:rPr>
              <m:t>0</m:t>
            </m:r>
          </m:sub>
        </m:sSub>
      </m:oMath>
      <w:r>
        <w:rPr/>
        <w:t xml:space="preserve"> (voir ci-contre).</w:t>
      </w:r>
    </w:p>
    <w:p>
      <w:pPr>
        <w:numPr>
          <w:ilvl w:val="0"/>
          <w:numId w:val="12"/>
        </w:numPr>
        <w:spacing w:lineRule="auto"/>
      </w:pPr>
      <w:r>
        <w:rPr>
          <w:rFonts w:eastAsia="Georgia" w:cs="Georgia" w:ascii="Georgia" w:hAnsi="Georgia"/>
        </w:rPr>
        <w:t xml:space="preserve">17 - Déterminer le décalage temporel entre les arrivées du front d'onde laser aux points </w:t>
      </w:r>
      <m:oMath>
        <m:sSub>
          <m:sSubPr/>
          <m:e>
            <m:r>
              <m:rPr>
                <m:sty m:val="i"/>
              </m:rPr>
              <m:t>M</m:t>
            </m:r>
          </m:e>
          <m:sub>
            <m:r>
              <m:rPr>
                <m:sty m:val="p"/>
              </m:rPr>
              <m:t>0</m:t>
            </m:r>
          </m:sub>
        </m:sSub>
      </m:oMath>
      <w:r>
        <w:rPr/>
        <w:t xml:space="preserve"> et </w:t>
      </w:r>
      <m:oMath>
        <m:r>
          <m:rPr>
            <m:sty m:val="i"/>
          </m:rPr>
          <m:t>M</m:t>
        </m:r>
      </m:oMath>
      <w:r>
        <w:rPr>
          <w:rFonts w:eastAsia="Georgia" w:cs="Georgia" w:ascii="Georgia" w:hAnsi="Georgia"/>
        </w:rPr>
        <w:t xml:space="preserve">. En déduire l'expression du temps </w:t>
      </w:r>
      <m:oMath>
        <m:sSub>
          <m:sSubPr/>
          <m:e>
            <m:r>
              <m:rPr>
                <m:sty m:val="i"/>
              </m:rPr>
              <m:t>t</m:t>
            </m:r>
          </m:e>
          <m:sub>
            <m:r>
              <m:rPr>
                <m:sty m:val="p"/>
              </m:rPr>
              <m:t>0</m:t>
            </m:r>
          </m:sub>
        </m:sSub>
        <m:r>
          <m:rPr>
            <m:sty m:val="p"/>
          </m:rPr>
          <m:t>(</m:t>
        </m:r>
        <m:r>
          <m:rPr>
            <m:sty m:val="i"/>
          </m:rPr>
          <m:t>x</m:t>
        </m:r>
        <m:r>
          <m:rPr>
            <m:sty m:val="p"/>
          </m:rPr>
          <m:t>,</m:t>
        </m:r>
        <m:r>
          <m:rPr>
            <m:sty m:val="i"/>
          </m:rPr>
          <m:t>y</m:t>
        </m:r>
        <m:r>
          <m:rPr>
            <m:sty m:val="p"/>
          </m:rPr>
          <m:t>)</m:t>
        </m:r>
      </m:oMath>
      <w:r>
        <w:rPr>
          <w:rFonts w:eastAsia="Georgia" w:cs="Georgia" w:ascii="Georgia" w:hAnsi="Georgia"/>
        </w:rPr>
        <w:t xml:space="preserve"> du passage du paquet d'électrons en un point ( </w:t>
      </w:r>
      <m:oMath>
        <m:r>
          <m:rPr>
            <m:sty m:val="i"/>
          </m:rPr>
          <m:t>x</m:t>
        </m:r>
        <m:r>
          <m:rPr>
            <m:sty m:val="p"/>
          </m:rPr>
          <m:t>,</m:t>
        </m:r>
        <m:r>
          <m:rPr>
            <m:sty m:val="i"/>
          </m:rPr>
          <m:t>y</m:t>
        </m:r>
      </m:oMath>
      <w:r>
        <w:rPr>
          <w:rFonts w:eastAsia="Georgia" w:cs="Georgia" w:ascii="Georgia" w:hAnsi="Georgia"/>
        </w:rPr>
        <w:t xml:space="preserve"> ) de la zone hétérogène. En reprenant la condition d'émission de la question précédente, avec désormais </w:t>
      </w:r>
      <m:oMath>
        <m:r>
          <m:rPr>
            <m:sty m:val="i"/>
          </m:rPr>
          <m:t>ϕ</m:t>
        </m:r>
        <m:r>
          <m:rPr>
            <m:sty m:val="p"/>
          </m:rPr>
          <m:t>=</m:t>
        </m:r>
        <m:r>
          <m:rPr>
            <m:sty m:val="i"/>
          </m:rPr>
          <m:t>ϕ</m:t>
        </m:r>
        <m:r>
          <m:rPr>
            <m:sty m:val="p"/>
          </m:rPr>
          <m:t>(</m:t>
        </m:r>
        <m:r>
          <m:rPr>
            <m:sty m:val="i"/>
          </m:rPr>
          <m:t>x</m:t>
        </m:r>
        <m:r>
          <m:rPr>
            <m:sty m:val="p"/>
          </m:rPr>
          <m:t>,</m:t>
        </m:r>
        <m:r>
          <m:rPr>
            <m:sty m:val="i"/>
          </m:rPr>
          <m:t>y</m:t>
        </m:r>
        <m:r>
          <m:rPr>
            <m:sty m:val="p"/>
          </m:rPr>
          <m:t>,</m:t>
        </m:r>
        <m:r>
          <m:rPr>
            <m:sty m:val="i"/>
          </m:rPr>
          <m:t>t</m:t>
        </m:r>
        <m:r>
          <m:rPr>
            <m:sty m:val="p"/>
          </m:rPr>
          <m:t>)</m:t>
        </m:r>
      </m:oMath>
      <w:r>
        <w:rPr>
          <w:rFonts w:eastAsia="Georgia" w:cs="Georgia" w:ascii="Georgia" w:hAnsi="Georgia"/>
        </w:rPr>
        <w:t xml:space="preserve">, montrer que les points d'émission sont localisés sur un droite que l'on capoints d'émission sont localisés sur un droite que l'on ca-</w:t>
      </w:r>
    </w:p>
    <w:p>
      <w:pPr>
        <w:spacing w:line="271" w:before="330" w:lineRule="auto"/>
      </w:pPr>
      <w:r>
        <w:rPr>
          <w:b/>
          <w:sz w:val="42"/>
        </w:rPr>
        <w:t xml:space="preserve">III. - Interaction d'une impulsion avec une feuille mince</w:t>
      </w:r>
    </w:p>
    <w:p>
      <w:pPr>
        <w:spacing w:after="220" w:lineRule="auto"/>
      </w:pPr>
      <w:r>
        <w:rPr/>
        <w:t xml:space="preserve">Cette partie s'appuie principalement sur le document IV.</w:t>
      </w:r>
      <w:r>
        <w:rPr/>
        <w:br w:type="textWrapping"/>
      </w:r>
      <w:r>
        <w:rPr>
          <w:rFonts w:eastAsia="Georgia" w:cs="Georgia" w:ascii="Georgia" w:hAnsi="Georgia"/>
        </w:rPr>
        <w:t xml:space="preserve">L'impulsion laser est celle décrite dans le document I dans le cas d'une cible solide.</w:t>
      </w:r>
      <w:r>
        <w:rPr/>
        <w:br w:type="textWrapping"/>
      </w:r>
      <w:r>
        <w:rPr>
          <w:rFonts w:eastAsia="Georgia" w:cs="Georgia" w:ascii="Georgia" w:hAnsi="Georgia"/>
        </w:rPr>
        <w:t xml:space="preserve">On étudie l'effet de l'expansion du plasma dans le vide sur le spectre du rayonnement émis afin d'estimer un ordre de grandeur de la température du plasma dans un modèle simplifié.</w:t>
      </w:r>
      <w:r>
        <w:rPr/>
        <w:br w:type="textWrapping"/>
      </w:r>
      <w:r>
        <w:rPr>
          <w:rFonts w:eastAsia="Georgia" w:cs="Georgia" w:ascii="Georgia" w:hAnsi="Georgia"/>
        </w:rPr>
        <w:t xml:space="preserve">18- Justifier que si la température </w:t>
      </w:r>
      <m:oMath>
        <m:sSub>
          <m:sSubPr/>
          <m:e>
            <m:r>
              <m:rPr>
                <m:sty m:val="i"/>
              </m:rPr>
              <m:t>θ</m:t>
            </m:r>
          </m:e>
          <m:sub>
            <m:r>
              <m:rPr>
                <m:sty m:val="i"/>
              </m:rPr>
              <m:t>e</m:t>
            </m:r>
          </m:sub>
        </m:sSub>
      </m:oMath>
      <w:r>
        <w:rPr>
          <w:rFonts w:eastAsia="Georgia" w:cs="Georgia" w:ascii="Georgia" w:hAnsi="Georgia"/>
        </w:rPr>
        <w:t xml:space="preserve"> du plasma est assez élevée, alors on pourra, en première approximation, modéliser le plasma comme un gaz parfait. Montrer alors que la température </w:t>
      </w:r>
      <m:oMath>
        <m:sSub>
          <m:sSubPr/>
          <m:e>
            <m:r>
              <m:rPr>
                <m:sty m:val="i"/>
              </m:rPr>
              <m:t>θ</m:t>
            </m:r>
          </m:e>
          <m:sub>
            <m:r>
              <m:rPr>
                <m:sty m:val="i"/>
              </m:rPr>
              <m:t>e</m:t>
            </m:r>
          </m:sub>
        </m:sSub>
      </m:oMath>
      <w:r>
        <w:rPr>
          <w:rFonts w:eastAsia="Georgia" w:cs="Georgia" w:ascii="Georgia" w:hAnsi="Georgia"/>
        </w:rPr>
        <w:t xml:space="preserve"> du plasma reste inchangée pendant l'expansion du plasma dans le vide.</w:t>
      </w:r>
    </w:p>
    <w:p>
      <w:pPr>
        <w:numPr>
          <w:ilvl w:val="0"/>
          <w:numId w:val="13"/>
        </w:numPr>
        <w:spacing w:lineRule="auto"/>
      </w:pPr>
      <w:r>
        <w:rPr>
          <w:rFonts w:eastAsia="Georgia" w:cs="Georgia" w:ascii="Georgia" w:hAnsi="Georgia"/>
        </w:rPr>
        <w:t xml:space="preserve">19 - Déterminer l'expression de </w:t>
      </w:r>
      <m:oMath>
        <m:sSub>
          <m:sSubPr/>
          <m:e>
            <m:r>
              <m:rPr>
                <m:sty m:val="i"/>
              </m:rPr>
              <m:t>n</m:t>
            </m:r>
          </m:e>
          <m:sub>
            <m:r>
              <m:rPr>
                <m:sty m:val="i"/>
              </m:rPr>
              <m:t>L</m:t>
            </m:r>
            <m:r>
              <m:rPr>
                <m:sty m:val="p"/>
              </m:rPr>
              <m:t>,</m:t>
            </m:r>
            <m:r>
              <m:rPr>
                <m:sty m:val="p"/>
              </m:rPr>
              <m:t>max</m:t>
            </m:r>
          </m:sub>
        </m:sSub>
      </m:oMath>
      <w:r>
        <w:rPr/>
        <w:t xml:space="preserve"> en fonction en de </w:t>
      </w:r>
      <m:oMath>
        <m:r>
          <m:rPr>
            <m:sty m:val="i"/>
          </m:rPr>
          <m:t>δ</m:t>
        </m:r>
        <m:r>
          <m:rPr>
            <m:sty m:val="p"/>
          </m:rPr>
          <m:t>,</m:t>
        </m:r>
        <m:r>
          <m:rPr>
            <m:sty m:val="i"/>
          </m:rPr>
          <m:t>L</m:t>
        </m:r>
      </m:oMath>
      <w:r>
        <w:rPr>
          <w:rFonts w:eastAsia="Georgia" w:cs="Georgia" w:ascii="Georgia" w:hAnsi="Georgia"/>
        </w:rPr>
        <w:t xml:space="preserve"> et de la densité particulaire électronique </w:t>
      </w:r>
      <m:oMath>
        <m:sSub>
          <m:sSubPr/>
          <m:e>
            <m:r>
              <m:rPr>
                <m:sty m:val="i"/>
              </m:rPr>
              <m:t>n</m:t>
            </m:r>
          </m:e>
          <m:sub>
            <m:r>
              <m:rPr>
                <m:sty m:val="p"/>
              </m:rPr>
              <m:t>0</m:t>
            </m:r>
            <m:r>
              <m:rPr>
                <m:sty m:val="p"/>
              </m:rPr>
              <m:t>,</m:t>
            </m:r>
            <m:r>
              <m:rPr>
                <m:sty m:val="p"/>
              </m:rPr>
              <m:t>max</m:t>
            </m:r>
          </m:sub>
        </m:sSub>
      </m:oMath>
      <w:r>
        <w:rPr>
          <w:rFonts w:eastAsia="Georgia" w:cs="Georgia" w:ascii="Georgia" w:hAnsi="Georgia"/>
        </w:rPr>
        <w:t xml:space="preserve"> avant expansion. En déduire l'expression de la pulsation plasma maximale </w:t>
      </w:r>
      <m:oMath>
        <m:sSub>
          <m:sSubPr/>
          <m:e>
            <m:r>
              <m:rPr>
                <m:sty m:val="i"/>
              </m:rPr>
              <m:t>ω</m:t>
            </m:r>
          </m:e>
          <m:sub>
            <m:r>
              <m:rPr>
                <m:sty m:val="i"/>
              </m:rPr>
              <m:t>L</m:t>
            </m:r>
            <m:r>
              <m:rPr>
                <m:sty m:val="p"/>
              </m:rPr>
              <m:t>,</m:t>
            </m:r>
            <m:r>
              <m:rPr>
                <m:sty m:val="p"/>
              </m:rPr>
              <m:t>max</m:t>
            </m:r>
          </m:sub>
        </m:sSub>
      </m:oMath>
      <w:r>
        <w:rPr/>
        <w:t xml:space="preserve"> en fonction de </w:t>
      </w:r>
      <m:oMath>
        <m:r>
          <m:rPr>
            <m:sty m:val="i"/>
          </m:rPr>
          <m:t>δ</m:t>
        </m:r>
        <m:r>
          <m:rPr>
            <m:sty m:val="p"/>
          </m:rPr>
          <m:t>,</m:t>
        </m:r>
        <m:r>
          <m:rPr>
            <m:sty m:val="i"/>
          </m:rPr>
          <m:t>L</m:t>
        </m:r>
      </m:oMath>
      <w:r>
        <w:rPr/>
        <w:t xml:space="preserve"> et de la pulsation plasma </w:t>
      </w:r>
      <m:oMath>
        <m:sSub>
          <m:sSubPr/>
          <m:e>
            <m:r>
              <m:rPr>
                <m:sty m:val="i"/>
              </m:rPr>
              <m:t>ω</m:t>
            </m:r>
          </m:e>
          <m:sub>
            <m:r>
              <m:rPr>
                <m:sty m:val="p"/>
              </m:rPr>
              <m:t>0</m:t>
            </m:r>
            <m:r>
              <m:rPr>
                <m:sty m:val="p"/>
              </m:rPr>
              <m:t>,</m:t>
            </m:r>
            <m:r>
              <m:rPr>
                <m:sty m:val="p"/>
              </m:rPr>
              <m:t>max</m:t>
            </m:r>
          </m:sub>
        </m:sSub>
      </m:oMath>
      <w:r>
        <w:rPr>
          <w:rFonts w:eastAsia="Georgia" w:cs="Georgia" w:ascii="Georgia" w:hAnsi="Georgia"/>
        </w:rPr>
        <w:t xml:space="preserve"> associée à la densité particulaire </w:t>
      </w:r>
      <m:oMath>
        <m:sSub>
          <m:sSubPr/>
          <m:e>
            <m:r>
              <m:rPr>
                <m:sty m:val="i"/>
              </m:rPr>
              <m:t>n</m:t>
            </m:r>
          </m:e>
          <m:sub>
            <m:r>
              <m:rPr>
                <m:sty m:val="p"/>
              </m:rPr>
              <m:t>0</m:t>
            </m:r>
            <m:r>
              <m:rPr>
                <m:sty m:val="p"/>
              </m:rPr>
              <m:t>,</m:t>
            </m:r>
            <m:r>
              <m:rPr>
                <m:sty m:val="p"/>
              </m:rPr>
              <m:t>max</m:t>
            </m:r>
          </m:sub>
        </m:sSub>
      </m:oMath>
      <w:r>
        <w:rPr>
          <w:rFonts w:eastAsia="Georgia" w:cs="Georgia" w:ascii="Georgia" w:hAnsi="Georgia"/>
        </w:rPr>
        <w:t xml:space="preserve">. Pour des éventuelles applications numériques, on prendra par la suite </w:t>
      </w:r>
      <m:oMath>
        <m:sSub>
          <m:sSubPr/>
          <m:e>
            <m:r>
              <m:rPr>
                <m:sty m:val="i"/>
              </m:rPr>
              <m:t>ω</m:t>
            </m:r>
          </m:e>
          <m:sub>
            <m:r>
              <m:rPr>
                <m:sty m:val="p"/>
              </m:rPr>
              <m:t>0</m:t>
            </m:r>
            <m:r>
              <m:rPr>
                <m:sty m:val="p"/>
              </m:rPr>
              <m:t>,</m:t>
            </m:r>
            <m:r>
              <m:rPr>
                <m:sty m:val="p"/>
              </m:rPr>
              <m:t>max</m:t>
            </m:r>
          </m:sub>
        </m:sSub>
        <m:r>
          <m:rPr>
            <m:sty m:val="p"/>
          </m:rPr>
          <m:t>≃</m:t>
        </m:r>
        <m:r>
          <m:rPr>
            <m:sty m:val="p"/>
          </m:rPr>
          <m:t>18</m:t>
        </m:r>
        <m:r>
          <m:rPr>
            <m:sty m:val="p"/>
          </m:rPr>
          <m:t>,</m:t>
        </m:r>
        <m:r>
          <m:rPr>
            <m:sty m:val="p"/>
          </m:rPr>
          <m:t>7</m:t>
        </m:r>
        <m:sSub>
          <m:sSubPr/>
          <m:e>
            <m:r>
              <m:rPr>
                <m:sty m:val="i"/>
              </m:rPr>
              <m:t>ω</m:t>
            </m:r>
          </m:e>
          <m:sub>
            <m:r>
              <m:rPr>
                <m:sty m:val="p"/>
              </m:rPr>
              <m:t>0</m:t>
            </m:r>
          </m:sub>
        </m:sSub>
      </m:oMath>
      <w:r>
        <w:rPr/>
        <w:t xml:space="preserve">.</w:t>
      </w:r>
    </w:p>
    <w:p>
      <w:pPr>
        <w:spacing w:after="220" w:lineRule="auto"/>
      </w:pPr>
      <w:r>
        <w:rPr>
          <w:rFonts w:eastAsia="Georgia" w:cs="Georgia" w:ascii="Georgia" w:hAnsi="Georgia"/>
        </w:rPr>
        <w:t xml:space="preserve">On suppose dans un premier modèle que la température </w:t>
      </w:r>
      <m:oMath>
        <m:sSub>
          <m:sSubPr/>
          <m:e>
            <m:r>
              <m:rPr>
                <m:sty m:val="i"/>
              </m:rPr>
              <m:t>θ</m:t>
            </m:r>
          </m:e>
          <m:sub>
            <m:r>
              <m:rPr>
                <m:sty m:val="i"/>
              </m:rPr>
              <m:t>e</m:t>
            </m:r>
          </m:sub>
        </m:sSub>
      </m:oMath>
      <w:r>
        <w:rPr>
          <w:rFonts w:eastAsia="Georgia" w:cs="Georgia" w:ascii="Georgia" w:hAnsi="Georgia"/>
        </w:rPr>
        <w:t xml:space="preserve"> des électrons du plasma est indépendante de l'épaisseur </w:t>
      </w:r>
      <m:oMath>
        <m:r>
          <m:rPr>
            <m:sty m:val="i"/>
          </m:rPr>
          <m:t>δ</m:t>
        </m:r>
      </m:oMath>
      <w:r>
        <w:rPr/>
        <w:t xml:space="preserve"> de la cible choisie.</w:t>
      </w:r>
    </w:p>
    <w:p>
      <w:pPr>
        <w:numPr>
          <w:ilvl w:val="0"/>
          <w:numId w:val="14"/>
        </w:numPr>
        <w:spacing w:lineRule="auto"/>
      </w:pPr>
      <w:r>
        <w:rPr>
          <w:rFonts w:eastAsia="Georgia" w:cs="Georgia" w:ascii="Georgia" w:hAnsi="Georgia"/>
        </w:rPr>
        <w:t xml:space="preserve">20 - Estimer dans ce modèle et à partir de la figure IV.b, un ordre de grandeur de la température électronique </w:t>
      </w:r>
      <m:oMath>
        <m:sSub>
          <m:sSubPr/>
          <m:e>
            <m:r>
              <m:rPr>
                <m:sty m:val="i"/>
              </m:rPr>
              <m:t>θ</m:t>
            </m:r>
          </m:e>
          <m:sub>
            <m:r>
              <m:rPr>
                <m:sty m:val="i"/>
              </m:rPr>
              <m:t>e</m:t>
            </m:r>
          </m:sub>
        </m:sSub>
      </m:oMath>
      <w:r>
        <w:rPr/>
        <w:t xml:space="preserve"> du plasma.</w:t>
      </w:r>
    </w:p>
    <w:p>
      <w:pPr>
        <w:spacing w:after="220" w:lineRule="auto"/>
      </w:pPr>
      <w:r>
        <w:rPr>
          <w:rFonts w:eastAsia="Georgia" w:cs="Georgia" w:ascii="Georgia" w:hAnsi="Georgia"/>
        </w:rPr>
        <w:t xml:space="preserve">On suppose dans un second modèle que l'énergie cinétique totale des électrons du plasma ne dépend pas de l'épaisseur du plasma. On note </w:t>
      </w:r>
      <m:oMath>
        <m:sSub>
          <m:sSubPr/>
          <m:e>
            <m:r>
              <m:rPr>
                <m:sty m:val="i"/>
              </m:rPr>
              <m:t>δ</m:t>
            </m:r>
          </m:e>
          <m:sub>
            <m:r>
              <m:rPr>
                <m:sty m:val="p"/>
              </m:rPr>
              <m:t>0</m:t>
            </m:r>
          </m:sub>
        </m:sSub>
      </m:oMath>
      <w:r>
        <w:rPr>
          <w:rFonts w:eastAsia="Georgia" w:cs="Georgia" w:ascii="Georgia" w:hAnsi="Georgia"/>
        </w:rPr>
        <w:t xml:space="preserve"> l'épaisseur de la feuille la plus épaisse lors de l'expérience ( </w:t>
      </w:r>
      <m:oMath>
        <m:sSub>
          <m:sSubPr/>
          <m:e>
            <m:r>
              <m:rPr>
                <m:sty m:val="i"/>
              </m:rPr>
              <m:t>δ</m:t>
            </m:r>
          </m:e>
          <m:sub>
            <m:r>
              <m:rPr>
                <m:sty m:val="p"/>
              </m:rPr>
              <m:t>0</m:t>
            </m:r>
          </m:sub>
        </m:sSub>
        <m:r>
          <m:rPr>
            <m:sty m:val="p"/>
          </m:rPr>
          <m:t>=</m:t>
        </m:r>
        <m:r>
          <m:rPr>
            <m:sty m:val="p"/>
          </m:rPr>
          <m:t>100</m:t>
        </m:r>
        <m:r>
          <m:rPr>
            <m:nor/>
          </m:rPr>
          <m:t xml:space="preserve"> </m:t>
        </m:r>
        <m:r>
          <m:rPr>
            <m:sty m:val="p"/>
          </m:rPr>
          <m:t>nm</m:t>
        </m:r>
      </m:oMath>
      <w:r>
        <w:rPr/>
        <w:t xml:space="preserve"> ) et </w:t>
      </w:r>
      <m:oMath>
        <m:sSub>
          <m:sSubPr/>
          <m:e>
            <m:r>
              <m:rPr>
                <m:sty m:val="i"/>
              </m:rPr>
              <m:t>L</m:t>
            </m:r>
          </m:e>
          <m:sub>
            <m:r>
              <m:rPr>
                <m:sty m:val="p"/>
              </m:rPr>
              <m:t>0</m:t>
            </m:r>
          </m:sub>
        </m:sSub>
      </m:oMath>
      <w:r>
        <w:rPr>
          <w:rFonts w:eastAsia="Georgia" w:cs="Georgia" w:ascii="Georgia" w:hAnsi="Georgia"/>
        </w:rPr>
        <w:t xml:space="preserve"> la longueur caractéristique du gradient de ce plasma d'épaisseur </w:t>
      </w:r>
      <m:oMath>
        <m:sSub>
          <m:sSubPr/>
          <m:e>
            <m:r>
              <m:rPr>
                <m:sty m:val="i"/>
              </m:rPr>
              <m:t>δ</m:t>
            </m:r>
          </m:e>
          <m:sub>
            <m:r>
              <m:rPr>
                <m:sty m:val="p"/>
              </m:rPr>
              <m:t>0</m:t>
            </m:r>
          </m:sub>
        </m:sSub>
      </m:oMath>
      <w:r>
        <w:rPr/>
        <w:t xml:space="preserve">.</w:t>
      </w:r>
    </w:p>
    <w:p>
      <w:pPr>
        <w:numPr>
          <w:ilvl w:val="0"/>
          <w:numId w:val="15"/>
        </w:numPr>
        <w:spacing w:lineRule="auto"/>
      </w:pPr>
      <w:r>
        <w:rPr>
          <w:rFonts w:eastAsia="Georgia" w:cs="Georgia" w:ascii="Georgia" w:hAnsi="Georgia"/>
        </w:rPr>
        <w:t xml:space="preserve">21 - Comment varie alors la température électronique </w:t>
      </w:r>
      <m:oMath>
        <m:sSub>
          <m:sSubPr/>
          <m:e>
            <m:r>
              <m:rPr>
                <m:sty m:val="i"/>
              </m:rPr>
              <m:t>θ</m:t>
            </m:r>
          </m:e>
          <m:sub>
            <m:r>
              <m:rPr>
                <m:sty m:val="i"/>
              </m:rPr>
              <m:t>e</m:t>
            </m:r>
          </m:sub>
        </m:sSub>
      </m:oMath>
      <w:r>
        <w:rPr>
          <w:rFonts w:eastAsia="Georgia" w:cs="Georgia" w:ascii="Georgia" w:hAnsi="Georgia"/>
        </w:rPr>
        <w:t xml:space="preserve"> du plasma avec l'épaisseur </w:t>
      </w:r>
      <m:oMath>
        <m:r>
          <m:rPr>
            <m:sty m:val="i"/>
          </m:rPr>
          <m:t>δ</m:t>
        </m:r>
      </m:oMath>
      <w:r>
        <w:rPr>
          <w:rFonts w:eastAsia="Georgia" w:cs="Georgia" w:ascii="Georgia" w:hAnsi="Georgia"/>
        </w:rPr>
        <w:t xml:space="preserve"> ? Déterminer l'expression de </w:t>
      </w:r>
      <m:oMath>
        <m:sSub>
          <m:sSubPr/>
          <m:e>
            <m:r>
              <m:rPr>
                <m:sty m:val="i"/>
              </m:rPr>
              <m:t>ω</m:t>
            </m:r>
          </m:e>
          <m:sub>
            <m:r>
              <m:rPr>
                <m:sty m:val="i"/>
              </m:rPr>
              <m:t>L</m:t>
            </m:r>
            <m:r>
              <m:rPr>
                <m:sty m:val="p"/>
              </m:rPr>
              <m:t>,</m:t>
            </m:r>
            <m:r>
              <m:rPr>
                <m:sty m:val="p"/>
              </m:rPr>
              <m:t>max</m:t>
            </m:r>
          </m:sub>
        </m:sSub>
      </m:oMath>
      <w:r>
        <w:rPr/>
        <w:t xml:space="preserve"> en fonction de </w:t>
      </w:r>
      <m:oMath>
        <m:r>
          <m:rPr>
            <m:sty m:val="i"/>
          </m:rPr>
          <m:t>δ</m:t>
        </m:r>
        <m:r>
          <m:rPr>
            <m:sty m:val="p"/>
          </m:rPr>
          <m:t>,</m:t>
        </m:r>
        <m:sSub>
          <m:sSubPr/>
          <m:e>
            <m:r>
              <m:rPr>
                <m:sty m:val="i"/>
              </m:rPr>
              <m:t>ω</m:t>
            </m:r>
          </m:e>
          <m:sub>
            <m:r>
              <m:rPr>
                <m:sty m:val="p"/>
              </m:rPr>
              <m:t>0</m:t>
            </m:r>
            <m:r>
              <m:rPr>
                <m:sty m:val="p"/>
              </m:rPr>
              <m:t>,</m:t>
            </m:r>
            <m:r>
              <m:rPr>
                <m:sty m:val="p"/>
              </m:rPr>
              <m:t>max</m:t>
            </m:r>
          </m:sub>
        </m:sSub>
        <m:r>
          <m:rPr>
            <m:sty m:val="p"/>
          </m:rPr>
          <m:t>,</m:t>
        </m:r>
        <m:sSub>
          <m:sSubPr/>
          <m:e>
            <m:r>
              <m:rPr>
                <m:sty m:val="i"/>
              </m:rPr>
              <m:t>δ</m:t>
            </m:r>
          </m:e>
          <m:sub>
            <m:r>
              <m:rPr>
                <m:sty m:val="p"/>
              </m:rPr>
              <m:t>0</m:t>
            </m:r>
          </m:sub>
        </m:sSub>
      </m:oMath>
      <w:r>
        <w:rPr/>
        <w:t xml:space="preserve"> et </w:t>
      </w:r>
      <m:oMath>
        <m:sSub>
          <m:sSubPr/>
          <m:e>
            <m:r>
              <m:rPr>
                <m:sty m:val="i"/>
              </m:rPr>
              <m:t>L</m:t>
            </m:r>
          </m:e>
          <m:sub>
            <m:r>
              <m:rPr>
                <m:sty m:val="p"/>
              </m:rPr>
              <m:t>0</m:t>
            </m:r>
          </m:sub>
        </m:sSub>
      </m:oMath>
      <w:r>
        <w:rPr>
          <w:rFonts w:eastAsia="Georgia" w:cs="Georgia" w:ascii="Georgia" w:hAnsi="Georgia"/>
        </w:rPr>
        <w:t xml:space="preserve">. Que penser de ces deux modèles compte-tenu des spectres expérimentaux de la figure IV.b?</w:t>
      </w:r>
      <w:r>
        <w:rPr/>
        <w:br w:type="textWrapping"/>
      </w:r>
    </w:p>
    <w:p>
      <w:pPr>
        <w:spacing w:lineRule="auto"/>
        <w:jc w:val="center"/>
      </w:pPr>
      <w:r>
        <w:rPr/>
        <w:drawing>
          <wp:inline distB="0" distL="0" distR="0" distT="0">
            <wp:extent cx="2752725" cy="495300"/>
            <wp:effectExtent b="0" l="0" r="0" t="0"/>
            <wp:docPr id="5" name="image-b091932f4f46af515d482c2a222397e2175d1434.jpg"/>
            <a:graphic>
              <a:graphicData uri="http://schemas.openxmlformats.org/drawingml/2006/picture">
                <pic:pic>
                  <pic:nvPicPr>
                    <pic:cNvPr id="5" name="image-b091932f4f46af515d482c2a222397e2175d1434.jpg" descr=""/>
                    <pic:cNvPicPr/>
                  </pic:nvPicPr>
                  <pic:blipFill>
                    <a:blip r:embed="rId9" cstate="print"/>
                    <a:srcRect b="0" l="0" r="0" t="0"/>
                    <a:stretch>
                      <a:fillRect/>
                    </a:stretch>
                  </pic:blipFill>
                  <pic:spPr>
                    <a:xfrm>
                      <a:off x="0" y="0"/>
                      <a:ext cx="2752725" cy="495300"/>
                    </a:xfrm>
                    <a:prstGeom prst="rect"/>
                  </pic:spPr>
                </pic:pic>
              </a:graphicData>
            </a:graphic>
          </wp:inline>
        </w:drawing>
      </w:r>
    </w:p>
    <w:p>
      <w:pPr>
        <w:spacing w:line="271" w:before="330" w:lineRule="auto"/>
      </w:pPr>
      <w:r>
        <w:rPr>
          <w:rFonts w:eastAsia="Georgia" w:cs="Georgia" w:ascii="Georgia" w:hAnsi="Georgia"/>
          <w:b/>
          <w:sz w:val="42"/>
        </w:rPr>
        <w:t xml:space="preserve">Document I : Modélisation du faisceau laser incident</w:t>
      </w:r>
    </w:p>
    <w:p>
      <w:pPr>
        <w:spacing w:after="220" w:lineRule="auto"/>
      </w:pPr>
      <w:r>
        <w:rPr>
          <w:rFonts w:eastAsia="Georgia" w:cs="Georgia" w:ascii="Georgia" w:hAnsi="Georgia"/>
        </w:rPr>
        <w:t xml:space="preserve">Le faisceau laser est modélisé de la façon suivante :</w:t>
      </w:r>
    </w:p>
    <w:p>
      <w:pPr>
        <w:numPr>
          <w:ilvl w:val="0"/>
          <w:numId w:val="16"/>
        </w:numPr>
        <w:spacing w:lineRule="auto"/>
      </w:pPr>
      <w:r>
        <w:rPr>
          <w:rFonts w:eastAsia="Georgia" w:cs="Georgia" w:ascii="Georgia" w:hAnsi="Georgia"/>
        </w:rPr>
        <w:t xml:space="preserve">L'amplitude du champ laser est constante durant la durée de l'impulsion </w:t>
      </w:r>
      <m:oMath>
        <m:r>
          <m:rPr>
            <m:sty m:val="i"/>
          </m:rPr>
          <m:t>T</m:t>
        </m:r>
        <m:r>
          <m:rPr>
            <m:sty m:val="p"/>
          </m:rPr>
          <m:t>=</m:t>
        </m:r>
        <m:r>
          <m:rPr>
            <m:sty m:val="p"/>
          </m:rPr>
          <m:t>50</m:t>
        </m:r>
        <m:r>
          <m:rPr>
            <m:sty m:val="p"/>
          </m:rPr>
          <m:t>fs</m:t>
        </m:r>
        <m:d>
          <m:dPr>
            <m:begChr m:val="("/>
            <m:endChr m:val=")"/>
            <m:ctrlPr>
              <w:rPr>
                <w:rFonts w:ascii="Cambria Math" w:hAnsi="Cambria Math"/>
              </w:rPr>
            </m:ctrlPr>
          </m:dPr>
          <m:e>
            <m:r>
              <m:rPr>
                <m:sty m:val="p"/>
              </m:rPr>
              <m:t>1</m:t>
            </m:r>
            <m:r>
              <m:rPr>
                <m:sty m:val="p"/>
              </m:rPr>
              <m:t>fs</m:t>
            </m:r>
            <m:r>
              <m:rPr>
                <m:sty m:val="p"/>
              </m:rPr>
              <m:t>=</m:t>
            </m:r>
            <m:sSup>
              <m:sSupPr/>
              <m:e>
                <m:r>
                  <m:rPr>
                    <m:sty m:val="p"/>
                  </m:rPr>
                  <m:t>10</m:t>
                </m:r>
              </m:e>
              <m:sup>
                <m:r>
                  <m:rPr>
                    <m:sty m:val="p"/>
                  </m:rPr>
                  <m:t>−</m:t>
                </m:r>
                <m:r>
                  <m:rPr>
                    <m:sty m:val="p"/>
                  </m:rPr>
                  <m:t>15</m:t>
                </m:r>
              </m:sup>
            </m:sSup>
            <m:r>
              <m:rPr>
                <m:nor/>
              </m:rPr>
              <m:t xml:space="preserve"> </m:t>
            </m:r>
            <m:r>
              <m:rPr>
                <m:sty m:val="p"/>
              </m:rPr>
              <m:t>s</m:t>
            </m:r>
          </m:e>
        </m:d>
      </m:oMath>
      <w:r>
        <w:rPr>
          <w:rFonts w:eastAsia="Georgia" w:cs="Georgia" w:ascii="Georgia" w:hAnsi="Georgia"/>
        </w:rPr>
        <w:t xml:space="preserve"> et elle est nulle avant et après cette impulsion (Fig I.a). La période des oscillations du champ laser est notée </w:t>
      </w:r>
      <m:oMath>
        <m:sSub>
          <m:sSubPr/>
          <m:e>
            <m:r>
              <m:rPr>
                <m:sty m:val="i"/>
              </m:rPr>
              <m:t>T</m:t>
            </m:r>
          </m:e>
          <m:sub>
            <m:r>
              <m:rPr>
                <m:sty m:val="p"/>
              </m:rPr>
              <m:t>0</m:t>
            </m:r>
          </m:sub>
        </m:sSub>
      </m:oMath>
      <w:r>
        <w:rPr>
          <w:rFonts w:eastAsia="Georgia" w:cs="Georgia" w:ascii="Georgia" w:hAnsi="Georgia"/>
        </w:rPr>
        <w:t xml:space="preserve"> et correspond dans le vide à une longueur d'onde </w:t>
      </w:r>
      <m:oMath>
        <m:sSub>
          <m:sSubPr/>
          <m:e>
            <m:r>
              <m:rPr>
                <m:sty m:val="i"/>
              </m:rPr>
              <m:t>λ</m:t>
            </m:r>
          </m:e>
          <m:sub>
            <m:r>
              <m:rPr>
                <m:sty m:val="p"/>
              </m:rPr>
              <m:t>0</m:t>
            </m:r>
          </m:sub>
        </m:sSub>
        <m:r>
          <m:rPr>
            <m:sty m:val="p"/>
          </m:rPr>
          <m:t>=</m:t>
        </m:r>
        <m:r>
          <m:rPr>
            <m:sty m:val="p"/>
          </m:rPr>
          <m:t>800</m:t>
        </m:r>
        <m:r>
          <m:rPr>
            <m:nor/>
          </m:rPr>
          <m:t xml:space="preserve"> </m:t>
        </m:r>
        <m:r>
          <m:rPr>
            <m:sty m:val="p"/>
          </m:rPr>
          <m:t>nm</m:t>
        </m:r>
      </m:oMath>
      <w:r>
        <w:rPr>
          <w:rFonts w:eastAsia="Georgia" w:cs="Georgia" w:ascii="Georgia" w:hAnsi="Georgia"/>
        </w:rPr>
        <w:t xml:space="preserve">. L'énergie totale de l'impulsion laser est </w:t>
      </w:r>
      <m:oMath>
        <m:sSub>
          <m:sSubPr/>
          <m:e>
            <m:r>
              <m:rPr>
                <m:sty m:val="i"/>
              </m:rPr>
              <m:t>W</m:t>
            </m:r>
          </m:e>
          <m:sub>
            <m:r>
              <m:rPr>
                <m:sty m:val="i"/>
              </m:rPr>
              <m:t>T</m:t>
            </m:r>
          </m:sub>
        </m:sSub>
      </m:oMath>
      <w:r>
        <w:rPr/>
        <w:t xml:space="preserve">.</w:t>
      </w:r>
    </w:p>
    <w:p>
      <w:pPr>
        <w:numPr>
          <w:ilvl w:val="0"/>
          <w:numId w:val="16"/>
        </w:numPr>
        <w:spacing w:lineRule="auto"/>
      </w:pPr>
      <w:r>
        <w:rPr>
          <w:rFonts w:eastAsia="Georgia" w:cs="Georgia" w:ascii="Georgia" w:hAnsi="Georgia"/>
        </w:rPr>
        <w:t xml:space="preserve">Le faisceau présente une symétrie cylindrique d'axe ( </w:t>
      </w:r>
      <m:oMath>
        <m:r>
          <m:rPr>
            <m:sty m:val="i"/>
          </m:rPr>
          <m:t>O</m:t>
        </m:r>
        <m:r>
          <m:rPr>
            <m:sty m:val="i"/>
          </m:rPr>
          <m:t>z</m:t>
        </m:r>
      </m:oMath>
      <w:r>
        <w:rPr/>
        <w:t xml:space="preserve"> ). Dans un plan transverse ( </w:t>
      </w:r>
      <m:oMath>
        <m:r>
          <m:rPr>
            <m:sty m:val="i"/>
          </m:rPr>
          <m:t>z</m:t>
        </m:r>
        <m:r>
          <m:rPr>
            <m:sty m:val="p"/>
          </m:rPr>
          <m:t>=</m:t>
        </m:r>
      </m:oMath>
      <w:r>
        <w:rPr>
          <w:rFonts w:eastAsia="Georgia" w:cs="Georgia" w:ascii="Georgia" w:hAnsi="Georgia"/>
        </w:rPr>
        <w:t xml:space="preserve"> constante), l'éclairement</w:t>
      </w:r>
    </w:p>
    <w:p>
      <w:pPr>
        <w:spacing w:lineRule="auto"/>
        <w:jc w:val="center"/>
      </w:pPr>
      <w:r>
        <w:rPr/>
        <w:drawing>
          <wp:inline distB="0" distL="0" distR="0" distT="0">
            <wp:extent cx="4848225" cy="3514725"/>
            <wp:effectExtent b="0" l="0" r="0" t="0"/>
            <wp:docPr id="6" name="image-b09550e49e9b94868dc57acd5e4e248962d67f8e.jpg"/>
            <a:graphic>
              <a:graphicData uri="http://schemas.openxmlformats.org/drawingml/2006/picture">
                <pic:pic>
                  <pic:nvPicPr>
                    <pic:cNvPr id="6" name="image-b09550e49e9b94868dc57acd5e4e248962d67f8e.jpg" descr=""/>
                    <pic:cNvPicPr/>
                  </pic:nvPicPr>
                  <pic:blipFill>
                    <a:blip r:embed="rId10" cstate="print"/>
                    <a:srcRect b="0" l="0" r="0" t="0"/>
                    <a:stretch>
                      <a:fillRect/>
                    </a:stretch>
                  </pic:blipFill>
                  <pic:spPr>
                    <a:xfrm>
                      <a:off x="0" y="0"/>
                      <a:ext cx="4848225" cy="3514725"/>
                    </a:xfrm>
                    <a:prstGeom prst="rect"/>
                  </pic:spPr>
                </pic:pic>
              </a:graphicData>
            </a:graphic>
          </wp:inline>
        </w:drawing>
      </w:r>
    </w:p>
    <w:p>
      <w:pPr>
        <w:spacing w:lineRule="auto"/>
      </w:pPr>
      <w:r>
        <w:rPr/>
        <w:t xml:space="preserve">Fig. i.a - Amplitude laser</w:t>
      </w:r>
    </w:p>
    <w:p>
      <w:pPr>
        <w:spacing w:lineRule="auto"/>
        <w:jc w:val="center"/>
      </w:pPr>
      <w:r>
        <w:rPr/>
        <w:drawing>
          <wp:inline distB="0" distL="0" distR="0" distT="0">
            <wp:extent cx="4029075" cy="3057525"/>
            <wp:effectExtent b="0" l="0" r="0" t="0"/>
            <wp:docPr id="7" name="image-94582f095507b9a82c743f2861940152cc4d9fcb.jpg"/>
            <a:graphic>
              <a:graphicData uri="http://schemas.openxmlformats.org/drawingml/2006/picture">
                <pic:pic>
                  <pic:nvPicPr>
                    <pic:cNvPr id="7" name="image-94582f095507b9a82c743f2861940152cc4d9fcb.jpg" descr=""/>
                    <pic:cNvPicPr/>
                  </pic:nvPicPr>
                  <pic:blipFill>
                    <a:blip r:embed="rId11" cstate="print"/>
                    <a:srcRect b="0" l="0" r="0" t="0"/>
                    <a:stretch>
                      <a:fillRect/>
                    </a:stretch>
                  </pic:blipFill>
                  <pic:spPr>
                    <a:xfrm>
                      <a:off x="0" y="0"/>
                      <a:ext cx="4029075" cy="3057525"/>
                    </a:xfrm>
                    <a:prstGeom prst="rect"/>
                  </pic:spPr>
                </pic:pic>
              </a:graphicData>
            </a:graphic>
          </wp:inline>
        </w:drawing>
      </w:r>
    </w:p>
    <w:p>
      <w:pPr>
        <w:numPr>
          <w:ilvl w:val="0"/>
          <w:numId w:val="17"/>
        </w:numPr>
        <w:spacing w:lineRule="auto"/>
      </w:pPr>
      <w:r>
        <w:rPr>
          <w:rFonts w:eastAsia="Georgia" w:cs="Georgia" w:ascii="Georgia" w:hAnsi="Georgia"/>
        </w:rPr>
        <w:t xml:space="preserve">Le faisceau est focalisé, par une lentille de distance focale </w:t>
      </w:r>
      <m:oMath>
        <m:sSup>
          <m:sSupPr/>
          <m:e>
            <m:r>
              <m:rPr>
                <m:sty m:val="i"/>
              </m:rPr>
              <m:t>f</m:t>
            </m:r>
          </m:e>
          <m:sup>
            <m:r>
              <m:rPr>
                <m:sty m:val="i"/>
              </m:rPr>
              <m:t>′</m:t>
            </m:r>
          </m:sup>
        </m:sSup>
      </m:oMath>
      <w:r>
        <w:rPr>
          <w:rFonts w:eastAsia="Georgia" w:cs="Georgia" w:ascii="Georgia" w:hAnsi="Georgia"/>
        </w:rPr>
        <w:t xml:space="preserve"> et de diamètre égal à celui du faisceau laser </w:t>
      </w:r>
      <m:oMath>
        <m:r>
          <m:rPr>
            <m:sty m:val="i"/>
          </m:rPr>
          <m:t>D</m:t>
        </m:r>
      </m:oMath>
      <w:r>
        <w:rPr/>
        <w:t xml:space="preserve">, sur une cible ( </w:t>
      </w:r>
      <m:oMath>
        <m:r>
          <m:rPr>
            <m:sty m:val="p"/>
          </m:rPr>
          <m:t>≪</m:t>
        </m:r>
      </m:oMath>
      <w:r>
        <w:rPr/>
        <w:t xml:space="preserve"> gaz </w:t>
      </w:r>
      <m:oMath>
        <m:r>
          <m:rPr>
            <m:sty m:val="p"/>
          </m:rPr>
          <m:t>≫</m:t>
        </m:r>
      </m:oMath>
      <w:r>
        <w:rPr/>
        <w:t xml:space="preserve"> ou </w:t>
      </w:r>
      <m:oMath>
        <m:r>
          <m:rPr>
            <m:sty m:val="p"/>
          </m:rPr>
          <m:t>≪</m:t>
        </m:r>
      </m:oMath>
      <w:r>
        <w:rPr/>
        <w:t xml:space="preserve"> solide </w:t>
      </w:r>
      <m:oMath>
        <m:r>
          <m:rPr>
            <m:sty m:val="p"/>
          </m:rPr>
          <m:t>≫</m:t>
        </m:r>
      </m:oMath>
      <w:r>
        <w:rPr/>
        <w:t xml:space="preserve"> ). L'angle </w:t>
      </w:r>
      <m:oMath>
        <m:r>
          <m:rPr>
            <m:sty m:val="i"/>
          </m:rPr>
          <m:t>α</m:t>
        </m:r>
      </m:oMath>
      <w:r>
        <w:rPr>
          <w:rFonts w:eastAsia="Georgia" w:cs="Georgia" w:ascii="Georgia" w:hAnsi="Georgia"/>
        </w:rPr>
        <w:t xml:space="preserve"> est le demi-angle au sommet du cône sous lequel est vue la lentille depuis la cible, placée au foyer </w:t>
      </w:r>
      <m:oMath>
        <m:r>
          <m:rPr>
            <m:sty m:val="i"/>
          </m:rPr>
          <m:t>O</m:t>
        </m:r>
      </m:oMath>
      <w:r>
        <w:rPr/>
        <w:t xml:space="preserve"> (fig. I.c).</w:t>
      </w:r>
    </w:p>
    <w:p>
      <w:pPr>
        <w:numPr>
          <w:ilvl w:val="0"/>
          <w:numId w:val="17"/>
        </w:numPr>
        <w:spacing w:lineRule="auto"/>
      </w:pPr>
      <w:r>
        <w:rPr/>
        <w:t xml:space="preserve">L'allure du faisceau au voisinage du foyer </w:t>
      </w:r>
      <m:oMath>
        <m:r>
          <m:rPr>
            <m:sty m:val="i"/>
          </m:rPr>
          <m:t>O</m:t>
        </m:r>
      </m:oMath>
      <w:r>
        <w:rPr>
          <w:rFonts w:eastAsia="Georgia" w:cs="Georgia" w:ascii="Georgia" w:hAnsi="Georgia"/>
        </w:rPr>
        <w:t xml:space="preserve"> est représentée sur la figure I.d, il est caractérisé par les relations </w:t>
      </w:r>
      <m:oMath>
        <m:sSub>
          <m:sSubPr/>
          <m:e>
            <m:r>
              <m:rPr>
                <m:sty m:val="i"/>
              </m:rPr>
              <m:t>z</m:t>
            </m:r>
          </m:e>
          <m:sub>
            <m:r>
              <m:rPr>
                <m:sty m:val="p"/>
              </m:rPr>
              <m:t>0</m:t>
            </m:r>
          </m:sub>
        </m:sSub>
        <m:r>
          <m:rPr>
            <m:sty m:val="p"/>
          </m:rPr>
          <m:t>=</m:t>
        </m:r>
        <m:f>
          <m:fPr>
            <m:ctrlPr>
              <w:rPr>
                <w:rFonts w:ascii="Cambria Math" w:hAnsi="Cambria Math"/>
              </w:rPr>
            </m:ctrlPr>
          </m:fPr>
          <m:num>
            <m:r>
              <m:rPr>
                <m:sty m:val="i"/>
              </m:rPr>
              <m:t>π</m:t>
            </m:r>
            <m:sSubSup>
              <m:sSubSupPr/>
              <m:e>
                <m:r>
                  <m:rPr>
                    <m:sty m:val="i"/>
                  </m:rPr>
                  <m:t>R</m:t>
                </m:r>
              </m:e>
              <m:sub>
                <m:r>
                  <m:rPr>
                    <m:sty m:val="p"/>
                  </m:rPr>
                  <m:t>0</m:t>
                </m:r>
              </m:sub>
              <m:sup>
                <m:r>
                  <m:rPr>
                    <m:sty m:val="p"/>
                  </m:rPr>
                  <m:t>2</m:t>
                </m:r>
              </m:sup>
            </m:sSubSup>
          </m:num>
          <m:den>
            <m:sSub>
              <m:sSubPr/>
              <m:e>
                <m:r>
                  <m:rPr>
                    <m:sty m:val="i"/>
                  </m:rPr>
                  <m:t>λ</m:t>
                </m:r>
              </m:e>
              <m:sub>
                <m:r>
                  <m:rPr>
                    <m:sty m:val="p"/>
                  </m:rPr>
                  <m:t>0</m:t>
                </m:r>
              </m:sub>
            </m:sSub>
          </m:den>
        </m:f>
        <m:r>
          <m:rPr>
            <m:sty m:val="p"/>
          </m:rPr>
          <m:t>,</m:t>
        </m:r>
        <m:r>
          <m:rPr>
            <m:sty m:val="p"/>
          </m:rPr>
          <m:t>tan</m:t>
        </m:r>
        <m:r>
          <m:rPr>
            <m:sty m:val="p"/>
          </m:rPr>
          <m:t>⁡</m:t>
        </m:r>
        <m:r>
          <m:rPr>
            <m:sty m:val="i"/>
          </m:rPr>
          <m:t>α</m:t>
        </m:r>
        <m:r>
          <m:rPr>
            <m:sty m:val="p"/>
          </m:rPr>
          <m:t>≃</m:t>
        </m:r>
        <m:f>
          <m:fPr>
            <m:ctrlPr>
              <w:rPr>
                <w:rFonts w:ascii="Cambria Math" w:hAnsi="Cambria Math"/>
              </w:rPr>
            </m:ctrlPr>
          </m:fPr>
          <m:num>
            <m:sSub>
              <m:sSubPr/>
              <m:e>
                <m:r>
                  <m:rPr>
                    <m:sty m:val="i"/>
                  </m:rPr>
                  <m:t>λ</m:t>
                </m:r>
              </m:e>
              <m:sub>
                <m:r>
                  <m:rPr>
                    <m:sty m:val="p"/>
                  </m:rPr>
                  <m:t>0</m:t>
                </m:r>
              </m:sub>
            </m:sSub>
          </m:num>
          <m:den>
            <m:r>
              <m:rPr>
                <m:sty m:val="i"/>
              </m:rPr>
              <m:t>π</m:t>
            </m:r>
            <m:sSub>
              <m:sSubPr/>
              <m:e>
                <m:r>
                  <m:rPr>
                    <m:sty m:val="i"/>
                  </m:rPr>
                  <m:t>R</m:t>
                </m:r>
              </m:e>
              <m:sub>
                <m:r>
                  <m:rPr>
                    <m:sty m:val="p"/>
                  </m:rPr>
                  <m:t>0</m:t>
                </m:r>
              </m:sub>
            </m:sSub>
          </m:den>
        </m:f>
      </m:oMath>
      <w:r>
        <w:rPr/>
        <w:t xml:space="preserve"> et </w:t>
      </w:r>
      <m:oMath>
        <m:r>
          <m:rPr>
            <m:sty m:val="i"/>
          </m:rPr>
          <m:t>R</m:t>
        </m:r>
        <m:r>
          <m:rPr>
            <m:sty m:val="p"/>
          </m:rPr>
          <m:t>(</m:t>
        </m:r>
        <m:r>
          <m:rPr>
            <m:sty m:val="i"/>
          </m:rPr>
          <m:t>z</m:t>
        </m:r>
        <m:r>
          <m:rPr>
            <m:sty m:val="p"/>
          </m:rPr>
          <m:t>)</m:t>
        </m:r>
        <m:r>
          <m:rPr>
            <m:sty m:val="p"/>
          </m:rPr>
          <m:t>=</m:t>
        </m:r>
        <m:sSub>
          <m:sSubPr/>
          <m:e>
            <m:r>
              <m:rPr>
                <m:sty m:val="i"/>
              </m:rPr>
              <m:t>R</m:t>
            </m:r>
          </m:e>
          <m:sub>
            <m:r>
              <m:rPr>
                <m:sty m:val="p"/>
              </m:rPr>
              <m:t>0</m:t>
            </m:r>
          </m:sub>
        </m:sSub>
        <m:rad>
          <m:radPr>
            <m:degHide m:val="1"/>
            <m:ctrlPr>
              <w:rPr>
                <w:rFonts w:ascii="Cambria Math" w:hAnsi="Cambria Math"/>
              </w:rPr>
            </m:ctrlPr>
          </m:radPr>
          <m:deg/>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z</m:t>
                        </m:r>
                      </m:num>
                      <m:den>
                        <m:sSub>
                          <m:sSubPr/>
                          <m:e>
                            <m:r>
                              <m:rPr>
                                <m:sty m:val="i"/>
                              </m:rPr>
                              <m:t>z</m:t>
                            </m:r>
                          </m:e>
                          <m:sub>
                            <m:r>
                              <m:rPr>
                                <m:sty m:val="p"/>
                              </m:rPr>
                              <m:t>0</m:t>
                            </m:r>
                          </m:sub>
                        </m:sSub>
                      </m:den>
                    </m:f>
                  </m:e>
                </m:d>
              </m:e>
              <m:sup>
                <m:r>
                  <m:rPr>
                    <m:sty m:val="p"/>
                  </m:rPr>
                  <m:t>2</m:t>
                </m:r>
              </m:sup>
            </m:sSup>
          </m:e>
        </m:rad>
      </m:oMath>
      <w:r>
        <w:rPr/>
        <w:t xml:space="preserve">.</w:t>
      </w:r>
      <w:r>
        <w:rPr/>
        <w:br w:type="textWrapping"/>
      </w:r>
      <w:r>
        <w:rPr>
          <w:rFonts w:eastAsia="Georgia" w:cs="Georgia" w:ascii="Georgia" w:hAnsi="Georgia"/>
        </w:rPr>
        <w:t xml:space="preserve">Les conditions physiques expérimentales sont rassemblées ci-contre.</w:t>
      </w:r>
      <w:r>
        <w:rPr/>
        <w:br w:type="textWrapping"/>
      </w:r>
    </w:p>
    <w:p>
      <w:pPr>
        <w:spacing w:lineRule="auto"/>
        <w:jc w:val="center"/>
      </w:pPr>
      <w:r>
        <w:rPr/>
        <w:drawing>
          <wp:inline distB="0" distL="0" distR="0" distT="0">
            <wp:extent cx="5486400" cy="2760239"/>
            <wp:effectExtent b="0" l="0" r="0" t="0"/>
            <wp:docPr id="8" name="image-9657284ae1e2cbe7c9fe9cdbdf19496816e2612a.jpg"/>
            <a:graphic>
              <a:graphicData uri="http://schemas.openxmlformats.org/drawingml/2006/picture">
                <pic:pic>
                  <pic:nvPicPr>
                    <pic:cNvPr id="8" name="image-9657284ae1e2cbe7c9fe9cdbdf19496816e2612a.jpg" descr=""/>
                    <pic:cNvPicPr/>
                  </pic:nvPicPr>
                  <pic:blipFill>
                    <a:blip r:embed="rId12" cstate="print"/>
                    <a:srcRect b="0" l="0" r="0" t="0"/>
                    <a:stretch>
                      <a:fillRect/>
                    </a:stretch>
                  </pic:blipFill>
                  <pic:spPr>
                    <a:xfrm>
                      <a:off x="0" y="0"/>
                      <a:ext cx="5486400" cy="2760239"/>
                    </a:xfrm>
                    <a:prstGeom prst="rect"/>
                  </pic:spPr>
                </pic:pic>
              </a:graphicData>
            </a:graphic>
          </wp:inline>
        </w:drawing>
      </w:r>
    </w:p>
    <w:p>
      <w:pPr>
        <w:spacing w:lineRule="auto"/>
      </w:pPr>
      <w:r>
        <w:rPr/>
        <w:br w:type="textWrapping"/>
      </w:r>
    </w:p>
    <w:p>
      <w:pPr>
        <w:spacing w:lineRule="auto"/>
        <w:jc w:val="center"/>
      </w:pPr>
      <w:r>
        <w:rPr/>
        <w:drawing>
          <wp:inline distB="0" distL="0" distR="0" distT="0">
            <wp:extent cx="5486400" cy="2857500"/>
            <wp:effectExtent b="0" l="0" r="0" t="0"/>
            <wp:docPr id="9" name="image-fed251580515aef4d1d4d086e1f5c3be01712f04.jpg"/>
            <a:graphic>
              <a:graphicData uri="http://schemas.openxmlformats.org/drawingml/2006/picture">
                <pic:pic>
                  <pic:nvPicPr>
                    <pic:cNvPr id="9" name="image-fed251580515aef4d1d4d086e1f5c3be01712f04.jpg" descr=""/>
                    <pic:cNvPicPr/>
                  </pic:nvPicPr>
                  <pic:blipFill>
                    <a:blip r:embed="rId13" cstate="print"/>
                    <a:srcRect b="0" l="0" r="0" t="0"/>
                    <a:stretch>
                      <a:fillRect/>
                    </a:stretch>
                  </pic:blipFill>
                  <pic:spPr>
                    <a:xfrm>
                      <a:off x="0" y="0"/>
                      <a:ext cx="5486400" cy="2857500"/>
                    </a:xfrm>
                    <a:prstGeom prst="rect"/>
                  </pic:spPr>
                </pic:pic>
              </a:graphicData>
            </a:graphic>
          </wp:inline>
        </w:drawing>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double" w:sz="8" w:space="0" w:color="000000"/>
            </w:tcBorders>
            <w:vAlign w:val="center"/>
          </w:tcPr>
          <w:p>
            <w:pPr>
              <w:spacing w:lineRule="auto"/>
              <w:jc w:val="center"/>
            </w:pPr>
            <w:r>
              <w:rPr/>
              <w:t xml:space="preserve">Nature de la cible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gaz</w:t>
            </w:r>
          </w:p>
        </w:tc>
        <w:tc>
          <w:tcPr>
            <w:tcBorders>
              <w:top w:val="single" w:sz="8" w:space="0" w:color="000000"/>
              <w:bottom w:val="single" w:sz="8" w:space="0" w:color="000000"/>
              <w:right w:val="single" w:sz="8" w:space="0" w:color="000000"/>
            </w:tcBorders>
            <w:vAlign w:val="center"/>
          </w:tcPr>
          <w:p>
            <w:pPr>
              <w:spacing w:lineRule="auto"/>
              <w:jc w:val="center"/>
            </w:pPr>
            <w:r>
              <w:rPr/>
              <w:t xml:space="preserve">solide</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rFonts w:eastAsia="Georgia" w:cs="Georgia" w:ascii="Georgia" w:hAnsi="Georgia"/>
              </w:rPr>
              <w:t xml:space="preserve">Durée impulsion </w:t>
            </w:r>
            <m:oMath>
              <m:r>
                <m:rPr>
                  <m:sty m:val="i"/>
                </m:rPr>
                <m:t>T</m:t>
              </m:r>
            </m:oMath>
          </w:p>
        </w:tc>
        <w:tc>
          <w:tcPr>
            <w:tcBorders>
              <w:bottom w:val="single" w:sz="8" w:space="0" w:color="000000"/>
              <w:right w:val="single" w:sz="8" w:space="0" w:color="000000"/>
            </w:tcBorders>
            <w:vAlign w:val="center"/>
          </w:tcPr>
          <w:p>
            <w:pPr>
              <w:spacing w:lineRule="auto"/>
              <w:jc w:val="center"/>
            </w:pPr>
            <w:r>
              <w:rPr/>
              <w:t xml:space="preserve">50 fs</w:t>
            </w:r>
          </w:p>
        </w:tc>
        <w:tc>
          <w:tcPr>
            <w:tcBorders>
              <w:bottom w:val="single" w:sz="8" w:space="0" w:color="000000"/>
              <w:right w:val="single" w:sz="8" w:space="0" w:color="000000"/>
            </w:tcBorders>
            <w:vAlign w:val="center"/>
          </w:tcPr>
          <w:p>
            <w:pPr>
              <w:spacing w:lineRule="auto"/>
              <w:jc w:val="center"/>
            </w:pPr>
            <w:r>
              <w:rPr/>
              <w:t xml:space="preserve">30 fs</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Energie totale laser </w:t>
            </w:r>
            <m:oMath>
              <m:sSub>
                <m:sSubPr/>
                <m:e>
                  <m:r>
                    <m:rPr>
                      <m:sty m:val="i"/>
                    </m:rPr>
                    <m:t>W</m:t>
                  </m:r>
                </m:e>
                <m:sub>
                  <m:r>
                    <m:rPr>
                      <m:sty m:val="i"/>
                    </m:rPr>
                    <m:t>T</m:t>
                  </m:r>
                </m:sub>
              </m:sSub>
            </m:oMath>
          </w:p>
        </w:tc>
        <w:tc>
          <w:tcPr>
            <w:tcBorders>
              <w:bottom w:val="single" w:sz="8" w:space="0" w:color="000000"/>
              <w:right w:val="single" w:sz="8" w:space="0" w:color="000000"/>
            </w:tcBorders>
            <w:vAlign w:val="center"/>
          </w:tcPr>
          <w:p>
            <w:pPr>
              <w:spacing w:lineRule="auto"/>
              <w:jc w:val="center"/>
            </w:pPr>
            <w:r>
              <w:rPr/>
              <w:t xml:space="preserve">1 mJ</w:t>
            </w:r>
          </w:p>
        </w:tc>
        <w:tc>
          <w:tcPr>
            <w:tcBorders>
              <w:bottom w:val="single" w:sz="8" w:space="0" w:color="000000"/>
              <w:right w:val="single" w:sz="8" w:space="0" w:color="000000"/>
            </w:tcBorders>
            <w:vAlign w:val="center"/>
          </w:tcPr>
          <w:p>
            <w:pPr>
              <w:spacing w:lineRule="auto"/>
              <w:jc w:val="center"/>
            </w:pPr>
            <w:r>
              <w:rPr/>
              <w:t xml:space="preserve">1 J</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rFonts w:eastAsia="Georgia" w:cs="Georgia" w:ascii="Georgia" w:hAnsi="Georgia"/>
              </w:rPr>
              <w:t xml:space="preserve">Diamètre faisceau </w:t>
            </w:r>
            <m:oMath>
              <m:r>
                <m:rPr>
                  <m:sty m:val="i"/>
                </m:rPr>
                <m:t>D</m:t>
              </m:r>
            </m:oMath>
          </w:p>
        </w:tc>
        <w:tc>
          <w:tcPr>
            <w:tcBorders>
              <w:bottom w:val="single" w:sz="8" w:space="0" w:color="000000"/>
              <w:right w:val="single" w:sz="8" w:space="0" w:color="000000"/>
            </w:tcBorders>
            <w:vAlign w:val="center"/>
          </w:tcPr>
          <w:p>
            <w:pPr>
              <w:spacing w:lineRule="auto"/>
              <w:jc w:val="center"/>
            </w:pPr>
            <w:r>
              <w:rPr/>
              <w:t xml:space="preserve">1 cm</w:t>
            </w:r>
          </w:p>
        </w:tc>
        <w:tc>
          <w:tcPr>
            <w:tcBorders>
              <w:bottom w:val="single" w:sz="8" w:space="0" w:color="000000"/>
              <w:right w:val="single" w:sz="8" w:space="0" w:color="000000"/>
            </w:tcBorders>
            <w:vAlign w:val="center"/>
          </w:tcPr>
          <w:p>
            <w:pPr>
              <w:spacing w:lineRule="auto"/>
              <w:jc w:val="center"/>
            </w:pPr>
            <w:r>
              <w:rPr/>
              <w:t xml:space="preserve">5 cm</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Focale de la lentille </w:t>
            </w:r>
            <m:oMath>
              <m:sSup>
                <m:sSupPr/>
                <m:e>
                  <m:r>
                    <m:rPr>
                      <m:sty m:val="i"/>
                    </m:rPr>
                    <m:t>f</m:t>
                  </m:r>
                </m:e>
                <m:sup>
                  <m:r>
                    <m:rPr>
                      <m:sty m:val="i"/>
                    </m:rPr>
                    <m:t>′</m:t>
                  </m:r>
                </m:sup>
              </m:sSup>
            </m:oMath>
          </w:p>
        </w:tc>
        <w:tc>
          <w:tcPr>
            <w:tcBorders>
              <w:bottom w:val="single" w:sz="8" w:space="0" w:color="000000"/>
              <w:right w:val="single" w:sz="8" w:space="0" w:color="000000"/>
            </w:tcBorders>
            <w:vAlign w:val="center"/>
          </w:tcPr>
          <w:p>
            <w:pPr>
              <w:spacing w:lineRule="auto"/>
              <w:jc w:val="center"/>
            </w:pPr>
            <w:r>
              <w:rPr/>
              <w:t xml:space="preserve">1 m</w:t>
            </w:r>
          </w:p>
        </w:tc>
        <w:tc>
          <w:tcPr>
            <w:tcBorders>
              <w:bottom w:val="single" w:sz="8" w:space="0" w:color="000000"/>
              <w:right w:val="single" w:sz="8" w:space="0" w:color="000000"/>
            </w:tcBorders>
            <w:vAlign w:val="center"/>
          </w:tcPr>
          <w:p>
            <w:pPr>
              <w:spacing w:lineRule="auto"/>
              <w:jc w:val="center"/>
            </w:pPr>
            <w:r>
              <w:rPr/>
              <w:t xml:space="preserve">30 cm</w:t>
            </w:r>
          </w:p>
        </w:tc>
      </w:tr>
    </w:tbl>
    <w:p>
      <w:pPr>
        <w:spacing w:lineRule="auto"/>
      </w:pPr>
    </w:p>
    <w:p>
      <w:pPr>
        <w:spacing w:line="271" w:before="330" w:lineRule="auto"/>
      </w:pPr>
      <w:r>
        <w:rPr>
          <w:rFonts w:eastAsia="Georgia" w:cs="Georgia" w:ascii="Georgia" w:hAnsi="Georgia"/>
          <w:b/>
          <w:sz w:val="42"/>
        </w:rPr>
        <w:t xml:space="preserve">Document II : Cas où la cible est un </w:t>
      </w:r>
      <m:oMath>
        <m:r>
          <m:rPr>
            <m:sty m:val="p"/>
          </m:rPr>
          <w:rPr>
            <w:sz w:val="42"/>
          </w:rPr>
          <m:t>≪</m:t>
        </m:r>
        <m:r>
          <m:rPr>
            <m:sty m:val="p"/>
          </m:rPr>
          <w:rPr>
            <w:sz w:val="42"/>
          </w:rPr>
          <m:t>gaz</m:t>
        </m:r>
        <m:r>
          <m:rPr>
            <m:sty m:val="p"/>
          </m:rPr>
          <w:rPr>
            <w:sz w:val="42"/>
          </w:rPr>
          <m:t>≫</m:t>
        </m:r>
      </m:oMath>
    </w:p>
    <w:p>
      <w:pPr>
        <w:spacing w:after="220" w:lineRule="auto"/>
      </w:pPr>
      <w:r>
        <w:rPr>
          <w:rFonts w:eastAsia="Georgia" w:cs="Georgia" w:ascii="Georgia" w:hAnsi="Georgia"/>
        </w:rPr>
        <w:t xml:space="preserve">La cible étant un gaz, on peut, pour comprendre le mécanisme d'émission d'impulsions attosecondes, se ramener à l'interaction d'un champ électrique laser avec un atome, par exemple l'hydrogène. Avant l'arrivée de l'impulsion laser, l'électron de l'atome d'hydrogène est </w:t>
      </w:r>
      <m:oMath>
        <m:r>
          <m:rPr>
            <m:sty m:val="p"/>
          </m:rPr>
          <m:t>≪</m:t>
        </m:r>
      </m:oMath>
      <w:r>
        <w:rPr/>
        <w:t xml:space="preserve"> au repos </w:t>
      </w:r>
      <m:oMath>
        <m:r>
          <m:rPr>
            <m:sty m:val="p"/>
          </m:rPr>
          <m:t>≫</m:t>
        </m:r>
      </m:oMath>
      <w:r>
        <w:rPr>
          <w:rFonts w:eastAsia="Georgia" w:cs="Georgia" w:ascii="Georgia" w:hAnsi="Georgia"/>
        </w:rPr>
        <w:t xml:space="preserve"> dans son état fondamental caractérisé par une énergie potentielle négative </w:t>
      </w:r>
      <m:oMath>
        <m:r>
          <m:rPr>
            <m:sty m:val="p"/>
          </m:rPr>
          <m:t>−</m:t>
        </m:r>
        <m:sSub>
          <m:sSubPr/>
          <m:e>
            <m:r>
              <m:rPr>
                <m:sty m:val="i"/>
              </m:rPr>
              <m:t>W</m:t>
            </m:r>
          </m:e>
          <m:sub>
            <m:r>
              <m:rPr>
                <m:sty m:val="p"/>
              </m:rPr>
              <m:t>0</m:t>
            </m:r>
          </m:sub>
        </m:sSub>
      </m:oMath>
      <w:r>
        <w:rPr>
          <w:rFonts w:eastAsia="Georgia" w:cs="Georgia" w:ascii="Georgia" w:hAnsi="Georgia"/>
        </w:rPr>
        <w:t xml:space="preserve">. On représente, en mécanique quantique, l'électron par un paquet d'ondes stationnaires. (Fig II.a)</w:t>
      </w:r>
      <w:r>
        <w:rPr/>
        <w:br w:type="textWrapping"/>
      </w:r>
    </w:p>
    <w:p>
      <w:pPr>
        <w:spacing w:lineRule="auto"/>
        <w:jc w:val="center"/>
      </w:pPr>
      <w:r>
        <w:rPr/>
        <w:drawing>
          <wp:inline distB="0" distL="0" distR="0" distT="0">
            <wp:extent cx="4962525" cy="3895725"/>
            <wp:effectExtent b="0" l="0" r="0" t="0"/>
            <wp:docPr id="10" name="image-81d9f1c8946a6595e94dd016955cb2efc8af136d.jpg"/>
            <a:graphic>
              <a:graphicData uri="http://schemas.openxmlformats.org/drawingml/2006/picture">
                <pic:pic>
                  <pic:nvPicPr>
                    <pic:cNvPr id="10" name="image-81d9f1c8946a6595e94dd016955cb2efc8af136d.jpg" descr=""/>
                    <pic:cNvPicPr/>
                  </pic:nvPicPr>
                  <pic:blipFill>
                    <a:blip r:embed="rId14" cstate="print"/>
                    <a:srcRect b="0" l="0" r="0" t="0"/>
                    <a:stretch>
                      <a:fillRect/>
                    </a:stretch>
                  </pic:blipFill>
                  <pic:spPr>
                    <a:xfrm>
                      <a:off x="0" y="0"/>
                      <a:ext cx="4962525" cy="389572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657725" cy="3981450"/>
            <wp:effectExtent b="0" l="0" r="0" t="0"/>
            <wp:docPr id="11" name="image-fe4482bfb754385776725b1cef44e25bd5df0f45.jpg"/>
            <a:graphic>
              <a:graphicData uri="http://schemas.openxmlformats.org/drawingml/2006/picture">
                <pic:pic>
                  <pic:nvPicPr>
                    <pic:cNvPr id="11" name="image-fe4482bfb754385776725b1cef44e25bd5df0f45.jpg" descr=""/>
                    <pic:cNvPicPr/>
                  </pic:nvPicPr>
                  <pic:blipFill>
                    <a:blip r:embed="rId15" cstate="print"/>
                    <a:srcRect b="0" l="0" r="0" t="0"/>
                    <a:stretch>
                      <a:fillRect/>
                    </a:stretch>
                  </pic:blipFill>
                  <pic:spPr>
                    <a:xfrm>
                      <a:off x="0" y="0"/>
                      <a:ext cx="4657725" cy="398145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876800" cy="5143500"/>
            <wp:effectExtent b="0" l="0" r="0" t="0"/>
            <wp:docPr id="12" name="image-c1c10d742e7eb9f6498febe08ef40e181c27f41d.jpg"/>
            <a:graphic>
              <a:graphicData uri="http://schemas.openxmlformats.org/drawingml/2006/picture">
                <pic:pic>
                  <pic:nvPicPr>
                    <pic:cNvPr id="12" name="image-c1c10d742e7eb9f6498febe08ef40e181c27f41d.jpg" descr=""/>
                    <pic:cNvPicPr/>
                  </pic:nvPicPr>
                  <pic:blipFill>
                    <a:blip r:embed="rId16" cstate="print"/>
                    <a:srcRect b="0" l="0" r="0" t="0"/>
                    <a:stretch>
                      <a:fillRect/>
                    </a:stretch>
                  </pic:blipFill>
                  <pic:spPr>
                    <a:xfrm>
                      <a:off x="0" y="0"/>
                      <a:ext cx="4876800" cy="514350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267325" cy="5143500"/>
            <wp:effectExtent b="0" l="0" r="0" t="0"/>
            <wp:docPr id="13" name="image-6ea240d9a372d3345115c2bf7eb1f06e1fbaaa1a.jpg"/>
            <a:graphic>
              <a:graphicData uri="http://schemas.openxmlformats.org/drawingml/2006/picture">
                <pic:pic>
                  <pic:nvPicPr>
                    <pic:cNvPr id="13" name="image-6ea240d9a372d3345115c2bf7eb1f06e1fbaaa1a.jpg" descr=""/>
                    <pic:cNvPicPr/>
                  </pic:nvPicPr>
                  <pic:blipFill>
                    <a:blip r:embed="rId17" cstate="print"/>
                    <a:srcRect b="0" l="0" r="0" t="0"/>
                    <a:stretch>
                      <a:fillRect/>
                    </a:stretch>
                  </pic:blipFill>
                  <pic:spPr>
                    <a:xfrm>
                      <a:off x="0" y="0"/>
                      <a:ext cx="5267325" cy="5143500"/>
                    </a:xfrm>
                    <a:prstGeom prst="rect"/>
                  </pic:spPr>
                </pic:pic>
              </a:graphicData>
            </a:graphic>
          </wp:inline>
        </w:drawing>
      </w:r>
    </w:p>
    <w:p>
      <w:pPr>
        <w:spacing w:after="220" w:lineRule="auto"/>
      </w:pPr>
      <w:r>
        <w:rPr>
          <w:rFonts w:eastAsia="Georgia" w:cs="Georgia" w:ascii="Georgia" w:hAnsi="Georgia"/>
        </w:rPr>
        <w:t xml:space="preserve">Dans le cadre d'un modèle semi-classique qui donne des résultats satisfaisants, on peut décomposer le mécanisme d'émission d'impulsions en trois étapes :</w:t>
      </w:r>
    </w:p>
    <w:p>
      <w:pPr>
        <w:numPr>
          <w:ilvl w:val="0"/>
          <w:numId w:val="18"/>
        </w:numPr>
        <w:spacing w:lineRule="auto"/>
      </w:pPr>
      <w:r>
        <w:rPr>
          <w:rFonts w:eastAsia="Georgia" w:cs="Georgia" w:ascii="Georgia" w:hAnsi="Georgia"/>
        </w:rPr>
        <w:t xml:space="preserve">Première étape (Fig II.b) : sous l'influence du champ laser, le puits de potentiel dans lequel se trouve l'électron de l'atome d'hydrogène est modifié et la hauteur de la barrière de potentiel s'annule. L'électron s'extrait alors de l'attraction coulombienne due au noyau atomique. En réalité l'ionisation peut avoir lieu par effet tunnel avant l'annulation de la barrière de potentiel. Nous n'étudierons pas cette possibilité dans ce problème.</w:t>
      </w:r>
    </w:p>
    <w:p>
      <w:pPr>
        <w:numPr>
          <w:ilvl w:val="0"/>
          <w:numId w:val="18"/>
        </w:numPr>
        <w:spacing w:lineRule="auto"/>
      </w:pPr>
      <w:r>
        <w:rPr>
          <w:rFonts w:eastAsia="Georgia" w:cs="Georgia" w:ascii="Georgia" w:hAnsi="Georgia"/>
        </w:rPr>
        <w:t xml:space="preserve">Deuxième étape (Fig ii.c) : l'électron, libéré de l'attraction du noyau, est accéléré par le champ laser. Il peut revenir vers le noyau avec une énergie cinétique </w:t>
      </w:r>
      <m:oMath>
        <m:sSub>
          <m:sSubPr/>
          <m:e>
            <m:r>
              <m:rPr>
                <m:sty m:val="i"/>
              </m:rPr>
              <m:t>W</m:t>
            </m:r>
          </m:e>
          <m:sub>
            <m:r>
              <m:rPr>
                <m:sty m:val="i"/>
              </m:rPr>
              <m:t>c</m:t>
            </m:r>
          </m:sub>
        </m:sSub>
      </m:oMath>
    </w:p>
    <w:p>
      <w:pPr>
        <w:numPr>
          <w:ilvl w:val="0"/>
          <w:numId w:val="18"/>
        </w:numPr>
        <w:spacing w:lineRule="auto"/>
      </w:pPr>
      <w:r>
        <w:rPr>
          <w:rFonts w:eastAsia="Georgia" w:cs="Georgia" w:ascii="Georgia" w:hAnsi="Georgia"/>
        </w:rPr>
        <w:t xml:space="preserve">Troisième étape (Fig II.d) : lors de son retour sur le noyau, l'électron se recombine avec le noyau et émet un photon d'énergie </w:t>
      </w:r>
      <m:oMath>
        <m:r>
          <m:rPr>
            <m:sty m:val="i"/>
          </m:rPr>
          <m:t>h</m:t>
        </m:r>
        <m:r>
          <m:rPr>
            <m:sty m:val="i"/>
          </m:rPr>
          <m:t>ν</m:t>
        </m:r>
      </m:oMath>
      <w:r>
        <w:rPr/>
        <w:t xml:space="preserve">.</w:t>
      </w:r>
      <w:r>
        <w:rPr/>
        <w:br w:type="textWrapping"/>
      </w:r>
      <w:r>
        <w:rPr>
          <w:rFonts w:eastAsia="Georgia" w:cs="Georgia" w:ascii="Georgia" w:hAnsi="Georgia"/>
        </w:rPr>
        <w:t xml:space="preserve">Les trois étapes de ce mécanisme se déroulent au cours d'un cycle optique du laser dont la période est notée </w:t>
      </w:r>
      <m:oMath>
        <m:sSub>
          <m:sSubPr/>
          <m:e>
            <m:r>
              <m:rPr>
                <m:sty m:val="i"/>
              </m:rPr>
              <m:t>T</m:t>
            </m:r>
          </m:e>
          <m:sub>
            <m:r>
              <m:rPr>
                <m:sty m:val="p"/>
              </m:rPr>
              <m:t>0</m:t>
            </m:r>
          </m:sub>
        </m:sSub>
      </m:oMath>
      <w:r>
        <w:rPr/>
        <w:t xml:space="preserve">.</w:t>
      </w:r>
    </w:p>
    <w:p>
      <w:pPr>
        <w:spacing w:after="220" w:lineRule="auto"/>
      </w:pPr>
      <w:r>
        <w:rPr>
          <w:rFonts w:eastAsia="Georgia" w:cs="Georgia" w:ascii="Georgia" w:hAnsi="Georgia"/>
        </w:rPr>
        <w:t xml:space="preserve">लिन्त निक्रा</w:t>
      </w:r>
    </w:p>
    <w:p>
      <w:pPr>
        <w:spacing w:after="220" w:lineRule="auto"/>
      </w:pPr>
      <w:r>
        <w:rPr>
          <w:rFonts w:eastAsia="Georgia" w:cs="Georgia" w:ascii="Georgia" w:hAnsi="Georgia"/>
        </w:rPr>
        <w:t xml:space="preserve">Document III : Cas où la cible est &lt;&lt; solide &gt;&gt;</w:t>
      </w:r>
    </w:p>
    <w:p>
      <w:pPr>
        <w:spacing w:lineRule="auto"/>
        <w:jc w:val="center"/>
      </w:pPr>
      <w:r>
        <w:rPr/>
        <w:drawing>
          <wp:inline distB="0" distL="0" distR="0" distT="0">
            <wp:extent cx="4219575" cy="3514725"/>
            <wp:effectExtent b="0" l="0" r="0" t="0"/>
            <wp:docPr id="14" name="image-d4c9bf113cb9848eb714df4058fe9556ab95735c.jpg"/>
            <a:graphic>
              <a:graphicData uri="http://schemas.openxmlformats.org/drawingml/2006/picture">
                <pic:pic>
                  <pic:nvPicPr>
                    <pic:cNvPr id="14" name="image-d4c9bf113cb9848eb714df4058fe9556ab95735c.jpg" descr=""/>
                    <pic:cNvPicPr/>
                  </pic:nvPicPr>
                  <pic:blipFill>
                    <a:blip r:embed="rId18" cstate="print"/>
                    <a:srcRect b="0" l="0" r="0" t="0"/>
                    <a:stretch>
                      <a:fillRect/>
                    </a:stretch>
                  </pic:blipFill>
                  <pic:spPr>
                    <a:xfrm>
                      <a:off x="0" y="0"/>
                      <a:ext cx="4219575" cy="3514725"/>
                    </a:xfrm>
                    <a:prstGeom prst="rect"/>
                  </pic:spPr>
                </pic:pic>
              </a:graphicData>
            </a:graphic>
          </wp:inline>
        </w:drawing>
      </w:r>
    </w:p>
    <w:p>
      <w:pPr>
        <w:spacing w:lineRule="auto"/>
      </w:pPr>
      <w:r>
        <w:rPr/>
        <w:t xml:space="preserve">Fig. iii.a - Miroir</w:t>
      </w:r>
    </w:p>
    <w:p>
      <w:pPr>
        <w:spacing w:after="220" w:lineRule="auto"/>
      </w:pPr>
      <w:r>
        <w:rPr>
          <w:rFonts w:eastAsia="Georgia" w:cs="Georgia" w:ascii="Georgia" w:hAnsi="Georgia"/>
        </w:rPr>
        <w:t xml:space="preserve">Lorsque la cible est un &lt;&lt; solide &gt;&gt;, le plasma formé dès le début de l'arrivée de l'impulsion laser est très dense. Comme la cible est totalement ionisée, la densité particulaire en électron </w:t>
      </w:r>
      <m:oMath>
        <m:sSub>
          <m:sSubPr/>
          <m:e>
            <m:r>
              <m:rPr>
                <m:sty m:val="i"/>
              </m:rPr>
              <m:t>n</m:t>
            </m:r>
          </m:e>
          <m:sub>
            <m:r>
              <m:rPr>
                <m:sty m:val="i"/>
              </m:rPr>
              <m:t>e</m:t>
            </m:r>
          </m:sub>
        </m:sSub>
      </m:oMath>
      <w:r>
        <w:rPr/>
        <w:t xml:space="preserve"> vaut : </w:t>
      </w:r>
      <m:oMath>
        <m:sSub>
          <m:sSubPr/>
          <m:e>
            <m:r>
              <m:rPr>
                <m:sty m:val="i"/>
              </m:rPr>
              <m:t>n</m:t>
            </m:r>
          </m:e>
          <m:sub>
            <m:r>
              <m:rPr>
                <m:sty m:val="i"/>
              </m:rPr>
              <m:t>e</m:t>
            </m:r>
          </m:sub>
        </m:sSub>
        <m:r>
          <m:rPr>
            <m:sty m:val="p"/>
          </m:rPr>
          <m:t>=</m:t>
        </m:r>
        <m:r>
          <m:rPr>
            <m:sty m:val="i"/>
          </m:rPr>
          <m:t>Z</m:t>
        </m:r>
        <m:r>
          <m:rPr>
            <m:sty m:val="p"/>
          </m:rPr>
          <m:t>×</m:t>
        </m:r>
        <m:sSub>
          <m:sSubPr/>
          <m:e>
            <m:r>
              <m:rPr>
                <m:sty m:val="i"/>
              </m:rPr>
              <m:t>n</m:t>
            </m:r>
          </m:e>
          <m:sub>
            <m:r>
              <m:rPr>
                <m:sty m:val="i"/>
              </m:rPr>
              <m:t>i</m:t>
            </m:r>
          </m:sub>
        </m:sSub>
      </m:oMath>
      <w:r>
        <w:rPr>
          <w:rFonts w:eastAsia="Georgia" w:cs="Georgia" w:ascii="Georgia" w:hAnsi="Georgia"/>
        </w:rPr>
        <w:t xml:space="preserve"> où </w:t>
      </w:r>
      <m:oMath>
        <m:sSub>
          <m:sSubPr/>
          <m:e>
            <m:r>
              <m:rPr>
                <m:sty m:val="i"/>
              </m:rPr>
              <m:t>n</m:t>
            </m:r>
          </m:e>
          <m:sub>
            <m:r>
              <m:rPr>
                <m:sty m:val="i"/>
              </m:rPr>
              <m:t>i</m:t>
            </m:r>
          </m:sub>
        </m:sSub>
      </m:oMath>
      <w:r>
        <w:rPr>
          <w:rFonts w:eastAsia="Georgia" w:cs="Georgia" w:ascii="Georgia" w:hAnsi="Georgia"/>
        </w:rPr>
        <w:t xml:space="preserve"> est la densité particulaire atomique du solide et </w:t>
      </w:r>
      <m:oMath>
        <m:r>
          <m:rPr>
            <m:sty m:val="i"/>
          </m:rPr>
          <m:t>Z</m:t>
        </m:r>
      </m:oMath>
      <w:r>
        <w:rPr>
          <w:rFonts w:eastAsia="Georgia" w:cs="Georgia" w:ascii="Georgia" w:hAnsi="Georgia"/>
        </w:rPr>
        <w:t xml:space="preserve"> le nombre de charge de l'élément.</w:t>
      </w:r>
      <w:r>
        <w:rPr/>
        <w:br w:type="textWrapping"/>
      </w:r>
      <w:r>
        <w:rPr>
          <w:rFonts w:eastAsia="Georgia" w:cs="Georgia" w:ascii="Georgia" w:hAnsi="Georgia"/>
        </w:rPr>
        <w:t xml:space="preserve">Le faisceau laser peut s'y réfléchir comme sur un miroir. On parle alors de &lt;&lt; miroir plasma &gt;&gt;. Les impulsions brèves sont émises, lors de l'interaction du faisceau laser avec ce &lt;&lt; miroir plasma &gt;&gt;, dans la direction du faisceau réfléchi. On considère que cette direction satisfait les lois de Descartes de l'optique géométrique (fig III.a).</w:t>
      </w:r>
    </w:p>
    <w:p>
      <w:pPr>
        <w:spacing w:after="220" w:lineRule="auto"/>
      </w:pPr>
      <w:r>
        <w:rPr>
          <w:rFonts w:eastAsia="Georgia" w:cs="Georgia" w:ascii="Georgia" w:hAnsi="Georgia"/>
        </w:rPr>
        <w:t xml:space="preserve">La surface du &lt;&lt; miroir plasma &gt;&gt; présente une très forte hétérogénéité de densité particulaire entre le vide (à l'extérieur) et une région très dense et homogène (à l'intérieur). On modélisera cette densité particulaire en électrons par une fonction exponentielle (fig III.b).</w:t>
      </w:r>
    </w:p>
    <w:p>
      <w:pPr>
        <w:spacing w:after="220" w:lineRule="auto"/>
      </w:pPr>
      <m:oMathPara>
        <m:oMath>
          <m:sSub>
            <m:sSubPr/>
            <m:e>
              <m:r>
                <m:rPr>
                  <m:sty m:val="i"/>
                </m:rPr>
                <m:t>n</m:t>
              </m:r>
            </m:e>
            <m:sub>
              <m:r>
                <m:rPr>
                  <m:sty m:val="i"/>
                </m:rPr>
                <m:t>e</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nor/>
                      </m:rPr>
                      <m:t> pour </m:t>
                    </m:r>
                  </m:e>
                  <m:e>
                    <m:r>
                      <m:rPr>
                        <m:sty m:val="i"/>
                      </m:rPr>
                      <m:t>x</m:t>
                    </m:r>
                    <m:r>
                      <m:rPr>
                        <m:sty m:val="p"/>
                      </m:rPr>
                      <m:t>&lt;</m:t>
                    </m:r>
                    <m:r>
                      <m:rPr>
                        <m:sty m:val="p"/>
                      </m:rPr>
                      <m:t>−</m:t>
                    </m:r>
                    <m:r>
                      <m:rPr>
                        <m:sty m:val="p"/>
                      </m:rPr>
                      <m:t>3</m:t>
                    </m:r>
                    <m:r>
                      <m:rPr>
                        <m:sty m:val="i"/>
                      </m:rPr>
                      <m:t>L</m:t>
                    </m:r>
                  </m:e>
                </m:mr>
                <m:mr>
                  <m:e>
                    <m:sSub>
                      <m:sSubPr/>
                      <m:e>
                        <m:r>
                          <m:rPr>
                            <m:sty m:val="i"/>
                          </m:rPr>
                          <m:t>n</m:t>
                        </m:r>
                      </m:e>
                      <m:sub>
                        <m:r>
                          <m:rPr>
                            <m:sty m:val="p"/>
                          </m:rPr>
                          <m:t>max</m:t>
                        </m:r>
                      </m:sub>
                    </m:sSub>
                    <m:sSup>
                      <m:sSupPr/>
                      <m:e>
                        <m:r>
                          <m:rPr>
                            <m:sty m:val="i"/>
                          </m:rPr>
                          <m:t>e</m:t>
                        </m:r>
                      </m:e>
                      <m:sup>
                        <m:r>
                          <m:rPr>
                            <m:sty m:val="i"/>
                          </m:rPr>
                          <m:t>x</m:t>
                        </m:r>
                        <m:r>
                          <m:rPr>
                            <m:sty m:val="p"/>
                          </m:rPr>
                          <m:t>/</m:t>
                        </m:r>
                        <m:r>
                          <m:rPr>
                            <m:sty m:val="i"/>
                          </m:rPr>
                          <m:t>L</m:t>
                        </m:r>
                      </m:sup>
                    </m:sSup>
                  </m:e>
                  <m:e>
                    <m:r>
                      <m:rPr>
                        <m:nor/>
                      </m:rPr>
                      <m:t> pour </m:t>
                    </m:r>
                  </m:e>
                  <m:e>
                    <m:r>
                      <m:rPr>
                        <m:sty m:val="p"/>
                      </m:rPr>
                      <m:t>−</m:t>
                    </m:r>
                    <m:r>
                      <m:rPr>
                        <m:sty m:val="p"/>
                      </m:rPr>
                      <m:t>3</m:t>
                    </m:r>
                    <m:r>
                      <m:rPr>
                        <m:sty m:val="i"/>
                      </m:rPr>
                      <m:t>L</m:t>
                    </m:r>
                    <m:r>
                      <m:rPr>
                        <m:sty m:val="p"/>
                      </m:rPr>
                      <m:t>≤</m:t>
                    </m:r>
                    <m:r>
                      <m:rPr>
                        <m:sty m:val="i"/>
                      </m:rPr>
                      <m:t>x</m:t>
                    </m:r>
                    <m:r>
                      <m:rPr>
                        <m:sty m:val="p"/>
                      </m:rPr>
                      <m:t>&lt;</m:t>
                    </m:r>
                    <m:r>
                      <m:rPr>
                        <m:sty m:val="p"/>
                      </m:rPr>
                      <m:t>0</m:t>
                    </m:r>
                  </m:e>
                </m:mr>
                <m:mr>
                  <m:e>
                    <m:sSub>
                      <m:sSubPr/>
                      <m:e>
                        <m:r>
                          <m:rPr>
                            <m:sty m:val="i"/>
                          </m:rPr>
                          <m:t>n</m:t>
                        </m:r>
                      </m:e>
                      <m:sub>
                        <m:r>
                          <m:rPr>
                            <m:sty m:val="p"/>
                          </m:rPr>
                          <m:t>max</m:t>
                        </m:r>
                      </m:sub>
                    </m:sSub>
                  </m:e>
                  <m:e>
                    <m:r>
                      <m:rPr>
                        <m:nor/>
                      </m:rPr>
                      <m:t> pour </m:t>
                    </m:r>
                  </m:e>
                  <m:e>
                    <m:r>
                      <m:rPr>
                        <m:sty m:val="i"/>
                      </m:rPr>
                      <m:t>x</m:t>
                    </m:r>
                    <m:r>
                      <m:rPr>
                        <m:sty m:val="p"/>
                      </m:rPr>
                      <m:t>≥</m:t>
                    </m:r>
                    <m:r>
                      <m:rPr>
                        <m:sty m:val="p"/>
                      </m:rPr>
                      <m:t>0</m:t>
                    </m:r>
                  </m:e>
                </m:mr>
              </m:m>
            </m:e>
          </m:d>
        </m:oMath>
      </m:oMathPara>
    </w:p>
    <w:p>
      <w:pPr>
        <w:spacing w:lineRule="auto"/>
        <w:jc w:val="center"/>
      </w:pPr>
      <w:r>
        <w:rPr/>
        <w:drawing>
          <wp:inline distB="0" distL="0" distR="0" distT="0">
            <wp:extent cx="5486400" cy="3490645"/>
            <wp:effectExtent b="0" l="0" r="0" t="0"/>
            <wp:docPr id="15" name="image-5e68afaf66c86f8a04c73becbb4d7729cf79f9b9.jpg"/>
            <a:graphic>
              <a:graphicData uri="http://schemas.openxmlformats.org/drawingml/2006/picture">
                <pic:pic>
                  <pic:nvPicPr>
                    <pic:cNvPr id="15" name="image-5e68afaf66c86f8a04c73becbb4d7729cf79f9b9.jpg" descr=""/>
                    <pic:cNvPicPr/>
                  </pic:nvPicPr>
                  <pic:blipFill>
                    <a:blip r:embed="rId19" cstate="print"/>
                    <a:srcRect b="0" l="0" r="0" t="0"/>
                    <a:stretch>
                      <a:fillRect/>
                    </a:stretch>
                  </pic:blipFill>
                  <pic:spPr>
                    <a:xfrm>
                      <a:off x="0" y="0"/>
                      <a:ext cx="5486400" cy="3490645"/>
                    </a:xfrm>
                    <a:prstGeom prst="rect"/>
                  </pic:spPr>
                </pic:pic>
              </a:graphicData>
            </a:graphic>
          </wp:inline>
        </w:drawing>
      </w:r>
    </w:p>
    <w:p>
      <w:pPr>
        <w:spacing w:lineRule="auto"/>
      </w:pPr>
      <w:r>
        <w:rPr/>
        <w:t xml:space="preserve">Fig. III.b - Transition de </w:t>
      </w:r>
      <m:oMath>
        <m:sSub>
          <m:sSubPr/>
          <m:e>
            <m:r>
              <m:rPr>
                <m:sty m:val="i"/>
              </m:rPr>
              <m:t>n</m:t>
            </m:r>
          </m:e>
          <m:sub>
            <m:r>
              <m:rPr>
                <m:sty m:val="i"/>
              </m:rPr>
              <m:t>e</m:t>
            </m:r>
          </m:sub>
        </m:sSub>
      </m:oMath>
    </w:p>
    <w:p>
      <w:pPr>
        <w:spacing w:after="220" w:lineRule="auto"/>
      </w:pPr>
      <w:r>
        <w:rPr>
          <w:rFonts w:eastAsia="Georgia" w:cs="Georgia" w:ascii="Georgia" w:hAnsi="Georgia"/>
        </w:rPr>
        <w:t xml:space="preserve">La densité particulaire des ions est de la même forme afin que le plasma soit localement neutre avant arrivée de l'onde électromagnétique. On suppose que </w:t>
      </w:r>
      <m:oMath>
        <m:sSub>
          <m:sSubPr/>
          <m:e>
            <m:r>
              <m:rPr>
                <m:sty m:val="i"/>
              </m:rPr>
              <m:t>n</m:t>
            </m:r>
          </m:e>
          <m:sub>
            <m:r>
              <m:rPr>
                <m:nor/>
              </m:rPr>
              <m:t>max </m:t>
            </m:r>
          </m:sub>
        </m:sSub>
      </m:oMath>
      <w:r>
        <w:rPr>
          <w:rFonts w:eastAsia="Georgia" w:cs="Georgia" w:ascii="Georgia" w:hAnsi="Georgia"/>
        </w:rPr>
        <w:t xml:space="preserve">, qui correspond à la densité particulaire électronique lorsque la cible est totalement ionisée est supérieur à </w:t>
      </w:r>
      <m:oMath>
        <m:sSub>
          <m:sSubPr/>
          <m:e>
            <m:r>
              <m:rPr>
                <m:sty m:val="i"/>
              </m:rPr>
              <m:t>n</m:t>
            </m:r>
          </m:e>
          <m:sub>
            <m:r>
              <m:rPr>
                <m:sty m:val="i"/>
              </m:rPr>
              <m:t>c</m:t>
            </m:r>
          </m:sub>
        </m:sSub>
      </m:oMath>
      <w:r>
        <w:rPr/>
        <w:t xml:space="preserve">.</w:t>
      </w:r>
    </w:p>
    <w:p>
      <w:pPr>
        <w:spacing w:after="220" w:lineRule="auto"/>
      </w:pPr>
      <w:r>
        <w:rPr>
          <w:rFonts w:eastAsia="Georgia" w:cs="Georgia" w:ascii="Georgia" w:hAnsi="Georgia"/>
        </w:rPr>
        <w:t xml:space="preserve">Le mécanisme d'émission que nous allons décrire est appelé Emission Cohérente de Sillage. Pour être efficace ce mécanisme nécessite que le faisceau laser incident arrive de façon oblique sur le </w:t>
      </w:r>
      <m:oMath>
        <m:r>
          <m:rPr>
            <m:sty m:val="p"/>
          </m:rPr>
          <m:t>≪</m:t>
        </m:r>
      </m:oMath>
      <w:r>
        <w:rPr/>
        <w:t xml:space="preserve"> miroir plasma </w:t>
      </w:r>
      <m:oMath>
        <m:r>
          <m:rPr>
            <m:sty m:val="p"/>
          </m:rPr>
          <m:t>≫</m:t>
        </m:r>
      </m:oMath>
      <w:r>
        <w:rPr/>
        <w:t xml:space="preserve">. On note </w:t>
      </w:r>
      <m:oMath>
        <m:r>
          <m:rPr>
            <m:sty m:val="i"/>
          </m:rPr>
          <m:t>β</m:t>
        </m:r>
      </m:oMath>
      <w:r>
        <w:rPr/>
        <w:t xml:space="preserve"> l'angle d'incidence sur la surface plane ( </w:t>
      </w:r>
      <m:oMath>
        <m:r>
          <m:rPr>
            <m:sty m:val="i"/>
          </m:rPr>
          <m:t>x</m:t>
        </m:r>
        <m:r>
          <m:rPr>
            <m:sty m:val="p"/>
          </m:rPr>
          <m:t>=</m:t>
        </m:r>
        <m:r>
          <m:rPr>
            <m:sty m:val="p"/>
          </m:rPr>
          <m:t>0</m:t>
        </m:r>
      </m:oMath>
      <w:r>
        <w:rPr/>
        <w:t xml:space="preserve"> ) de la cible devenue un </w:t>
      </w:r>
      <m:oMath>
        <m:r>
          <m:rPr>
            <m:sty m:val="p"/>
          </m:rPr>
          <m:t>≪</m:t>
        </m:r>
      </m:oMath>
      <w:r>
        <w:rPr/>
        <w:t xml:space="preserve"> miroir plasma </w:t>
      </w:r>
      <m:oMath>
        <m:r>
          <m:rPr>
            <m:sty m:val="p"/>
          </m:rPr>
          <m:t>≫</m:t>
        </m:r>
      </m:oMath>
      <w:r>
        <w:rPr/>
        <w:t xml:space="preserve">.</w:t>
      </w:r>
    </w:p>
    <w:p>
      <w:pPr>
        <w:spacing w:lineRule="auto"/>
        <w:jc w:val="center"/>
      </w:pPr>
      <w:r>
        <w:rPr/>
        <w:drawing>
          <wp:inline distB="0" distL="0" distR="0" distT="0">
            <wp:extent cx="5486400" cy="1277035"/>
            <wp:effectExtent b="0" l="0" r="0" t="0"/>
            <wp:docPr id="16" name="image-3380a8cab68aba9d4de7db47d3919012c16ae71e.jpg"/>
            <a:graphic>
              <a:graphicData uri="http://schemas.openxmlformats.org/drawingml/2006/picture">
                <pic:pic>
                  <pic:nvPicPr>
                    <pic:cNvPr id="16" name="image-3380a8cab68aba9d4de7db47d3919012c16ae71e.jpg" descr=""/>
                    <pic:cNvPicPr/>
                  </pic:nvPicPr>
                  <pic:blipFill>
                    <a:blip r:embed="rId20" cstate="print"/>
                    <a:srcRect b="0" l="0" r="0" t="0"/>
                    <a:stretch>
                      <a:fillRect/>
                    </a:stretch>
                  </pic:blipFill>
                  <pic:spPr>
                    <a:xfrm>
                      <a:off x="0" y="0"/>
                      <a:ext cx="5486400" cy="1277035"/>
                    </a:xfrm>
                    <a:prstGeom prst="rect"/>
                  </pic:spPr>
                </pic:pic>
              </a:graphicData>
            </a:graphic>
          </wp:inline>
        </w:drawing>
      </w:r>
    </w:p>
    <w:p>
      <w:pPr>
        <w:spacing w:lineRule="auto"/>
      </w:pPr>
      <w:r>
        <w:rPr>
          <w:rFonts w:eastAsia="Georgia" w:cs="Georgia" w:ascii="Georgia" w:hAnsi="Georgia"/>
        </w:rPr>
        <w:t xml:space="preserve">Figures extraites de la thèse de Cédric Thaury - 2008</w:t>
      </w:r>
    </w:p>
    <w:p>
      <w:pPr>
        <w:spacing w:after="220" w:lineRule="auto"/>
      </w:pPr>
      <w:r>
        <w:rPr>
          <w:rFonts w:eastAsia="Georgia" w:cs="Georgia" w:ascii="Georgia" w:hAnsi="Georgia"/>
        </w:rPr>
        <w:t xml:space="preserve">Ce mécanisme peut être décrit en trois étapes :</w:t>
      </w:r>
    </w:p>
    <w:p>
      <w:pPr>
        <w:numPr>
          <w:ilvl w:val="0"/>
          <w:numId w:val="19"/>
        </w:numPr>
        <w:spacing w:lineRule="auto"/>
      </w:pPr>
      <w:r>
        <w:rPr>
          <w:rFonts w:eastAsia="Georgia" w:cs="Georgia" w:ascii="Georgia" w:hAnsi="Georgia"/>
        </w:rPr>
        <w:t xml:space="preserve">Première étape : Les électrons, de la surface du miroir plasma, sont arrachés par le champ électrique du laser (fig III.c), puis renvoyés par paquet vers le plasma (fig III.d)</w:t>
      </w:r>
    </w:p>
    <w:p>
      <w:pPr>
        <w:numPr>
          <w:ilvl w:val="0"/>
          <w:numId w:val="19"/>
        </w:numPr>
        <w:spacing w:lineRule="auto"/>
      </w:pPr>
      <w:r>
        <w:rPr>
          <w:rFonts w:eastAsia="Georgia" w:cs="Georgia" w:ascii="Georgia" w:hAnsi="Georgia"/>
        </w:rPr>
        <w:t xml:space="preserve">Deuxième étape : Lors de la traversée de la surface hétérogène du miroir plasma, les paquets d'électrons excitent des oscillations plasma (à la fréquence plasma locale </w:t>
      </w:r>
      <m:oMath>
        <m:sSub>
          <m:sSubPr/>
          <m:e>
            <m:r>
              <m:rPr>
                <m:sty m:val="i"/>
              </m:rPr>
              <m:t>ω</m:t>
            </m:r>
          </m:e>
          <m:sub>
            <m:r>
              <m:rPr>
                <m:sty m:val="i"/>
              </m:rPr>
              <m:t>p</m:t>
            </m:r>
          </m:sub>
        </m:sSub>
        <m:r>
          <m:rPr>
            <m:sty m:val="p"/>
          </m:rPr>
          <m:t>(</m:t>
        </m:r>
        <m:r>
          <m:rPr>
            <m:sty m:val="i"/>
          </m:rPr>
          <m:t>x</m:t>
        </m:r>
        <m:r>
          <m:rPr>
            <m:sty m:val="p"/>
          </m:rPr>
          <m:t>)</m:t>
        </m:r>
      </m:oMath>
      <w:r>
        <w:rPr>
          <w:rFonts w:eastAsia="Georgia" w:cs="Georgia" w:ascii="Georgia" w:hAnsi="Georgia"/>
        </w:rPr>
        <w:t xml:space="preserve"> ). Du fait de l'incidence oblique, la superposition des paquets d'électrons formés à différents points de la surface résulte en un front de densité oblique qui se propage dans le plasma (fig III.e et fig III.f)</w:t>
      </w:r>
    </w:p>
    <w:p>
      <w:pPr>
        <w:numPr>
          <w:ilvl w:val="0"/>
          <w:numId w:val="19"/>
        </w:numPr>
        <w:spacing w:lineRule="auto"/>
      </w:pPr>
      <w:r>
        <w:rPr>
          <w:rFonts w:eastAsia="Georgia" w:cs="Georgia" w:ascii="Georgia" w:hAnsi="Georgia"/>
        </w:rPr>
        <w:t xml:space="preserve">Troisième étape : Ces oscillations plasma émettent une impulsion lumineuse attoseconde dans la direction du faisceau réfléchi lorsque le front des oscillations plasma est perpendiculaire à la surface du miroir plasma (fig III.d)</w:t>
      </w:r>
      <w:r>
        <w:rPr/>
        <w:br w:type="textWrapping"/>
      </w:r>
      <w:r>
        <w:rPr>
          <w:rFonts w:eastAsia="Georgia" w:cs="Georgia" w:ascii="Georgia" w:hAnsi="Georgia"/>
        </w:rPr>
        <w:t xml:space="preserve">Ce mécanisme se répète à chaque cycle optique du laser (de période </w:t>
      </w:r>
      <m:oMath>
        <m:sSub>
          <m:sSubPr/>
          <m:e>
            <m:r>
              <m:rPr>
                <m:sty m:val="i"/>
              </m:rPr>
              <m:t>T</m:t>
            </m:r>
          </m:e>
          <m:sub>
            <m:r>
              <m:rPr>
                <m:sty m:val="p"/>
              </m:rPr>
              <m:t>0</m:t>
            </m:r>
          </m:sub>
        </m:sSub>
      </m:oMath>
      <w:r>
        <w:rPr/>
        <w:t xml:space="preserve"> ).</w:t>
      </w:r>
    </w:p>
    <w:p>
      <w:pPr>
        <w:spacing w:line="271" w:before="330" w:lineRule="auto"/>
      </w:pPr>
      <w:r>
        <w:rPr>
          <w:rFonts w:eastAsia="Georgia" w:cs="Georgia" w:ascii="Georgia" w:hAnsi="Georgia"/>
          <w:b/>
          <w:sz w:val="42"/>
        </w:rPr>
        <w:t xml:space="preserve">Document IV : Cas où la cible est une &lt;&lt; feuille mince &gt;&gt;</w:t>
      </w:r>
    </w:p>
    <w:p>
      <w:pPr>
        <w:spacing w:lineRule="auto"/>
        <w:jc w:val="center"/>
      </w:pPr>
      <w:r>
        <w:rPr/>
        <w:drawing>
          <wp:inline distB="0" distL="0" distR="0" distT="0">
            <wp:extent cx="5314950" cy="4933950"/>
            <wp:effectExtent b="0" l="0" r="0" t="0"/>
            <wp:docPr id="17" name="image-978619461cbaaaa31b2cdca5d61db3c47345f614.jpg"/>
            <a:graphic>
              <a:graphicData uri="http://schemas.openxmlformats.org/drawingml/2006/picture">
                <pic:pic>
                  <pic:nvPicPr>
                    <pic:cNvPr id="17" name="image-978619461cbaaaa31b2cdca5d61db3c47345f614.jpg" descr=""/>
                    <pic:cNvPicPr/>
                  </pic:nvPicPr>
                  <pic:blipFill>
                    <a:blip r:embed="rId21" cstate="print"/>
                    <a:srcRect b="0" l="0" r="0" t="0"/>
                    <a:stretch>
                      <a:fillRect/>
                    </a:stretch>
                  </pic:blipFill>
                  <pic:spPr>
                    <a:xfrm>
                      <a:off x="0" y="0"/>
                      <a:ext cx="5314950" cy="4933950"/>
                    </a:xfrm>
                    <a:prstGeom prst="rect"/>
                  </pic:spPr>
                </pic:pic>
              </a:graphicData>
            </a:graphic>
          </wp:inline>
        </w:drawing>
      </w:r>
    </w:p>
    <w:p>
      <w:pPr>
        <w:spacing w:lineRule="auto"/>
      </w:pPr>
      <w:r>
        <w:rPr/>
        <w:t xml:space="preserve">Fig. Iv.a - Profil</w:t>
      </w:r>
    </w:p>
    <w:p>
      <w:pPr>
        <w:spacing w:after="220" w:lineRule="auto"/>
      </w:pPr>
      <w:r>
        <w:rPr>
          <w:rFonts w:eastAsia="Georgia" w:cs="Georgia" w:ascii="Georgia" w:hAnsi="Georgia"/>
        </w:rPr>
        <w:t xml:space="preserve">On s'intéresse au cas où l'épaisseur du miroir plasma est nanométrique (de 10 nm à 100 nm ). Dans ce cas, la totalité de la cible est vaporisée et ionisée pour former un plasma. L'expansion de ce plasma dans le vide a pour conséquence une diminution de la densité particulaire maximale de la cible. L'allure du profil de densité particulaire électronique avec et sans expansion est reportée sur la figure IV.a. On note </w:t>
      </w:r>
      <m:oMath>
        <m:r>
          <m:rPr>
            <m:sty m:val="i"/>
          </m:rPr>
          <m:t>δ</m:t>
        </m:r>
      </m:oMath>
      <w:r>
        <w:rPr>
          <w:rFonts w:eastAsia="Georgia" w:cs="Georgia" w:ascii="Georgia" w:hAnsi="Georgia"/>
        </w:rPr>
        <w:t xml:space="preserve"> l'épaisseur de la cible, et </w:t>
      </w:r>
      <m:oMath>
        <m:r>
          <m:rPr>
            <m:sty m:val="i"/>
          </m:rPr>
          <m:t>L</m:t>
        </m:r>
      </m:oMath>
      <w:r>
        <w:rPr>
          <w:rFonts w:eastAsia="Georgia" w:cs="Georgia" w:ascii="Georgia" w:hAnsi="Georgia"/>
        </w:rPr>
        <w:t xml:space="preserve"> la longueur caractéristique de l'hétérogénéité de densité aux surfaces. Cette dernière longueur dépend de la température </w:t>
      </w:r>
      <m:oMath>
        <m:sSub>
          <m:sSubPr/>
          <m:e>
            <m:r>
              <m:rPr>
                <m:sty m:val="i"/>
              </m:rPr>
              <m:t>θ</m:t>
            </m:r>
          </m:e>
          <m:sub>
            <m:r>
              <m:rPr>
                <m:sty m:val="i"/>
              </m:rPr>
              <m:t>e</m:t>
            </m:r>
          </m:sub>
        </m:sSub>
      </m:oMath>
      <w:r>
        <w:rPr>
          <w:rFonts w:eastAsia="Georgia" w:cs="Georgia" w:ascii="Georgia" w:hAnsi="Georgia"/>
        </w:rPr>
        <w:t xml:space="preserve"> du plasma et de la durée </w:t>
      </w:r>
      <m:oMath>
        <m:r>
          <m:rPr>
            <m:sty m:val="i"/>
          </m:rPr>
          <m:t>T</m:t>
        </m:r>
      </m:oMath>
      <w:r>
        <w:rPr/>
        <w:t xml:space="preserve"> de l'impulsion laser incidente. On peut l'estimer par une relation de la forme </w:t>
      </w:r>
      <m:oMath>
        <m:r>
          <m:rPr>
            <m:sty m:val="i"/>
          </m:rPr>
          <m:t>L</m:t>
        </m:r>
        <m:r>
          <m:rPr>
            <m:sty m:val="p"/>
          </m:rPr>
          <m:t>=</m:t>
        </m:r>
        <m:sSub>
          <m:sSubPr/>
          <m:e>
            <m:r>
              <m:rPr>
                <m:sty m:val="i"/>
              </m:rPr>
              <m:t>c</m:t>
            </m:r>
          </m:e>
          <m:sub>
            <m:r>
              <m:rPr>
                <m:sty m:val="i"/>
              </m:rPr>
              <m:t>s</m:t>
            </m:r>
          </m:sub>
        </m:sSub>
        <m:r>
          <m:rPr>
            <m:sty m:val="i"/>
          </m:rPr>
          <m:t>T</m:t>
        </m:r>
      </m:oMath>
      <w:r>
        <w:rPr/>
        <w:t xml:space="preserve"> avec </w:t>
      </w:r>
      <m:oMath>
        <m:sSub>
          <m:sSubPr/>
          <m:e>
            <m:r>
              <m:rPr>
                <m:sty m:val="i"/>
              </m:rPr>
              <m:t>c</m:t>
            </m:r>
          </m:e>
          <m:sub>
            <m:r>
              <m:rPr>
                <m:sty m:val="i"/>
              </m:rPr>
              <m:t>s</m:t>
            </m:r>
          </m:sub>
        </m:sSub>
        <m:r>
          <m:rPr>
            <m:sty m:val="p"/>
          </m:rPr>
          <m:t>=</m:t>
        </m:r>
        <m:rad>
          <m:radPr>
            <m:degHide m:val="1"/>
            <m:ctrlPr>
              <w:rPr>
                <w:rFonts w:ascii="Cambria Math" w:hAnsi="Cambria Math"/>
              </w:rPr>
            </m:ctrlPr>
          </m:radPr>
          <m:deg/>
          <m:e>
            <m:f>
              <m:fPr>
                <m:ctrlPr>
                  <w:rPr>
                    <w:rFonts w:ascii="Cambria Math" w:hAnsi="Cambria Math"/>
                  </w:rPr>
                </m:ctrlPr>
              </m:fPr>
              <m:num>
                <m:r>
                  <m:rPr>
                    <m:sty m:val="i"/>
                  </m:rPr>
                  <m:t>Z</m:t>
                </m:r>
                <m:sSub>
                  <m:sSubPr/>
                  <m:e>
                    <m:r>
                      <m:rPr>
                        <m:sty m:val="i"/>
                      </m:rPr>
                      <m:t>k</m:t>
                    </m:r>
                  </m:e>
                  <m:sub>
                    <m:r>
                      <m:rPr>
                        <m:sty m:val="i"/>
                      </m:rPr>
                      <m:t>B</m:t>
                    </m:r>
                  </m:sub>
                </m:sSub>
                <m:sSub>
                  <m:sSubPr/>
                  <m:e>
                    <m:r>
                      <m:rPr>
                        <m:sty m:val="i"/>
                      </m:rPr>
                      <m:t>θ</m:t>
                    </m:r>
                  </m:e>
                  <m:sub>
                    <m:r>
                      <m:rPr>
                        <m:sty m:val="i"/>
                      </m:rPr>
                      <m:t>e</m:t>
                    </m:r>
                  </m:sub>
                </m:sSub>
              </m:num>
              <m:den>
                <m:sSub>
                  <m:sSubPr/>
                  <m:e>
                    <m:r>
                      <m:rPr>
                        <m:sty m:val="i"/>
                      </m:rPr>
                      <m:t>m</m:t>
                    </m:r>
                  </m:e>
                  <m:sub>
                    <m:r>
                      <m:rPr>
                        <m:sty m:val="i"/>
                      </m:rPr>
                      <m:t>i</m:t>
                    </m:r>
                  </m:sub>
                </m:sSub>
              </m:den>
            </m:f>
          </m:e>
        </m:rad>
      </m:oMath>
      <w:r>
        <w:rPr>
          <w:rFonts w:eastAsia="Georgia" w:cs="Georgia" w:ascii="Georgia" w:hAnsi="Georgia"/>
        </w:rPr>
        <w:t xml:space="preserve"> où </w:t>
      </w:r>
      <m:oMath>
        <m:sSub>
          <m:sSubPr/>
          <m:e>
            <m:r>
              <m:rPr>
                <m:sty m:val="i"/>
              </m:rPr>
              <m:t>k</m:t>
            </m:r>
          </m:e>
          <m:sub>
            <m:r>
              <m:rPr>
                <m:sty m:val="i"/>
              </m:rPr>
              <m:t>B</m:t>
            </m:r>
          </m:sub>
        </m:sSub>
        <m:r>
          <m:rPr>
            <m:sty m:val="p"/>
          </m:rPr>
          <m:t>=</m:t>
        </m:r>
        <m:r>
          <m:rPr>
            <m:sty m:val="p"/>
          </m:rPr>
          <m:t>1</m:t>
        </m:r>
        <m:r>
          <m:rPr>
            <m:sty m:val="p"/>
          </m:rPr>
          <m:t>,</m:t>
        </m:r>
        <m:sSup>
          <m:sSupPr/>
          <m:e>
            <m:r>
              <m:rPr>
                <m:sty m:val="p"/>
              </m:rPr>
              <m:t>4.10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désigne la constante de Boltzmann, </w:t>
      </w:r>
      <m:oMath>
        <m:sSub>
          <m:sSubPr/>
          <m:e>
            <m:r>
              <m:rPr>
                <m:sty m:val="i"/>
              </m:rPr>
              <m:t>m</m:t>
            </m:r>
          </m:e>
          <m:sub>
            <m:r>
              <m:rPr>
                <m:sty m:val="i"/>
              </m:rPr>
              <m:t>i</m:t>
            </m:r>
          </m:sub>
        </m:sSub>
      </m:oMath>
      <w:r>
        <w:rPr/>
        <w:t xml:space="preserve"> la masse ionique et </w:t>
      </w:r>
      <m:oMath>
        <m:r>
          <m:rPr>
            <m:sty m:val="i"/>
          </m:rPr>
          <m:t>Z</m:t>
        </m:r>
      </m:oMath>
      <w:r>
        <w:rPr/>
        <w:t xml:space="preserve"> le nombre de charge de l'atome. La cible est ici en carbone avec </w:t>
      </w:r>
      <m:oMath>
        <m:r>
          <m:rPr>
            <m:sty m:val="i"/>
          </m:rPr>
          <m:t>Z</m:t>
        </m:r>
        <m:r>
          <m:rPr>
            <m:sty m:val="p"/>
          </m:rPr>
          <m:t>=</m:t>
        </m:r>
        <m:r>
          <m:rPr>
            <m:sty m:val="p"/>
          </m:rPr>
          <m:t>6</m:t>
        </m:r>
      </m:oMath>
      <w:r>
        <w:rPr/>
        <w:t xml:space="preserve"> et </w:t>
      </w:r>
      <m:oMath>
        <m:sSub>
          <m:sSubPr/>
          <m:e>
            <m:r>
              <m:rPr>
                <m:sty m:val="i"/>
              </m:rPr>
              <m:t>m</m:t>
            </m:r>
          </m:e>
          <m:sub>
            <m:r>
              <m:rPr>
                <m:sty m:val="i"/>
              </m:rPr>
              <m:t>i</m:t>
            </m:r>
          </m:sub>
        </m:sSub>
        <m:r>
          <m:rPr>
            <m:sty m:val="p"/>
          </m:rPr>
          <m:t>=</m:t>
        </m:r>
        <m:sSup>
          <m:sSupPr/>
          <m:e>
            <m:r>
              <m:rPr>
                <m:sty m:val="p"/>
              </m:rPr>
              <m:t>2.10</m:t>
            </m:r>
          </m:e>
          <m:sup>
            <m:r>
              <m:rPr>
                <m:sty m:val="p"/>
              </m:rPr>
              <m:t>−</m:t>
            </m:r>
            <m:r>
              <m:rPr>
                <m:sty m:val="p"/>
              </m:rPr>
              <m:t>26</m:t>
            </m:r>
          </m:sup>
        </m:sSup>
        <m:r>
          <m:rPr>
            <m:nor/>
          </m:rPr>
          <m:t xml:space="preserve"> </m:t>
        </m:r>
        <m:r>
          <m:rPr>
            <m:sty m:val="p"/>
          </m:rPr>
          <m:t>kg</m:t>
        </m:r>
      </m:oMath>
      <w:r>
        <w:rPr>
          <w:rFonts w:eastAsia="Georgia" w:cs="Georgia" w:ascii="Georgia" w:hAnsi="Georgia"/>
        </w:rPr>
        <w:t xml:space="preserve">. On peut estimer que l'énergie cinétique moyenne d'un électron du plasma est égale à </w:t>
      </w:r>
      <m:oMath>
        <m:f>
          <m:fPr>
            <m:ctrlPr>
              <w:rPr>
                <w:rFonts w:ascii="Cambria Math" w:hAnsi="Cambria Math"/>
              </w:rPr>
            </m:ctrlPr>
          </m:fPr>
          <m:num>
            <m:r>
              <m:rPr>
                <m:sty m:val="p"/>
              </m:rPr>
              <m:t>3</m:t>
            </m:r>
          </m:num>
          <m:den>
            <m:r>
              <m:rPr>
                <m:sty m:val="p"/>
              </m:rPr>
              <m:t>2</m:t>
            </m:r>
          </m:den>
        </m:f>
        <m:sSub>
          <m:sSubPr/>
          <m:e>
            <m:r>
              <m:rPr>
                <m:sty m:val="i"/>
              </m:rPr>
              <m:t>k</m:t>
            </m:r>
          </m:e>
          <m:sub>
            <m:r>
              <m:rPr>
                <m:sty m:val="i"/>
              </m:rPr>
              <m:t>B</m:t>
            </m:r>
          </m:sub>
        </m:sSub>
        <m:sSub>
          <m:sSubPr/>
          <m:e>
            <m:r>
              <m:rPr>
                <m:sty m:val="i"/>
              </m:rPr>
              <m:t>θ</m:t>
            </m:r>
          </m:e>
          <m:sub>
            <m:r>
              <m:rPr>
                <m:sty m:val="i"/>
              </m:rPr>
              <m:t>e</m:t>
            </m:r>
          </m:sub>
        </m:sSub>
      </m:oMath>
      <w:r>
        <w:rPr/>
        <w:t xml:space="preserve">.</w:t>
      </w:r>
      <w:r>
        <w:rPr/>
        <w:br w:type="textWrapping"/>
      </w:r>
      <w:r>
        <w:rPr>
          <w:rFonts w:eastAsia="Georgia" w:cs="Georgia" w:ascii="Georgia" w:hAnsi="Georgia"/>
        </w:rPr>
        <w:t xml:space="preserve">Nous modéliserons le profil de densité particulaire des électrons </w:t>
      </w:r>
      <m:oMath>
        <m:sSub>
          <m:sSubPr/>
          <m:e>
            <m:r>
              <m:rPr>
                <m:sty m:val="i"/>
              </m:rPr>
              <m:t>n</m:t>
            </m:r>
          </m:e>
          <m:sub>
            <m:r>
              <m:rPr>
                <m:sty m:val="i"/>
              </m:rPr>
              <m:t>L</m:t>
            </m:r>
          </m:sub>
        </m:sSub>
        <m:r>
          <m:rPr>
            <m:sty m:val="p"/>
          </m:rPr>
          <m:t>(</m:t>
        </m:r>
        <m:r>
          <m:rPr>
            <m:sty m:val="i"/>
          </m:rPr>
          <m:t>x</m:t>
        </m:r>
        <m:r>
          <m:rPr>
            <m:sty m:val="p"/>
          </m:rPr>
          <m:t>)</m:t>
        </m:r>
      </m:oMath>
      <w:r>
        <w:rPr>
          <w:rFonts w:eastAsia="Georgia" w:cs="Georgia" w:ascii="Georgia" w:hAnsi="Georgia"/>
        </w:rPr>
        <w:t xml:space="preserve"> de la façon suivante :</w:t>
      </w:r>
      <w:r>
        <w:rPr/>
        <w:br w:type="textWrapping"/>
      </w:r>
    </w:p>
    <w:p>
      <w:pPr>
        <w:spacing w:lineRule="auto"/>
        <w:jc w:val="center"/>
      </w:pPr>
      <w:r>
        <w:rPr/>
        <w:drawing>
          <wp:inline distB="0" distL="0" distR="0" distT="0">
            <wp:extent cx="5486400" cy="4221439"/>
            <wp:effectExtent b="0" l="0" r="0" t="0"/>
            <wp:docPr id="18" name="image-8aa11bc6a4a2e82a669104db50e6c001d2de08c6.jpg"/>
            <a:graphic>
              <a:graphicData uri="http://schemas.openxmlformats.org/drawingml/2006/picture">
                <pic:pic>
                  <pic:nvPicPr>
                    <pic:cNvPr id="18" name="image-8aa11bc6a4a2e82a669104db50e6c001d2de08c6.jpg" descr=""/>
                    <pic:cNvPicPr/>
                  </pic:nvPicPr>
                  <pic:blipFill>
                    <a:blip r:embed="rId22" cstate="print"/>
                    <a:srcRect b="0" l="0" r="0" t="0"/>
                    <a:stretch>
                      <a:fillRect/>
                    </a:stretch>
                  </pic:blipFill>
                  <pic:spPr>
                    <a:xfrm>
                      <a:off x="0" y="0"/>
                      <a:ext cx="5486400" cy="4221439"/>
                    </a:xfrm>
                    <a:prstGeom prst="rect"/>
                  </pic:spPr>
                </pic:pic>
              </a:graphicData>
            </a:graphic>
          </wp:inline>
        </w:drawing>
      </w:r>
    </w:p>
    <w:p>
      <w:pPr>
        <w:spacing w:after="220" w:lineRule="auto"/>
      </w:pPr>
      <m:oMathPara>
        <m:oMath>
          <m:sSub>
            <m:sSubPr/>
            <m:e>
              <m:r>
                <m:rPr>
                  <m:sty m:val="i"/>
                </m:rPr>
                <m:t>n</m:t>
              </m:r>
            </m:e>
            <m:sub>
              <m:r>
                <m:rPr>
                  <m:sty m:val="i"/>
                </m:rPr>
                <m:t>L</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n</m:t>
                        </m:r>
                      </m:e>
                      <m:sub>
                        <m:r>
                          <m:rPr>
                            <m:sty m:val="i"/>
                          </m:rPr>
                          <m:t>L</m:t>
                        </m:r>
                        <m:r>
                          <m:rPr>
                            <m:sty m:val="p"/>
                          </m:rPr>
                          <m:t>,</m:t>
                        </m:r>
                        <m:r>
                          <m:rPr>
                            <m:sty m:val="p"/>
                          </m:rPr>
                          <m:t>max</m:t>
                        </m:r>
                      </m:sub>
                    </m:sSub>
                    <m:sSup>
                      <m:sSupPr/>
                      <m:e>
                        <m:r>
                          <m:rPr>
                            <m:sty m:val="i"/>
                          </m:rPr>
                          <m:t>e</m:t>
                        </m:r>
                      </m:e>
                      <m:sup>
                        <m:r>
                          <m:rPr>
                            <m:sty m:val="i"/>
                          </m:rPr>
                          <m:t>x</m:t>
                        </m:r>
                        <m:r>
                          <m:rPr>
                            <m:sty m:val="p"/>
                          </m:rPr>
                          <m:t>/</m:t>
                        </m:r>
                        <m:r>
                          <m:rPr>
                            <m:sty m:val="i"/>
                          </m:rPr>
                          <m:t>L</m:t>
                        </m:r>
                      </m:sup>
                    </m:sSup>
                  </m:e>
                  <m:e>
                    <m:r>
                      <m:rPr>
                        <m:nor/>
                      </m:rPr>
                      <m:t> pour </m:t>
                    </m:r>
                    <m:r>
                      <m:rPr>
                        <m:sty m:val="i"/>
                      </m:rPr>
                      <m:t>x</m:t>
                    </m:r>
                    <m:r>
                      <m:rPr>
                        <m:sty m:val="p"/>
                      </m:rPr>
                      <m:t>&lt;</m:t>
                    </m:r>
                    <m:r>
                      <m:rPr>
                        <m:sty m:val="p"/>
                      </m:rPr>
                      <m:t>0</m:t>
                    </m:r>
                  </m:e>
                </m:mr>
                <m:mr>
                  <m:e>
                    <m:sSub>
                      <m:sSubPr/>
                      <m:e>
                        <m:r>
                          <m:rPr>
                            <m:sty m:val="i"/>
                          </m:rPr>
                          <m:t>n</m:t>
                        </m:r>
                      </m:e>
                      <m:sub>
                        <m:r>
                          <m:rPr>
                            <m:sty m:val="i"/>
                          </m:rPr>
                          <m:t>L</m:t>
                        </m:r>
                        <m:r>
                          <m:rPr>
                            <m:sty m:val="p"/>
                          </m:rPr>
                          <m:t>,</m:t>
                        </m:r>
                        <m:r>
                          <m:rPr>
                            <m:sty m:val="p"/>
                          </m:rPr>
                          <m:t>max</m:t>
                        </m:r>
                      </m:sub>
                    </m:sSub>
                  </m:e>
                  <m:e>
                    <m:r>
                      <m:rPr>
                        <m:nor/>
                      </m:rPr>
                      <m:t> pour </m:t>
                    </m:r>
                    <m:r>
                      <m:rPr>
                        <m:sty m:val="p"/>
                      </m:rPr>
                      <m:t>0</m:t>
                    </m:r>
                    <m:r>
                      <m:rPr>
                        <m:sty m:val="p"/>
                      </m:rPr>
                      <m:t>&lt;</m:t>
                    </m:r>
                    <m:r>
                      <m:rPr>
                        <m:sty m:val="i"/>
                      </m:rPr>
                      <m:t>x</m:t>
                    </m:r>
                    <m:r>
                      <m:rPr>
                        <m:sty m:val="p"/>
                      </m:rPr>
                      <m:t>&lt;</m:t>
                    </m:r>
                    <m:r>
                      <m:rPr>
                        <m:sty m:val="i"/>
                      </m:rPr>
                      <m:t>δ</m:t>
                    </m:r>
                  </m:e>
                </m:mr>
                <m:mr>
                  <m:e>
                    <m:sSub>
                      <m:sSubPr/>
                      <m:e>
                        <m:r>
                          <m:rPr>
                            <m:sty m:val="i"/>
                          </m:rPr>
                          <m:t>n</m:t>
                        </m:r>
                      </m:e>
                      <m:sub>
                        <m:r>
                          <m:rPr>
                            <m:sty m:val="i"/>
                          </m:rPr>
                          <m:t>L</m:t>
                        </m:r>
                        <m:r>
                          <m:rPr>
                            <m:sty m:val="p"/>
                          </m:rPr>
                          <m:t>,</m:t>
                        </m:r>
                        <m:r>
                          <m:rPr>
                            <m:sty m:val="p"/>
                          </m:rPr>
                          <m:t>max</m:t>
                        </m:r>
                      </m:sub>
                    </m:sSub>
                    <m:sSup>
                      <m:sSupPr/>
                      <m:e>
                        <m:r>
                          <m:rPr>
                            <m:sty m:val="i"/>
                          </m:rPr>
                          <m:t>e</m:t>
                        </m:r>
                      </m:e>
                      <m:sup>
                        <m:r>
                          <m:rPr>
                            <m:sty m:val="p"/>
                          </m:rPr>
                          <m:t>−</m:t>
                        </m:r>
                        <m:r>
                          <m:rPr>
                            <m:sty m:val="p"/>
                          </m:rPr>
                          <m:t>(</m:t>
                        </m:r>
                        <m:r>
                          <m:rPr>
                            <m:sty m:val="i"/>
                          </m:rPr>
                          <m:t>x</m:t>
                        </m:r>
                        <m:r>
                          <m:rPr>
                            <m:sty m:val="p"/>
                          </m:rPr>
                          <m:t>−</m:t>
                        </m:r>
                        <m:r>
                          <m:rPr>
                            <m:sty m:val="i"/>
                          </m:rPr>
                          <m:t>δ</m:t>
                        </m:r>
                        <m:r>
                          <m:rPr>
                            <m:sty m:val="p"/>
                          </m:rPr>
                          <m:t>)</m:t>
                        </m:r>
                        <m:r>
                          <m:rPr>
                            <m:sty m:val="p"/>
                          </m:rPr>
                          <m:t>/</m:t>
                        </m:r>
                        <m:r>
                          <m:rPr>
                            <m:sty m:val="i"/>
                          </m:rPr>
                          <m:t>L</m:t>
                        </m:r>
                      </m:sup>
                    </m:sSup>
                  </m:e>
                  <m:e>
                    <m:r>
                      <m:rPr>
                        <m:nor/>
                      </m:rPr>
                      <m:t> pour </m:t>
                    </m:r>
                    <m:r>
                      <m:rPr>
                        <m:sty m:val="i"/>
                      </m:rPr>
                      <m:t>δ</m:t>
                    </m:r>
                    <m:r>
                      <m:rPr>
                        <m:sty m:val="p"/>
                      </m:rPr>
                      <m:t>&lt;</m:t>
                    </m:r>
                    <m:r>
                      <m:rPr>
                        <m:sty m:val="i"/>
                      </m:rPr>
                      <m:t>x</m:t>
                    </m:r>
                  </m:e>
                </m:mr>
              </m:m>
            </m:e>
          </m:d>
        </m:oMath>
      </m:oMathPara>
    </w:p>
    <w:p>
      <w:pPr>
        <w:spacing w:after="220" w:lineRule="auto"/>
      </w:pPr>
      <w:r>
        <w:rPr>
          <w:rFonts w:eastAsia="Georgia" w:cs="Georgia" w:ascii="Georgia" w:hAnsi="Georgia"/>
        </w:rPr>
        <w:t xml:space="preserve">Dans ce modèle l'épaisseur </w:t>
      </w:r>
      <m:oMath>
        <m:r>
          <m:rPr>
            <m:sty m:val="i"/>
          </m:rPr>
          <m:t>δ</m:t>
        </m:r>
      </m:oMath>
      <w:r>
        <w:rPr>
          <w:rFonts w:eastAsia="Georgia" w:cs="Georgia" w:ascii="Georgia" w:hAnsi="Georgia"/>
        </w:rPr>
        <w:t xml:space="preserve"> de l'intérieur homogène du plasma ne varie pas pendant l'interaction.</w:t>
      </w:r>
      <w:r>
        <w:rPr/>
        <w:br w:type="textWrapping"/>
      </w:r>
      <w:r>
        <w:rPr>
          <w:rFonts w:eastAsia="Georgia" w:cs="Georgia" w:ascii="Georgia" w:hAnsi="Georgia"/>
        </w:rPr>
        <w:t xml:space="preserve">Lorsque l'on fait varier l'épaisseur </w:t>
      </w:r>
      <m:oMath>
        <m:r>
          <m:rPr>
            <m:sty m:val="i"/>
          </m:rPr>
          <m:t>δ</m:t>
        </m:r>
      </m:oMath>
      <w:r>
        <w:rPr>
          <w:rFonts w:eastAsia="Georgia" w:cs="Georgia" w:ascii="Georgia" w:hAnsi="Georgia"/>
        </w:rPr>
        <w:t xml:space="preserve"> de la cible, on observe que l'étendue du spectre varie. L'harmonique maximale du spectre augmente avec l'épaisseur du miroir plasma (fig IV.b).</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9">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3a7359b51fa136331cb4bb82a10ad761e76c112.jpg" TargetMode="Internal"/><Relationship Id="rId6" Type="http://schemas.openxmlformats.org/officeDocument/2006/relationships/image" Target="media/image-3bbe7eadb202bc1ed2b90ed0c8982e94b47c3304.jpg" TargetMode="Internal"/><Relationship Id="rId7" Type="http://schemas.openxmlformats.org/officeDocument/2006/relationships/image" Target="media/image-adc88b315e2e5fb7cedd0c0f93c680051245f470.jpg" TargetMode="Internal"/><Relationship Id="rId8" Type="http://schemas.openxmlformats.org/officeDocument/2006/relationships/image" Target="media/image-5c6ab55a164950653b8fc4e7543c5ec9262bd13b.jpg" TargetMode="Internal"/><Relationship Id="rId9" Type="http://schemas.openxmlformats.org/officeDocument/2006/relationships/image" Target="media/image-b091932f4f46af515d482c2a222397e2175d1434.jpg" TargetMode="Internal"/><Relationship Id="rId10" Type="http://schemas.openxmlformats.org/officeDocument/2006/relationships/image" Target="media/image-b09550e49e9b94868dc57acd5e4e248962d67f8e.jpg" TargetMode="Internal"/><Relationship Id="rId11" Type="http://schemas.openxmlformats.org/officeDocument/2006/relationships/image" Target="media/image-94582f095507b9a82c743f2861940152cc4d9fcb.jpg" TargetMode="Internal"/><Relationship Id="rId12" Type="http://schemas.openxmlformats.org/officeDocument/2006/relationships/image" Target="media/image-9657284ae1e2cbe7c9fe9cdbdf19496816e2612a.jpg" TargetMode="Internal"/><Relationship Id="rId13" Type="http://schemas.openxmlformats.org/officeDocument/2006/relationships/image" Target="media/image-fed251580515aef4d1d4d086e1f5c3be01712f04.jpg" TargetMode="Internal"/><Relationship Id="rId14" Type="http://schemas.openxmlformats.org/officeDocument/2006/relationships/image" Target="media/image-81d9f1c8946a6595e94dd016955cb2efc8af136d.jpg" TargetMode="Internal"/><Relationship Id="rId15" Type="http://schemas.openxmlformats.org/officeDocument/2006/relationships/image" Target="media/image-fe4482bfb754385776725b1cef44e25bd5df0f45.jpg" TargetMode="Internal"/><Relationship Id="rId16" Type="http://schemas.openxmlformats.org/officeDocument/2006/relationships/image" Target="media/image-c1c10d742e7eb9f6498febe08ef40e181c27f41d.jpg" TargetMode="Internal"/><Relationship Id="rId17" Type="http://schemas.openxmlformats.org/officeDocument/2006/relationships/image" Target="media/image-6ea240d9a372d3345115c2bf7eb1f06e1fbaaa1a.jpg" TargetMode="Internal"/><Relationship Id="rId18" Type="http://schemas.openxmlformats.org/officeDocument/2006/relationships/image" Target="media/image-d4c9bf113cb9848eb714df4058fe9556ab95735c.jpg" TargetMode="Internal"/><Relationship Id="rId19" Type="http://schemas.openxmlformats.org/officeDocument/2006/relationships/image" Target="media/image-5e68afaf66c86f8a04c73becbb4d7729cf79f9b9.jpg" TargetMode="Internal"/><Relationship Id="rId20" Type="http://schemas.openxmlformats.org/officeDocument/2006/relationships/image" Target="media/image-3380a8cab68aba9d4de7db47d3919012c16ae71e.jpg" TargetMode="Internal"/><Relationship Id="rId21" Type="http://schemas.openxmlformats.org/officeDocument/2006/relationships/image" Target="media/image-978619461cbaaaa31b2cdca5d61db3c47345f614.jpg" TargetMode="Internal"/><Relationship Id="rId22" Type="http://schemas.openxmlformats.org/officeDocument/2006/relationships/image" Target="media/image-8aa11bc6a4a2e82a669104db50e6c001d2de08c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2025-09-04T21:40:17.653Z</dcterms:created>
  <dcterms:modified xsi:type="dcterms:W3CDTF">2025-09-04T21:40:17.653Z</dcterms:modified>
</cp:coreProperties>
</file>