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2000</w:t>
      </w:r>
    </w:p>
    <w:p>
      <w:pPr>
        <w:spacing w:lineRule="auto"/>
        <w:ind w:left="2265" w:right="2265"/>
        <w:jc w:val="center"/>
      </w:pPr>
      <w:r>
        <w:rPr>
          <w:rFonts w:eastAsia="Georgia" w:cs="Georgia" w:ascii="Georgia" w:hAnsi="Georgia"/>
        </w:rPr>
        <w:t xml:space="preserve">SECONDE ÉPREUVE DE PHYSIQUE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3heures ; l'emploi de la calculatrice est autorisé)</w:t>
      </w:r>
    </w:p>
    <w:p>
      <w:pPr>
        <w:spacing w:lineRule="auto"/>
        <w:ind w:left="2265" w:right="2265"/>
        <w:jc w:val="center"/>
      </w:pPr>
      <w:r>
        <w:rPr>
          <w:rFonts w:eastAsia="Georgia" w:cs="Georgia" w:ascii="Georgia" w:hAnsi="Georgia"/>
        </w:rPr>
        <w:t xml:space="preserve">Sujet mis à disposition des concours ENSAE (Statistique), ENSTIM, INT, TPE-EIVP</w:t>
      </w:r>
    </w:p>
    <w:p>
      <w:pPr>
        <w:spacing w:after="220" w:lineRule="auto"/>
        <w:ind w:left="660"/>
      </w:pPr>
      <w:r>
        <w:rPr>
          <w:rFonts w:eastAsia="Georgia" w:cs="Georgia" w:ascii="Georgia" w:hAnsi="Georgia"/>
          <w:color w:val="666666"/>
        </w:rPr>
        <w:t xml:space="preserve">Les candidats sont priés de mentionner de façon apparente sur la première page de la copie :</w:t>
      </w:r>
      <w:r>
        <w:rPr>
          <w:color w:val="666666"/>
        </w:rPr>
        <w:br w:type="textWrapping"/>
      </w:r>
      <w:r>
        <w:rPr>
          <w:color w:val="666666"/>
        </w:rPr>
        <w:t xml:space="preserve">PHYSIQUE II -MP</w:t>
      </w:r>
      <w:r>
        <w:rPr>
          <w:color w:val="666666"/>
        </w:rPr>
        <w:br w:type="textWrapping"/>
      </w:r>
      <w:r>
        <w:rPr>
          <w:rFonts w:eastAsia="Georgia" w:cs="Georgia" w:ascii="Georgia" w:hAnsi="Georgia"/>
          <w:color w:val="666666"/>
        </w:rPr>
        <w:t xml:space="preserve">L'énoncé de cette épreuve, particulière aux candidats de la filière MP, comporte 6 pages.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 Si, au cours de l'épreuve, un candidat repère ce qui lui semble être une erreur d'énoncé, il le signale sur sa copie et poursuit sa composition en expliquant les raisons des initiatives qu'il est amené à prendre. - Tout résultat fourni dans l'énoncé peut être utilisé pour les questions ultérieures, même s'il n'a pas été démontré. - 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L’énoncé de cette épreuve comporte deux problèmes totalement indépendants.</w:t>
      </w:r>
    </w:p>
    <w:p>
      <w:pPr>
        <w:spacing w:line="271" w:before="330" w:lineRule="auto"/>
      </w:pPr>
      <w:r>
        <w:rPr>
          <w:rFonts w:eastAsia="Georgia" w:cs="Georgia" w:ascii="Georgia" w:hAnsi="Georgia"/>
          <w:b/>
          <w:sz w:val="42"/>
        </w:rPr>
        <w:t xml:space="preserve">Premier problème L'EXTINCTION DES DINOSAURES</w:t>
      </w:r>
    </w:p>
    <w:p>
      <w:pPr>
        <w:spacing w:after="220" w:lineRule="auto"/>
      </w:pPr>
      <w:r>
        <w:rPr>
          <w:rFonts w:eastAsia="Georgia" w:cs="Georgia" w:ascii="Georgia" w:hAnsi="Georgia"/>
        </w:rPr>
        <w:t xml:space="preserve">Les données numériques nécessaires à la résolution du problème sont présentées au fur et à mesure de l'exposé des questions; la lecture de la totalité des questions qui précèdent est donc nécessaire à la résolution de chacune des questions posées. Cependant, de nombreuses questions sont indépendantes les unes des autres : il est possible de répondre à certaines questions sans avoir nécessairement résolu toutes celles qui les précèdent.</w:t>
      </w:r>
    </w:p>
    <w:p>
      <w:pPr>
        <w:spacing w:after="220" w:lineRule="auto"/>
      </w:pPr>
      <w:r>
        <w:rPr>
          <w:rFonts w:eastAsia="Georgia" w:cs="Georgia" w:ascii="Georgia" w:hAnsi="Georgia"/>
        </w:rPr>
        <w:t xml:space="preserve">Il y a de cela environ 65 millions d'années, les dinosaures et de nombreuses autres espèces vivantes, terrestres et aquatiques, animales et végétales, ont été victimes d'une extinction massive et brutale (événement </w:t>
      </w:r>
      <m:oMath>
        <m:r>
          <m:rPr>
            <m:sty m:val="p"/>
          </m:rPr>
          <m:t>K</m:t>
        </m:r>
        <m:r>
          <m:rPr>
            <m:sty m:val="p"/>
          </m:rPr>
          <m:t>/</m:t>
        </m:r>
        <m:r>
          <m:rPr>
            <m:sty m:val="p"/>
          </m:rPr>
          <m:t>T</m:t>
        </m:r>
      </m:oMath>
      <w:r>
        <w:rPr>
          <w:rFonts w:eastAsia="Georgia" w:cs="Georgia" w:ascii="Georgia" w:hAnsi="Georgia"/>
        </w:rPr>
        <w:t xml:space="preserve">, à la limite des périodes crétacée </w:t>
      </w:r>
      <m:oMath>
        <m:r>
          <m:rPr>
            <m:sty m:val="p"/>
          </m:rPr>
          <m:t>(</m:t>
        </m:r>
        <m:r>
          <m:rPr>
            <m:sty m:val="p"/>
          </m:rPr>
          <m:t>K</m:t>
        </m:r>
        <m:r>
          <m:rPr>
            <m:sty m:val="p"/>
          </m:rPr>
          <m:t>)</m:t>
        </m:r>
      </m:oMath>
      <w:r>
        <w:rPr/>
        <w:t xml:space="preserve"> et tertiaire </w:t>
      </w:r>
      <m:oMath>
        <m:r>
          <m:rPr>
            <m:sty m:val="p"/>
          </m:rPr>
          <m:t>(</m:t>
        </m:r>
        <m:r>
          <m:rPr>
            <m:sty m:val="p"/>
          </m:rPr>
          <m:t>T</m:t>
        </m:r>
        <m:r>
          <m:rPr>
            <m:sty m:val="p"/>
          </m:rPr>
          <m:t>)</m:t>
        </m:r>
      </m:oMath>
      <w:r>
        <w:rPr>
          <w:rFonts w:eastAsia="Georgia" w:cs="Georgia" w:ascii="Georgia" w:hAnsi="Georgia"/>
        </w:rPr>
        <w:t xml:space="preserve"> ). Parmi les diverses hypothèses proposées, celle qui recueille à l'heure actuelle le plus de suffrages dans la communauté scientifique est celle de l'impact d'une comète à la surface de la Terre. Ce problème examine quelques-uns des aspects de la description mécanique et énergétique d'un tel impact.</w:t>
      </w:r>
    </w:p>
    <w:p>
      <w:pPr>
        <w:spacing w:line="271" w:before="330" w:lineRule="auto"/>
      </w:pPr>
      <w:r>
        <w:rPr>
          <w:rFonts w:eastAsia="Georgia" w:cs="Georgia" w:ascii="Georgia" w:hAnsi="Georgia"/>
          <w:b/>
          <w:sz w:val="42"/>
        </w:rPr>
        <w:t xml:space="preserve">Première partie - Les mouvements cométaires</w:t>
      </w:r>
    </w:p>
    <w:p>
      <w:pPr>
        <w:spacing w:after="220" w:lineRule="auto"/>
      </w:pPr>
      <w:r>
        <w:rPr>
          <w:rFonts w:eastAsia="Georgia" w:cs="Georgia" w:ascii="Georgia" w:hAnsi="Georgia"/>
        </w:rPr>
        <w:t xml:space="preserve">Un ensemble d'astéroïdes de faible dimension se trouve vraisemblablement réparti, dans le système solaire, à grande distance du Soleil (au-delà de l'orbite de Pluton). La masse totale de ces astéroïdes (nuage de Oort) représente environ le tiers de la masse totale des neuf planètes et de leurs satellites. Lorsqu'un de ces astéroïdes est suffisamment dévié de sa trajectoire quasi-circulaire par l'effet gravitationnel d'autres astéroïdes et planètes pour s'approcher à très courte distance du Soleil, il prend le nom de comète.</w:t>
      </w:r>
    </w:p>
    <w:p>
      <w:pPr>
        <w:spacing w:after="220" w:lineRule="auto"/>
      </w:pPr>
      <w:r>
        <w:rPr>
          <w:rFonts w:eastAsia="Georgia" w:cs="Georgia" w:ascii="Georgia" w:hAnsi="Georgia"/>
        </w:rPr>
        <w:t xml:space="preserve">Nous étudions ici les caractéristiques du mouvement d'une comète hypothétique, qui pourrait, à certains égards, ressembler à celle qui fut peut-être responsable de l'événement </w:t>
      </w:r>
      <m:oMath>
        <m:r>
          <m:rPr>
            <m:sty m:val="p"/>
          </m:rPr>
          <m:t>K</m:t>
        </m:r>
        <m:r>
          <m:rPr>
            <m:sty m:val="p"/>
          </m:rPr>
          <m:t>/</m:t>
        </m:r>
        <m:r>
          <m:rPr>
            <m:sty m:val="p"/>
          </m:rPr>
          <m:t>T</m:t>
        </m:r>
      </m:oMath>
      <w:r>
        <w:rPr/>
        <w:t xml:space="preserve">.</w:t>
      </w:r>
    </w:p>
    <w:p>
      <w:pPr>
        <w:spacing w:after="220" w:lineRule="auto"/>
      </w:pPr>
      <w:r>
        <w:rPr>
          <w:rFonts w:eastAsia="Georgia" w:cs="Georgia" w:ascii="Georgia" w:hAnsi="Georgia"/>
        </w:rPr>
        <w:t xml:space="preserve">Comète - Guidage</w:t>
      </w:r>
      <w:r>
        <w:rPr/>
        <w:br w:type="textWrapping"/>
      </w:r>
      <w:r>
        <w:rPr>
          <w:rFonts w:eastAsia="Georgia" w:cs="Georgia" w:ascii="Georgia" w:hAnsi="Georgia"/>
        </w:rPr>
        <w:t xml:space="preserve">Cette comète </w:t>
      </w:r>
      <m:oMath>
        <m:r>
          <m:rPr>
            <m:sty m:val="i"/>
          </m:rPr>
          <m:t>C</m:t>
        </m:r>
      </m:oMath>
      <w:r>
        <w:rPr/>
        <w:t xml:space="preserve">, de masse </w:t>
      </w:r>
      <m:oMath>
        <m:r>
          <m:rPr>
            <m:sty m:val="i"/>
          </m:rPr>
          <m:t>m</m:t>
        </m:r>
        <m:r>
          <m:rPr>
            <m:sty m:val="p"/>
          </m:rPr>
          <m:t>=</m:t>
        </m:r>
        <m:r>
          <m:rPr>
            <m:sty m:val="p"/>
          </m:rPr>
          <m:t>2</m:t>
        </m:r>
        <m:r>
          <m:rPr>
            <m:sty m:val="p"/>
          </m:rPr>
          <m:t>,</m:t>
        </m:r>
        <m:sSup>
          <m:sSupPr/>
          <m:e>
            <m:r>
              <m:rPr>
                <m:sty m:val="p"/>
              </m:rPr>
              <m:t>510</m:t>
            </m:r>
          </m:e>
          <m:sup>
            <m:r>
              <m:rPr>
                <m:sty m:val="p"/>
              </m:rPr>
              <m:t>15</m:t>
            </m:r>
          </m:sup>
        </m:sSup>
        <m:r>
          <m:rPr>
            <m:nor/>
          </m:rPr>
          <m:t xml:space="preserve"> </m:t>
        </m:r>
        <m:r>
          <m:rPr>
            <m:sty m:val="p"/>
          </m:rPr>
          <m:t>kg</m:t>
        </m:r>
      </m:oMath>
      <w:r>
        <w:rPr>
          <w:rFonts w:eastAsia="Georgia" w:cs="Georgia" w:ascii="Georgia" w:hAnsi="Georgia"/>
        </w:rPr>
        <w:t xml:space="preserve">, est considérée comme sphérique, de rayon </w:t>
      </w:r>
      <m:oMath>
        <m:sSub>
          <m:sSubPr/>
          <m:e>
            <m:r>
              <m:rPr>
                <m:sty m:val="i"/>
              </m:rPr>
              <m:t>r</m:t>
            </m:r>
          </m:e>
          <m:sub>
            <m:r>
              <m:rPr>
                <m:sty m:val="i"/>
              </m:rPr>
              <m:t>c</m:t>
            </m:r>
          </m:sub>
        </m:sSub>
        <m:r>
          <m:rPr>
            <m:sty m:val="p"/>
          </m:rPr>
          <m:t>=</m:t>
        </m:r>
        <m:sSup>
          <m:sSupPr/>
          <m:e>
            <m:r>
              <m:rPr>
                <m:sty m:val="p"/>
              </m:rPr>
              <m:t>10</m:t>
            </m:r>
          </m:e>
          <m:sup>
            <m:r>
              <m:rPr>
                <m:sty m:val="p"/>
              </m:rPr>
              <m:t>4</m:t>
            </m:r>
          </m:sup>
        </m:sSup>
        <m:r>
          <m:rPr>
            <m:nor/>
          </m:rPr>
          <m:t xml:space="preserve"> </m:t>
        </m:r>
        <m:r>
          <m:rPr>
            <m:sty m:val="p"/>
          </m:rPr>
          <m:t>m</m:t>
        </m:r>
      </m:oMath>
      <w:r>
        <w:rPr>
          <w:rFonts w:eastAsia="Georgia" w:cs="Georgia" w:ascii="Georgia" w:hAnsi="Georgia"/>
        </w:rPr>
        <w:t xml:space="preserve">; sa trajectoire autour du Soleil est une ellipse très allongée.</w:t>
      </w:r>
      <w:r>
        <w:rPr/>
        <w:br w:type="textWrapping"/>
      </w:r>
      <w:r>
        <w:rPr>
          <w:rFonts w:eastAsia="Georgia" w:cs="Georgia" w:ascii="Georgia" w:hAnsi="Georgia"/>
        </w:rPr>
        <w:t xml:space="preserve">La comète </w:t>
      </w:r>
      <m:oMath>
        <m:r>
          <m:rPr>
            <m:sty m:val="i"/>
          </m:rPr>
          <m:t>C</m:t>
        </m:r>
      </m:oMath>
      <w:r>
        <w:rPr>
          <w:rFonts w:eastAsia="Georgia" w:cs="Georgia" w:ascii="Georgia" w:hAnsi="Georgia"/>
        </w:rPr>
        <w:t xml:space="preserve"> est aussi caractérisée par une distance maximale au Soleil </w:t>
      </w:r>
      <m:oMath>
        <m:sSub>
          <m:sSubPr/>
          <m:e>
            <m:r>
              <m:rPr>
                <m:sty m:val="i"/>
              </m:rPr>
              <m:t>d</m:t>
            </m:r>
          </m:e>
          <m:sub>
            <m:r>
              <m:rPr>
                <m:nor/>
              </m:rPr>
              <m:t>max </m:t>
            </m:r>
          </m:sub>
        </m:sSub>
        <m:r>
          <m:rPr>
            <m:sty m:val="p"/>
          </m:rPr>
          <m:t>=</m:t>
        </m:r>
        <m:sSup>
          <m:sSupPr/>
          <m:e>
            <m:r>
              <m:rPr>
                <m:sty m:val="p"/>
              </m:rPr>
              <m:t>510</m:t>
            </m:r>
          </m:e>
          <m:sup>
            <m:r>
              <m:rPr>
                <m:sty m:val="p"/>
              </m:rPr>
              <m:t>4</m:t>
            </m:r>
          </m:sup>
        </m:sSup>
        <m:r>
          <m:rPr>
            <m:sty m:val="i"/>
          </m:rPr>
          <m:t>a</m:t>
        </m:r>
      </m:oMath>
      <w:r>
        <w:rPr>
          <w:rFonts w:eastAsia="Georgia" w:cs="Georgia" w:ascii="Georgia" w:hAnsi="Georgia"/>
        </w:rPr>
        <w:t xml:space="preserve">, où </w:t>
      </w:r>
      <m:oMath>
        <m:r>
          <m:rPr>
            <m:sty m:val="i"/>
          </m:rPr>
          <m:t>a</m:t>
        </m:r>
        <m:r>
          <m:rPr>
            <m:sty m:val="p"/>
          </m:rPr>
          <m:t>=</m:t>
        </m:r>
        <m:r>
          <m:rPr>
            <m:sty m:val="p"/>
          </m:rPr>
          <m:t>1</m:t>
        </m:r>
        <m:r>
          <m:rPr>
            <m:sty m:val="p"/>
          </m:rPr>
          <m:t>,</m:t>
        </m:r>
        <m:sSup>
          <m:sSupPr/>
          <m:e>
            <m:r>
              <m:rPr>
                <m:sty m:val="p"/>
              </m:rPr>
              <m:t>510</m:t>
            </m:r>
          </m:e>
          <m:sup>
            <m:r>
              <m:rPr>
                <m:sty m:val="p"/>
              </m:rPr>
              <m:t>11</m:t>
            </m:r>
          </m:sup>
        </m:sSup>
        <m:r>
          <m:rPr>
            <m:nor/>
          </m:rPr>
          <m:t xml:space="preserve"> </m:t>
        </m:r>
        <m:r>
          <m:rPr>
            <m:sty m:val="p"/>
          </m:rPr>
          <m:t>m</m:t>
        </m:r>
      </m:oMath>
      <w:r>
        <w:rPr>
          <w:rFonts w:eastAsia="Georgia" w:cs="Georgia" w:ascii="Georgia" w:hAnsi="Georgia"/>
        </w:rPr>
        <w:t xml:space="preserve"> est le rayon de la trajectoire (supposée circulaire) terrestre autour du Soleil (a est appelé unité astronomique). Elle est enfin caractérisée par une période de mouvement notée </w:t>
      </w:r>
      <m:oMath>
        <m:r>
          <m:rPr>
            <m:sty m:val="i"/>
          </m:rPr>
          <m:t>T</m:t>
        </m:r>
      </m:oMath>
      <w:r>
        <w:rPr/>
        <w:t xml:space="preserve">. On note </w:t>
      </w:r>
      <m:oMath>
        <m:sSub>
          <m:sSubPr/>
          <m:e>
            <m:r>
              <m:rPr>
                <m:sty m:val="i"/>
              </m:rPr>
              <m:t>T</m:t>
            </m:r>
          </m:e>
          <m:sub>
            <m:r>
              <m:rPr>
                <m:sty m:val="p"/>
              </m:rPr>
              <m:t>0</m:t>
            </m:r>
          </m:sub>
        </m:sSub>
      </m:oMath>
      <w:r>
        <w:rPr>
          <w:rFonts w:eastAsia="Georgia" w:cs="Georgia" w:ascii="Georgia" w:hAnsi="Georgia"/>
        </w:rPr>
        <w:t xml:space="preserve"> la période du mouvement terrestre autour du Soleil.</w:t>
      </w:r>
    </w:p>
    <w:p>
      <w:pPr>
        <w:numPr>
          <w:ilvl w:val="0"/>
          <w:numId w:val="1"/>
        </w:numPr>
        <w:spacing w:lineRule="auto"/>
      </w:pPr>
      <w:r>
        <w:rPr>
          <w:rFonts w:eastAsia="Georgia" w:cs="Georgia" w:ascii="Georgia" w:hAnsi="Georgia"/>
        </w:rPr>
        <w:t xml:space="preserve">Déterminer numériquement la vitesse </w:t>
      </w:r>
      <m:oMath>
        <m:sSub>
          <m:sSubPr/>
          <m:e>
            <m:r>
              <m:rPr>
                <m:sty m:val="i"/>
              </m:rPr>
              <m:t>v</m:t>
            </m:r>
          </m:e>
          <m:sub>
            <m:r>
              <m:rPr>
                <m:sty m:val="p"/>
              </m:rPr>
              <m:t>0</m:t>
            </m:r>
          </m:sub>
        </m:sSub>
      </m:oMath>
      <w:r>
        <w:rPr/>
        <w:t xml:space="preserve"> de la Terre sur son orbite circulaire autour du Soleil.</w:t>
      </w:r>
    </w:p>
    <w:p>
      <w:pPr>
        <w:numPr>
          <w:ilvl w:val="0"/>
          <w:numId w:val="1"/>
        </w:numPr>
        <w:spacing w:lineRule="auto"/>
      </w:pPr>
      <w:r>
        <w:rPr/>
        <w:t xml:space="preserve">On note </w:t>
      </w:r>
      <m:oMath>
        <m:r>
          <m:rPr>
            <m:sty m:val="i"/>
          </m:rPr>
          <m:t>G</m:t>
        </m:r>
      </m:oMath>
      <w:r>
        <w:rPr/>
        <w:t xml:space="preserve"> la constante de la gravitation universelle et </w:t>
      </w:r>
      <m:oMath>
        <m:sSub>
          <m:sSubPr/>
          <m:e>
            <m:r>
              <m:rPr>
                <m:sty m:val="i"/>
              </m:rPr>
              <m:t>M</m:t>
            </m:r>
          </m:e>
          <m:sub>
            <m:r>
              <m:rPr>
                <m:sty m:val="i"/>
              </m:rPr>
              <m:t>S</m:t>
            </m:r>
          </m:sub>
        </m:sSub>
      </m:oMath>
      <w:r>
        <w:rPr/>
        <w:t xml:space="preserve"> la masse du Soleil. Exprimer le produit </w:t>
      </w:r>
      <m:oMath>
        <m:r>
          <m:rPr>
            <m:sty m:val="i"/>
          </m:rPr>
          <m:t>G</m:t>
        </m:r>
        <m:sSub>
          <m:sSubPr/>
          <m:e>
            <m:r>
              <m:rPr>
                <m:sty m:val="i"/>
              </m:rPr>
              <m:t>M</m:t>
            </m:r>
          </m:e>
          <m:sub>
            <m:r>
              <m:rPr>
                <m:sty m:val="i"/>
              </m:rPr>
              <m:t>S</m:t>
            </m:r>
          </m:sub>
        </m:sSub>
      </m:oMath>
      <w:r>
        <w:rPr/>
        <w:t xml:space="preserve"> en fonction de </w:t>
      </w:r>
      <m:oMath>
        <m:sSub>
          <m:sSubPr/>
          <m:e>
            <m:r>
              <m:rPr>
                <m:sty m:val="i"/>
              </m:rPr>
              <m:t>v</m:t>
            </m:r>
          </m:e>
          <m:sub>
            <m:r>
              <m:rPr>
                <m:sty m:val="p"/>
              </m:rPr>
              <m:t>0</m:t>
            </m:r>
          </m:sub>
        </m:sSub>
      </m:oMath>
      <w:r>
        <w:rPr/>
        <w:t xml:space="preserve"> et </w:t>
      </w:r>
      <m:oMath>
        <m:r>
          <m:rPr>
            <m:sty m:val="i"/>
          </m:rPr>
          <m:t>a</m:t>
        </m:r>
      </m:oMath>
      <w:r>
        <w:rPr/>
        <w:t xml:space="preserve">.</w:t>
      </w:r>
    </w:p>
    <w:p>
      <w:pPr>
        <w:numPr>
          <w:ilvl w:val="0"/>
          <w:numId w:val="1"/>
        </w:numPr>
        <w:spacing w:lineRule="auto"/>
      </w:pPr>
      <w:r>
        <w:rPr/>
        <w:t xml:space="preserve">La distance minimale de </w:t>
      </w:r>
      <m:oMath>
        <m:r>
          <m:rPr>
            <m:sty m:val="i"/>
          </m:rPr>
          <m:t>C</m:t>
        </m:r>
      </m:oMath>
      <w:r>
        <w:rPr>
          <w:rFonts w:eastAsia="Georgia" w:cs="Georgia" w:ascii="Georgia" w:hAnsi="Georgia"/>
        </w:rPr>
        <w:t xml:space="preserve"> au Soleil est notée </w:t>
      </w:r>
      <m:oMath>
        <m:sSub>
          <m:sSubPr/>
          <m:e>
            <m:r>
              <m:rPr>
                <m:sty m:val="i"/>
              </m:rPr>
              <m:t>d</m:t>
            </m:r>
          </m:e>
          <m:sub>
            <m:r>
              <m:rPr>
                <m:nor/>
              </m:rPr>
              <m:t>min </m:t>
            </m:r>
          </m:sub>
        </m:sSub>
      </m:oMath>
      <w:r>
        <w:rPr/>
        <w:t xml:space="preserve">. Exprimer, en fonction de </w:t>
      </w:r>
      <m:oMath>
        <m:sSub>
          <m:sSubPr/>
          <m:e>
            <m:r>
              <m:rPr>
                <m:sty m:val="i"/>
              </m:rPr>
              <m:t>d</m:t>
            </m:r>
          </m:e>
          <m:sub>
            <m:r>
              <m:rPr>
                <m:nor/>
              </m:rPr>
              <m:t>max </m:t>
            </m:r>
          </m:sub>
        </m:sSub>
        <m:r>
          <m:rPr>
            <m:sty m:val="p"/>
          </m:rPr>
          <m:t>,</m:t>
        </m:r>
        <m:sSub>
          <m:sSubPr/>
          <m:e>
            <m:r>
              <m:rPr>
                <m:sty m:val="i"/>
              </m:rPr>
              <m:t>d</m:t>
            </m:r>
          </m:e>
          <m:sub>
            <m:r>
              <m:rPr>
                <m:nor/>
              </m:rPr>
              <m:t>min </m:t>
            </m:r>
          </m:sub>
        </m:sSub>
        <m:r>
          <m:rPr>
            <m:sty m:val="p"/>
          </m:rPr>
          <m:t>,</m:t>
        </m:r>
        <m:r>
          <m:rPr>
            <m:sty m:val="i"/>
          </m:rPr>
          <m:t>a</m:t>
        </m:r>
      </m:oMath>
      <w:r>
        <w:rPr/>
        <w:t xml:space="preserve"> et </w:t>
      </w:r>
      <m:oMath>
        <m:sSub>
          <m:sSubPr/>
          <m:e>
            <m:r>
              <m:rPr>
                <m:sty m:val="i"/>
              </m:rPr>
              <m:t>v</m:t>
            </m:r>
          </m:e>
          <m:sub>
            <m:r>
              <m:rPr>
                <m:sty m:val="p"/>
              </m:rPr>
              <m:t>0</m:t>
            </m:r>
          </m:sub>
        </m:sSub>
      </m:oMath>
      <w:r>
        <w:rPr/>
        <w:t xml:space="preserve">, les vitesses maximale </w:t>
      </w:r>
      <m:oMath>
        <m:sSub>
          <m:sSubPr/>
          <m:e>
            <m:r>
              <m:rPr>
                <m:sty m:val="i"/>
              </m:rPr>
              <m:t>v</m:t>
            </m:r>
          </m:e>
          <m:sub>
            <m:r>
              <m:rPr>
                <m:nor/>
              </m:rPr>
              <m:t>max </m:t>
            </m:r>
          </m:sub>
        </m:sSub>
      </m:oMath>
      <w:r>
        <w:rPr/>
        <w:t xml:space="preserve"> et minimale </w:t>
      </w:r>
      <m:oMath>
        <m:sSub>
          <m:sSubPr/>
          <m:e>
            <m:r>
              <m:rPr>
                <m:sty m:val="i"/>
              </m:rPr>
              <m:t>v</m:t>
            </m:r>
          </m:e>
          <m:sub>
            <m:r>
              <m:rPr>
                <m:nor/>
              </m:rPr>
              <m:t>min </m:t>
            </m:r>
          </m:sub>
        </m:sSub>
      </m:oMath>
      <w:r>
        <w:rPr/>
        <w:t xml:space="preserve"> de </w:t>
      </w:r>
      <m:oMath>
        <m:r>
          <m:rPr>
            <m:sty m:val="i"/>
          </m:rPr>
          <m:t>C</m:t>
        </m:r>
      </m:oMath>
      <w:r>
        <w:rPr/>
        <w:t xml:space="preserve"> sur son orbite. On pourra utiliser des relations de conservation.</w:t>
      </w:r>
    </w:p>
    <w:p>
      <w:pPr>
        <w:numPr>
          <w:ilvl w:val="0"/>
          <w:numId w:val="1"/>
        </w:numPr>
        <w:spacing w:lineRule="auto"/>
      </w:pPr>
      <w:r>
        <w:rPr>
          <w:rFonts w:eastAsia="Georgia" w:cs="Georgia" w:ascii="Georgia" w:hAnsi="Georgia"/>
        </w:rPr>
        <w:t xml:space="preserve">Quelle relation doivent vérifier </w:t>
      </w:r>
      <m:oMath>
        <m:sSub>
          <m:sSubPr/>
          <m:e>
            <m:r>
              <m:rPr>
                <m:sty m:val="i"/>
              </m:rPr>
              <m:t>d</m:t>
            </m:r>
          </m:e>
          <m:sub>
            <m:r>
              <m:rPr>
                <m:sty m:val="p"/>
              </m:rPr>
              <m:t>min</m:t>
            </m:r>
          </m:sub>
        </m:sSub>
      </m:oMath>
      <w:r>
        <w:rPr/>
        <w:t xml:space="preserve"> et </w:t>
      </w:r>
      <m:oMath>
        <m:r>
          <m:rPr>
            <m:sty m:val="i"/>
          </m:rPr>
          <m:t>a</m:t>
        </m:r>
      </m:oMath>
      <w:r>
        <w:rPr/>
        <w:t xml:space="preserve"> pour qu'un impact de </w:t>
      </w:r>
      <m:oMath>
        <m:r>
          <m:rPr>
            <m:sty m:val="i"/>
          </m:rPr>
          <m:t>C</m:t>
        </m:r>
      </m:oMath>
      <w:r>
        <w:rPr>
          <w:rFonts w:eastAsia="Georgia" w:cs="Georgia" w:ascii="Georgia" w:hAnsi="Georgia"/>
        </w:rPr>
        <w:t xml:space="preserve"> sur la surface de la Terre puisse être envisagé ?</w:t>
      </w:r>
      <w:r>
        <w:rPr/>
        <w:br w:type="textWrapping"/>
      </w:r>
      <w:r>
        <w:rPr>
          <w:rFonts w:eastAsia="Georgia" w:cs="Georgia" w:ascii="Georgia" w:hAnsi="Georgia"/>
        </w:rPr>
        <w:t xml:space="preserve">En déduire une évaluation numérique de la plus petite valeur possible pour </w:t>
      </w:r>
      <m:oMath>
        <m:sSub>
          <m:sSubPr/>
          <m:e>
            <m:r>
              <m:rPr>
                <m:sty m:val="i"/>
              </m:rPr>
              <m:t>v</m:t>
            </m:r>
          </m:e>
          <m:sub>
            <m:r>
              <m:rPr>
                <m:nor/>
              </m:rPr>
              <m:t>max </m:t>
            </m:r>
          </m:sub>
        </m:sSub>
      </m:oMath>
      <w:r>
        <w:rPr/>
        <w:t xml:space="preserve">.</w:t>
      </w:r>
    </w:p>
    <w:p>
      <w:pPr>
        <w:numPr>
          <w:ilvl w:val="0"/>
          <w:numId w:val="1"/>
        </w:numPr>
        <w:spacing w:lineRule="auto"/>
      </w:pPr>
      <w:r>
        <w:rPr/>
        <w:t xml:space="preserve">On choisira dans la suite </w:t>
      </w:r>
      <m:oMath>
        <m:sSub>
          <m:sSubPr/>
          <m:e>
            <m:r>
              <m:rPr>
                <m:sty m:val="i"/>
              </m:rPr>
              <m:t>d</m:t>
            </m:r>
          </m:e>
          <m:sub>
            <m:r>
              <m:rPr>
                <m:sty m:val="p"/>
              </m:rPr>
              <m:t>min</m:t>
            </m:r>
          </m:sub>
        </m:sSub>
        <m:r>
          <m:rPr>
            <m:sty m:val="p"/>
          </m:rPr>
          <m:t>≅</m:t>
        </m:r>
        <m:r>
          <m:rPr>
            <m:sty m:val="i"/>
          </m:rPr>
          <m:t>a</m:t>
        </m:r>
      </m:oMath>
      <w:r>
        <w:rPr>
          <w:rFonts w:eastAsia="Georgia" w:cs="Georgia" w:ascii="Georgia" w:hAnsi="Georgia"/>
        </w:rPr>
        <w:t xml:space="preserve">. Quelles sont les valeurs extrêmes possibles de la vitesse relative de la Terre et de </w:t>
      </w:r>
      <m:oMath>
        <m:r>
          <m:rPr>
            <m:sty m:val="i"/>
          </m:rPr>
          <m:t>C</m:t>
        </m:r>
      </m:oMath>
      <w:r>
        <w:rPr/>
        <w:t xml:space="preserve"> (vitesse d'impact) au moment du choc de </w:t>
      </w:r>
      <m:oMath>
        <m:r>
          <m:rPr>
            <m:sty m:val="i"/>
          </m:rPr>
          <m:t>C</m:t>
        </m:r>
      </m:oMath>
      <w:r>
        <w:rPr/>
        <w:t xml:space="preserve"> sur la Terre ?</w:t>
      </w:r>
    </w:p>
    <w:p>
      <w:pPr>
        <w:spacing w:line="271" w:before="330" w:lineRule="auto"/>
      </w:pPr>
      <w:r>
        <w:rPr>
          <w:rFonts w:eastAsia="Georgia" w:cs="Georgia" w:ascii="Georgia" w:hAnsi="Georgia"/>
          <w:b/>
          <w:sz w:val="42"/>
        </w:rPr>
        <w:t xml:space="preserve">Deuxième partie - L'impact</w:t>
      </w:r>
    </w:p>
    <w:p>
      <w:pPr>
        <w:spacing w:after="220" w:lineRule="auto"/>
      </w:pPr>
      <w:r>
        <w:rPr>
          <w:rFonts w:eastAsia="Georgia" w:cs="Georgia" w:ascii="Georgia" w:hAnsi="Georgia"/>
        </w:rPr>
        <w:t xml:space="preserve">L’hypothèse d'un impact de comète a été avancée pour la première fois à la suite de la mise en évidence d'une couche, déposée sur toute la surface de la Terre (considérée comme une sphère de rayon </w:t>
      </w:r>
      <m:oMath>
        <m:sSub>
          <m:sSubPr/>
          <m:e>
            <m:r>
              <m:rPr>
                <m:sty m:val="i"/>
              </m:rPr>
              <m:t>R</m:t>
            </m:r>
          </m:e>
          <m:sub>
            <m:r>
              <m:rPr>
                <m:sty m:val="i"/>
              </m:rPr>
              <m:t>T</m:t>
            </m:r>
          </m:sub>
        </m:sSub>
        <m:r>
          <m:rPr>
            <m:sty m:val="p"/>
          </m:rPr>
          <m:t>=</m:t>
        </m:r>
        <m:r>
          <m:rPr>
            <m:sty m:val="p"/>
          </m:rPr>
          <m:t>6</m:t>
        </m:r>
        <m:r>
          <m:rPr>
            <m:sty m:val="p"/>
          </m:rPr>
          <m:t>,</m:t>
        </m:r>
        <m:sSup>
          <m:sSupPr/>
          <m:e>
            <m:r>
              <m:rPr>
                <m:sty m:val="p"/>
              </m:rPr>
              <m:t>410</m:t>
            </m:r>
          </m:e>
          <m:sup>
            <m:r>
              <m:rPr>
                <m:sty m:val="p"/>
              </m:rPr>
              <m:t>6</m:t>
            </m:r>
          </m:sup>
        </m:sSup>
        <m:r>
          <m:rPr>
            <m:nor/>
          </m:rPr>
          <m:t xml:space="preserve"> </m:t>
        </m:r>
        <m:r>
          <m:rPr>
            <m:sty m:val="p"/>
          </m:rPr>
          <m:t>m</m:t>
        </m:r>
      </m:oMath>
      <w:r>
        <w:rPr>
          <w:rFonts w:eastAsia="Georgia" w:cs="Georgia" w:ascii="Georgia" w:hAnsi="Georgia"/>
        </w:rPr>
        <w:t xml:space="preserve"> ) de quelques millimètres d'épaisseur, contenant de l'Iridium (métal lourd et non radioactif) en proportion anormale. La couche (dite K/T) ainsi mise en évidence est actuellement enfouie sous des sédiments plus récents. Elle contient une masse totale d'Iridium estimée à </w:t>
      </w:r>
      <m:oMath>
        <m:sSup>
          <m:sSupPr/>
          <m:e>
            <m:r>
              <m:rPr>
                <m:sty m:val="p"/>
              </m:rPr>
              <m:t>510</m:t>
            </m:r>
          </m:e>
          <m:sup>
            <m:r>
              <m:rPr>
                <m:sty m:val="p"/>
              </m:rPr>
              <m:t>8</m:t>
            </m:r>
          </m:sup>
        </m:sSup>
        <m:r>
          <m:rPr>
            <m:nor/>
          </m:rPr>
          <m:t xml:space="preserve"> </m:t>
        </m:r>
        <m:r>
          <m:rPr>
            <m:sty m:val="p"/>
          </m:rPr>
          <m:t>kg</m:t>
        </m:r>
      </m:oMath>
      <w:r>
        <w:rPr>
          <w:rFonts w:eastAsia="Georgia" w:cs="Georgia" w:ascii="Georgia" w:hAnsi="Georgia"/>
        </w:rPr>
        <w:t xml:space="preserve">. La proportion usuelle d'Iridium en masse dans la croûte terrestre est de l'ordre de </w:t>
      </w:r>
      <m:oMath>
        <m:sSup>
          <m:sSupPr/>
          <m:e>
            <m:r>
              <m:rPr>
                <m:sty m:val="p"/>
              </m:rPr>
              <m:t>10</m:t>
            </m:r>
          </m:e>
          <m:sup>
            <m:r>
              <m:rPr>
                <m:sty m:val="p"/>
              </m:rPr>
              <m:t>−</m:t>
            </m:r>
            <m:r>
              <m:rPr>
                <m:sty m:val="p"/>
              </m:rPr>
              <m:t>10</m:t>
            </m:r>
          </m:sup>
        </m:sSup>
      </m:oMath>
      <w:r>
        <w:rPr/>
        <w:t xml:space="preserve">.</w:t>
      </w:r>
      <w:r>
        <w:rPr/>
        <w:br w:type="textWrapping"/>
      </w:r>
      <w:r>
        <w:rPr>
          <w:rFonts w:eastAsia="Georgia" w:cs="Georgia" w:ascii="Georgia" w:hAnsi="Georgia"/>
        </w:rPr>
        <w:t xml:space="preserve">6. Par quelle(s) méthode(s), peut-on, à votre avis, déterminer des proportions aussi faibles que celles qui sont citées ci-dessus ?</w:t>
      </w:r>
      <w:r>
        <w:rPr/>
        <w:br w:type="textWrapping"/>
      </w:r>
      <w:r>
        <w:rPr/>
        <w:t xml:space="preserve">7. La masse volumique moyenne de la terre est </w:t>
      </w:r>
      <m:oMath>
        <m:sSub>
          <m:sSubPr/>
          <m:e>
            <m:r>
              <m:rPr>
                <m:sty m:val="i"/>
              </m:rPr>
              <m:t>ρ</m:t>
            </m:r>
          </m:e>
          <m:sub>
            <m:r>
              <m:rPr>
                <m:sty m:val="i"/>
              </m:rPr>
              <m:t>T</m:t>
            </m:r>
          </m:sub>
        </m:sSub>
        <m:r>
          <m:rPr>
            <m:sty m:val="p"/>
          </m:rPr>
          <m:t>=</m:t>
        </m:r>
        <m:r>
          <m:rPr>
            <m:sty m:val="p"/>
          </m:rPr>
          <m:t>5</m:t>
        </m:r>
        <m:r>
          <m:rPr>
            <m:sty m:val="p"/>
          </m:rPr>
          <m:t>,</m:t>
        </m:r>
        <m:sSup>
          <m:sSupPr/>
          <m:e>
            <m:r>
              <m:rPr>
                <m:sty m:val="p"/>
              </m:rPr>
              <m:t>510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Comparer les proportions d'Iridium dans la couche K/T et dans le reste de la croûte terrestre. Conclure, sachant que la proportion d'Iridium en masse dans les astéroïdes et les comètes est quelques dizaines à quel-</w:t>
      </w:r>
      <w:r>
        <w:rPr/>
        <w:br w:type="textWrapping"/>
      </w:r>
    </w:p>
    <w:p>
      <w:pPr>
        <w:spacing w:lineRule="auto"/>
        <w:jc w:val="center"/>
      </w:pPr>
      <w:r>
        <w:rPr/>
        <w:drawing>
          <wp:inline distB="0" distL="0" distR="0" distT="0">
            <wp:extent cx="5486400" cy="5180099"/>
            <wp:effectExtent b="0" l="0" r="0" t="0"/>
            <wp:docPr id="1" name="image-57aa9197d362749f7e8439257ef5301d8290fbde.jpg"/>
            <a:graphic>
              <a:graphicData uri="http://schemas.openxmlformats.org/drawingml/2006/picture">
                <pic:pic>
                  <pic:nvPicPr>
                    <pic:cNvPr id="1" name="image-57aa9197d362749f7e8439257ef5301d8290fbde.jpg" descr=""/>
                    <pic:cNvPicPr/>
                  </pic:nvPicPr>
                  <pic:blipFill>
                    <a:blip r:embed="rId5" cstate="print"/>
                    <a:srcRect b="0" l="0" r="0" t="0"/>
                    <a:stretch>
                      <a:fillRect/>
                    </a:stretch>
                  </pic:blipFill>
                  <pic:spPr>
                    <a:xfrm>
                      <a:off x="0" y="0"/>
                      <a:ext cx="5486400" cy="5180099"/>
                    </a:xfrm>
                    <a:prstGeom prst="rect"/>
                  </pic:spPr>
                </pic:pic>
              </a:graphicData>
            </a:graphic>
          </wp:inline>
        </w:drawing>
      </w:r>
    </w:p>
    <w:p>
      <w:pPr>
        <w:spacing w:after="220" w:lineRule="auto"/>
      </w:pPr>
      <w:r>
        <w:rPr/>
        <w:br w:type="textWrapping"/>
      </w:r>
      <w:r>
        <w:rPr>
          <w:rFonts w:eastAsia="Georgia" w:cs="Georgia" w:ascii="Georgia" w:hAnsi="Georgia"/>
        </w:rPr>
        <w:t xml:space="preserve">ques centaines de fois plus élevée que dans la croûte terrestre.</w:t>
      </w:r>
      <w:r>
        <w:rPr/>
        <w:br w:type="textWrapping"/>
      </w:r>
      <w:r>
        <w:rPr>
          <w:rFonts w:eastAsia="Georgia" w:cs="Georgia" w:ascii="Georgia" w:hAnsi="Georgia"/>
        </w:rPr>
        <w:t xml:space="preserve">Au moment de l'impact, nous considérerons que la trajectoire de la comète </w:t>
      </w:r>
      <m:oMath>
        <m:r>
          <m:rPr>
            <m:sty m:val="i"/>
          </m:rPr>
          <m:t>C</m:t>
        </m:r>
      </m:oMath>
      <w:r>
        <w:rPr>
          <w:rFonts w:eastAsia="Georgia" w:cs="Georgia" w:ascii="Georgia" w:hAnsi="Georgia"/>
        </w:rPr>
        <w:t xml:space="preserve"> parvient sur la Terre selon une trajectoire verticale, avec une vitesse (relativement au sol terrestre) égale à </w:t>
      </w:r>
      <m:oMath>
        <m:sSub>
          <m:sSubPr/>
          <m:e>
            <m:r>
              <m:rPr>
                <m:sty m:val="i"/>
              </m:rPr>
              <m:t>v</m:t>
            </m:r>
          </m:e>
          <m:sub>
            <m:r>
              <m:rPr>
                <m:sty m:val="p"/>
              </m:rPr>
              <m:t>1</m:t>
            </m:r>
          </m:sub>
        </m:sSub>
        <m:r>
          <m:rPr>
            <m:sty m:val="p"/>
          </m:rPr>
          <m:t>=</m:t>
        </m:r>
        <m:sSup>
          <m:sSupPr/>
          <m:e>
            <m:r>
              <m:rPr>
                <m:sty m:val="p"/>
              </m:rPr>
              <m:t>210</m:t>
            </m:r>
          </m:e>
          <m:sup>
            <m:r>
              <m:rPr>
                <m:sty m:val="p"/>
              </m:rPr>
              <m:t>4</m:t>
            </m:r>
          </m:sup>
        </m:sSup>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qui reste pratiquement constante pendant la traversée de l'atmosphère, au-dessus de la mer où l'impact a eu lieu.</w:t>
      </w:r>
      <w:r>
        <w:rPr/>
        <w:br w:type="textWrapping"/>
      </w:r>
      <w:r>
        <w:rPr>
          <w:rFonts w:eastAsia="Georgia" w:cs="Georgia" w:ascii="Georgia" w:hAnsi="Georgia"/>
        </w:rPr>
        <w:t xml:space="preserve">Lors de sa descente dans l'atmosphère, la comète expulse la totalité de l'atmosphère dans une colonne cylindrique de rayon </w:t>
      </w:r>
      <m:oMath>
        <m:sSub>
          <m:sSubPr/>
          <m:e>
            <m:r>
              <m:rPr>
                <m:sty m:val="i"/>
              </m:rPr>
              <m:t>r</m:t>
            </m:r>
          </m:e>
          <m:sub>
            <m:r>
              <m:rPr>
                <m:sty m:val="i"/>
              </m:rPr>
              <m:t>c</m:t>
            </m:r>
          </m:sub>
        </m:sSub>
      </m:oMath>
      <w:r>
        <w:rPr/>
        <w:t xml:space="preserve">.</w:t>
      </w:r>
      <w:r>
        <w:rPr/>
        <w:br w:type="textWrapping"/>
      </w:r>
      <w:r>
        <w:rPr>
          <w:rFonts w:eastAsia="Georgia" w:cs="Georgia" w:ascii="Georgia" w:hAnsi="Georgia"/>
        </w:rPr>
        <w:t xml:space="preserve">8. Déterminer la masse de cette colonne d'air, sur la hauteur totale de l'atmosphère. La pression atmosphérique</w:t>
      </w:r>
    </w:p>
    <w:p>
      <w:pPr>
        <w:spacing w:after="220" w:lineRule="auto"/>
      </w:pPr>
      <w:r>
        <w:rPr>
          <w:rFonts w:eastAsia="Georgia" w:cs="Georgia" w:ascii="Georgia" w:hAnsi="Georgia"/>
        </w:rPr>
        <w:t xml:space="preserve">Physique II ; année 2000 ; filière MP</w:t>
      </w:r>
      <w:r>
        <w:rPr/>
        <w:br w:type="textWrapping"/>
      </w:r>
      <w:r>
        <w:rPr/>
        <w:t xml:space="preserve">au sol est </w:t>
      </w:r>
      <m:oMath>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et l'accélération de la pesanteur au sol est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La hauteur totale de l'atmosphère, </w:t>
      </w:r>
      <m:oMath>
        <m:r>
          <m:rPr>
            <m:sty m:val="i"/>
          </m:rPr>
          <m:t>h</m:t>
        </m:r>
      </m:oMath>
      <w:r>
        <w:rPr>
          <w:rFonts w:eastAsia="Georgia" w:cs="Georgia" w:ascii="Georgia" w:hAnsi="Georgia"/>
        </w:rPr>
        <w:t xml:space="preserve">, est de l'ordre de la centaine de kilomètres ( </w:t>
      </w:r>
      <m:oMath>
        <m:r>
          <m:rPr>
            <m:sty m:val="i"/>
          </m:rPr>
          <m:t>h</m:t>
        </m:r>
        <m:r>
          <m:rPr>
            <m:sty m:val="p"/>
          </m:rPr>
          <m:t>≈</m:t>
        </m:r>
        <m:r>
          <m:rPr>
            <m:sty m:val="p"/>
          </m:rPr>
          <m:t>6</m:t>
        </m:r>
        <m:r>
          <m:rPr>
            <m:sty m:val="p"/>
          </m:rPr>
          <m:t>×</m:t>
        </m:r>
        <m:sSup>
          <m:sSupPr/>
          <m:e>
            <m:r>
              <m:rPr>
                <m:sty m:val="p"/>
              </m:rPr>
              <m:t>10</m:t>
            </m:r>
          </m:e>
          <m:sup>
            <m:r>
              <m:rPr>
                <m:sty m:val="p"/>
              </m:rPr>
              <m:t>4</m:t>
            </m:r>
          </m:sup>
        </m:sSup>
        <m:r>
          <m:rPr>
            <m:nor/>
          </m:rPr>
          <m:t xml:space="preserve"> </m:t>
        </m:r>
        <m:r>
          <m:rPr>
            <m:sty m:val="p"/>
          </m:rPr>
          <m:t>m</m:t>
        </m:r>
      </m:oMath>
      <w:r>
        <w:rPr>
          <w:rFonts w:eastAsia="Georgia" w:cs="Georgia" w:ascii="Georgia" w:hAnsi="Georgia"/>
        </w:rPr>
        <w:t xml:space="preserve"> ). On considérera que l'intensité et la direction du champ de pesanteur sont constants sur cette distance.</w:t>
      </w:r>
      <w:r>
        <w:rPr/>
        <w:br w:type="textWrapping"/>
      </w:r>
      <w:r>
        <w:rPr>
          <w:rFonts w:eastAsia="Georgia" w:cs="Georgia" w:ascii="Georgia" w:hAnsi="Georgia"/>
        </w:rPr>
        <w:t xml:space="preserve">9. La variation relative de la vitesse de la comète à l'issue de sa traversée de l'atmosphère est inférieure de </w:t>
      </w:r>
      <m:oMath>
        <m:r>
          <m:rPr>
            <m:sty m:val="p"/>
          </m:rPr>
          <m:t>1</m:t>
        </m:r>
        <m:r>
          <m:rPr>
            <m:sty m:val="p"/>
          </m:rPr>
          <m:t>%</m:t>
        </m:r>
      </m:oMath>
      <w:r>
        <w:rPr>
          <w:rFonts w:eastAsia="Georgia" w:cs="Georgia" w:ascii="Georgia" w:hAnsi="Georgia"/>
        </w:rPr>
        <w:t xml:space="preserve"> à ce qu'elle serait en l'absence d'atmosphère. Comparer la variation de l'énergie cinétique de la comète, lors de cette même traversée, et la variation de son énergie potentielle de pesanteur.</w:t>
      </w:r>
      <w:r>
        <w:rPr/>
        <w:br w:type="textWrapping"/>
      </w:r>
      <w:r>
        <w:rPr>
          <w:rFonts w:eastAsia="Georgia" w:cs="Georgia" w:ascii="Georgia" w:hAnsi="Georgia"/>
        </w:rPr>
        <w:t xml:space="preserve">En déduire, en considérant le transfert d'énergie de la comète à l'air expulsé au cours de sa descente, que la vitesse des molécules d'air au moment où elles quittent cette colonne cylindrique est de l'ordre de grandeur de </w:t>
      </w:r>
      <m:oMath>
        <m:sSub>
          <m:sSubPr/>
          <m:e>
            <m:r>
              <m:rPr>
                <m:sty m:val="i"/>
              </m:rPr>
              <m:t>v</m:t>
            </m:r>
          </m:e>
          <m:sub>
            <m:r>
              <m:rPr>
                <m:sty m:val="p"/>
              </m:rPr>
              <m:t>1</m:t>
            </m:r>
          </m:sub>
        </m:sSub>
      </m:oMath>
      <w:r>
        <w:rPr/>
        <w:t xml:space="preserve">.</w:t>
      </w:r>
      <w:r>
        <w:rPr/>
        <w:br w:type="textWrapping"/>
      </w:r>
      <w:r>
        <w:rPr>
          <w:rFonts w:eastAsia="Georgia" w:cs="Georgia" w:ascii="Georgia" w:hAnsi="Georgia"/>
        </w:rPr>
        <w:t xml:space="preserve">10. En déduire l'énergie cinétique communiquée par la comète à l'atmosphère ; comparer à l'énergie cinétique initiale de la comète. Conclure.</w:t>
      </w:r>
    </w:p>
    <w:p>
      <w:pPr>
        <w:spacing w:after="220" w:lineRule="auto"/>
      </w:pPr>
      <w:r>
        <w:rPr>
          <w:rFonts w:eastAsia="Georgia" w:cs="Georgia" w:ascii="Georgia" w:hAnsi="Georgia"/>
        </w:rPr>
        <w:t xml:space="preserve">La partie de la mer peu profonde (profondeur de l'ordre de100 m) située sur la trajectoire de la comète est instantanément vaporisée et expulsée par la traversée de la comète.</w:t>
      </w:r>
      <w:r>
        <w:rPr/>
        <w:br w:type="textWrapping"/>
      </w:r>
      <w:r>
        <w:rPr/>
        <w:t xml:space="preserve">11. La masse volumique de l'eau liquide est </w:t>
      </w:r>
      <m:oMath>
        <m:sSub>
          <m:sSubPr/>
          <m:e>
            <m:r>
              <m:rPr>
                <m:sty m:val="i"/>
              </m:rPr>
              <m:t>ρ</m:t>
            </m:r>
          </m:e>
          <m:sub>
            <m:r>
              <m:rPr>
                <m:sty m:val="p"/>
              </m:rPr>
              <m:t>0</m:t>
            </m:r>
          </m:sub>
        </m:sSub>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l'enthalpie de vaporisation massique de l'eau est </w:t>
      </w:r>
      <m:oMath>
        <m:sSub>
          <m:sSubPr/>
          <m:e>
            <m:r>
              <m:rPr>
                <m:sty m:val="i"/>
              </m:rPr>
              <m:t>L</m:t>
            </m:r>
          </m:e>
          <m:sub>
            <m:r>
              <m:rPr>
                <m:sty m:val="i"/>
              </m:rPr>
              <m:t>v</m:t>
            </m:r>
          </m:sub>
        </m:sSub>
        <m:r>
          <m:rPr>
            <m:sty m:val="p"/>
          </m:rPr>
          <m:t>=</m:t>
        </m:r>
        <m:r>
          <m:rPr>
            <m:sty m:val="p"/>
          </m:rPr>
          <m:t>2</m:t>
        </m:r>
        <m:r>
          <m:rPr>
            <m:sty m:val="p"/>
          </m:rPr>
          <m:t>,</m:t>
        </m:r>
        <m:sSup>
          <m:sSupPr/>
          <m:e>
            <m:r>
              <m:rPr>
                <m:sty m:val="p"/>
              </m:rPr>
              <m:t>310</m:t>
            </m:r>
          </m:e>
          <m:sup>
            <m:r>
              <m:rPr>
                <m:sty m:val="p"/>
              </m:rPr>
              <m:t>6</m:t>
            </m:r>
          </m:sup>
        </m:sSup>
        <m:r>
          <m:rPr>
            <m:nor/>
          </m:rPr>
          <m:t xml:space="preserve"> </m:t>
        </m:r>
        <m:r>
          <m:rPr>
            <m:sty m:val="p"/>
          </m:rPr>
          <m:t>J</m:t>
        </m:r>
        <m:r>
          <m:rPr>
            <m:sty m:val="p"/>
          </m:rPr>
          <m:t>.</m:t>
        </m:r>
        <m:sSup>
          <m:sSupPr/>
          <m:e>
            <m:r>
              <m:rPr>
                <m:sty m:val="p"/>
              </m:rPr>
              <m:t>kg</m:t>
            </m:r>
          </m:e>
          <m:sup>
            <m:r>
              <m:rPr>
                <m:sty m:val="p"/>
              </m:rPr>
              <m:t>−</m:t>
            </m:r>
            <m:r>
              <m:rPr>
                <m:sty m:val="p"/>
              </m:rPr>
              <m:t>1</m:t>
            </m:r>
          </m:sup>
        </m:sSup>
      </m:oMath>
      <w:r>
        <w:rPr>
          <w:rFonts w:eastAsia="Georgia" w:cs="Georgia" w:ascii="Georgia" w:hAnsi="Georgia"/>
        </w:rPr>
        <w:t xml:space="preserve">. Déterminer l'énergie communiquée par la comète à l'océan ; comparer à l'énergie cinétique initiale de la comète. Conclure.</w:t>
      </w:r>
    </w:p>
    <w:p>
      <w:pPr>
        <w:spacing w:line="271" w:before="330" w:lineRule="auto"/>
      </w:pPr>
      <w:r>
        <w:rPr>
          <w:rFonts w:eastAsia="Georgia" w:cs="Georgia" w:ascii="Georgia" w:hAnsi="Georgia"/>
          <w:b/>
          <w:sz w:val="42"/>
        </w:rPr>
        <w:t xml:space="preserve">Troisième partie - Les retombées de l'impact</w:t>
      </w:r>
    </w:p>
    <w:p>
      <w:pPr>
        <w:spacing w:after="220" w:lineRule="auto"/>
      </w:pPr>
      <w:r>
        <w:rPr>
          <w:rFonts w:eastAsia="Georgia" w:cs="Georgia" w:ascii="Georgia" w:hAnsi="Georgia"/>
        </w:rPr>
        <w:t xml:space="preserve">On considère qu'après l'impact, environ </w:t>
      </w:r>
      <m:oMath>
        <m:r>
          <m:rPr>
            <m:sty m:val="p"/>
          </m:rPr>
          <m:t>90</m:t>
        </m:r>
        <m:r>
          <m:rPr>
            <m:sty m:val="p"/>
          </m:rPr>
          <m:t>%</m:t>
        </m:r>
      </m:oMath>
      <w:r>
        <w:rPr>
          <w:rFonts w:eastAsia="Georgia" w:cs="Georgia" w:ascii="Georgia" w:hAnsi="Georgia"/>
        </w:rPr>
        <w:t xml:space="preserve"> de l'énergie cinétique de la comète sont convertis en émission de projectiles divers. Après être remontés à travers la colonne de vide créée par la chute de la comète, ces projectiles se répartissent de façon quasi-uniforme sur toute la surface de la haute atmosphère, à une altitude de l'ordre de </w:t>
      </w:r>
      <m:oMath>
        <m:r>
          <m:rPr>
            <m:sty m:val="i"/>
          </m:rPr>
          <m:t>h</m:t>
        </m:r>
        <m:r>
          <m:rPr>
            <m:sty m:val="p"/>
          </m:rPr>
          <m:t>=</m:t>
        </m:r>
        <m:sSup>
          <m:sSupPr/>
          <m:e>
            <m:r>
              <m:rPr>
                <m:sty m:val="p"/>
              </m:rPr>
              <m:t>610</m:t>
            </m:r>
          </m:e>
          <m:sup>
            <m:r>
              <m:rPr>
                <m:sty m:val="p"/>
              </m:rPr>
              <m:t>4</m:t>
            </m:r>
          </m:sup>
        </m:sSup>
        <m:r>
          <m:rPr>
            <m:nor/>
          </m:rPr>
          <m:t xml:space="preserve"> </m:t>
        </m:r>
        <m:r>
          <m:rPr>
            <m:sty m:val="p"/>
          </m:rPr>
          <m:t>m</m:t>
        </m:r>
      </m:oMath>
      <w:r>
        <w:rPr>
          <w:rFonts w:eastAsia="Georgia" w:cs="Georgia" w:ascii="Georgia" w:hAnsi="Georgia"/>
        </w:rPr>
        <w:t xml:space="preserve">. La combustion de ces projectiles lors de leur retombée convertit la totalité de l'énergie cinétique en énergie thermique. La durée totale de la combustion est estimée à une heure.</w:t>
      </w:r>
      <w:r>
        <w:rPr/>
        <w:br w:type="textWrapping"/>
      </w:r>
      <w:r>
        <w:rPr>
          <w:rFonts w:eastAsia="Georgia" w:cs="Georgia" w:ascii="Georgia" w:hAnsi="Georgia"/>
        </w:rPr>
        <w:t xml:space="preserve">12. Déterminer la puissance totale ainsi rayonnée par la haute atmosphère, et la puissance par unité de surface </w:t>
      </w:r>
      <m:oMath>
        <m:r>
          <m:rPr>
            <m:sty m:val="i"/>
          </m:rPr>
          <m:t>φ</m:t>
        </m:r>
      </m:oMath>
      <w:r>
        <w:rPr/>
        <w:t xml:space="preserve"> correspondante.</w:t>
      </w:r>
      <w:r>
        <w:rPr/>
        <w:br w:type="textWrapping"/>
      </w:r>
      <w:r>
        <w:rPr/>
        <w:t xml:space="preserve">13. On souhaite comparer cette puissance </w:t>
      </w:r>
      <m:oMath>
        <m:r>
          <m:rPr>
            <m:sty m:val="i"/>
          </m:rPr>
          <m:t>φ</m:t>
        </m:r>
      </m:oMath>
      <w:r>
        <w:rPr/>
        <w:t xml:space="preserve"> au flux solaire moyen </w:t>
      </w:r>
      <m:oMath>
        <m:sSub>
          <m:sSubPr/>
          <m:e>
            <m:r>
              <m:rPr>
                <m:sty m:val="i"/>
              </m:rPr>
              <m:t>φ</m:t>
            </m:r>
          </m:e>
          <m:sub>
            <m:r>
              <m:rPr>
                <m:sty m:val="i"/>
              </m:rPr>
              <m:t>s</m:t>
            </m:r>
          </m:sub>
        </m:sSub>
      </m:oMath>
      <w:r>
        <w:rPr>
          <w:rFonts w:eastAsia="Georgia" w:cs="Georgia" w:ascii="Georgia" w:hAnsi="Georgia"/>
        </w:rPr>
        <w:t xml:space="preserve">. Pour déterminer celui-ci, on assimilera le Soleil à un corps noir sphérique de rayon </w:t>
      </w:r>
      <m:oMath>
        <m:sSub>
          <m:sSubPr/>
          <m:e>
            <m:r>
              <m:rPr>
                <m:sty m:val="i"/>
              </m:rPr>
              <m:t>R</m:t>
            </m:r>
          </m:e>
          <m:sub>
            <m:r>
              <m:rPr>
                <m:sty m:val="i"/>
              </m:rPr>
              <m:t>s</m:t>
            </m:r>
          </m:sub>
        </m:sSub>
        <m:r>
          <m:rPr>
            <m:sty m:val="p"/>
          </m:rPr>
          <m:t>=</m:t>
        </m:r>
        <m:sSup>
          <m:sSupPr/>
          <m:e>
            <m:r>
              <m:rPr>
                <m:sty m:val="p"/>
              </m:rPr>
              <m:t>710</m:t>
            </m:r>
          </m:e>
          <m:sup>
            <m:r>
              <m:rPr>
                <m:sty m:val="p"/>
              </m:rPr>
              <m:t>8</m:t>
            </m:r>
          </m:sup>
        </m:sSup>
        <m:r>
          <m:rPr>
            <m:nor/>
          </m:rPr>
          <m:t xml:space="preserve"> </m:t>
        </m:r>
        <m:r>
          <m:rPr>
            <m:sty m:val="p"/>
          </m:rPr>
          <m:t>m</m:t>
        </m:r>
      </m:oMath>
      <w:r>
        <w:rPr>
          <w:rFonts w:eastAsia="Georgia" w:cs="Georgia" w:ascii="Georgia" w:hAnsi="Georgia"/>
        </w:rPr>
        <w:t xml:space="preserve">, dont la température de surface est de l'ordre de </w:t>
      </w:r>
      <m:oMath>
        <m:sSub>
          <m:sSubPr/>
          <m:e>
            <m:r>
              <m:rPr>
                <m:sty m:val="i"/>
              </m:rPr>
              <m:t>T</m:t>
            </m:r>
          </m:e>
          <m:sub>
            <m:r>
              <m:rPr>
                <m:sty m:val="i"/>
              </m:rPr>
              <m:t>s</m:t>
            </m:r>
          </m:sub>
        </m:sSub>
        <m:r>
          <m:rPr>
            <m:sty m:val="p"/>
          </m:rPr>
          <m:t>=</m:t>
        </m:r>
        <m:r>
          <m:rPr>
            <m:sty m:val="p"/>
          </m:rPr>
          <m:t>5</m:t>
        </m:r>
        <m:r>
          <m:rPr>
            <m:sty m:val="p"/>
          </m:rPr>
          <m:t>,</m:t>
        </m:r>
        <m:sSup>
          <m:sSupPr/>
          <m:e>
            <m:r>
              <m:rPr>
                <m:sty m:val="p"/>
              </m:rPr>
              <m:t>710</m:t>
            </m:r>
          </m:e>
          <m:sup>
            <m:r>
              <m:rPr>
                <m:sty m:val="p"/>
              </m:rPr>
              <m:t>3</m:t>
            </m:r>
          </m:sup>
        </m:sSup>
        <m:r>
          <m:rPr>
            <m:nor/>
          </m:rPr>
          <m:t xml:space="preserve"> </m:t>
        </m:r>
        <m:r>
          <m:rPr>
            <m:sty m:val="p"/>
          </m:rPr>
          <m:t>K</m:t>
        </m:r>
      </m:oMath>
      <w:r>
        <w:rPr/>
        <w:t xml:space="preserve">.</w:t>
      </w:r>
      <w:r>
        <w:rPr/>
        <w:br w:type="textWrapping"/>
      </w:r>
      <w:r>
        <w:rPr>
          <w:rFonts w:eastAsia="Georgia" w:cs="Georgia" w:ascii="Georgia" w:hAnsi="Georgia"/>
        </w:rPr>
        <w:t xml:space="preserve">Déterminer le flux solaire moyen </w:t>
      </w:r>
      <m:oMath>
        <m:sSub>
          <m:sSubPr/>
          <m:e>
            <m:r>
              <m:rPr>
                <m:sty m:val="i"/>
              </m:rPr>
              <m:t>φ</m:t>
            </m:r>
          </m:e>
          <m:sub>
            <m:r>
              <m:rPr>
                <m:sty m:val="i"/>
              </m:rPr>
              <m:t>s</m:t>
            </m:r>
          </m:sub>
        </m:sSub>
      </m:oMath>
      <w:r>
        <w:rPr>
          <w:rFonts w:eastAsia="Georgia" w:cs="Georgia" w:ascii="Georgia" w:hAnsi="Georgia"/>
        </w:rPr>
        <w:t xml:space="preserve"> reçu à la surface de la haute atmosphère terrestre, à la distance </w:t>
      </w:r>
      <m:oMath>
        <m:r>
          <m:rPr>
            <m:sty m:val="i"/>
          </m:rPr>
          <m:t>a</m:t>
        </m:r>
      </m:oMath>
      <w:r>
        <w:rPr/>
        <w:t xml:space="preserve"> du Soleil. On rappelle la valeur de la constante de Stefan, </w:t>
      </w:r>
      <m:oMath>
        <m:r>
          <m:rPr>
            <m:sty m:val="i"/>
          </m:rPr>
          <m:t>σ</m:t>
        </m:r>
        <m:r>
          <m:rPr>
            <m:sty m:val="p"/>
          </m:rPr>
          <m:t>=</m:t>
        </m:r>
        <m:r>
          <m:rPr>
            <m:sty m:val="p"/>
          </m:rPr>
          <m:t>5</m:t>
        </m:r>
        <m:r>
          <m:rPr>
            <m:sty m:val="p"/>
          </m:rPr>
          <m:t>,</m:t>
        </m:r>
        <m:sSup>
          <m:sSupPr/>
          <m:e>
            <m:r>
              <m:rPr>
                <m:sty m:val="p"/>
              </m:rPr>
              <m:t>6710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r>
        <w:rPr/>
        <w:t xml:space="preserve">. Comparer </w:t>
      </w:r>
      <m:oMath>
        <m:r>
          <m:rPr>
            <m:sty m:val="i"/>
          </m:rPr>
          <m:t>φ</m:t>
        </m:r>
      </m:oMath>
      <w:r>
        <w:rPr/>
        <w:t xml:space="preserve"> et </w:t>
      </w:r>
      <m:oMath>
        <m:sSub>
          <m:sSubPr/>
          <m:e>
            <m:r>
              <m:rPr>
                <m:sty m:val="i"/>
              </m:rPr>
              <m:t>φ</m:t>
            </m:r>
          </m:e>
          <m:sub>
            <m:r>
              <m:rPr>
                <m:sty m:val="i"/>
              </m:rPr>
              <m:t>s</m:t>
            </m:r>
          </m:sub>
        </m:sSub>
      </m:oMath>
      <w:r>
        <w:rPr/>
        <w:t xml:space="preserve">. Conclure.</w:t>
      </w:r>
      <w:r>
        <w:rPr/>
        <w:br w:type="textWrapping"/>
      </w:r>
      <w:r>
        <w:rPr>
          <w:rFonts w:eastAsia="Georgia" w:cs="Georgia" w:ascii="Georgia" w:hAnsi="Georgia"/>
        </w:rPr>
        <w:t xml:space="preserve">14. Comparer encore la puissance totale due à la combustion et la puissance (que vous estimerez) correspondant à un réacteur (une tranche) de centrale nucléaire de production d'électricité. Conclure à nouveau.</w:t>
      </w:r>
      <w:r>
        <w:rPr/>
        <w:br w:type="textWrapping"/>
      </w:r>
      <w:r>
        <w:rPr>
          <w:rFonts w:eastAsia="Georgia" w:cs="Georgia" w:ascii="Georgia" w:hAnsi="Georgia"/>
        </w:rPr>
        <w:t xml:space="preserve">15. La température d'équilibre </w:t>
      </w:r>
      <m:oMath>
        <m:sSub>
          <m:sSubPr/>
          <m:e>
            <m:r>
              <m:rPr>
                <m:sty m:val="i"/>
              </m:rPr>
              <m:t>T</m:t>
            </m:r>
          </m:e>
          <m:sub>
            <m:r>
              <m:rPr>
                <m:sty m:val="i"/>
              </m:rPr>
              <m:t>e</m:t>
            </m:r>
          </m:sub>
        </m:sSub>
      </m:oMath>
      <w:r>
        <w:rPr>
          <w:rFonts w:eastAsia="Georgia" w:cs="Georgia" w:ascii="Georgia" w:hAnsi="Georgia"/>
        </w:rPr>
        <w:t xml:space="preserve"> à la surface du sol (en négligeant le rayonnement solaire, obscurci par les retombées de l'impact) peut être évaluée par la relation </w:t>
      </w:r>
      <m:oMath>
        <m:sSub>
          <m:sSubPr/>
          <m:e>
            <m:r>
              <m:rPr>
                <m:sty m:val="i"/>
              </m:rPr>
              <m:t>T</m:t>
            </m:r>
          </m:e>
          <m:sub>
            <m:r>
              <m:rPr>
                <m:sty m:val="i"/>
              </m:rPr>
              <m:t>e</m:t>
            </m:r>
          </m:sub>
        </m:sSub>
        <m:r>
          <m:rPr>
            <m:sty m:val="p"/>
          </m:rPr>
          <m:t>≈</m:t>
        </m:r>
        <m:f>
          <m:fPr>
            <m:ctrlPr>
              <w:rPr>
                <w:rFonts w:ascii="Cambria Math" w:hAnsi="Cambria Math"/>
              </w:rPr>
            </m:ctrlPr>
          </m:fPr>
          <m:num>
            <m:r>
              <m:rPr>
                <m:sty m:val="i"/>
              </m:rPr>
              <m:t>φ</m:t>
            </m:r>
          </m:num>
          <m:den>
            <m:r>
              <m:rPr>
                <m:sty m:val="p"/>
              </m:rPr>
              <m:t>20</m:t>
            </m:r>
          </m:den>
        </m:f>
        <m:sSubSup>
          <m:sSubSupPr/>
          <m:e>
            <m:r>
              <m:rPr>
                <m:sty m:val="i"/>
              </m:rPr>
              <m:t>◻</m:t>
            </m:r>
          </m:e>
          <m:sub>
            <m:r>
              <m:rPr>
                <m:sty m:val="i"/>
              </m:rPr>
              <m:t>◻</m:t>
            </m:r>
          </m:sub>
          <m:sup>
            <m:f>
              <m:fPr>
                <m:ctrlPr>
                  <w:rPr>
                    <w:rFonts w:ascii="Cambria Math" w:hAnsi="Cambria Math"/>
                  </w:rPr>
                </m:ctrlPr>
              </m:fPr>
              <m:num>
                <m:r>
                  <m:rPr>
                    <m:sty m:val="p"/>
                  </m:rPr>
                  <m:t>1</m:t>
                </m:r>
              </m:num>
              <m:den>
                <m:r>
                  <m:rPr>
                    <m:sty m:val="p"/>
                  </m:rPr>
                  <m:t>4</m:t>
                </m:r>
              </m:den>
            </m:f>
          </m:sup>
        </m:sSubSup>
        <m:r>
          <m:rPr>
            <m:sty m:val="p"/>
          </m:rPr>
          <m:t>+</m:t>
        </m:r>
        <m:f>
          <m:fPr>
            <m:ctrlPr>
              <w:rPr>
                <w:rFonts w:ascii="Cambria Math" w:hAnsi="Cambria Math"/>
              </w:rPr>
            </m:ctrlPr>
          </m:fPr>
          <m:num>
            <m:r>
              <m:rPr>
                <m:sty m:val="i"/>
              </m:rPr>
              <m:t>h</m:t>
            </m:r>
          </m:num>
          <m:den>
            <m:r>
              <m:rPr>
                <m:sty m:val="p"/>
              </m:rPr>
              <m:t>2</m:t>
            </m:r>
            <m:sSub>
              <m:sSubPr/>
              <m:e>
                <m:r>
                  <m:rPr>
                    <m:sty m:val="i"/>
                  </m:rPr>
                  <m:t>R</m:t>
                </m:r>
              </m:e>
              <m:sub>
                <m:r>
                  <m:rPr>
                    <m:sty m:val="i"/>
                  </m:rPr>
                  <m:t>T</m:t>
                </m:r>
              </m:sub>
            </m:sSub>
          </m:den>
        </m:f>
      </m:oMath>
      <w:r>
        <w:rPr>
          <w:rFonts w:eastAsia="Georgia" w:cs="Georgia" w:ascii="Georgia" w:hAnsi="Georgia"/>
        </w:rPr>
        <w:t xml:space="preserve">. Justifier cette relation. Évaluer </w:t>
      </w:r>
      <m:oMath>
        <m:sSub>
          <m:sSubPr/>
          <m:e>
            <m:r>
              <m:rPr>
                <m:sty m:val="i"/>
              </m:rPr>
              <m:t>T</m:t>
            </m:r>
          </m:e>
          <m:sub>
            <m:r>
              <m:rPr>
                <m:sty m:val="i"/>
              </m:rPr>
              <m:t>e</m:t>
            </m:r>
          </m:sub>
        </m:sSub>
      </m:oMath>
      <w:r>
        <w:rPr/>
        <w:t xml:space="preserve">; conclure.</w:t>
      </w:r>
    </w:p>
    <w:p>
      <w:pPr>
        <w:spacing w:line="271" w:before="330" w:lineRule="auto"/>
      </w:pPr>
      <w:r>
        <w:rPr>
          <w:rFonts w:eastAsia="Georgia" w:cs="Georgia" w:ascii="Georgia" w:hAnsi="Georgia"/>
          <w:b/>
          <w:sz w:val="42"/>
        </w:rPr>
        <w:t xml:space="preserve">FIN DE CE PROBLÈME</w:t>
      </w:r>
    </w:p>
    <w:p>
      <w:pPr>
        <w:spacing w:line="271" w:before="330" w:lineRule="auto"/>
      </w:pPr>
      <w:r>
        <w:rPr>
          <w:rFonts w:eastAsia="Georgia" w:cs="Georgia" w:ascii="Georgia" w:hAnsi="Georgia"/>
          <w:b/>
          <w:sz w:val="42"/>
        </w:rPr>
        <w:t xml:space="preserve">Second problème</w:t>
      </w:r>
    </w:p>
    <w:p>
      <w:pPr>
        <w:spacing w:line="271" w:before="330" w:lineRule="auto"/>
      </w:pPr>
      <w:r>
        <w:rPr>
          <w:rFonts w:eastAsia="Georgia" w:cs="Georgia" w:ascii="Georgia" w:hAnsi="Georgia"/>
          <w:b/>
          <w:sz w:val="42"/>
        </w:rPr>
        <w:t xml:space="preserve">ONDES GUIDÉES EN SURFACE</w:t>
      </w:r>
    </w:p>
    <w:p>
      <w:pPr>
        <w:spacing w:after="220" w:lineRule="auto"/>
      </w:pPr>
      <w:r>
        <w:rPr>
          <w:rFonts w:eastAsia="Georgia" w:cs="Georgia" w:ascii="Georgia" w:hAnsi="Georgia"/>
        </w:rPr>
        <w:t xml:space="preserve">Les ondes électromagnétiques sont susceptibles de se propager dans divers milieux. Ce problème présente une étude du phénomène de guidage d'ondes électromagnétiques entre deux plans ; cependant, il ne s'agit pas ici de plans métalliques, mais de plans de discontinuité des propriétés électriques des matériaux utilisés.</w:t>
      </w:r>
    </w:p>
    <w:p>
      <w:pPr>
        <w:spacing w:after="220" w:lineRule="auto"/>
      </w:pPr>
      <w:r>
        <w:rPr>
          <w:rFonts w:eastAsia="Georgia" w:cs="Georgia" w:ascii="Georgia" w:hAnsi="Georgia"/>
        </w:rPr>
        <w:t xml:space="preserve">Les vecteurs seront notés par des caractères gras (exemple : E). Les vecteurs unitaires du système d'axes orthonormé (Oxyz) seront notés </w:t>
      </w:r>
      <m:oMath>
        <m:sSub>
          <m:sSubPr/>
          <m:e>
            <m:r>
              <m:rPr>
                <m:sty m:val="b"/>
              </m:rPr>
              <m:t>u</m:t>
            </m:r>
          </m:e>
          <m:sub>
            <m:r>
              <m:rPr>
                <m:sty m:val="p"/>
              </m:rPr>
              <m:t>x</m:t>
            </m:r>
          </m:sub>
        </m:sSub>
        <m:r>
          <m:rPr>
            <m:sty m:val="p"/>
          </m:rPr>
          <m:t>,</m:t>
        </m:r>
        <m:sSub>
          <m:sSubPr/>
          <m:e>
            <m:r>
              <m:rPr>
                <m:sty m:val="b"/>
              </m:rPr>
              <m:t>u</m:t>
            </m:r>
          </m:e>
          <m:sub>
            <m:r>
              <m:rPr>
                <m:sty m:val="p"/>
              </m:rPr>
              <m:t>y</m:t>
            </m:r>
          </m:sub>
        </m:sSub>
      </m:oMath>
      <w:r>
        <w:rPr/>
        <w:t xml:space="preserve"> et </w:t>
      </w:r>
      <m:oMath>
        <m:sSub>
          <m:sSubPr/>
          <m:e>
            <m:r>
              <m:rPr>
                <m:sty m:val="b"/>
              </m:rPr>
              <m:t>u</m:t>
            </m:r>
          </m:e>
          <m:sub>
            <m:r>
              <m:rPr>
                <m:sty m:val="p"/>
              </m:rPr>
              <m:t>z</m:t>
            </m:r>
          </m:sub>
        </m:sSub>
      </m:oMath>
      <w:r>
        <w:rPr/>
        <w:t xml:space="preserve">.</w:t>
      </w:r>
    </w:p>
    <w:p>
      <w:pPr>
        <w:spacing w:after="220" w:lineRule="auto"/>
      </w:pPr>
      <w:r>
        <w:rPr>
          <w:rFonts w:eastAsia="Georgia" w:cs="Georgia" w:ascii="Georgia" w:hAnsi="Georgia"/>
        </w:rPr>
        <w:t xml:space="preserve">On rappelle les valeurs numériques de la célérité de la lumière dans le vide </w:t>
      </w:r>
      <m:oMath>
        <m:r>
          <m:rPr>
            <m:sty m:val="i"/>
          </m:rPr>
          <m:t>c</m:t>
        </m:r>
        <m:r>
          <m:rPr>
            <m:sty m:val="p"/>
          </m:rPr>
          <m:t>=</m:t>
        </m:r>
        <m:r>
          <m:rPr>
            <m:sty m:val="p"/>
          </m:rPr>
          <m:t>3</m:t>
        </m:r>
        <m:r>
          <m:rPr>
            <m:sty m:val="p"/>
          </m:rPr>
          <m:t>,</m:t>
        </m:r>
        <m:sSup>
          <m:sSupPr/>
          <m:e>
            <m:r>
              <m:rPr>
                <m:sty m:val="p"/>
              </m:rPr>
              <m:t>0010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et de la perméabilité magnétique du vide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r>
        <w:rPr/>
        <w:br w:type="textWrapping"/>
      </w:r>
      <w:r>
        <w:rPr/>
        <w:t xml:space="preserve">On rappelle aussi que </w:t>
      </w:r>
      <m:oMath>
        <m:r>
          <m:rPr>
            <m:sty m:val="p"/>
          </m:rPr>
          <m:t>rot</m:t>
        </m:r>
        <m:r>
          <m:rPr>
            <m:sty m:val="p"/>
          </m:rPr>
          <m:t>rot</m:t>
        </m:r>
        <m:r>
          <m:rPr>
            <m:sty m:val="b"/>
          </m:rPr>
          <m:t>U</m:t>
        </m:r>
        <m:r>
          <m:rPr>
            <m:sty m:val="p"/>
          </m:rPr>
          <m:t>=</m:t>
        </m:r>
        <m:r>
          <m:rPr>
            <m:sty m:val="p"/>
          </m:rPr>
          <m:t>grad</m:t>
        </m:r>
        <m:r>
          <m:rPr>
            <m:sty m:val="p"/>
          </m:rPr>
          <m:t>div</m:t>
        </m:r>
        <m:r>
          <m:rPr>
            <m:sty m:val="b"/>
          </m:rPr>
          <m:t>U</m:t>
        </m:r>
        <m:r>
          <m:rPr>
            <m:sty m:val="p"/>
          </m:rPr>
          <m:t>−</m:t>
        </m:r>
        <m:r>
          <m:rPr>
            <m:sty m:val="p"/>
          </m:rPr>
          <m:t>Δ</m:t>
        </m:r>
        <m:r>
          <m:rPr>
            <m:sty m:val="b"/>
          </m:rPr>
          <m:t>U</m:t>
        </m:r>
      </m:oMath>
      <w:r>
        <w:rPr/>
        <w:t xml:space="preserve">, pour toute fonction vectorielle </w:t>
      </w:r>
      <m:oMath>
        <m:r>
          <m:rPr>
            <m:sty m:val="b"/>
          </m:rPr>
          <m:t>U</m:t>
        </m:r>
      </m:oMath>
      <w:r>
        <w:rPr/>
        <w:t xml:space="preserve">.</w:t>
      </w:r>
    </w:p>
    <w:p>
      <w:pPr>
        <w:spacing w:line="271" w:before="330" w:lineRule="auto"/>
      </w:pPr>
      <w:r>
        <w:rPr>
          <w:rFonts w:eastAsia="Georgia" w:cs="Georgia" w:ascii="Georgia" w:hAnsi="Georgia"/>
          <w:b/>
          <w:sz w:val="42"/>
        </w:rPr>
        <w:t xml:space="preserve">Première partie - Milieux conducteurs</w:t>
      </w:r>
    </w:p>
    <w:p>
      <w:pPr>
        <w:spacing w:after="220" w:lineRule="auto"/>
      </w:pPr>
      <w:r>
        <w:rPr>
          <w:rFonts w:eastAsia="Georgia" w:cs="Georgia" w:ascii="Georgia" w:hAnsi="Georgia"/>
        </w:rPr>
        <w:t xml:space="preserve">Nous étudions dans cette partie un milieu décrit par les équations de Maxwell relatives au vide, caractérisé par la densité volumique de courant </w:t>
      </w:r>
      <m:oMath>
        <m:r>
          <m:rPr>
            <m:sty m:val="b"/>
          </m:rPr>
          <m:t>j</m:t>
        </m:r>
      </m:oMath>
      <w:r>
        <w:rPr>
          <w:rFonts w:eastAsia="Georgia" w:cs="Georgia" w:ascii="Georgia" w:hAnsi="Georgia"/>
        </w:rPr>
        <w:t xml:space="preserve"> et par une densité volumique de charge nulle : </w:t>
      </w:r>
      <m:oMath>
        <m:r>
          <m:rPr>
            <m:sty m:val="i"/>
          </m:rPr>
          <m:t>ρ</m:t>
        </m:r>
        <m:r>
          <m:rPr>
            <m:sty m:val="p"/>
          </m:rPr>
          <m:t>=</m:t>
        </m:r>
        <m:r>
          <m:rPr>
            <m:sty m:val="p"/>
          </m:rPr>
          <m:t>0</m:t>
        </m:r>
      </m:oMath>
      <w:r>
        <w:rPr/>
        <w:t xml:space="preserve">.</w:t>
      </w:r>
      <w:r>
        <w:rPr/>
        <w:br w:type="textWrapping"/>
      </w:r>
      <w:r>
        <w:rPr>
          <w:rFonts w:eastAsia="Georgia" w:cs="Georgia" w:ascii="Georgia" w:hAnsi="Georgia"/>
        </w:rPr>
        <w:t xml:space="preserve">16. Expliquer en quoi est généralement fausse l’affirmation «Ce milieu ne comporte pas de charges, donc le courant électrique y est nécessairement nul ».</w:t>
      </w:r>
      <w:r>
        <w:rPr/>
        <w:br w:type="textWrapping"/>
      </w:r>
      <w:r>
        <w:rPr>
          <w:rFonts w:eastAsia="Georgia" w:cs="Georgia" w:ascii="Georgia" w:hAnsi="Georgia"/>
        </w:rPr>
        <w:t xml:space="preserve">17. Écrire les équations de Maxwell vérifiées par le champ électromagnétique </w:t>
      </w:r>
      <m:oMath>
        <m:r>
          <m:rPr>
            <m:sty m:val="p"/>
          </m:rPr>
          <m:t>(</m:t>
        </m:r>
        <m:r>
          <m:rPr>
            <m:sty m:val="b"/>
          </m:rPr>
          <m:t>E</m:t>
        </m:r>
        <m:r>
          <m:rPr>
            <m:sty m:val="p"/>
          </m:rPr>
          <m:t>,</m:t>
        </m:r>
        <m:r>
          <m:rPr>
            <m:sty m:val="b"/>
          </m:rPr>
          <m:t>B</m:t>
        </m:r>
        <m:r>
          <m:rPr>
            <m:sty m:val="p"/>
          </m:rPr>
          <m:t>)</m:t>
        </m:r>
      </m:oMath>
      <w:r>
        <w:rPr/>
        <w:t xml:space="preserve"> dans ce milieu.</w:t>
      </w:r>
    </w:p>
    <w:p>
      <w:pPr>
        <w:spacing w:after="220" w:lineRule="auto"/>
      </w:pPr>
      <w:r>
        <w:rPr>
          <w:rFonts w:eastAsia="Georgia" w:cs="Georgia" w:ascii="Georgia" w:hAnsi="Georgia"/>
        </w:rPr>
        <w:t xml:space="preserve">Le milieu étudié sera provisoirement considéré comme un milieu conducteur ohmique, de conductivité </w:t>
      </w:r>
      <m:oMath>
        <m:r>
          <m:rPr>
            <m:sty m:val="i"/>
          </m:rPr>
          <m:t>γ</m:t>
        </m:r>
      </m:oMath>
      <w:r>
        <w:rPr>
          <w:rFonts w:eastAsia="Georgia" w:cs="Georgia" w:ascii="Georgia" w:hAnsi="Georgia"/>
        </w:rPr>
        <w:t xml:space="preserve">. Les champs étudiés </w:t>
      </w:r>
      <m:oMath>
        <m:r>
          <m:rPr>
            <m:sty m:val="p"/>
          </m:rPr>
          <m:t>(</m:t>
        </m:r>
        <m:r>
          <m:rPr>
            <m:sty m:val="b"/>
          </m:rPr>
          <m:t>E</m:t>
        </m:r>
        <m:r>
          <m:rPr>
            <m:sty m:val="p"/>
          </m:rPr>
          <m:t>,</m:t>
        </m:r>
        <m:r>
          <m:rPr>
            <m:sty m:val="b"/>
          </m:rPr>
          <m:t>B</m:t>
        </m:r>
        <m:r>
          <m:rPr>
            <m:sty m:val="p"/>
          </m:rPr>
          <m:t>,</m:t>
        </m:r>
        <m:r>
          <m:rPr>
            <m:sty m:val="b"/>
          </m:rPr>
          <m:t>j</m:t>
        </m:r>
        <m:r>
          <m:rPr>
            <m:sty m:val="p"/>
          </m:rPr>
          <m:t>)</m:t>
        </m:r>
      </m:oMath>
      <w:r>
        <w:rPr/>
        <w:t xml:space="preserve"> sont harmoniques de pulsation </w:t>
      </w:r>
      <m:oMath>
        <m:r>
          <m:rPr>
            <m:sty m:val="i"/>
          </m:rPr>
          <m:t>ω</m:t>
        </m:r>
      </m:oMath>
      <w:r>
        <w:rPr/>
        <w:br w:type="textWrapping"/>
      </w:r>
      <w:r>
        <w:rPr>
          <w:rFonts w:eastAsia="Georgia" w:cs="Georgia" w:ascii="Georgia" w:hAnsi="Georgia"/>
        </w:rPr>
        <w:t xml:space="preserve">18. Quelle approximation classique peut-on faire dans les équations de Maxwell, pour les bons conducteurs ? On discutera des limites en fréquence de cette approximation dans le cas du cuivre ( </w:t>
      </w:r>
      <m:oMath>
        <m:r>
          <m:rPr>
            <m:sty m:val="i"/>
          </m:rPr>
          <m:t>γ</m:t>
        </m:r>
        <m:r>
          <m:rPr>
            <m:sty m:val="p"/>
          </m:rPr>
          <m:t>=</m:t>
        </m:r>
        <m:r>
          <m:rPr>
            <m:sty m:val="p"/>
          </m:rPr>
          <m:t>5</m:t>
        </m:r>
        <m:r>
          <m:rPr>
            <m:sty m:val="p"/>
          </m:rPr>
          <m:t>,</m:t>
        </m:r>
        <m:sSup>
          <m:sSupPr/>
          <m:e>
            <m:r>
              <m:rPr>
                <m:sty m:val="p"/>
              </m:rPr>
              <m:t>710</m:t>
            </m:r>
          </m:e>
          <m:sup>
            <m:r>
              <m:rPr>
                <m:sty m:val="p"/>
              </m:rPr>
              <m:t>7</m:t>
            </m:r>
          </m:sup>
        </m:sSup>
      </m:oMath>
      <w:r>
        <w:rPr/>
        <w:t xml:space="preserve"> S.m </w:t>
      </w:r>
      <m:oMath>
        <m:sSup>
          <m:sSupPr/>
          <m:e>
            <m:r>
              <m:t xml:space="preserve"> </m:t>
            </m:r>
          </m:e>
          <m:sup>
            <m:r>
              <m:rPr>
                <m:sty m:val="p"/>
              </m:rPr>
              <m:t>−</m:t>
            </m:r>
            <m:r>
              <m:rPr>
                <m:sty m:val="p"/>
              </m:rPr>
              <m:t>1</m:t>
            </m:r>
          </m:sup>
        </m:sSup>
      </m:oMath>
      <w:r>
        <w:rPr/>
        <w:t xml:space="preserve"> ) et du silicium ( </w:t>
      </w:r>
      <m:oMath>
        <m:r>
          <m:rPr>
            <m:sty m:val="i"/>
          </m:rPr>
          <m:t>γ</m:t>
        </m:r>
        <m:r>
          <m:rPr>
            <m:sty m:val="p"/>
          </m:rPr>
          <m:t>=</m:t>
        </m:r>
        <m:r>
          <m:rPr>
            <m:sty m:val="p"/>
          </m:rPr>
          <m:t>3</m:t>
        </m:r>
        <m:r>
          <m:rPr>
            <m:sty m:val="p"/>
          </m:rPr>
          <m:t>×</m:t>
        </m:r>
        <m:sSup>
          <m:sSupPr/>
          <m:e>
            <m:r>
              <m:rPr>
                <m:sty m:val="p"/>
              </m:rPr>
              <m:t>10</m:t>
            </m:r>
          </m:e>
          <m:sup>
            <m:r>
              <m:rPr>
                <m:sty m:val="p"/>
              </m:rPr>
              <m:t>−</m:t>
            </m:r>
            <m:r>
              <m:rPr>
                <m:sty m:val="p"/>
              </m:rPr>
              <m:t>4</m:t>
            </m:r>
          </m:sup>
        </m:sSup>
      </m:oMath>
      <w:r>
        <w:rPr/>
        <w:t xml:space="preserve"> S. </w:t>
      </w:r>
      <m:oMath>
        <m:sSup>
          <m:sSupPr/>
          <m:e>
            <m:r>
              <m:rPr>
                <m:sty m:val="p"/>
              </m:rPr>
              <m:t>m</m:t>
            </m:r>
          </m:e>
          <m:sup>
            <m:r>
              <m:rPr>
                <m:sty m:val="p"/>
              </m:rPr>
              <m:t>−</m:t>
            </m:r>
            <m:r>
              <m:rPr>
                <m:sty m:val="p"/>
              </m:rPr>
              <m:t>1</m:t>
            </m:r>
          </m:sup>
        </m:sSup>
      </m:oMath>
      <w:r>
        <w:rPr>
          <w:rFonts w:eastAsia="Georgia" w:cs="Georgia" w:ascii="Georgia" w:hAnsi="Georgia"/>
        </w:rPr>
        <w:t xml:space="preserve"> ). Conclure, sachant qu'on limitera la suite de l'étude à des ondes de fréquence inférieure à 1 GHz .</w:t>
      </w:r>
      <w:r>
        <w:rPr/>
        <w:br w:type="textWrapping"/>
      </w:r>
      <w:r>
        <w:rPr>
          <w:rFonts w:eastAsia="Georgia" w:cs="Georgia" w:ascii="Georgia" w:hAnsi="Georgia"/>
        </w:rPr>
        <w:t xml:space="preserve">19. Déterminer, pour un bon conducteur, l'équation vérifiée par le champ électrique </w:t>
      </w:r>
      <m:oMath>
        <m:r>
          <m:rPr>
            <m:sty m:val="b"/>
          </m:rPr>
          <m:t>E</m:t>
        </m:r>
      </m:oMath>
      <w:r>
        <w:rPr>
          <w:rFonts w:eastAsia="Georgia" w:cs="Georgia" w:ascii="Georgia" w:hAnsi="Georgia"/>
        </w:rPr>
        <w:t xml:space="preserve"> seul ; on l'écrira en fonction de la grandeur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p"/>
                      </m:rPr>
                      <m:t>0</m:t>
                    </m:r>
                  </m:sub>
                </m:sSub>
                <m:r>
                  <m:rPr>
                    <m:sty m:val="i"/>
                  </m:rPr>
                  <m:t>γ</m:t>
                </m:r>
                <m:r>
                  <m:rPr>
                    <m:sty m:val="i"/>
                  </m:rPr>
                  <m:t>ω</m:t>
                </m:r>
              </m:den>
            </m:f>
          </m:e>
        </m:rad>
      </m:oMath>
      <w:r>
        <w:rPr/>
        <w:t xml:space="preserve">.</w:t>
      </w:r>
      <w:r>
        <w:rPr/>
        <w:br w:type="textWrapping"/>
      </w:r>
      <w:r>
        <w:rPr/>
        <w:t xml:space="preserve">20. Montrer que, dans un milieu bon conducteur occupant l'espace </w:t>
      </w:r>
      <m:oMath>
        <m:r>
          <m:rPr>
            <m:sty m:val="i"/>
          </m:rPr>
          <m:t>x</m:t>
        </m:r>
        <m:r>
          <m:rPr>
            <m:sty m:val="p"/>
          </m:rPr>
          <m:t>&gt;</m:t>
        </m:r>
        <m:r>
          <m:rPr>
            <m:sty m:val="p"/>
          </m:rPr>
          <m:t>0</m:t>
        </m:r>
      </m:oMath>
      <w:r>
        <w:rPr>
          <w:rFonts w:eastAsia="Georgia" w:cs="Georgia" w:ascii="Georgia" w:hAnsi="Georgia"/>
        </w:rPr>
        <w:t xml:space="preserve">, invariant par translation dans le plan (Oyz), un champ électrique de la forme :</w:t>
      </w:r>
    </w:p>
    <w:p>
      <w:pPr>
        <w:spacing w:after="220" w:lineRule="auto"/>
      </w:pPr>
      <m:oMathPara>
        <m:oMath>
          <m:r>
            <m:rPr>
              <m:sty m:val="b"/>
            </m:rPr>
            <m:t>E</m:t>
          </m:r>
          <m:r>
            <m:rPr>
              <m:sty m:val="p"/>
            </m:rPr>
            <m:t>(</m:t>
          </m:r>
          <m:r>
            <m:rPr>
              <m:sty m:val="i"/>
            </m:rPr>
            <m:t>x</m:t>
          </m:r>
          <m:r>
            <m:rPr>
              <m:sty m:val="p"/>
            </m:rPr>
            <m:t>,</m:t>
          </m:r>
          <m:r>
            <m:rPr>
              <m:sty m:val="i"/>
            </m:rPr>
            <m:t>t</m:t>
          </m:r>
          <m:r>
            <m:rPr>
              <m:sty m:val="p"/>
            </m:rPr>
            <m:t>)</m:t>
          </m:r>
          <m:r>
            <m:rPr>
              <m:sty m:val="p"/>
            </m:rPr>
            <m:t>=</m:t>
          </m:r>
          <m:sSub>
            <m:sSubPr/>
            <m:e>
              <m:r>
                <m:rPr>
                  <m:sty m:val="b"/>
                </m:rPr>
                <m:t>E</m:t>
              </m:r>
            </m:e>
            <m:sub>
              <m:r>
                <m:rPr>
                  <m:sty m:val="p"/>
                </m:rPr>
                <m:t>0</m:t>
              </m:r>
            </m:sub>
          </m:sSub>
          <m:r>
            <m:rPr>
              <m:sty m:val="p"/>
            </m:rPr>
            <m:t>exp</m:t>
          </m:r>
          <m:r>
            <m:rPr>
              <m:sty m:val="p"/>
            </m:rPr>
            <m:t>⁡</m:t>
          </m:r>
          <m:f>
            <m:fPr>
              <m:ctrlPr>
                <w:rPr>
                  <w:rFonts w:ascii="Cambria Math" w:hAnsi="Cambria Math"/>
                </w:rPr>
              </m:ctrlPr>
            </m:fPr>
            <m:num>
              <m:r>
                <m:rPr>
                  <m:sty m:val="i"/>
                </m:rPr>
                <m:t>◻</m:t>
              </m:r>
              <m:r>
                <m:rPr>
                  <m:sty m:val="i"/>
                </m:rPr>
                <m:t>◻</m:t>
              </m:r>
            </m:num>
            <m:den>
              <m:r>
                <m:rPr>
                  <m:sty m:val="i"/>
                </m:rPr>
                <m:t>◻</m:t>
              </m:r>
            </m:den>
          </m:f>
          <m:r>
            <m:rPr>
              <m:sty m:val="i"/>
            </m:rPr>
            <m:t>ω</m:t>
          </m:r>
          <m:r>
            <m:rPr>
              <m:sty m:val="i"/>
            </m:rPr>
            <m:t>t</m:t>
          </m:r>
          <m:r>
            <m:rPr>
              <m:sty m:val="p"/>
            </m:rPr>
            <m:t>−</m:t>
          </m:r>
          <m:f>
            <m:fPr>
              <m:ctrlPr>
                <w:rPr>
                  <w:rFonts w:ascii="Cambria Math" w:hAnsi="Cambria Math"/>
                </w:rPr>
              </m:ctrlPr>
            </m:fPr>
            <m:num>
              <m:r>
                <m:rPr>
                  <m:sty m:val="i"/>
                </m:rPr>
                <m:t>x</m:t>
              </m:r>
              <m:r>
                <m:rPr>
                  <m:sty m:val="i"/>
                </m:rPr>
                <m:t>◻</m:t>
              </m:r>
            </m:num>
            <m:den>
              <m:r>
                <m:rPr>
                  <m:sty m:val="i"/>
                </m:rPr>
                <m:t>δ</m:t>
              </m:r>
              <m:r>
                <m:rPr>
                  <m:sty m:val="i"/>
                </m:rPr>
                <m:t>◻</m:t>
              </m:r>
            </m:den>
          </m:f>
          <m:r>
            <m:rPr>
              <m:sty m:val="p"/>
            </m:rPr>
            <m:t>exp</m:t>
          </m:r>
          <m:r>
            <m:rPr>
              <m:sty m:val="p"/>
            </m:rPr>
            <m:t>⁡</m:t>
          </m:r>
          <m:r>
            <m:rPr>
              <m:sty m:val="i"/>
            </m:rPr>
            <m:t>◻</m:t>
          </m:r>
          <m:r>
            <m:rPr>
              <m:sty m:val="p"/>
            </m:rPr>
            <m:t>−</m:t>
          </m:r>
          <m:f>
            <m:fPr>
              <m:ctrlPr>
                <w:rPr>
                  <w:rFonts w:ascii="Cambria Math" w:hAnsi="Cambria Math"/>
                </w:rPr>
              </m:ctrlPr>
            </m:fPr>
            <m:num>
              <m:r>
                <m:rPr>
                  <m:sty m:val="i"/>
                </m:rPr>
                <m:t>x</m:t>
              </m:r>
            </m:num>
            <m:den>
              <m:r>
                <m:rPr>
                  <m:sty m:val="i"/>
                </m:rPr>
                <m:t>δ</m:t>
              </m:r>
            </m:den>
          </m:f>
          <m:r>
            <m:rPr>
              <m:sty m:val="i"/>
            </m:rPr>
            <m:t>◻</m:t>
          </m:r>
        </m:oMath>
      </m:oMathPara>
    </w:p>
    <w:p>
      <w:pPr>
        <w:spacing w:after="220" w:lineRule="auto"/>
      </w:pPr>
      <w:r>
        <w:rPr>
          <w:rFonts w:eastAsia="Georgia" w:cs="Georgia" w:ascii="Georgia" w:hAnsi="Georgia"/>
        </w:rPr>
        <w:t xml:space="preserve">est la seule solution des équations de Maxwell compatible avec la géométrie du problème. Commenter ; conclure, numériquement, dans le cas du cuivre à 1 MHz .</w:t>
      </w:r>
      <w:r>
        <w:rPr/>
        <w:br w:type="textWrapping"/>
      </w:r>
      <w:r>
        <w:rPr/>
        <w:t xml:space="preserve">21. Qu'appelle-t-on approximation des conducteurs parfaits?</w:t>
      </w:r>
      <w:r>
        <w:rPr/>
        <w:br w:type="textWrapping"/>
      </w:r>
    </w:p>
    <w:p>
      <w:pPr>
        <w:spacing w:lineRule="auto"/>
        <w:jc w:val="center"/>
      </w:pPr>
      <w:r>
        <w:rPr/>
        <w:drawing>
          <wp:inline distB="0" distL="0" distR="0" distT="0">
            <wp:extent cx="5486400" cy="2354429"/>
            <wp:effectExtent b="0" l="0" r="0" t="0"/>
            <wp:docPr id="2" name="image-1268a8ab8ce4dec2f0e096faa07dfb4b18c2ba58.jpg"/>
            <a:graphic>
              <a:graphicData uri="http://schemas.openxmlformats.org/drawingml/2006/picture">
                <pic:pic>
                  <pic:nvPicPr>
                    <pic:cNvPr id="2" name="image-1268a8ab8ce4dec2f0e096faa07dfb4b18c2ba58.jpg" descr=""/>
                    <pic:cNvPicPr/>
                  </pic:nvPicPr>
                  <pic:blipFill>
                    <a:blip r:embed="rId6" cstate="print"/>
                    <a:srcRect b="0" l="0" r="0" t="0"/>
                    <a:stretch>
                      <a:fillRect/>
                    </a:stretch>
                  </pic:blipFill>
                  <pic:spPr>
                    <a:xfrm>
                      <a:off x="0" y="0"/>
                      <a:ext cx="5486400" cy="2354429"/>
                    </a:xfrm>
                    <a:prstGeom prst="rect"/>
                  </pic:spPr>
                </pic:pic>
              </a:graphicData>
            </a:graphic>
          </wp:inline>
        </w:drawing>
      </w:r>
    </w:p>
    <w:p>
      <w:pPr>
        <w:spacing w:after="220" w:lineRule="auto"/>
      </w:pPr>
      <w:r>
        <w:rPr>
          <w:rFonts w:eastAsia="Georgia" w:cs="Georgia" w:ascii="Georgia" w:hAnsi="Georgia"/>
        </w:rPr>
        <w:t xml:space="preserve">L'espace contient trois régions distinctes (cf. figure) ; la région </w:t>
      </w:r>
      <m:oMath>
        <m:r>
          <m:rPr>
            <m:sty m:val="p"/>
          </m:rPr>
          <m:t>I</m:t>
        </m:r>
        <m:r>
          <m:rPr>
            <m:sty m:val="p"/>
          </m:rPr>
          <m:t>(</m:t>
        </m:r>
        <m:r>
          <m:rPr>
            <m:sty m:val="i"/>
          </m:rPr>
          <m:t>x</m:t>
        </m:r>
        <m:r>
          <m:rPr>
            <m:sty m:val="p"/>
          </m:rPr>
          <m:t>&gt;</m:t>
        </m:r>
        <m:r>
          <m:rPr>
            <m:sty m:val="i"/>
          </m:rPr>
          <m:t>a</m:t>
        </m:r>
        <m:r>
          <m:rPr>
            <m:sty m:val="p"/>
          </m:rPr>
          <m:t>&gt;</m:t>
        </m:r>
        <m:r>
          <m:rPr>
            <m:sty m:val="p"/>
          </m:rPr>
          <m:t>0</m:t>
        </m:r>
        <m:r>
          <m:rPr>
            <m:sty m:val="p"/>
          </m:rPr>
          <m:t>)</m:t>
        </m:r>
      </m:oMath>
      <w:r>
        <w:rPr>
          <w:rFonts w:eastAsia="Georgia" w:cs="Georgia" w:ascii="Georgia" w:hAnsi="Georgia"/>
        </w:rPr>
        <w:t xml:space="preserve"> est vide; la région II ( </w:t>
      </w:r>
      <m:oMath>
        <m:r>
          <m:rPr>
            <m:sty m:val="p"/>
          </m:rPr>
          <m:t>0</m:t>
        </m:r>
        <m:r>
          <m:rPr>
            <m:sty m:val="p"/>
          </m:rPr>
          <m:t>&lt;</m:t>
        </m:r>
        <m:r>
          <m:rPr>
            <m:sty m:val="i"/>
          </m:rPr>
          <m:t>x</m:t>
        </m:r>
        <m:r>
          <m:rPr>
            <m:sty m:val="p"/>
          </m:rPr>
          <m:t>&lt;</m:t>
        </m:r>
        <m:r>
          <m:rPr>
            <m:sty m:val="i"/>
          </m:rPr>
          <m:t>a</m:t>
        </m:r>
      </m:oMath>
      <w:r>
        <w:rPr>
          <w:rFonts w:eastAsia="Georgia" w:cs="Georgia" w:ascii="Georgia" w:hAnsi="Georgia"/>
        </w:rPr>
        <w:t xml:space="preserve"> ) est constituée d'une mince couche de milieu isolant, et la région III ( </w:t>
      </w:r>
      <m:oMath>
        <m:r>
          <m:rPr>
            <m:sty m:val="i"/>
          </m:rPr>
          <m:t>x</m:t>
        </m:r>
        <m:r>
          <m:rPr>
            <m:sty m:val="p"/>
          </m:rPr>
          <m:t>&lt;</m:t>
        </m:r>
        <m:r>
          <m:rPr>
            <m:sty m:val="p"/>
          </m:rPr>
          <m:t>0</m:t>
        </m:r>
      </m:oMath>
      <w:r>
        <w:rPr>
          <w:rFonts w:eastAsia="Georgia" w:cs="Georgia" w:ascii="Georgia" w:hAnsi="Georgia"/>
        </w:rPr>
        <w:t xml:space="preserve"> ) est constituée d'un métal parfait).</w:t>
      </w:r>
      <w:r>
        <w:rPr/>
        <w:br w:type="textWrapping"/>
      </w:r>
      <w:r>
        <w:rPr>
          <w:rFonts w:eastAsia="Georgia" w:cs="Georgia" w:ascii="Georgia" w:hAnsi="Georgia"/>
        </w:rPr>
        <w:t xml:space="preserve">Dans le métal, le champ électromagnétique est nul. Dans le vide, les densités volumiques de charge </w:t>
      </w:r>
      <m:oMath>
        <m:r>
          <m:rPr>
            <m:sty m:val="i"/>
          </m:rPr>
          <m:t>ρ</m:t>
        </m:r>
      </m:oMath>
      <w:r>
        <w:rPr/>
        <w:t xml:space="preserve"> et de courant </w:t>
      </w:r>
      <m:oMath>
        <m:r>
          <m:rPr>
            <m:sty m:val="b"/>
          </m:rPr>
          <m:t>j</m:t>
        </m:r>
      </m:oMath>
      <w:r>
        <w:rPr>
          <w:rFonts w:eastAsia="Georgia" w:cs="Georgia" w:ascii="Georgia" w:hAnsi="Georgia"/>
        </w:rPr>
        <w:t xml:space="preserve"> sont nulles. On admet que, dans la région isolante, le champ électromagnétique vérifie</w:t>
      </w:r>
      <w:r>
        <w:rPr/>
        <w:br w:type="textWrapping"/>
      </w:r>
      <w:r>
        <w:rPr>
          <w:rFonts w:eastAsia="Georgia" w:cs="Georgia" w:ascii="Georgia" w:hAnsi="Georgia"/>
        </w:rPr>
        <w:t xml:space="preserve">les équations de Maxwell modifiées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p"/>
                  </m:rPr>
                  <m:t>div</m:t>
                </m:r>
                <m:r>
                  <m:rPr>
                    <m:sty m:val="b"/>
                  </m:rPr>
                  <m:t>E</m:t>
                </m:r>
                <m:r>
                  <m:rPr>
                    <m:sty m:val="p"/>
                  </m:rPr>
                  <m:t>=</m:t>
                </m:r>
                <m:r>
                  <m:rPr>
                    <m:sty m:val="p"/>
                  </m:rPr>
                  <m:t>0</m:t>
                </m:r>
              </m:e>
              <m:e>
                <m:r>
                  <m:rPr>
                    <m:sty m:val="p"/>
                  </m:rPr>
                  <m:t>rot</m:t>
                </m:r>
                <m:r>
                  <m:rPr>
                    <m:sty m:val="b"/>
                  </m:rPr>
                  <m:t>E</m:t>
                </m:r>
                <m:r>
                  <m:rPr>
                    <m:sty m:val="p"/>
                  </m:rPr>
                  <m:t>=</m:t>
                </m:r>
                <m:f>
                  <m:fPr>
                    <m:ctrlPr>
                      <w:rPr>
                        <w:rFonts w:ascii="Cambria Math" w:hAnsi="Cambria Math"/>
                      </w:rPr>
                    </m:ctrlPr>
                  </m:fPr>
                  <m:num>
                    <m:r>
                      <m:rPr>
                        <m:sty m:val="i"/>
                      </m:rPr>
                      <m:t>∂</m:t>
                    </m:r>
                    <m:r>
                      <m:rPr>
                        <m:sty m:val="b"/>
                      </m:rPr>
                      <m:t>B</m:t>
                    </m:r>
                  </m:num>
                  <m:den>
                    <m:r>
                      <m:rPr>
                        <m:sty m:val="i"/>
                      </m:rPr>
                      <m:t>∂</m:t>
                    </m:r>
                    <m:r>
                      <m:rPr>
                        <m:sty m:val="b"/>
                      </m:rPr>
                      <m:t>t</m:t>
                    </m:r>
                  </m:den>
                </m:f>
              </m:e>
            </m:mr>
            <m:mr>
              <m:e>
                <m:r>
                  <m:rPr>
                    <m:sty m:val="p"/>
                  </m:rPr>
                  <m:t>div</m:t>
                </m:r>
                <m:r>
                  <m:rPr>
                    <m:sty m:val="b"/>
                  </m:rPr>
                  <m:t>B</m:t>
                </m:r>
                <m:r>
                  <m:rPr>
                    <m:sty m:val="p"/>
                  </m:rPr>
                  <m:t>=</m:t>
                </m:r>
                <m:r>
                  <m:rPr>
                    <m:sty m:val="p"/>
                  </m:rPr>
                  <m:t>0</m:t>
                </m:r>
              </m:e>
              <m:e>
                <m:r>
                  <m:rPr>
                    <m:sty m:val="p"/>
                  </m:rPr>
                  <m:t>rot</m:t>
                </m:r>
                <m:r>
                  <m:rPr>
                    <m:sty m:val="b"/>
                  </m:rPr>
                  <m:t>B</m:t>
                </m:r>
                <m:r>
                  <m:rPr>
                    <m:sty m:val="p"/>
                  </m:rPr>
                  <m:t>=</m:t>
                </m:r>
                <m:sSub>
                  <m:sSubPr/>
                  <m:e>
                    <m:r>
                      <m:rPr>
                        <m:sty m:val="i"/>
                      </m:rPr>
                      <m:t>ε</m:t>
                    </m:r>
                  </m:e>
                  <m:sub>
                    <m:r>
                      <m:rPr>
                        <m:sty m:val="i"/>
                      </m:rPr>
                      <m:t>r</m:t>
                    </m:r>
                  </m:sub>
                </m:sSub>
                <m:sSub>
                  <m:sSubPr/>
                  <m:e>
                    <m:r>
                      <m:rPr>
                        <m:sty m:val="i"/>
                      </m:rPr>
                      <m:t>μ</m:t>
                    </m:r>
                  </m:e>
                  <m:sub>
                    <m:r>
                      <m:rPr>
                        <m:sty m:val="p"/>
                      </m:rPr>
                      <m:t>0</m:t>
                    </m:r>
                  </m:sub>
                </m:sSub>
                <m:sSub>
                  <m:sSubPr/>
                  <m:e>
                    <m:r>
                      <m:rPr>
                        <m:sty m:val="i"/>
                      </m:rPr>
                      <m:t>ε</m:t>
                    </m:r>
                  </m:e>
                  <m:sub>
                    <m:r>
                      <m:rPr>
                        <m:sty m:val="p"/>
                      </m:rPr>
                      <m:t>0</m:t>
                    </m:r>
                  </m:sub>
                </m:sSub>
                <m:f>
                  <m:fPr>
                    <m:ctrlPr>
                      <w:rPr>
                        <w:rFonts w:ascii="Cambria Math" w:hAnsi="Cambria Math"/>
                      </w:rPr>
                    </m:ctrlPr>
                  </m:fPr>
                  <m:num>
                    <m:r>
                      <m:rPr>
                        <m:sty m:val="i"/>
                      </m:rPr>
                      <m:t>∂</m:t>
                    </m:r>
                    <m:r>
                      <m:rPr>
                        <m:sty m:val="b"/>
                      </m:rPr>
                      <m:t>E</m:t>
                    </m:r>
                  </m:num>
                  <m:den>
                    <m:r>
                      <m:rPr>
                        <m:sty m:val="i"/>
                      </m:rPr>
                      <m:t>∂</m:t>
                    </m:r>
                    <m:r>
                      <m:rPr>
                        <m:sty m:val="b"/>
                      </m:rPr>
                      <m:t>t</m:t>
                    </m:r>
                  </m:den>
                </m:f>
              </m:e>
            </m:mr>
          </m:m>
        </m:oMath>
      </m:oMathPara>
    </w:p>
    <w:p>
      <w:pPr>
        <w:spacing w:after="220" w:lineRule="auto"/>
      </w:pPr>
      <w:r>
        <w:rPr>
          <w:rFonts w:eastAsia="Georgia" w:cs="Georgia" w:ascii="Georgia" w:hAnsi="Georgia"/>
        </w:rPr>
        <w:t xml:space="preserve">où la permittivité relative du diélectrique </w:t>
      </w:r>
      <m:oMath>
        <m:sSub>
          <m:sSubPr/>
          <m:e>
            <m:r>
              <m:rPr>
                <m:sty m:val="i"/>
              </m:rPr>
              <m:t>ε</m:t>
            </m:r>
          </m:e>
          <m:sub>
            <m:r>
              <m:rPr>
                <m:sty m:val="i"/>
              </m:rPr>
              <m:t>r</m:t>
            </m:r>
          </m:sub>
        </m:sSub>
      </m:oMath>
      <w:r>
        <w:rPr>
          <w:rFonts w:eastAsia="Georgia" w:cs="Georgia" w:ascii="Georgia" w:hAnsi="Georgia"/>
        </w:rPr>
        <w:t xml:space="preserve"> est un nombre réel supérieur à 1 .</w:t>
      </w:r>
      <w:r>
        <w:rPr/>
        <w:br w:type="textWrapping"/>
      </w:r>
      <w:r>
        <w:rPr>
          <w:rFonts w:eastAsia="Georgia" w:cs="Georgia" w:ascii="Georgia" w:hAnsi="Georgia"/>
        </w:rPr>
        <w:t xml:space="preserve">On étudie la propagation dans ces trois régions de l'espace d'une onde électromagnétique dont le champ magnétique, porté par le vecteur unitaire </w:t>
      </w:r>
      <m:oMath>
        <m:sSub>
          <m:sSubPr/>
          <m:e>
            <m:r>
              <m:rPr>
                <m:sty m:val="b"/>
              </m:rPr>
              <m:t>u</m:t>
            </m:r>
          </m:e>
          <m:sub>
            <m:r>
              <m:rPr>
                <m:sty m:val="p"/>
              </m:rPr>
              <m:t>y</m:t>
            </m:r>
          </m:sub>
        </m:sSub>
      </m:oMath>
      <w:r>
        <w:rPr>
          <w:rFonts w:eastAsia="Georgia" w:cs="Georgia" w:ascii="Georgia" w:hAnsi="Georgia"/>
        </w:rPr>
        <w:t xml:space="preserve"> s'écrit </w:t>
      </w:r>
      <m:oMath>
        <m:r>
          <m:rPr>
            <m:sty m:val="b"/>
          </m:rPr>
          <m:t>B</m:t>
        </m:r>
        <m:r>
          <m:rPr>
            <m:sty m:val="p"/>
          </m:rPr>
          <m:t>=</m:t>
        </m:r>
        <m:sSub>
          <m:sSubPr/>
          <m:e>
            <m:r>
              <m:rPr>
                <m:sty m:val="i"/>
              </m:rPr>
              <m:t>B</m:t>
            </m:r>
          </m:e>
          <m:sub>
            <m:r>
              <m:rPr>
                <m:sty m:val="p"/>
              </m:rPr>
              <m:t>0</m:t>
            </m:r>
          </m:sub>
        </m:sSub>
        <m:r>
          <m:rPr>
            <m:sty m:val="p"/>
          </m:rPr>
          <m:t>(</m:t>
        </m:r>
        <m:r>
          <m:rPr>
            <m:sty m:val="i"/>
          </m:rPr>
          <m:t>x</m:t>
        </m:r>
        <m:r>
          <m:rPr>
            <m:sty m:val="p"/>
          </m:rPr>
          <m:t>)</m:t>
        </m:r>
        <m:sSub>
          <m:sSubPr/>
          <m:e>
            <m:r>
              <m:rPr>
                <m:sty m:val="b"/>
              </m:rPr>
              <m:t>u</m:t>
            </m:r>
          </m:e>
          <m:sub>
            <m:r>
              <m:rPr>
                <m:sty m:val="p"/>
              </m:rPr>
              <m:t>y</m:t>
            </m:r>
          </m:sub>
        </m:sSub>
        <m:r>
          <m:rPr>
            <m:sty m:val="p"/>
          </m:rPr>
          <m:t>exp</m:t>
        </m:r>
        <m:r>
          <m:rPr>
            <m:sty m:val="p"/>
          </m:rPr>
          <m:t>⁡</m:t>
        </m:r>
        <m:d>
          <m:dPr>
            <m:begChr m:val="["/>
            <m:endChr m:val=""/>
            <m:ctrlPr>
              <w:rPr>
                <w:rFonts w:ascii="Cambria Math" w:hAnsi="Cambria Math"/>
              </w:rPr>
            </m:ctrlPr>
          </m:dPr>
          <m:e>
            <m:r>
              <m:rPr>
                <m:sty m:val="i"/>
              </m:rPr>
              <m:t>i</m:t>
            </m:r>
            <m:r>
              <m:rPr>
                <m:sty m:val="p"/>
              </m:rPr>
              <m:t>(</m:t>
            </m:r>
            <m:r>
              <m:rPr>
                <m:sty m:val="i"/>
              </m:rPr>
              <m:t>ω</m:t>
            </m:r>
            <m:r>
              <m:rPr>
                <m:sty m:val="i"/>
              </m:rPr>
              <m:t>t</m:t>
            </m:r>
            <m:r>
              <m:rPr>
                <m:sty m:val="p"/>
              </m:rPr>
              <m:t>−</m:t>
            </m:r>
            <m:r>
              <m:rPr>
                <m:sty m:val="i"/>
              </m:rPr>
              <m:t>k</m:t>
            </m:r>
            <m:r>
              <m:rPr>
                <m:sty m:val="i"/>
              </m:rPr>
              <m:t>z</m:t>
            </m:r>
            <m:sSup>
              <m:sSupPr/>
              <m:e>
                <m:r>
                  <m:rPr>
                    <m:sty m:val="p"/>
                  </m:rPr>
                  <m:t>)</m:t>
                </m:r>
              </m:e>
              <m:sup>
                <m:r>
                  <m:rPr>
                    <m:sty m:val="p"/>
                  </m:rPr>
                  <m:t>−</m:t>
                </m:r>
              </m:sup>
            </m:sSup>
          </m:e>
        </m:d>
      </m:oMath>
      <w:r>
        <w:rPr>
          <w:rFonts w:eastAsia="Georgia" w:cs="Georgia" w:ascii="Georgia" w:hAnsi="Georgia"/>
        </w:rPr>
        <w:t xml:space="preserve">. et l'on cherche le champ électrique sous la forme </w:t>
      </w:r>
      <m:oMath>
        <m:r>
          <m:rPr>
            <m:sty m:val="b"/>
          </m:rPr>
          <m:t>E</m:t>
        </m:r>
        <m:r>
          <m:rPr>
            <m:sty m:val="p"/>
          </m:rPr>
          <m:t>=</m:t>
        </m:r>
        <m:sSub>
          <m:sSubPr/>
          <m:e>
            <m:r>
              <m:rPr>
                <m:sty m:val="b"/>
              </m:rPr>
              <m:t>E</m:t>
            </m:r>
          </m:e>
          <m:sub>
            <m:r>
              <m:rPr>
                <m:sty m:val="p"/>
              </m:rPr>
              <m:t>0</m:t>
            </m:r>
          </m:sub>
        </m:sSub>
        <m:r>
          <m:rPr>
            <m:sty m:val="p"/>
          </m:rPr>
          <m:t>(</m:t>
        </m:r>
        <m:r>
          <m:rPr>
            <m:sty m:val="i"/>
          </m:rPr>
          <m:t>x</m:t>
        </m:r>
        <m:r>
          <m:rPr>
            <m:sty m:val="p"/>
          </m:rPr>
          <m:t>)</m:t>
        </m:r>
        <m:r>
          <m:rPr>
            <m:sty m:val="p"/>
          </m:rPr>
          <m:t>exp</m:t>
        </m:r>
        <m:r>
          <m:rPr>
            <m:sty m:val="p"/>
          </m:rPr>
          <m:t>⁡</m:t>
        </m:r>
        <m:d>
          <m:dPr>
            <m:begChr m:val="["/>
            <m:endChr m:val=""/>
            <m:ctrlPr>
              <w:rPr>
                <w:rFonts w:ascii="Cambria Math" w:hAnsi="Cambria Math"/>
              </w:rPr>
            </m:ctrlPr>
          </m:dPr>
          <m:e>
            <m:r>
              <m:rPr>
                <m:sty m:val="i"/>
              </m:rPr>
              <m:t>i</m:t>
            </m:r>
            <m:r>
              <m:rPr>
                <m:sty m:val="p"/>
              </m:rPr>
              <m:t>(</m:t>
            </m:r>
            <m:r>
              <m:rPr>
                <m:sty m:val="i"/>
              </m:rPr>
              <m:t>ω</m:t>
            </m:r>
            <m:r>
              <m:rPr>
                <m:sty m:val="i"/>
              </m:rPr>
              <m:t>t</m:t>
            </m:r>
            <m:r>
              <m:rPr>
                <m:sty m:val="p"/>
              </m:rPr>
              <m:t>−</m:t>
            </m:r>
            <m:r>
              <m:rPr>
                <m:sty m:val="i"/>
              </m:rPr>
              <m:t>k</m:t>
            </m:r>
            <m:r>
              <m:rPr>
                <m:sty m:val="i"/>
              </m:rPr>
              <m:t>z</m:t>
            </m:r>
            <m:sSup>
              <m:sSupPr/>
              <m:e>
                <m:r>
                  <m:rPr>
                    <m:sty m:val="p"/>
                  </m:rPr>
                  <m:t>)</m:t>
                </m:r>
              </m:e>
              <m:sup>
                <m:r>
                  <m:rPr>
                    <m:sty m:val="p"/>
                  </m:rPr>
                  <m:t>−</m:t>
                </m:r>
              </m:sup>
            </m:sSup>
          </m:e>
        </m:d>
      </m:oMath>
      <w:r>
        <w:rPr/>
        <w:t xml:space="preserve">.</w:t>
      </w:r>
      <w:r>
        <w:rPr/>
        <w:br w:type="textWrapping"/>
      </w:r>
      <w:r>
        <w:rPr/>
        <w:t xml:space="preserve">Les constantes </w:t>
      </w:r>
      <m:oMath>
        <m:r>
          <m:rPr>
            <m:sty m:val="i"/>
          </m:rPr>
          <m:t>ω</m:t>
        </m:r>
      </m:oMath>
      <w:r>
        <w:rPr/>
        <w:t xml:space="preserve"> et </w:t>
      </w:r>
      <m:oMath>
        <m:r>
          <m:rPr>
            <m:sty m:val="i"/>
          </m:rPr>
          <m:t>k</m:t>
        </m:r>
      </m:oMath>
      <w:r>
        <w:rPr>
          <w:rFonts w:eastAsia="Georgia" w:cs="Georgia" w:ascii="Georgia" w:hAnsi="Georgia"/>
        </w:rPr>
        <w:t xml:space="preserve"> ont la même valeur réelle positive dans les trois milieux, tandis que la fonction </w:t>
      </w:r>
      <m:oMath>
        <m:sSub>
          <m:sSubPr/>
          <m:e>
            <m:r>
              <m:rPr>
                <m:sty m:val="i"/>
              </m:rPr>
              <m:t>B</m:t>
            </m:r>
          </m:e>
          <m:sub>
            <m:r>
              <m:rPr>
                <m:sty m:val="p"/>
              </m:rPr>
              <m:t>0</m:t>
            </m:r>
          </m:sub>
        </m:sSub>
        <m:r>
          <m:rPr>
            <m:sty m:val="p"/>
          </m:rPr>
          <m:t>(</m:t>
        </m:r>
        <m:r>
          <m:rPr>
            <m:sty m:val="i"/>
          </m:rPr>
          <m:t>x</m:t>
        </m:r>
        <m:r>
          <m:rPr>
            <m:sty m:val="p"/>
          </m:rPr>
          <m:t>)</m:t>
        </m:r>
      </m:oMath>
      <w:r>
        <w:rPr/>
        <w:t xml:space="preserve"> et les trois composantes </w:t>
      </w:r>
      <m:oMath>
        <m:sSub>
          <m:sSubPr/>
          <m:e>
            <m:r>
              <m:rPr>
                <m:sty m:val="i"/>
              </m:rPr>
              <m:t>E</m:t>
            </m:r>
          </m:e>
          <m:sub>
            <m:r>
              <m:rPr>
                <m:sty m:val="p"/>
              </m:rPr>
              <m:t>0</m:t>
            </m:r>
            <m:r>
              <m:rPr>
                <m:sty m:val="i"/>
              </m:rPr>
              <m:t>x</m:t>
            </m:r>
          </m:sub>
        </m:sSub>
        <m:r>
          <m:rPr>
            <m:sty m:val="p"/>
          </m:rPr>
          <m:t>(</m:t>
        </m:r>
        <m:r>
          <m:rPr>
            <m:sty m:val="i"/>
          </m:rPr>
          <m:t>x</m:t>
        </m:r>
        <m:r>
          <m:rPr>
            <m:sty m:val="p"/>
          </m:rPr>
          <m:t>)</m:t>
        </m:r>
        <m:r>
          <m:rPr>
            <m:sty m:val="p"/>
          </m:rPr>
          <m:t>,</m:t>
        </m:r>
        <m:sSub>
          <m:sSubPr/>
          <m:e>
            <m:r>
              <m:rPr>
                <m:sty m:val="i"/>
              </m:rPr>
              <m:t>E</m:t>
            </m:r>
          </m:e>
          <m:sub>
            <m:r>
              <m:rPr>
                <m:sty m:val="p"/>
              </m:rPr>
              <m:t>0</m:t>
            </m:r>
            <m:r>
              <m:rPr>
                <m:sty m:val="i"/>
              </m:rPr>
              <m:t>y</m:t>
            </m:r>
          </m:sub>
        </m:sSub>
        <m:r>
          <m:rPr>
            <m:sty m:val="p"/>
          </m:rPr>
          <m:t>(</m:t>
        </m:r>
        <m:r>
          <m:rPr>
            <m:sty m:val="i"/>
          </m:rPr>
          <m:t>x</m:t>
        </m:r>
        <m:r>
          <m:rPr>
            <m:sty m:val="p"/>
          </m:rPr>
          <m:t>)</m:t>
        </m:r>
        <m:r>
          <m:rPr>
            <m:sty m:val="p"/>
          </m:rPr>
          <m:t>,</m:t>
        </m:r>
        <m:sSub>
          <m:sSubPr/>
          <m:e>
            <m:r>
              <m:rPr>
                <m:sty m:val="i"/>
              </m:rPr>
              <m:t>E</m:t>
            </m:r>
          </m:e>
          <m:sub>
            <m:r>
              <m:rPr>
                <m:sty m:val="p"/>
              </m:rPr>
              <m:t>0</m:t>
            </m:r>
            <m:r>
              <m:rPr>
                <m:sty m:val="i"/>
              </m:rPr>
              <m:t>z</m:t>
            </m:r>
          </m:sub>
        </m:sSub>
        <m:r>
          <m:rPr>
            <m:sty m:val="p"/>
          </m:rPr>
          <m:t>(</m:t>
        </m:r>
        <m:r>
          <m:rPr>
            <m:sty m:val="i"/>
          </m:rPr>
          <m:t>x</m:t>
        </m:r>
        <m:r>
          <m:rPr>
            <m:sty m:val="p"/>
          </m:rPr>
          <m:t>)</m:t>
        </m:r>
      </m:oMath>
      <w:r>
        <w:rPr/>
        <w:t xml:space="preserve"> de </w:t>
      </w:r>
      <m:oMath>
        <m:sSub>
          <m:sSubPr/>
          <m:e>
            <m:r>
              <m:rPr>
                <m:sty m:val="b"/>
              </m:rPr>
              <m:t>E</m:t>
            </m:r>
          </m:e>
          <m:sub>
            <m:r>
              <m:rPr>
                <m:sty m:val="p"/>
              </m:rPr>
              <m:t>0</m:t>
            </m:r>
          </m:sub>
        </m:sSub>
        <m:r>
          <m:rPr>
            <m:sty m:val="p"/>
          </m:rPr>
          <m:t>(</m:t>
        </m:r>
        <m:r>
          <m:rPr>
            <m:sty m:val="i"/>
          </m:rPr>
          <m:t>x</m:t>
        </m:r>
        <m:r>
          <m:rPr>
            <m:sty m:val="p"/>
          </m:rPr>
          <m:t>)</m:t>
        </m:r>
      </m:oMath>
      <w:r>
        <w:rPr/>
        <w:t xml:space="preserve"> sont des fonctions de </w:t>
      </w:r>
      <m:oMath>
        <m:r>
          <m:rPr>
            <m:sty m:val="i"/>
          </m:rPr>
          <m:t>x</m:t>
        </m:r>
      </m:oMath>
      <w:r>
        <w:rPr>
          <w:rFonts w:eastAsia="Georgia" w:cs="Georgia" w:ascii="Georgia" w:hAnsi="Georgia"/>
        </w:rPr>
        <w:t xml:space="preserve"> seulement, avec des expressions différentes dans les trois milieux I, II et III.</w:t>
      </w:r>
      <w:r>
        <w:rPr/>
        <w:br w:type="textWrapping"/>
      </w:r>
      <w:r>
        <w:rPr/>
        <w:t xml:space="preserve">22. Exprimer les diverses composantes de </w:t>
      </w:r>
      <m:oMath>
        <m:sSub>
          <m:sSubPr/>
          <m:e>
            <m:r>
              <m:rPr>
                <m:sty m:val="b"/>
              </m:rPr>
              <m:t>E</m:t>
            </m:r>
          </m:e>
          <m:sub>
            <m:r>
              <m:rPr>
                <m:sty m:val="p"/>
              </m:rPr>
              <m:t>0</m:t>
            </m:r>
          </m:sub>
        </m:sSub>
        <m:r>
          <m:rPr>
            <m:sty m:val="p"/>
          </m:rPr>
          <m:t>(</m:t>
        </m:r>
        <m:r>
          <m:rPr>
            <m:sty m:val="i"/>
          </m:rPr>
          <m:t>x</m:t>
        </m:r>
        <m:r>
          <m:rPr>
            <m:sty m:val="p"/>
          </m:rPr>
          <m:t>)</m:t>
        </m:r>
      </m:oMath>
      <w:r>
        <w:rPr/>
        <w:t xml:space="preserve"> en fonction de </w:t>
      </w:r>
      <m:oMath>
        <m:r>
          <m:rPr>
            <m:sty m:val="i"/>
          </m:rPr>
          <m:t>ω</m:t>
        </m:r>
        <m:r>
          <m:rPr>
            <m:sty m:val="p"/>
          </m:rPr>
          <m:t>,</m:t>
        </m:r>
        <m:r>
          <m:rPr>
            <m:sty m:val="i"/>
          </m:rPr>
          <m:t>k</m:t>
        </m:r>
        <m:r>
          <m:rPr>
            <m:sty m:val="p"/>
          </m:rPr>
          <m:t>,</m:t>
        </m:r>
        <m:sSub>
          <m:sSubPr/>
          <m:e>
            <m:r>
              <m:rPr>
                <m:sty m:val="i"/>
              </m:rPr>
              <m:t>B</m:t>
            </m:r>
          </m:e>
          <m:sub>
            <m:r>
              <m:rPr>
                <m:sty m:val="p"/>
              </m:rPr>
              <m:t>0</m:t>
            </m:r>
          </m:sub>
        </m:sSub>
        <m:r>
          <m:rPr>
            <m:sty m:val="p"/>
          </m:rPr>
          <m:t>(</m:t>
        </m:r>
        <m:r>
          <m:rPr>
            <m:sty m:val="i"/>
          </m:rPr>
          <m:t>x</m:t>
        </m:r>
        <m:r>
          <m:rPr>
            <m:sty m:val="p"/>
          </m:rPr>
          <m:t>)</m:t>
        </m:r>
      </m:oMath>
      <w:r>
        <w:rPr>
          <w:rFonts w:eastAsia="Georgia" w:cs="Georgia" w:ascii="Georgia" w:hAnsi="Georgia"/>
        </w:rPr>
        <w:t xml:space="preserve"> et de ses dérivées, et des constantes qui caractérisent le problème, dans la région II. En déduire les relations analogues s’appliquant dans la région </w:t>
      </w:r>
      <m:oMath>
        <m:r>
          <m:rPr>
            <m:sty m:val="i"/>
          </m:rPr>
          <m:t>I</m:t>
        </m:r>
      </m:oMath>
      <w:r>
        <w:rPr/>
        <w:t xml:space="preserve">.</w:t>
      </w:r>
      <w:r>
        <w:rPr/>
        <w:br w:type="textWrapping"/>
      </w:r>
      <w:r>
        <w:rPr>
          <w:rFonts w:eastAsia="Georgia" w:cs="Georgia" w:ascii="Georgia" w:hAnsi="Georgia"/>
        </w:rPr>
        <w:t xml:space="preserve">23. Déterminer, dans les régions I et II, les équations différentielles vérifiées par la fonction </w:t>
      </w:r>
      <m:oMath>
        <m:sSub>
          <m:sSubPr/>
          <m:e>
            <m:r>
              <m:rPr>
                <m:sty m:val="i"/>
              </m:rPr>
              <m:t>B</m:t>
            </m:r>
          </m:e>
          <m:sub>
            <m:r>
              <m:rPr>
                <m:sty m:val="p"/>
              </m:rPr>
              <m:t>0</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24. On cherche une solution des équations de Maxwell (dite onde guidée en surface) telle que l'amplitude du champ magnétique est une fonction exponentielle réelle de </w:t>
      </w:r>
      <m:oMath>
        <m:r>
          <m:rPr>
            <m:sty m:val="i"/>
          </m:rPr>
          <m:t>x</m:t>
        </m:r>
      </m:oMath>
      <w:r>
        <w:rPr>
          <w:rFonts w:eastAsia="Georgia" w:cs="Georgia" w:ascii="Georgia" w:hAnsi="Georgia"/>
        </w:rPr>
        <w:t xml:space="preserve"> dans le milieu I et une fonction sinusoïdale de </w:t>
      </w:r>
      <m:oMath>
        <m:r>
          <m:rPr>
            <m:sty m:val="i"/>
          </m:rPr>
          <m:t>x</m:t>
        </m:r>
      </m:oMath>
      <w:r>
        <w:rPr/>
        <w:t xml:space="preserve"> dans le milieu II. On notera ces fonctions </w:t>
      </w:r>
      <m:oMath>
        <m:sSub>
          <m:sSubPr/>
          <m:e>
            <m:r>
              <m:rPr>
                <m:sty m:val="i"/>
              </m:rPr>
              <m:t>B</m:t>
            </m:r>
          </m:e>
          <m:sub>
            <m:r>
              <m:rPr>
                <m:sty m:val="p"/>
              </m:rPr>
              <m:t>I</m:t>
            </m:r>
          </m:sub>
        </m:sSub>
        <m:r>
          <m:rPr>
            <m:sty m:val="p"/>
          </m:rPr>
          <m:t>exp</m:t>
        </m:r>
        <m:r>
          <m:rPr>
            <m:sty m:val="p"/>
          </m:rPr>
          <m:t>⁡</m:t>
        </m:r>
        <m:r>
          <m:rPr>
            <m:sty m:val="p"/>
          </m:rPr>
          <m:t>(</m:t>
        </m:r>
        <m:r>
          <m:rPr>
            <m:sty m:val="p"/>
          </m:rPr>
          <m:t>−</m:t>
        </m:r>
        <m:r>
          <m:rPr>
            <m:sty m:val="i"/>
          </m:rPr>
          <m:t>α</m:t>
        </m:r>
        <m:r>
          <m:rPr>
            <m:sty m:val="i"/>
          </m:rPr>
          <m:t>x</m:t>
        </m:r>
        <m:r>
          <m:rPr>
            <m:sty m:val="p"/>
          </m:rPr>
          <m:t>)</m:t>
        </m:r>
      </m:oMath>
      <w:r>
        <w:rPr/>
        <w:t xml:space="preserve"> et </w:t>
      </w:r>
      <m:oMath>
        <m:sSub>
          <m:sSubPr/>
          <m:e>
            <m:r>
              <m:rPr>
                <m:sty m:val="i"/>
              </m:rPr>
              <m:t>B</m:t>
            </m:r>
          </m:e>
          <m:sub>
            <m:r>
              <m:rPr>
                <m:nor/>
              </m:rPr>
              <m:t>II </m:t>
            </m:r>
          </m:sub>
        </m:sSub>
        <m:r>
          <m:rPr>
            <m:sty m:val="p"/>
          </m:rPr>
          <m:t>cos</m:t>
        </m:r>
        <m:r>
          <m:rPr>
            <m:sty m:val="p"/>
          </m:rPr>
          <m:t>⁡</m:t>
        </m:r>
        <m:r>
          <m:rPr>
            <m:sty m:val="p"/>
          </m:rPr>
          <m:t>(</m:t>
        </m:r>
        <m:r>
          <m:rPr>
            <m:sty m:val="i"/>
          </m:rPr>
          <m:t>β</m:t>
        </m:r>
        <m:r>
          <m:rPr>
            <m:sty m:val="i"/>
          </m:rPr>
          <m:t>x</m:t>
        </m:r>
        <m:r>
          <m:rPr>
            <m:sty m:val="p"/>
          </m:rPr>
          <m:t>+</m:t>
        </m:r>
        <m:r>
          <m:rPr>
            <m:sty m:val="i"/>
          </m:rPr>
          <m:t>φ</m:t>
        </m:r>
        <m:r>
          <m:rPr>
            <m:sty m:val="p"/>
          </m:rPr>
          <m:t>)</m:t>
        </m:r>
      </m:oMath>
      <w:r>
        <w:rPr>
          <w:rFonts w:eastAsia="Georgia" w:cs="Georgia" w:ascii="Georgia" w:hAnsi="Georgia"/>
        </w:rPr>
        <w:t xml:space="preserve"> respectivement. À quelle condition (portant sur </w:t>
      </w:r>
      <m:oMath>
        <m:r>
          <m:rPr>
            <m:sty m:val="i"/>
          </m:rPr>
          <m:t>k</m:t>
        </m:r>
        <m:r>
          <m:rPr>
            <m:sty m:val="p"/>
          </m:rPr>
          <m:t>,</m:t>
        </m:r>
        <m:r>
          <m:rPr>
            <m:sty m:val="i"/>
          </m:rPr>
          <m:t>ω</m:t>
        </m:r>
        <m:r>
          <m:rPr>
            <m:sty m:val="p"/>
          </m:rPr>
          <m:t>,</m:t>
        </m:r>
        <m:r>
          <m:rPr>
            <m:sty m:val="i"/>
          </m:rPr>
          <m:t>c</m:t>
        </m:r>
      </m:oMath>
      <w:r>
        <w:rPr/>
        <w:t xml:space="preserve"> et </w:t>
      </w:r>
      <m:oMath>
        <m:sSub>
          <m:sSubPr/>
          <m:e>
            <m:r>
              <m:rPr>
                <m:sty m:val="i"/>
              </m:rPr>
              <m:t>ε</m:t>
            </m:r>
          </m:e>
          <m:sub>
            <m:r>
              <m:rPr>
                <m:sty m:val="i"/>
              </m:rPr>
              <m:t>r</m:t>
            </m:r>
          </m:sub>
        </m:sSub>
      </m:oMath>
      <w:r>
        <w:rPr>
          <w:rFonts w:eastAsia="Georgia" w:cs="Georgia" w:ascii="Georgia" w:hAnsi="Georgia"/>
        </w:rPr>
        <w:t xml:space="preserve"> ) une telle onde existe-t-elle ? Déterminer alors </w:t>
      </w:r>
      <m:oMath>
        <m:r>
          <m:rPr>
            <m:sty m:val="i"/>
          </m:rPr>
          <m:t>α</m:t>
        </m:r>
      </m:oMath>
      <w:r>
        <w:rPr/>
        <w:t xml:space="preserve"> et </w:t>
      </w:r>
      <m:oMath>
        <m:r>
          <m:rPr>
            <m:sty m:val="i"/>
          </m:rPr>
          <m:t>β</m:t>
        </m:r>
      </m:oMath>
      <w:r>
        <w:rPr/>
        <w:t xml:space="preserve"> et montrer la relation (R1) :</w:t>
      </w:r>
    </w:p>
    <w:p>
      <w:pPr>
        <w:spacing w:after="220" w:lineRule="auto"/>
      </w:pPr>
      <m:oMathPara>
        <m:oMath>
          <m:sSup>
            <m:sSupPr/>
            <m:e>
              <m:r>
                <m:rPr>
                  <m:sty m:val="i"/>
                </m:rPr>
                <m:t>α</m:t>
              </m:r>
            </m:e>
            <m:sup>
              <m:r>
                <m:rPr>
                  <m:sty m:val="p"/>
                </m:rPr>
                <m:t>2</m:t>
              </m:r>
            </m:sup>
          </m:sSup>
          <m:r>
            <m:rPr>
              <m:sty m:val="p"/>
            </m:rPr>
            <m:t>+</m:t>
          </m:r>
          <m:sSup>
            <m:sSupPr/>
            <m:e>
              <m:r>
                <m:rPr>
                  <m:sty m:val="i"/>
                </m:rPr>
                <m:t>β</m:t>
              </m:r>
            </m:e>
            <m:sup>
              <m:r>
                <m:rPr>
                  <m:sty m:val="p"/>
                </m:rPr>
                <m:t>2</m:t>
              </m:r>
            </m:sup>
          </m:sSup>
          <m:r>
            <m:rPr>
              <m:sty m:val="p"/>
            </m:rPr>
            <m:t>=</m:t>
          </m:r>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d>
            <m:dPr>
              <m:begChr m:val="("/>
              <m:endChr m:val=")"/>
              <m:ctrlPr>
                <w:rPr>
                  <w:rFonts w:ascii="Cambria Math" w:hAnsi="Cambria Math"/>
                </w:rPr>
              </m:ctrlPr>
            </m:dPr>
            <m:e>
              <m:sSub>
                <m:sSubPr/>
                <m:e>
                  <m:r>
                    <m:rPr>
                      <m:sty m:val="i"/>
                    </m:rPr>
                    <m:t>ε</m:t>
                  </m:r>
                </m:e>
                <m:sub>
                  <m:r>
                    <m:rPr>
                      <m:sty m:val="i"/>
                    </m:rPr>
                    <m:t>r</m:t>
                  </m:r>
                </m:sub>
              </m:sSub>
              <m:r>
                <m:rPr>
                  <m:sty m:val="p"/>
                </m:rPr>
                <m:t>−</m:t>
              </m:r>
              <m:r>
                <m:rPr>
                  <m:sty m:val="p"/>
                </m:rPr>
                <m:t>1</m:t>
              </m:r>
            </m:e>
          </m:d>
        </m:oMath>
      </m:oMathPara>
    </w:p>
    <w:p>
      <w:pPr>
        <w:numPr>
          <w:ilvl w:val="0"/>
          <w:numId w:val="2"/>
        </w:numPr>
        <w:spacing w:lineRule="auto"/>
      </w:pPr>
      <w:r>
        <w:rPr>
          <w:rFonts w:eastAsia="Georgia" w:cs="Georgia" w:ascii="Georgia" w:hAnsi="Georgia"/>
        </w:rPr>
        <w:t xml:space="preserve">Expliquer l'analogie et les différences entre le dispositif présenté ici et les guides d'ondes à parois métalliques étudiés dans le cadre du cours.</w:t>
      </w:r>
    </w:p>
    <w:p>
      <w:pPr>
        <w:spacing w:line="271" w:before="330" w:lineRule="auto"/>
      </w:pPr>
      <w:r>
        <w:rPr>
          <w:rFonts w:eastAsia="Georgia" w:cs="Georgia" w:ascii="Georgia" w:hAnsi="Georgia"/>
          <w:b/>
          <w:sz w:val="42"/>
        </w:rPr>
        <w:t xml:space="preserve">Troisième partie - Relations de passage et modes du guide d'ondes</w:t>
      </w:r>
    </w:p>
    <w:p>
      <w:pPr>
        <w:spacing w:after="220" w:lineRule="auto"/>
      </w:pPr>
      <w:r>
        <w:rPr>
          <w:rFonts w:eastAsia="Georgia" w:cs="Georgia" w:ascii="Georgia" w:hAnsi="Georgia"/>
        </w:rPr>
        <w:t xml:space="preserve">À la surface de séparation de deux milieux matériels (vide, métal parfait ou isolant), on admettra que les relations de passage du champ électromagnétique sont les mêmes que celles qui sont étudiées dans</w:t>
      </w:r>
    </w:p>
    <w:p>
      <w:pPr>
        <w:spacing w:after="220" w:lineRule="auto"/>
      </w:pPr>
      <w:r>
        <w:rPr>
          <w:rFonts w:eastAsia="Georgia" w:cs="Georgia" w:ascii="Georgia" w:hAnsi="Georgia"/>
        </w:rPr>
        <w:t xml:space="preserve">Comète - Guidage</w:t>
      </w:r>
      <w:r>
        <w:rPr/>
        <w:br w:type="textWrapping"/>
      </w:r>
      <w:r>
        <w:rPr>
          <w:rFonts w:eastAsia="Georgia" w:cs="Georgia" w:ascii="Georgia" w:hAnsi="Georgia"/>
        </w:rPr>
        <w:t xml:space="preserve">le cadre du cours pour ce qui concerne les deux composantes (normale et tangentielle) du champ magnétique et la seule composante tangentielle du champ électrique.</w:t>
      </w:r>
      <w:r>
        <w:rPr/>
        <w:br w:type="textWrapping"/>
      </w:r>
      <w:r>
        <w:rPr>
          <w:rFonts w:eastAsia="Georgia" w:cs="Georgia" w:ascii="Georgia" w:hAnsi="Georgia"/>
        </w:rPr>
        <w:t xml:space="preserve">En revanche, la relation relative à la composante normale du champ électrique ne se généralise pas ici. On n'étudiera donc pas l'éventuelle discontinuité de cette composante normale dans la suite.</w:t>
      </w:r>
      <w:r>
        <w:rPr/>
        <w:br w:type="textWrapping"/>
      </w:r>
      <w:r>
        <w:rPr>
          <w:rFonts w:eastAsia="Georgia" w:cs="Georgia" w:ascii="Georgia" w:hAnsi="Georgia"/>
        </w:rPr>
        <w:t xml:space="preserve">D'une façon générale, l'écriture des relations de passage aura pour but de relier les expressions des champs de part et d'autre des surfaces </w:t>
      </w:r>
      <m:oMath>
        <m:r>
          <m:rPr>
            <m:sty m:val="i"/>
          </m:rPr>
          <m:t>x</m:t>
        </m:r>
        <m:r>
          <m:rPr>
            <m:sty m:val="p"/>
          </m:rPr>
          <m:t>=</m:t>
        </m:r>
        <m:r>
          <m:rPr>
            <m:sty m:val="p"/>
          </m:rPr>
          <m:t>0</m:t>
        </m:r>
      </m:oMath>
      <w:r>
        <w:rPr/>
        <w:t xml:space="preserve"> et </w:t>
      </w:r>
      <m:oMath>
        <m:r>
          <m:rPr>
            <m:sty m:val="i"/>
          </m:rPr>
          <m:t>x</m:t>
        </m:r>
        <m:r>
          <m:rPr>
            <m:sty m:val="p"/>
          </m:rPr>
          <m:t>=</m:t>
        </m:r>
        <m:r>
          <m:rPr>
            <m:sty m:val="i"/>
          </m:rPr>
          <m:t>a</m:t>
        </m:r>
      </m:oMath>
      <w:r>
        <w:rPr>
          <w:rFonts w:eastAsia="Georgia" w:cs="Georgia" w:ascii="Georgia" w:hAnsi="Georgia"/>
        </w:rPr>
        <w:t xml:space="preserve">; on ne cherchera pas à déterminer les expressions des éventuelles densités surfaciques de charge ou de courant.</w:t>
      </w:r>
      <w:r>
        <w:rPr/>
        <w:br w:type="textWrapping"/>
      </w:r>
      <w:r>
        <w:rPr/>
        <w:t xml:space="preserve">26. Expliquer pourquoi la fonction </w:t>
      </w:r>
      <m:oMath>
        <m:sSub>
          <m:sSubPr/>
          <m:e>
            <m:r>
              <m:rPr>
                <m:sty m:val="i"/>
              </m:rPr>
              <m:t>B</m:t>
            </m:r>
          </m:e>
          <m:sub>
            <m:r>
              <m:rPr>
                <m:sty m:val="p"/>
              </m:rPr>
              <m:t>0</m:t>
            </m:r>
          </m:sub>
        </m:sSub>
        <m:r>
          <m:rPr>
            <m:sty m:val="p"/>
          </m:rPr>
          <m:t>(</m:t>
        </m:r>
        <m:r>
          <m:rPr>
            <m:sty m:val="i"/>
          </m:rPr>
          <m:t>x</m:t>
        </m:r>
        <m:r>
          <m:rPr>
            <m:sty m:val="p"/>
          </m:rPr>
          <m:t>)</m:t>
        </m:r>
      </m:oMath>
      <w:r>
        <w:rPr/>
        <w:t xml:space="preserve"> est continue de part et d'autre de la surface </w:t>
      </w:r>
      <m:oMath>
        <m:r>
          <m:rPr>
            <m:sty m:val="i"/>
          </m:rPr>
          <m:t>x</m:t>
        </m:r>
        <m:r>
          <m:rPr>
            <m:sty m:val="p"/>
          </m:rPr>
          <m:t>=</m:t>
        </m:r>
        <m:r>
          <m:rPr>
            <m:sty m:val="i"/>
          </m:rPr>
          <m:t>a</m:t>
        </m:r>
      </m:oMath>
      <w:r>
        <w:rPr/>
        <w:t xml:space="preserve">.</w:t>
      </w:r>
      <w:r>
        <w:rPr/>
        <w:br w:type="textWrapping"/>
      </w:r>
      <w:r>
        <w:rPr>
          <w:rFonts w:eastAsia="Georgia" w:cs="Georgia" w:ascii="Georgia" w:hAnsi="Georgia"/>
        </w:rPr>
        <w:t xml:space="preserve">27. Exprimer une relation de passage à la surface </w:t>
      </w:r>
      <m:oMath>
        <m:r>
          <m:rPr>
            <m:sty m:val="i"/>
          </m:rPr>
          <m:t>x</m:t>
        </m:r>
        <m:r>
          <m:rPr>
            <m:sty m:val="p"/>
          </m:rPr>
          <m:t>=</m:t>
        </m:r>
        <m:r>
          <m:rPr>
            <m:sty m:val="p"/>
          </m:rPr>
          <m:t>0</m:t>
        </m:r>
      </m:oMath>
      <w:r>
        <w:rPr/>
        <w:t xml:space="preserve"> permettant d'obtenir la valeur de </w:t>
      </w:r>
      <m:oMath>
        <m:r>
          <m:rPr>
            <m:sty m:val="i"/>
          </m:rPr>
          <m:t>φ</m:t>
        </m:r>
      </m:oMath>
      <w:r>
        <w:rPr/>
        <w:t xml:space="preserve">.</w:t>
      </w:r>
      <w:r>
        <w:rPr/>
        <w:br w:type="textWrapping"/>
      </w:r>
      <w:r>
        <w:rPr>
          <w:rFonts w:eastAsia="Georgia" w:cs="Georgia" w:ascii="Georgia" w:hAnsi="Georgia"/>
        </w:rPr>
        <w:t xml:space="preserve">28. Exprimer de même des relations de passage à la surface </w:t>
      </w:r>
      <m:oMath>
        <m:r>
          <m:rPr>
            <m:sty m:val="i"/>
          </m:rPr>
          <m:t>x</m:t>
        </m:r>
        <m:r>
          <m:rPr>
            <m:sty m:val="p"/>
          </m:rPr>
          <m:t>=</m:t>
        </m:r>
        <m:r>
          <m:rPr>
            <m:sty m:val="i"/>
          </m:rPr>
          <m:t>a</m:t>
        </m:r>
      </m:oMath>
      <w:r>
        <w:rPr/>
        <w:t xml:space="preserve">.</w:t>
      </w:r>
      <w:r>
        <w:rPr/>
        <w:br w:type="textWrapping"/>
      </w:r>
      <w:r>
        <w:rPr>
          <w:rFonts w:eastAsia="Georgia" w:cs="Georgia" w:ascii="Georgia" w:hAnsi="Georgia"/>
        </w:rPr>
        <w:t xml:space="preserve">29. Montrer qu'il n'existe pas de solution de la forme demandée (onde de surface) pour certaines valeurs de ( </w:t>
      </w:r>
      <m:oMath>
        <m:r>
          <m:rPr>
            <m:sty m:val="i"/>
          </m:rPr>
          <m:t>β</m:t>
        </m:r>
        <m:r>
          <m:rPr>
            <m:sty m:val="i"/>
          </m:rPr>
          <m:t>a</m:t>
        </m:r>
      </m:oMath>
      <w:r>
        <w:rPr>
          <w:rFonts w:eastAsia="Georgia" w:cs="Georgia" w:ascii="Georgia" w:hAnsi="Georgia"/>
        </w:rPr>
        <w:t xml:space="preserve"> ). On supposera bien sûr dans la suite que la solution cherchée existe.</w:t>
      </w:r>
      <w:r>
        <w:rPr/>
        <w:br w:type="textWrapping"/>
      </w:r>
      <w:r>
        <w:rPr>
          <w:rFonts w:eastAsia="Georgia" w:cs="Georgia" w:ascii="Georgia" w:hAnsi="Georgia"/>
        </w:rPr>
        <w:t xml:space="preserve">30. Établir la relation (R2) : </w:t>
      </w:r>
      <m:oMath>
        <m:r>
          <m:rPr>
            <m:sty m:val="i"/>
          </m:rPr>
          <m:t>β</m:t>
        </m:r>
        <m:r>
          <m:rPr>
            <m:sty m:val="p"/>
          </m:rPr>
          <m:t>tan</m:t>
        </m:r>
        <m:r>
          <m:rPr>
            <m:sty m:val="p"/>
          </m:rPr>
          <m:t>⁡</m:t>
        </m:r>
        <m:r>
          <m:rPr>
            <m:sty m:val="p"/>
          </m:rPr>
          <m:t>(</m:t>
        </m:r>
        <m:r>
          <m:rPr>
            <m:sty m:val="i"/>
          </m:rPr>
          <m:t>β</m:t>
        </m:r>
        <m:r>
          <m:rPr>
            <m:sty m:val="i"/>
          </m:rPr>
          <m:t>a</m:t>
        </m:r>
        <m:r>
          <m:rPr>
            <m:sty m:val="p"/>
          </m:rPr>
          <m:t>)</m:t>
        </m:r>
        <m:r>
          <m:rPr>
            <m:sty m:val="p"/>
          </m:rPr>
          <m:t>=</m:t>
        </m:r>
        <m:sSub>
          <m:sSubPr/>
          <m:e>
            <m:r>
              <m:rPr>
                <m:sty m:val="i"/>
              </m:rPr>
              <m:t>ε</m:t>
            </m:r>
          </m:e>
          <m:sub>
            <m:r>
              <m:rPr>
                <m:sty m:val="i"/>
              </m:rPr>
              <m:t>r</m:t>
            </m:r>
          </m:sub>
        </m:sSub>
        <m:r>
          <m:rPr>
            <m:sty m:val="i"/>
          </m:rPr>
          <m:t>a</m:t>
        </m:r>
      </m:oMath>
      <w:r>
        <w:rPr/>
        <w:t xml:space="preserve">.</w:t>
      </w:r>
      <w:r>
        <w:rPr/>
        <w:br w:type="textWrapping"/>
      </w:r>
      <w:r>
        <w:rPr>
          <w:rFonts w:eastAsia="Georgia" w:cs="Georgia" w:ascii="Georgia" w:hAnsi="Georgia"/>
        </w:rPr>
        <w:t xml:space="preserve">31. Pour résoudre le système d'équations formé de (R1) [question (24)] et (R2), on pourra utiliser une méthode graphique, en posant </w:t>
      </w:r>
      <m:oMath>
        <m:r>
          <m:rPr>
            <m:sty m:val="i"/>
          </m:rPr>
          <m:t>X</m:t>
        </m:r>
        <m:r>
          <m:rPr>
            <m:sty m:val="p"/>
          </m:rPr>
          <m:t>=</m:t>
        </m:r>
        <m:r>
          <m:rPr>
            <m:sty m:val="i"/>
          </m:rPr>
          <m:t>β</m:t>
        </m:r>
        <m:r>
          <m:rPr>
            <m:sty m:val="i"/>
          </m:rPr>
          <m:t>a</m:t>
        </m:r>
      </m:oMath>
      <w:r>
        <w:rPr/>
        <w:t xml:space="preserve"> et </w:t>
      </w:r>
      <m:oMath>
        <m:r>
          <m:rPr>
            <m:sty m:val="i"/>
          </m:rPr>
          <m:t>Y</m:t>
        </m:r>
        <m:r>
          <m:rPr>
            <m:sty m:val="p"/>
          </m:rPr>
          <m:t>=</m:t>
        </m:r>
        <m:r>
          <m:rPr>
            <m:sty m:val="i"/>
          </m:rPr>
          <m:t>α</m:t>
        </m:r>
        <m:r>
          <m:rPr>
            <m:sty m:val="i"/>
          </m:rPr>
          <m:t>a</m:t>
        </m:r>
      </m:oMath>
      <w:r>
        <w:rPr/>
        <w:t xml:space="preserve">.</w:t>
      </w:r>
      <w:r>
        <w:rPr/>
        <w:br w:type="textWrapping"/>
      </w:r>
      <w:r>
        <w:rPr>
          <w:rFonts w:eastAsia="Georgia" w:cs="Georgia" w:ascii="Georgia" w:hAnsi="Georgia"/>
        </w:rPr>
        <w:t xml:space="preserve">Il n'est pas nécessaire de disposer d'une calculette graphique, ni même d'une calculette très performante, pour venir à bout des calculs numériques nécessaires, qui sont simples.</w:t>
      </w:r>
      <w:r>
        <w:rPr/>
        <w:br w:type="textWrapping"/>
      </w:r>
      <w:r>
        <w:rPr>
          <w:rFonts w:eastAsia="Georgia" w:cs="Georgia" w:ascii="Georgia" w:hAnsi="Georgia"/>
        </w:rPr>
        <w:t xml:space="preserve">Montrer que les solutions de ces équations sont en nombre fini, ce nombre dépendant de la pulsation </w:t>
      </w:r>
      <m:oMath>
        <m:r>
          <m:rPr>
            <m:sty m:val="i"/>
          </m:rPr>
          <m:t>ω</m:t>
        </m:r>
      </m:oMath>
      <w:r>
        <w:rPr>
          <w:rFonts w:eastAsia="Georgia" w:cs="Georgia" w:ascii="Georgia" w:hAnsi="Georgia"/>
        </w:rPr>
        <w:t xml:space="preserve"> On pourra remarquer que les zéros de la fonction </w:t>
      </w:r>
      <m:oMath>
        <m:r>
          <m:rPr>
            <m:sty m:val="i"/>
          </m:rPr>
          <m:t>X</m:t>
        </m:r>
        <m:r>
          <m:rPr>
            <m:sty m:val="p"/>
          </m:rPr>
          <m:t>→</m:t>
        </m:r>
        <m:r>
          <m:rPr>
            <m:sty m:val="i"/>
          </m:rPr>
          <m:t>X</m:t>
        </m:r>
        <m:r>
          <m:rPr>
            <m:sty m:val="p"/>
          </m:rPr>
          <m:t>tan</m:t>
        </m:r>
        <m:r>
          <m:rPr>
            <m:sty m:val="p"/>
          </m:rPr>
          <m:t>⁡</m:t>
        </m:r>
        <m:r>
          <m:rPr>
            <m:sty m:val="p"/>
          </m:rPr>
          <m:t>(</m:t>
        </m:r>
        <m:r>
          <m:rPr>
            <m:sty m:val="i"/>
          </m:rPr>
          <m:t>X</m:t>
        </m:r>
        <m:r>
          <m:rPr>
            <m:sty m:val="p"/>
          </m:rPr>
          <m:t>)</m:t>
        </m:r>
      </m:oMath>
      <w:r>
        <w:rPr>
          <w:rFonts w:eastAsia="Georgia" w:cs="Georgia" w:ascii="Georgia" w:hAnsi="Georgia"/>
        </w:rPr>
        <w:t xml:space="preserve"> sont les mêmes que ceux de la fonction </w:t>
      </w:r>
      <m:oMath>
        <m:r>
          <m:rPr>
            <m:sty m:val="i"/>
          </m:rPr>
          <m:t>X</m:t>
        </m:r>
        <m:r>
          <m:rPr>
            <m:sty m:val="p"/>
          </m:rPr>
          <m:t>→</m:t>
        </m:r>
        <m:r>
          <m:rPr>
            <m:sty m:val="p"/>
          </m:rPr>
          <m:t>tan</m:t>
        </m:r>
        <m:r>
          <m:rPr>
            <m:sty m:val="p"/>
          </m:rPr>
          <m:t>⁡</m:t>
        </m:r>
        <m:r>
          <m:rPr>
            <m:sty m:val="p"/>
          </m:rPr>
          <m:t>(</m:t>
        </m:r>
        <m:r>
          <m:rPr>
            <m:sty m:val="i"/>
          </m:rPr>
          <m:t>X</m:t>
        </m:r>
        <m:r>
          <m:rPr>
            <m:sty m:val="p"/>
          </m:rPr>
          <m:t>)</m:t>
        </m:r>
      </m:oMath>
      <w:r>
        <w:rPr/>
        <w:t xml:space="preserve">.</w:t>
      </w:r>
      <w:r>
        <w:rPr/>
        <w:br w:type="textWrapping"/>
      </w:r>
      <w:r>
        <w:rPr>
          <w:rFonts w:eastAsia="Georgia" w:cs="Georgia" w:ascii="Georgia" w:hAnsi="Georgia"/>
        </w:rPr>
        <w:t xml:space="preserve">32. Chaque solution porte le nom de mode du guide. Définir et déterminer la pulsation de coupure </w:t>
      </w:r>
      <m:oMath>
        <m:sSub>
          <m:sSubPr/>
          <m:e>
            <m:r>
              <m:rPr>
                <m:sty m:val="i"/>
              </m:rPr>
              <m:t>ω</m:t>
            </m:r>
          </m:e>
          <m:sub>
            <m:r>
              <m:rPr>
                <m:sty m:val="i"/>
              </m:rPr>
              <m:t>h</m:t>
            </m:r>
          </m:sub>
        </m:sSub>
      </m:oMath>
      <w:r>
        <w:rPr>
          <w:rFonts w:eastAsia="Georgia" w:cs="Georgia" w:ascii="Georgia" w:hAnsi="Georgia"/>
        </w:rPr>
        <w:t xml:space="preserve"> du mode numéro </w:t>
      </w:r>
      <m:oMath>
        <m:r>
          <m:rPr>
            <m:sty m:val="i"/>
          </m:rPr>
          <m:t>n</m:t>
        </m:r>
      </m:oMath>
      <w:r>
        <w:rPr>
          <w:rFonts w:eastAsia="Georgia" w:cs="Georgia" w:ascii="Georgia" w:hAnsi="Georgia"/>
        </w:rPr>
        <w:t xml:space="preserve">. Expliquer l'analogie avec les modes d'un guide d'ondes à parois métalliques.</w:t>
      </w:r>
    </w:p>
    <w:p>
      <w:pPr>
        <w:spacing w:line="271" w:before="330" w:lineRule="auto"/>
      </w:pPr>
      <w:r>
        <w:rPr>
          <w:rFonts w:eastAsia="Georgia" w:cs="Georgia" w:ascii="Georgia" w:hAnsi="Georgia"/>
          <w:b/>
          <w:sz w:val="42"/>
        </w:rPr>
        <w:t xml:space="preserve">FIN DE CE PROBLÈME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5"/>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7aa9197d362749f7e8439257ef5301d8290fbde.jpg" TargetMode="Internal"/><Relationship Id="rId6" Type="http://schemas.openxmlformats.org/officeDocument/2006/relationships/image" Target="media/image-1268a8ab8ce4dec2f0e096faa07dfb4b18c2ba5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