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2022</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MP</w:t>
      </w:r>
    </w:p>
    <w:p>
      <w:pPr>
        <w:spacing w:after="220" w:lineRule="auto"/>
      </w:pPr>
      <w:r>
        <w:rPr>
          <w:rFonts w:eastAsia="Georgia" w:cs="Georgia" w:ascii="Georgia" w:hAnsi="Georgia"/>
        </w:rPr>
        <w:t xml:space="preserve">L'énoncé de cette épreuve comporte 8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À propos des araignées</w:t>
      </w:r>
    </w:p>
    <w:p>
      <w:pPr>
        <w:spacing w:after="220" w:lineRule="auto"/>
      </w:pPr>
      <w:r>
        <w:rPr>
          <w:rFonts w:eastAsia="Georgia" w:cs="Georgia" w:ascii="Georgia" w:hAnsi="Georgia"/>
        </w:rPr>
        <w:t xml:space="preserve">Les araignées ou Aranéides sont des prédateurs invertébrés arthropodes. À ce jour, plus de 47000 espèces subdivisées en 117 familles sont repertoriées et 1700 d'entre elles vivent en France. Les araignées produisent des fils de soie constitués d'un entrelacement de nombreuses fibrilles élémentaires. Le diamètre de ces fils varient typiquement de 1 jusqu'à </w:t>
      </w:r>
      <m:oMath>
        <m:r>
          <m:rPr>
            <m:sty m:val="p"/>
          </m:rPr>
          <m:t>70</m:t>
        </m:r>
        <m:r>
          <m:rPr>
            <m:sty m:val="i"/>
          </m:rPr>
          <m:t>μ</m:t>
        </m:r>
        <m:r>
          <m:rPr>
            <m:nor/>
          </m:rPr>
          <m:t xml:space="preserve"> </m:t>
        </m:r>
        <m:r>
          <m:rPr>
            <m:sty m:val="p"/>
          </m:rPr>
          <m:t>m</m:t>
        </m:r>
      </m:oMath>
      <w:r>
        <w:rPr>
          <w:rFonts w:eastAsia="Georgia" w:cs="Georgia" w:ascii="Georgia" w:hAnsi="Georgia"/>
        </w:rPr>
        <w:t xml:space="preserve">. À diamètre équivalent, ces fils sont plus résistants que l'acier et possèdent de nombreuses autres propriétés qui les rendent intéressants pour l'industrie, pour la confection par exemple de nouveaux textiles, de gilets pare-balles ou encore de cordes d'instruments de musique. Dans la nature, l'usage que les araignées en font est multiple et dépend des espèces considérées : fil de sécurité pendant un saut pour fuir ou pour se déplacer (fil d'Ariane), tissage de toile pour pièger des proies, moyen de s'élever dans les airs et de voyager au gré des courants aériens pour les araignées montgolfières (fil de la Vierge), confection de catapultes pour la chasse, création de dômes pour le stockage d'air sous l'eau douce pour les espèces subaquatiques ...</w:t>
      </w:r>
      <w:r>
        <w:rPr/>
        <w:br w:type="textWrapping"/>
      </w:r>
      <w:r>
        <w:rPr>
          <w:rFonts w:eastAsia="Georgia" w:cs="Georgia" w:ascii="Georgia" w:hAnsi="Georgia"/>
        </w:rPr>
        <w:t xml:space="preserve">Nous proposons d'aborder quelques problèmes de physique relatifs aux araignées et plus particulièrement aux trois espèces représentées dans la figure ci-dessous (Fig. 1). Les applications numériques seront données avec un chiffre significatif. Les vecteurs sont indiqués par des flèches </w:t>
      </w:r>
      <m:oMath>
        <m:r>
          <m:rPr>
            <m:sty m:val="p"/>
          </m:rPr>
          <m:t>(</m:t>
        </m:r>
        <m:acc>
          <m:accPr>
            <m:chr m:val="⃗"/>
          </m:accPr>
          <m:e>
            <m:r>
              <m:rPr>
                <m:sty m:val="i"/>
              </m:rPr>
              <m:t>v</m:t>
            </m:r>
          </m:e>
        </m:acc>
        <m:r>
          <m:rPr>
            <m:sty m:val="p"/>
          </m:rPr>
          <m:t>)</m:t>
        </m:r>
      </m:oMath>
      <w:r>
        <w:rPr>
          <w:rFonts w:eastAsia="Georgia" w:cs="Georgia" w:ascii="Georgia" w:hAnsi="Georgia"/>
        </w:rPr>
        <w:t xml:space="preserve"> sauf s'ils sont unitaires et sont alors surmontés d'un chapeau ( </w:t>
      </w:r>
      <m:oMath>
        <m:d>
          <m:dPr>
            <m:begChr m:val="‖"/>
            <m:endChr m:val="‖"/>
            <m:ctrlPr>
              <w:rPr>
                <w:rFonts w:ascii="Cambria Math" w:hAnsi="Cambria Math"/>
              </w:rPr>
            </m:ctrlPr>
          </m:dPr>
          <m:e>
            <m:sSub>
              <m:sSubPr/>
              <m:e>
                <m:acc>
                  <m:accPr>
                    <m:chr m:val="̂"/>
                  </m:accPr>
                  <m:e>
                    <m:r>
                      <m:rPr>
                        <m:sty m:val="i"/>
                      </m:rPr>
                      <m:t>e</m:t>
                    </m:r>
                  </m:e>
                </m:acc>
              </m:e>
              <m:sub>
                <m:r>
                  <m:rPr>
                    <m:sty m:val="i"/>
                  </m:rPr>
                  <m:t>x</m:t>
                </m:r>
              </m:sub>
            </m:sSub>
          </m:e>
        </m:d>
        <m:r>
          <m:rPr>
            <m:sty m:val="p"/>
          </m:rPr>
          <m:t>=</m:t>
        </m:r>
        <m:r>
          <m:rPr>
            <m:sty m:val="p"/>
          </m:rPr>
          <m:t>1</m:t>
        </m:r>
      </m:oMath>
      <w:r>
        <w:rPr>
          <w:rFonts w:eastAsia="Georgia" w:cs="Georgia" w:ascii="Georgia" w:hAnsi="Georgia"/>
        </w:rPr>
        <w:t xml:space="preserve"> ). Les nombres complexes sont soulignés à l'exception de </w:t>
      </w:r>
      <m:oMath>
        <m:r>
          <m:rPr>
            <m:sty m:val="i"/>
          </m:rPr>
          <m:t>j</m:t>
        </m:r>
      </m:oMath>
      <w:r>
        <w:rPr/>
        <w:t xml:space="preserve">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Un formulaire est fourni en fin d'énoncé.</w:t>
      </w:r>
    </w:p>
    <w:p>
      <w:pPr>
        <w:spacing w:after="220" w:lineRule="auto"/>
      </w:pPr>
      <w:r>
        <w:rPr>
          <w:rFonts w:eastAsia="Georgia" w:cs="Georgia" w:ascii="Georgia" w:hAnsi="Georgia"/>
        </w:rPr>
        <w:t xml:space="preserve">Les 3 parties de ce problème sont indépendantes.</w:t>
      </w:r>
    </w:p>
    <w:p>
      <w:pPr>
        <w:spacing w:lineRule="auto"/>
        <w:jc w:val="center"/>
      </w:pPr>
      <w:r>
        <w:rPr/>
        <w:drawing>
          <wp:inline distB="0" distL="0" distR="0" distT="0">
            <wp:extent cx="5486400" cy="1408845"/>
            <wp:effectExtent b="0" l="0" r="0" t="0"/>
            <wp:docPr id="1" name="image-ab915cdac5405115be0ee13ae801981d1532b823.jpg"/>
            <a:graphic>
              <a:graphicData uri="http://schemas.openxmlformats.org/drawingml/2006/picture">
                <pic:pic>
                  <pic:nvPicPr>
                    <pic:cNvPr id="1" name="image-ab915cdac5405115be0ee13ae801981d1532b823.jpg" descr=""/>
                    <pic:cNvPicPr/>
                  </pic:nvPicPr>
                  <pic:blipFill>
                    <a:blip r:embed="rId5" cstate="print"/>
                    <a:srcRect b="0" l="0" r="0" t="0"/>
                    <a:stretch>
                      <a:fillRect/>
                    </a:stretch>
                  </pic:blipFill>
                  <pic:spPr>
                    <a:xfrm>
                      <a:off x="0" y="0"/>
                      <a:ext cx="5486400" cy="1408845"/>
                    </a:xfrm>
                    <a:prstGeom prst="rect"/>
                  </pic:spPr>
                </pic:pic>
              </a:graphicData>
            </a:graphic>
          </wp:inline>
        </w:drawing>
      </w:r>
    </w:p>
    <w:p>
      <w:pPr>
        <w:spacing w:lineRule="auto"/>
      </w:pPr>
      <w:r>
        <w:rPr>
          <w:rFonts w:eastAsia="Georgia" w:cs="Georgia" w:ascii="Georgia" w:hAnsi="Georgia"/>
        </w:rPr>
        <w:t xml:space="preserve">Figure 1 - Xysticus sp. est une araignée-crabe volante. Hyptiote cavatus est une araignée catapulte, tisseuse de toiles triangulaires. Les araignées Nephila pilipes fabriquent des fils dont les propriétés mécaniques rivalisent avec les meilleures fibres artificielles : ils peuvent être assemblés pour former des cordes de violon produisant un son au timbre exceptionnel. Source des images : Wikipédia.</w:t>
      </w:r>
    </w:p>
    <w:p>
      <w:pPr>
        <w:spacing w:line="271" w:before="330" w:lineRule="auto"/>
      </w:pPr>
      <w:r>
        <w:rPr>
          <w:rFonts w:eastAsia="Georgia" w:cs="Georgia" w:ascii="Georgia" w:hAnsi="Georgia"/>
          <w:b/>
          <w:sz w:val="42"/>
        </w:rPr>
        <w:t xml:space="preserve">I Des araignées volantes</w:t>
      </w:r>
    </w:p>
    <w:p>
      <w:pPr>
        <w:spacing w:after="220" w:lineRule="auto"/>
      </w:pPr>
      <w:r>
        <w:rPr>
          <w:rFonts w:eastAsia="Georgia" w:cs="Georgia" w:ascii="Georgia" w:hAnsi="Georgia"/>
        </w:rPr>
        <w:t xml:space="preserve">Certaines araignées volantes dont la taille est comprise entre 2 et 7 mm parviennent, en tirant profit des forces électrostatiques, à décoller et à s'envoler. Elles arrivent ainsi à parcourir, au gré des vents, des distances considérables (plusieurs centaines de kilomètres) comme l'a observé pour la première fois, Charles Darwin, lors de son grand voyage à bord du Beagle de 1831 à 1836. Dans cette partie du problème, nous nous intéressons à la physique permettant d'expliquer un tel phénomène.</w:t>
      </w:r>
    </w:p>
    <w:p>
      <w:pPr>
        <w:numPr>
          <w:ilvl w:val="1"/>
          <w:numId w:val="1"/>
        </w:numPr>
        <w:spacing w:lineRule="auto"/>
      </w:pPr>
      <w:r>
        <w:rPr>
          <w:rFonts w:eastAsia="Georgia" w:cs="Georgia" w:ascii="Georgia" w:hAnsi="Georgia"/>
        </w:rPr>
        <w:t xml:space="preserve">En utilisant une schématisation sphérique rudimentaire pour modéliser ces araignées, estimer un ordre de grandeur </w:t>
      </w:r>
      <m:oMath>
        <m:sSub>
          <m:sSubPr/>
          <m:e>
            <m:r>
              <m:rPr>
                <m:sty m:val="i"/>
              </m:rPr>
              <m:t>m</m:t>
            </m:r>
          </m:e>
          <m:sub>
            <m:r>
              <m:rPr>
                <m:sty m:val="p"/>
              </m:rPr>
              <m:t>g</m:t>
            </m:r>
          </m:sub>
        </m:sSub>
      </m:oMath>
      <w:r>
        <w:rPr/>
        <w:t xml:space="preserve"> pour leur masse.</w:t>
      </w:r>
    </w:p>
    <w:p>
      <w:pPr>
        <w:spacing w:after="220" w:lineRule="auto"/>
      </w:pPr>
      <w:r>
        <w:rPr>
          <w:rFonts w:eastAsia="Georgia" w:cs="Georgia" w:ascii="Georgia" w:hAnsi="Georgia"/>
        </w:rPr>
        <w:t xml:space="preserve">Par temps clair, le champ électrique, en tout point de la surface de la Terre est radial uniforme, dirigé vers le centre de la Terre et sa valeur moyenne vaut </w:t>
      </w:r>
      <m:oMath>
        <m:sSub>
          <m:sSubPr/>
          <m:e>
            <m:r>
              <m:rPr>
                <m:sty m:val="i"/>
              </m:rPr>
              <m:t>E</m:t>
            </m:r>
          </m:e>
          <m:sub>
            <m:r>
              <m:rPr>
                <m:sty m:val="p"/>
              </m:rPr>
              <m:t>0</m:t>
            </m:r>
          </m:sub>
        </m:sSub>
        <m:r>
          <m:rPr>
            <m:sty m:val="p"/>
          </m:rPr>
          <m:t>=</m:t>
        </m:r>
        <m:r>
          <m:rPr>
            <m:sty m:val="p"/>
          </m:rPr>
          <m:t>120</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En première approximation on assimile localement l'atmosphère terrestre à un condensateur plan dont les deux armatures sont le sol terrestre et la couche de l'ionosphère située à l'altitude </w:t>
      </w:r>
      <m:oMath>
        <m:sSub>
          <m:sSubPr/>
          <m:e>
            <m:r>
              <m:rPr>
                <m:sty m:val="i"/>
              </m:rPr>
              <m:t>z</m:t>
            </m:r>
          </m:e>
          <m:sub>
            <m:r>
              <m:rPr>
                <m:sty m:val="p"/>
              </m:rPr>
              <m:t>0</m:t>
            </m:r>
          </m:sub>
        </m:sSub>
        <m:r>
          <m:rPr>
            <m:sty m:val="p"/>
          </m:rPr>
          <m:t>=</m:t>
        </m:r>
        <m:r>
          <m:rPr>
            <m:sty m:val="p"/>
          </m:rPr>
          <m:t>60</m:t>
        </m:r>
        <m:r>
          <m:rPr>
            <m:nor/>
          </m:rPr>
          <m:t xml:space="preserve"> </m:t>
        </m:r>
        <m:r>
          <m:rPr>
            <m:sty m:val="p"/>
          </m:rPr>
          <m:t>km</m:t>
        </m:r>
      </m:oMath>
      <w:r>
        <w:rPr/>
        <w:t xml:space="preserve"> de celui-ci.</w:t>
      </w:r>
    </w:p>
    <w:p>
      <w:pPr>
        <w:numPr>
          <w:ilvl w:val="1"/>
          <w:numId w:val="2"/>
        </w:numPr>
        <w:spacing w:lineRule="auto"/>
      </w:pPr>
      <w:r>
        <w:rPr>
          <w:rFonts w:eastAsia="Georgia" w:cs="Georgia" w:ascii="Georgia" w:hAnsi="Georgia"/>
        </w:rPr>
        <w:t xml:space="preserve">Évaluer la valeur de la densité surfacique moyenne de charge au niveau du sol, notée </w:t>
      </w:r>
      <m:oMath>
        <m:r>
          <m:rPr>
            <m:sty m:val="i"/>
          </m:rPr>
          <m:t>σ</m:t>
        </m:r>
      </m:oMath>
      <w:r>
        <w:rPr>
          <w:rFonts w:eastAsia="Georgia" w:cs="Georgia" w:ascii="Georgia" w:hAnsi="Georgia"/>
        </w:rPr>
        <w:t xml:space="preserve">. Des mesures ont permis de montrer qu'il existe une différence de 360 kV entre l'ionosphère et le sol. Que pouvez vous conclure quant à la validité du modèle électrique atmosphérique proposé?</w:t>
      </w:r>
      <w:r>
        <w:rPr/>
        <w:br w:type="textWrapping"/>
      </w:r>
      <w:r>
        <w:rPr>
          <w:rFonts w:eastAsia="Georgia" w:cs="Georgia" w:ascii="Georgia" w:hAnsi="Georgia"/>
        </w:rPr>
        <w:t xml:space="preserve">Les araignées volantes positionnent leurs corps de manière à prendre le vent, en éjectant vers le ciel des fils de soie, qui grâce aux courants d'air et au champ électrique leur permettent de s'élever. Darwin nota que ces araignées décollent en présence au niveau du sol de légers courants d'air ascendants ayant des vitesses </w:t>
      </w:r>
      <m:oMath>
        <m:r>
          <m:rPr>
            <m:sty m:val="i"/>
          </m:rPr>
          <m:t>U</m:t>
        </m:r>
      </m:oMath>
      <w:r>
        <w:rPr/>
        <w:t xml:space="preserve"> de l'ordre de </w:t>
      </w:r>
      <m:oMath>
        <m:r>
          <m:rPr>
            <m:sty m:val="p"/>
          </m:rPr>
          <m:t>0</m:t>
        </m:r>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que le nombre de fils fabriqués par celles-ci peut atteindre quelques dizaines.</w:t>
      </w:r>
    </w:p>
    <w:p>
      <w:pPr>
        <w:spacing w:after="220" w:lineRule="auto"/>
      </w:pPr>
      <w:r>
        <w:rPr>
          <w:rFonts w:eastAsia="Georgia" w:cs="Georgia" w:ascii="Georgia" w:hAnsi="Georgia"/>
        </w:rPr>
        <w:t xml:space="preserve">On peut montrer que les forces hydrodynamiques sont insuffisantes pour permettre à elles seules de faire s'élever les araignées.</w:t>
      </w:r>
    </w:p>
    <w:p>
      <w:pPr>
        <w:spacing w:after="220" w:lineRule="auto"/>
      </w:pPr>
      <w:r>
        <w:rPr>
          <w:rFonts w:eastAsia="Georgia" w:cs="Georgia" w:ascii="Georgia" w:hAnsi="Georgia"/>
        </w:rPr>
        <w:t xml:space="preserve">Darwin remarqua que les différents fils tissés par une même araignée s'écartent en éventail du fait d'une répulsion électrostatique. Pour corroborer cette hypothèse, on modélise chaque fil de soie comme un fil rigide isolant, de longueur </w:t>
      </w:r>
      <m:oMath>
        <m:r>
          <m:rPr>
            <m:sty m:val="i"/>
          </m:rPr>
          <m:t>L</m:t>
        </m:r>
      </m:oMath>
      <w:r>
        <w:rPr>
          <w:rFonts w:eastAsia="Georgia" w:cs="Georgia" w:ascii="Georgia" w:hAnsi="Georgia"/>
        </w:rPr>
        <w:t xml:space="preserve"> que l'on supposera inextensible dans un premier temps, possédant en son extrémité libre, une charge </w:t>
      </w:r>
      <m:oMath>
        <m:r>
          <m:rPr>
            <m:sty m:val="i"/>
          </m:rPr>
          <m:t>q</m:t>
        </m:r>
      </m:oMath>
      <w:r>
        <w:rPr>
          <w:rFonts w:eastAsia="Georgia" w:cs="Georgia" w:ascii="Georgia" w:hAnsi="Georgia"/>
        </w:rPr>
        <w:t xml:space="preserve">. Ces charges placées dans le champ électrique terrestre interagissent entre elles. On suppose qu'il y a </w:t>
      </w:r>
      <m:oMath>
        <m:r>
          <m:rPr>
            <m:sty m:val="p"/>
          </m:rPr>
          <m:t>2</m:t>
        </m:r>
        <m:r>
          <m:rPr>
            <m:sty m:val="i"/>
          </m:rPr>
          <m:t>n</m:t>
        </m:r>
      </m:oMath>
      <w:r>
        <w:rPr>
          <w:rFonts w:eastAsia="Georgia" w:cs="Georgia" w:ascii="Georgia" w:hAnsi="Georgia"/>
        </w:rPr>
        <w:t xml:space="preserve"> fils et que les charges correspondantes se répartissent régulièrement sur le cercle formant la base d'un cône d'angle </w:t>
      </w:r>
      <m:oMath>
        <m:r>
          <m:rPr>
            <m:sty m:val="i"/>
          </m:rPr>
          <m:t>α</m:t>
        </m:r>
      </m:oMath>
      <w:r>
        <w:rPr/>
        <w:t xml:space="preserve"> en son sommet </w:t>
      </w:r>
      <m:oMath>
        <m:r>
          <m:rPr>
            <m:sty m:val="i"/>
          </m:rPr>
          <m:t>S</m:t>
        </m:r>
      </m:oMath>
      <w:r>
        <w:rPr>
          <w:rFonts w:eastAsia="Georgia" w:cs="Georgia" w:ascii="Georgia" w:hAnsi="Georgia"/>
        </w:rPr>
        <w:t xml:space="preserve"> (lequel correspond à l'extrémité commune des soies) avec la verticale (Fig. 2).</w:t>
      </w:r>
    </w:p>
    <w:p>
      <w:pPr>
        <w:spacing w:lineRule="auto"/>
        <w:jc w:val="center"/>
      </w:pPr>
      <w:r>
        <w:rPr/>
        <w:drawing>
          <wp:inline distB="0" distL="0" distR="0" distT="0">
            <wp:extent cx="5486400" cy="3593455"/>
            <wp:effectExtent b="0" l="0" r="0" t="0"/>
            <wp:docPr id="2" name="image-1ddf9ec6e735a0659a625a44297468187fe5c6ef.jpg"/>
            <a:graphic>
              <a:graphicData uri="http://schemas.openxmlformats.org/drawingml/2006/picture">
                <pic:pic>
                  <pic:nvPicPr>
                    <pic:cNvPr id="2" name="image-1ddf9ec6e735a0659a625a44297468187fe5c6ef.jpg" descr=""/>
                    <pic:cNvPicPr/>
                  </pic:nvPicPr>
                  <pic:blipFill>
                    <a:blip r:embed="rId6" cstate="print"/>
                    <a:srcRect b="0" l="0" r="0" t="0"/>
                    <a:stretch>
                      <a:fillRect/>
                    </a:stretch>
                  </pic:blipFill>
                  <pic:spPr>
                    <a:xfrm>
                      <a:off x="0" y="0"/>
                      <a:ext cx="5486400" cy="3593455"/>
                    </a:xfrm>
                    <a:prstGeom prst="rect"/>
                  </pic:spPr>
                </pic:pic>
              </a:graphicData>
            </a:graphic>
          </wp:inline>
        </w:drawing>
      </w:r>
    </w:p>
    <w:p>
      <w:pPr>
        <w:spacing w:lineRule="auto"/>
      </w:pPr>
      <w:r>
        <w:rPr>
          <w:rFonts w:eastAsia="Georgia" w:cs="Georgia" w:ascii="Georgia" w:hAnsi="Georgia"/>
        </w:rPr>
        <w:t xml:space="preserve">Figure 2 - Représentation schématique d'une araignée prête à décoller.</w:t>
      </w:r>
    </w:p>
    <w:p>
      <w:pPr>
        <w:numPr>
          <w:ilvl w:val="1"/>
          <w:numId w:val="3"/>
        </w:numPr>
        <w:spacing w:lineRule="auto"/>
      </w:pPr>
      <w:r>
        <w:rPr>
          <w:rFonts w:eastAsia="Georgia" w:cs="Georgia" w:ascii="Georgia" w:hAnsi="Georgia"/>
        </w:rPr>
        <w:t xml:space="preserve">Montrer que le potentiel électrique créé sur une charge par les </w:t>
      </w:r>
      <m:oMath>
        <m:r>
          <m:rPr>
            <m:sty m:val="p"/>
          </m:rPr>
          <m:t>2</m:t>
        </m:r>
        <m:r>
          <m:rPr>
            <m:sty m:val="i"/>
          </m:rPr>
          <m:t>n</m:t>
        </m:r>
        <m:r>
          <m:rPr>
            <m:sty m:val="p"/>
          </m:rPr>
          <m:t>−</m:t>
        </m:r>
        <m:r>
          <m:rPr>
            <m:sty m:val="p"/>
          </m:rPr>
          <m:t>1</m:t>
        </m:r>
      </m:oMath>
      <w:r>
        <w:rPr/>
        <w:t xml:space="preserve"> autres charges s'exprime comme :</w:t>
      </w:r>
    </w:p>
    <w:p>
      <w:pPr>
        <w:spacing w:after="220" w:lineRule="auto"/>
      </w:pPr>
      <m:oMathPara>
        <m:oMath>
          <m:r>
            <m:rPr>
              <m:sty m:val="i"/>
            </m:rPr>
            <m:t>V</m:t>
          </m:r>
          <m:r>
            <m:rPr>
              <m:sty m:val="p"/>
            </m:rPr>
            <m:t>=</m:t>
          </m:r>
          <m:f>
            <m:fPr>
              <m:ctrlPr>
                <w:rPr>
                  <w:rFonts w:ascii="Cambria Math" w:hAnsi="Cambria Math"/>
                </w:rPr>
              </m:ctrlPr>
            </m:fPr>
            <m:num>
              <m:r>
                <m:rPr>
                  <m:sty m:val="i"/>
                </m:rPr>
                <m:t>q</m:t>
              </m:r>
            </m:num>
            <m:den>
              <m:r>
                <m:rPr>
                  <m:sty m:val="i"/>
                </m:rPr>
                <m:t>p</m:t>
              </m:r>
              <m:r>
                <m:rPr>
                  <m:sty m:val="i"/>
                </m:rPr>
                <m:t>π</m:t>
              </m:r>
              <m:sSub>
                <m:sSubPr/>
                <m:e>
                  <m:r>
                    <m:rPr>
                      <m:sty m:val="i"/>
                    </m:rPr>
                    <m:t>ϵ</m:t>
                  </m:r>
                </m:e>
                <m:sub>
                  <m:r>
                    <m:rPr>
                      <m:sty m:val="p"/>
                    </m:rPr>
                    <m:t>0</m:t>
                  </m:r>
                </m:sub>
              </m:sSub>
              <m:r>
                <m:rPr>
                  <m:sty m:val="i"/>
                </m:rPr>
                <m:t>L</m:t>
              </m:r>
              <m:r>
                <m:rPr>
                  <m:sty m:val="p"/>
                </m:rPr>
                <m:t>sin</m:t>
              </m:r>
              <m:r>
                <m:rPr>
                  <m:sty m:val="p"/>
                </m:rPr>
                <m:t>⁡</m:t>
              </m:r>
              <m:r>
                <m:rPr>
                  <m:sty m:val="i"/>
                </m:rPr>
                <m:t>α</m:t>
              </m:r>
            </m:den>
          </m:f>
          <m:r>
            <m:rPr>
              <m:sty m:val="i"/>
            </m:rPr>
            <m:t>G</m:t>
          </m:r>
          <m:r>
            <m:rPr>
              <m:sty m:val="p"/>
            </m:rPr>
            <m:t>(</m:t>
          </m:r>
          <m:r>
            <m:rPr>
              <m:sty m:val="i"/>
            </m:rPr>
            <m:t>n</m:t>
          </m:r>
          <m:r>
            <m:rPr>
              <m:sty m:val="p"/>
            </m:rPr>
            <m:t>)</m:t>
          </m:r>
          <m:r>
            <m:rPr>
              <m:nor/>
            </m:rPr>
            <m:t> avec </m:t>
          </m:r>
          <m:r>
            <m:rPr>
              <m:sty m:val="i"/>
            </m:rPr>
            <m:t>G</m:t>
          </m:r>
          <m:r>
            <m:rPr>
              <m:sty m:val="p"/>
            </m:rPr>
            <m:t>(</m:t>
          </m:r>
          <m:r>
            <m:rPr>
              <m:sty m:val="i"/>
            </m:rPr>
            <m:t>n</m:t>
          </m:r>
          <m:r>
            <m:rPr>
              <m:sty m:val="p"/>
            </m:rPr>
            <m:t>)</m:t>
          </m:r>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k</m:t>
                      </m:r>
                    </m:num>
                    <m:den>
                      <m:r>
                        <m:rPr>
                          <m:sty m:val="p"/>
                        </m:rPr>
                        <m:t>2</m:t>
                      </m:r>
                      <m:r>
                        <m:rPr>
                          <m:sty m:val="i"/>
                        </m:rPr>
                        <m:t>n</m:t>
                      </m:r>
                    </m:den>
                  </m:f>
                </m:e>
              </m:d>
            </m:den>
          </m:f>
          <m:r>
            <m:rPr>
              <m:sty m:val="p"/>
            </m:rPr>
            <m:t>+</m:t>
          </m:r>
          <m:f>
            <m:fPr>
              <m:ctrlPr>
                <w:rPr>
                  <w:rFonts w:ascii="Cambria Math" w:hAnsi="Cambria Math"/>
                </w:rPr>
              </m:ctrlPr>
            </m:fPr>
            <m:num>
              <m:r>
                <m:rPr>
                  <m:sty m:val="p"/>
                </m:rPr>
                <m:t>1</m:t>
              </m:r>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k</m:t>
                      </m:r>
                    </m:num>
                    <m:den>
                      <m:r>
                        <m:rPr>
                          <m:sty m:val="p"/>
                        </m:rPr>
                        <m:t>2</m:t>
                      </m:r>
                      <m:r>
                        <m:rPr>
                          <m:sty m:val="i"/>
                        </m:rPr>
                        <m:t>n</m:t>
                      </m:r>
                    </m:den>
                  </m:f>
                </m:e>
              </m:d>
            </m:den>
          </m:f>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2</m:t>
              </m:r>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k</m:t>
                      </m:r>
                    </m:num>
                    <m:den>
                      <m:r>
                        <m:rPr>
                          <m:sty m:val="p"/>
                        </m:rPr>
                        <m:t>2</m:t>
                      </m:r>
                      <m:r>
                        <m:rPr>
                          <m:sty m:val="i"/>
                        </m:rPr>
                        <m:t>n</m:t>
                      </m:r>
                    </m:den>
                  </m:f>
                </m:e>
              </m:d>
            </m:den>
          </m:f>
        </m:oMath>
      </m:oMathPara>
    </w:p>
    <w:p>
      <w:pPr>
        <w:spacing w:after="220" w:lineRule="auto"/>
      </w:pPr>
      <w:r>
        <w:rPr>
          <w:rFonts w:eastAsia="Georgia" w:cs="Georgia" w:ascii="Georgia" w:hAnsi="Georgia"/>
        </w:rPr>
        <w:t xml:space="preserve">On précisera la valeur de l'entier </w:t>
      </w:r>
      <m:oMath>
        <m:r>
          <m:rPr>
            <m:sty m:val="i"/>
          </m:rPr>
          <m:t>p</m:t>
        </m:r>
      </m:oMath>
      <w:r>
        <w:rPr>
          <w:rFonts w:eastAsia="Georgia" w:cs="Georgia" w:ascii="Georgia" w:hAnsi="Georgia"/>
        </w:rPr>
        <w:t xml:space="preserve">. On pourra éventuellement considérer les points diamétralement opposés </w:t>
      </w:r>
      <m:oMath>
        <m:sSub>
          <m:sSubPr/>
          <m:e>
            <m:r>
              <m:rPr>
                <m:sty m:val="i"/>
              </m:rPr>
              <m:t>A</m:t>
            </m:r>
          </m:e>
          <m:sub>
            <m:r>
              <m:rPr>
                <m:sty m:val="i"/>
              </m:rPr>
              <m:t>k</m:t>
            </m:r>
          </m:sub>
        </m:sSub>
      </m:oMath>
      <w:r>
        <w:rPr/>
        <w:t xml:space="preserve"> et </w:t>
      </w:r>
      <m:oMath>
        <m:sSub>
          <m:sSubPr/>
          <m:e>
            <m:r>
              <m:rPr>
                <m:sty m:val="i"/>
              </m:rPr>
              <m:t>A</m:t>
            </m:r>
          </m:e>
          <m:sub>
            <m:r>
              <m:rPr>
                <m:sty m:val="i"/>
              </m:rPr>
              <m:t>k</m:t>
            </m:r>
            <m:r>
              <m:rPr>
                <m:sty m:val="p"/>
              </m:rPr>
              <m:t>+</m:t>
            </m:r>
            <m:r>
              <m:rPr>
                <m:sty m:val="i"/>
              </m:rPr>
              <m:t>n</m:t>
            </m:r>
          </m:sub>
        </m:sSub>
      </m:oMath>
      <w:r>
        <w:rPr/>
        <w:t xml:space="preserve"> avec </w:t>
      </w:r>
      <m:oMath>
        <m:r>
          <m:rPr>
            <m:sty m:val="p"/>
          </m:rPr>
          <m:t>1</m:t>
        </m:r>
        <m:r>
          <m:rPr>
            <m:sty m:val="p"/>
          </m:rPr>
          <m:t>≤</m:t>
        </m:r>
        <m:r>
          <m:rPr>
            <m:sty m:val="i"/>
          </m:rPr>
          <m:t>k</m:t>
        </m:r>
        <m:r>
          <m:rPr>
            <m:sty m:val="p"/>
          </m:rPr>
          <m:t>≤</m:t>
        </m:r>
        <m:r>
          <m:rPr>
            <m:sty m:val="i"/>
          </m:rPr>
          <m:t>n</m:t>
        </m:r>
      </m:oMath>
      <w:r>
        <w:rPr/>
        <w:t xml:space="preserve">.</w:t>
      </w:r>
      <w:r>
        <w:rPr/>
        <w:br w:type="textWrapping"/>
      </w:r>
      <w:r>
        <w:rPr>
          <w:rFonts w:eastAsia="Georgia" w:cs="Georgia" w:ascii="Georgia" w:hAnsi="Georgia"/>
        </w:rPr>
        <w:t xml:space="preserve">En déduire l'énergie d'interaction électrostatique du système total constitué des </w:t>
      </w:r>
      <m:oMath>
        <m:r>
          <m:rPr>
            <m:sty m:val="p"/>
          </m:rPr>
          <m:t>2</m:t>
        </m:r>
        <m:r>
          <m:rPr>
            <m:sty m:val="i"/>
          </m:rPr>
          <m:t>n</m:t>
        </m:r>
      </m:oMath>
      <w:r>
        <w:rPr>
          <w:rFonts w:eastAsia="Georgia" w:cs="Georgia" w:ascii="Georgia" w:hAnsi="Georgia"/>
        </w:rPr>
        <w:t xml:space="preserve"> charges en l'absence de champ électrique extérieur.</w:t>
      </w:r>
      <w:r>
        <w:rPr/>
        <w:br w:type="textWrapping"/>
      </w:r>
      <w:r>
        <w:rPr>
          <w:rFonts w:eastAsia="Georgia" w:cs="Georgia" w:ascii="Georgia" w:hAnsi="Georgia"/>
        </w:rPr>
        <w:t xml:space="preserve">S'il n'est soumis qu'à ce potentiel, quelle est alors la forme de l'éventail à l'équilibre?</w:t>
      </w:r>
      <w:r>
        <w:rPr/>
        <w:br w:type="textWrapping"/>
      </w:r>
      <w:r>
        <w:rPr>
          <w:rFonts w:eastAsia="Georgia" w:cs="Georgia" w:ascii="Georgia" w:hAnsi="Georgia"/>
        </w:rPr>
        <w:t xml:space="preserve">On étudie le mouvement de cet éventail autour de sa position d'équilibre en supposant qu'à l'instant </w:t>
      </w:r>
      <m:oMath>
        <m:r>
          <m:rPr>
            <m:sty m:val="i"/>
          </m:rPr>
          <m:t>t</m:t>
        </m:r>
      </m:oMath>
      <w:r>
        <w:rPr>
          <w:rFonts w:eastAsia="Georgia" w:cs="Georgia" w:ascii="Georgia" w:hAnsi="Georgia"/>
        </w:rPr>
        <w:t xml:space="preserve"> tous les fils forment le même angle </w:t>
      </w:r>
      <m:oMath>
        <m:r>
          <m:rPr>
            <m:sty m:val="i"/>
          </m:rPr>
          <m:t>α</m:t>
        </m:r>
        <m:r>
          <m:rPr>
            <m:sty m:val="p"/>
          </m:rPr>
          <m:t>(</m:t>
        </m:r>
        <m:r>
          <m:rPr>
            <m:sty m:val="i"/>
          </m:rPr>
          <m:t>t</m:t>
        </m:r>
        <m:r>
          <m:rPr>
            <m:sty m:val="p"/>
          </m:rPr>
          <m:t>)</m:t>
        </m:r>
      </m:oMath>
      <w:r>
        <w:rPr>
          <w:rFonts w:eastAsia="Georgia" w:cs="Georgia" w:ascii="Georgia" w:hAnsi="Georgia"/>
        </w:rPr>
        <w:t xml:space="preserve"> avec la verticale. On simplifie le système en considérant, d'une part, que la masse </w:t>
      </w:r>
      <m:oMath>
        <m:r>
          <m:rPr>
            <m:sty m:val="i"/>
          </m:rPr>
          <m:t>m</m:t>
        </m:r>
      </m:oMath>
      <w:r>
        <w:rPr>
          <w:rFonts w:eastAsia="Georgia" w:cs="Georgia" w:ascii="Georgia" w:hAnsi="Georgia"/>
        </w:rPr>
        <w:t xml:space="preserve"> de chaque fil est ponctuelle, située en leur milieu et, d'autre part, on néglige l'énergie potentielle de pesanteur et celle de déformation élastique devant l'électrostatique. On suppose finalement que </w:t>
      </w:r>
      <m:oMath>
        <m:r>
          <m:rPr>
            <m:sty m:val="i"/>
          </m:rPr>
          <m:t>S</m:t>
        </m:r>
      </m:oMath>
      <w:r>
        <w:rPr/>
        <w:t xml:space="preserve"> est fixe.</w:t>
      </w:r>
    </w:p>
    <w:p>
      <w:pPr>
        <w:numPr>
          <w:ilvl w:val="1"/>
          <w:numId w:val="4"/>
        </w:numPr>
        <w:spacing w:lineRule="auto"/>
      </w:pPr>
      <w:r>
        <w:rPr>
          <w:rFonts w:eastAsia="Georgia" w:cs="Georgia" w:ascii="Georgia" w:hAnsi="Georgia"/>
        </w:rPr>
        <w:t xml:space="preserve">Déterminer l'équation différentielle régissant ce mouvement. Discuter la stabilité de l'équilibre et établir l'expression de la période </w:t>
      </w:r>
      <m:oMath>
        <m:r>
          <m:rPr>
            <m:sty m:val="i"/>
          </m:rPr>
          <m:t>T</m:t>
        </m:r>
      </m:oMath>
      <w:r>
        <w:rPr>
          <w:rFonts w:eastAsia="Georgia" w:cs="Georgia" w:ascii="Georgia" w:hAnsi="Georgia"/>
        </w:rPr>
        <w:t xml:space="preserve">, du mouvement au voisinage de la position d'équilibre en fonction de </w:t>
      </w:r>
      <m:oMath>
        <m:sSub>
          <m:sSubPr/>
          <m:e>
            <m:r>
              <m:rPr>
                <m:sty m:val="i"/>
              </m:rPr>
              <m:t>ϵ</m:t>
            </m:r>
          </m:e>
          <m:sub>
            <m:r>
              <m:rPr>
                <m:sty m:val="p"/>
              </m:rPr>
              <m:t>0</m:t>
            </m:r>
          </m:sub>
        </m:sSub>
        <m:r>
          <m:rPr>
            <m:sty m:val="p"/>
          </m:rPr>
          <m:t>,</m:t>
        </m:r>
        <m:r>
          <m:rPr>
            <m:sty m:val="i"/>
          </m:rPr>
          <m:t>m</m:t>
        </m:r>
        <m:r>
          <m:rPr>
            <m:sty m:val="p"/>
          </m:rPr>
          <m:t>,</m:t>
        </m:r>
        <m:r>
          <m:rPr>
            <m:sty m:val="i"/>
          </m:rPr>
          <m:t>L</m:t>
        </m:r>
        <m:r>
          <m:rPr>
            <m:sty m:val="p"/>
          </m:rPr>
          <m:t>,</m:t>
        </m:r>
        <m:r>
          <m:rPr>
            <m:sty m:val="i"/>
          </m:rPr>
          <m:t>q</m:t>
        </m:r>
      </m:oMath>
      <w:r>
        <w:rPr/>
        <w:t xml:space="preserve"> et </w:t>
      </w:r>
      <m:oMath>
        <m:r>
          <m:rPr>
            <m:sty m:val="i"/>
          </m:rPr>
          <m:t>G</m:t>
        </m:r>
        <m:r>
          <m:rPr>
            <m:sty m:val="p"/>
          </m:rPr>
          <m:t>(</m:t>
        </m:r>
        <m:r>
          <m:rPr>
            <m:sty m:val="i"/>
          </m:rPr>
          <m:t>n</m:t>
        </m:r>
        <m:r>
          <m:rPr>
            <m:sty m:val="p"/>
          </m:rPr>
          <m:t>)</m:t>
        </m:r>
      </m:oMath>
      <w:r>
        <w:rPr/>
        <w:t xml:space="preserve">.</w:t>
      </w:r>
    </w:p>
    <w:p>
      <w:pPr>
        <w:numPr>
          <w:ilvl w:val="1"/>
          <w:numId w:val="4"/>
        </w:numPr>
        <w:spacing w:lineRule="auto"/>
      </w:pPr>
      <w:r>
        <w:rPr>
          <w:rFonts w:eastAsia="Georgia" w:cs="Georgia" w:ascii="Georgia" w:hAnsi="Georgia"/>
        </w:rPr>
        <w:t xml:space="preserve">Déterminer l'expression de l'énergie électrostatique du système lorsque celui-ci est maintenant immergé dans le champ électrique terrestre </w:t>
      </w:r>
      <m:oMath>
        <m:sSub>
          <m:sSubPr/>
          <m:e>
            <m:acc>
              <m:accPr>
                <m:chr m:val="⃗"/>
              </m:accPr>
              <m:e>
                <m:r>
                  <m:rPr>
                    <m:sty m:val="i"/>
                  </m:rPr>
                  <m:t>E</m:t>
                </m:r>
              </m:e>
            </m:acc>
          </m:e>
          <m:sub>
            <m:r>
              <m:rPr>
                <m:sty m:val="p"/>
              </m:rPr>
              <m:t>0</m:t>
            </m:r>
          </m:sub>
        </m:sSub>
      </m:oMath>
      <w:r>
        <w:rPr>
          <w:rFonts w:eastAsia="Georgia" w:cs="Georgia" w:ascii="Georgia" w:hAnsi="Georgia"/>
        </w:rPr>
        <w:t xml:space="preserve"> existant au niveau du sol ainsi que l'équation permettant de déterminer la valeur de l'angle </w:t>
      </w:r>
      <m:oMath>
        <m:r>
          <m:rPr>
            <m:sty m:val="i"/>
          </m:rPr>
          <m:t>α</m:t>
        </m:r>
      </m:oMath>
      <w:r>
        <w:rPr>
          <w:rFonts w:eastAsia="Georgia" w:cs="Georgia" w:ascii="Georgia" w:hAnsi="Georgia"/>
        </w:rPr>
        <w:t xml:space="preserve"> à l'équilibre. Expliquer qualitativement comment varie l'ouverture d'équilibre de l'éventail en fonction respectivement de </w:t>
      </w:r>
      <m:oMath>
        <m:r>
          <m:rPr>
            <m:sty m:val="i"/>
          </m:rPr>
          <m:t>q</m:t>
        </m:r>
        <m:r>
          <m:rPr>
            <m:sty m:val="p"/>
          </m:rPr>
          <m:t>,</m:t>
        </m:r>
        <m:r>
          <m:rPr>
            <m:sty m:val="i"/>
          </m:rPr>
          <m:t>n</m:t>
        </m:r>
        <m:r>
          <m:rPr>
            <m:sty m:val="p"/>
          </m:rPr>
          <m:t>,</m:t>
        </m:r>
        <m:r>
          <m:rPr>
            <m:sty m:val="i"/>
          </m:rPr>
          <m:t>L</m:t>
        </m:r>
      </m:oMath>
      <w:r>
        <w:rPr/>
        <w:t xml:space="preserve"> et </w:t>
      </w:r>
      <m:oMath>
        <m:sSub>
          <m:sSubPr/>
          <m:e>
            <m:r>
              <m:rPr>
                <m:sty m:val="i"/>
              </m:rPr>
              <m:t>E</m:t>
            </m:r>
          </m:e>
          <m:sub>
            <m:r>
              <m:rPr>
                <m:sty m:val="p"/>
              </m:rPr>
              <m:t>0</m:t>
            </m:r>
          </m:sub>
        </m:sSub>
      </m:oMath>
      <w:r>
        <w:rPr/>
        <w:t xml:space="preserve">. On observe un angle </w:t>
      </w:r>
      <m:oMath>
        <m:r>
          <m:rPr>
            <m:sty m:val="i"/>
          </m:rPr>
          <m:t>α</m:t>
        </m:r>
        <m:r>
          <m:rPr>
            <m:sty m:val="p"/>
          </m:rPr>
          <m:t>=</m:t>
        </m:r>
        <m:sSup>
          <m:sSupPr/>
          <m:e>
            <m:r>
              <m:rPr>
                <m:sty m:val="p"/>
              </m:rPr>
              <m:t>30</m:t>
            </m:r>
          </m:e>
          <m:sup>
            <m:r>
              <m:rPr>
                <m:sty m:val="p"/>
              </m:rPr>
              <m:t>∘</m:t>
            </m:r>
          </m:sup>
        </m:sSup>
      </m:oMath>
      <w:r>
        <w:rPr>
          <w:rFonts w:eastAsia="Georgia" w:cs="Georgia" w:ascii="Georgia" w:hAnsi="Georgia"/>
        </w:rPr>
        <w:t xml:space="preserve"> pour un éventail constitué de </w:t>
      </w:r>
      <m:oMath>
        <m:r>
          <m:rPr>
            <m:sty m:val="p"/>
          </m:rPr>
          <m:t>2</m:t>
        </m:r>
        <m:r>
          <m:rPr>
            <m:sty m:val="i"/>
          </m:rPr>
          <m:t>n</m:t>
        </m:r>
        <m:r>
          <m:rPr>
            <m:sty m:val="p"/>
          </m:rPr>
          <m:t>=</m:t>
        </m:r>
        <m:r>
          <m:rPr>
            <m:sty m:val="p"/>
          </m:rPr>
          <m:t>6</m:t>
        </m:r>
      </m:oMath>
      <w:r>
        <w:rPr>
          <w:rFonts w:eastAsia="Georgia" w:cs="Georgia" w:ascii="Georgia" w:hAnsi="Georgia"/>
        </w:rPr>
        <w:t xml:space="preserve"> soies longues de 1 mètre. Que vaut alors la charge </w:t>
      </w:r>
      <m:oMath>
        <m:r>
          <m:rPr>
            <m:sty m:val="i"/>
          </m:rPr>
          <m:t>q</m:t>
        </m:r>
      </m:oMath>
      <w:r>
        <w:rPr/>
        <w:t xml:space="preserve"> ? On donne </w:t>
      </w:r>
      <m:oMath>
        <m:r>
          <m:rPr>
            <m:sty m:val="i"/>
          </m:rPr>
          <m:t>G</m:t>
        </m:r>
        <m:r>
          <m:rPr>
            <m:sty m:val="p"/>
          </m:rPr>
          <m:t>(</m:t>
        </m:r>
        <m:r>
          <m:rPr>
            <m:sty m:val="p"/>
          </m:rPr>
          <m:t>3</m:t>
        </m:r>
        <m:r>
          <m:rPr>
            <m:sty m:val="p"/>
          </m:rPr>
          <m:t>)</m:t>
        </m:r>
        <m:r>
          <m:rPr>
            <m:sty m:val="p"/>
          </m:rPr>
          <m:t>≃</m:t>
        </m:r>
        <m:r>
          <m:rPr>
            <m:sty m:val="p"/>
          </m:rPr>
          <m:t>38</m:t>
        </m:r>
        <m:r>
          <m:rPr>
            <m:sty m:val="p"/>
          </m:rPr>
          <m:t>/</m:t>
        </m:r>
        <m:r>
          <m:rPr>
            <m:sty m:val="p"/>
          </m:rPr>
          <m:t>(</m:t>
        </m:r>
        <m:r>
          <m:rPr>
            <m:sty m:val="p"/>
          </m:rPr>
          <m:t>3</m:t>
        </m:r>
        <m:rad>
          <m:radPr>
            <m:degHide m:val="1"/>
            <m:ctrlPr>
              <w:rPr>
                <w:rFonts w:ascii="Cambria Math" w:hAnsi="Cambria Math"/>
              </w:rPr>
            </m:ctrlPr>
          </m:radPr>
          <m:deg/>
          <m:e>
            <m:r>
              <m:rPr>
                <m:sty m:val="p"/>
              </m:rPr>
              <m:t>3</m:t>
            </m:r>
          </m:e>
        </m:rad>
        <m:r>
          <m:rPr>
            <m:sty m:val="p"/>
          </m:rPr>
          <m:t>)</m:t>
        </m:r>
      </m:oMath>
      <w:r>
        <w:rPr/>
        <w:t xml:space="preserve">.</w:t>
      </w:r>
    </w:p>
    <w:p>
      <w:pPr>
        <w:numPr>
          <w:ilvl w:val="1"/>
          <w:numId w:val="4"/>
        </w:numPr>
        <w:spacing w:lineRule="auto"/>
      </w:pPr>
      <w:r>
        <w:rPr>
          <w:rFonts w:eastAsia="Georgia" w:cs="Georgia" w:ascii="Georgia" w:hAnsi="Georgia"/>
        </w:rPr>
        <w:t xml:space="preserve">Calculer le module de la force électrique s'exercant sur l'araignée au niveau du sol pour une charge dont le module est de l'ordre du nanocoulomb. Par temps clair et uniquement par la force électrique, combien de fils sont-ils nécessaires pour soulever les plus petites araignées? Commenter ce résultat.</w:t>
      </w:r>
    </w:p>
    <w:p>
      <w:pPr>
        <w:spacing w:after="220" w:lineRule="auto"/>
      </w:pPr>
      <w:r>
        <w:rPr>
          <w:rFonts w:eastAsia="Georgia" w:cs="Georgia" w:ascii="Georgia" w:hAnsi="Georgia"/>
        </w:rPr>
        <w:t xml:space="preserve">En réalité, lorsqu'elles décollent, les araignées sont situées sur des zones où le champ électrique est bien plus important que dans les conditions normales du fait d'un phénomène connu sous le nom d'effet de pointe. On retrouve ces conditions au sommet des arbres ou du mât du Beagle comme dans l'expérience de Darwin.</w:t>
      </w:r>
    </w:p>
    <w:p>
      <w:pPr>
        <w:spacing w:after="220" w:lineRule="auto"/>
      </w:pPr>
      <w:r>
        <w:rPr>
          <w:rFonts w:eastAsia="Georgia" w:cs="Georgia" w:ascii="Georgia" w:hAnsi="Georgia"/>
        </w:rPr>
        <w:t xml:space="preserve">Pour appréhender un tel effet, on considère un conducteur plan infini dans lequel un endroit possède la forme d'un coin obtus ou aigu (Fig. 3) dont le sommet </w:t>
      </w:r>
      <m:oMath>
        <m:r>
          <m:rPr>
            <m:sty m:val="i"/>
          </m:rPr>
          <m:t>O</m:t>
        </m:r>
      </m:oMath>
      <w:r>
        <w:rPr>
          <w:rFonts w:eastAsia="Georgia" w:cs="Georgia" w:ascii="Georgia" w:hAnsi="Georgia"/>
        </w:rPr>
        <w:t xml:space="preserve"> forme l'origine d'un repère de coordonnées polaires. La région de l'espace pour laquelle </w:t>
      </w:r>
      <m:oMath>
        <m:r>
          <m:rPr>
            <m:sty m:val="p"/>
          </m:rPr>
          <m:t>0</m:t>
        </m:r>
        <m:r>
          <m:rPr>
            <m:sty m:val="p"/>
          </m:rPr>
          <m:t>&lt;</m:t>
        </m:r>
        <m:r>
          <m:rPr>
            <m:sty m:val="i"/>
          </m:rPr>
          <m:t>θ</m:t>
        </m:r>
        <m:r>
          <m:rPr>
            <m:sty m:val="p"/>
          </m:rPr>
          <m:t>&lt;</m:t>
        </m:r>
        <m:r>
          <m:rPr>
            <m:sty m:val="i"/>
          </m:rPr>
          <m:t>φ</m:t>
        </m:r>
      </m:oMath>
      <w:r>
        <w:rPr>
          <w:rFonts w:eastAsia="Georgia" w:cs="Georgia" w:ascii="Georgia" w:hAnsi="Georgia"/>
        </w:rPr>
        <w:t xml:space="preserve"> est l'air assimilé au vide ne contenant aucune charge</w:t>
      </w:r>
    </w:p>
    <w:p>
      <w:pPr>
        <w:spacing w:lineRule="auto"/>
        <w:jc w:val="center"/>
      </w:pPr>
      <w:r>
        <w:rPr/>
        <w:drawing>
          <wp:inline distB="0" distL="0" distR="0" distT="0">
            <wp:extent cx="5257800" cy="4819650"/>
            <wp:effectExtent b="0" l="0" r="0" t="0"/>
            <wp:docPr id="3" name="image-9fe3c993a280547bf8133586c12bb57aae7214c1.jpg"/>
            <a:graphic>
              <a:graphicData uri="http://schemas.openxmlformats.org/drawingml/2006/picture">
                <pic:pic>
                  <pic:nvPicPr>
                    <pic:cNvPr id="3" name="image-9fe3c993a280547bf8133586c12bb57aae7214c1.jpg" descr=""/>
                    <pic:cNvPicPr/>
                  </pic:nvPicPr>
                  <pic:blipFill>
                    <a:blip r:embed="rId7" cstate="print"/>
                    <a:srcRect b="0" l="0" r="0" t="0"/>
                    <a:stretch>
                      <a:fillRect/>
                    </a:stretch>
                  </pic:blipFill>
                  <pic:spPr>
                    <a:xfrm>
                      <a:off x="0" y="0"/>
                      <a:ext cx="5257800" cy="4819650"/>
                    </a:xfrm>
                    <a:prstGeom prst="rect"/>
                  </pic:spPr>
                </pic:pic>
              </a:graphicData>
            </a:graphic>
          </wp:inline>
        </w:drawing>
      </w:r>
    </w:p>
    <w:p>
      <w:pPr>
        <w:spacing w:lineRule="auto"/>
      </w:pPr>
      <w:r>
        <w:rPr>
          <w:rFonts w:eastAsia="Georgia" w:cs="Georgia" w:ascii="Georgia" w:hAnsi="Georgia"/>
        </w:rPr>
        <w:t xml:space="preserve">Figure 3 - Modèle de coin.</w:t>
      </w:r>
    </w:p>
    <w:p>
      <w:pPr>
        <w:spacing w:after="220" w:lineRule="auto"/>
      </w:pPr>
      <w:r>
        <w:rPr/>
        <w:t xml:space="preserve">libre. Les conditions aux limites sont </w:t>
      </w:r>
      <m:oMath>
        <m:r>
          <m:rPr>
            <m:sty m:val="i"/>
          </m:rPr>
          <m:t>V</m:t>
        </m:r>
        <m:r>
          <m:rPr>
            <m:sty m:val="p"/>
          </m:rPr>
          <m:t>(</m:t>
        </m:r>
        <m:r>
          <m:rPr>
            <m:sty m:val="i"/>
          </m:rPr>
          <m:t>r</m:t>
        </m:r>
        <m:r>
          <m:rPr>
            <m:sty m:val="p"/>
          </m:rPr>
          <m:t>,</m:t>
        </m:r>
        <m:r>
          <m:rPr>
            <m:sty m:val="p"/>
          </m:rPr>
          <m:t>0</m:t>
        </m:r>
        <m:r>
          <m:rPr>
            <m:sty m:val="p"/>
          </m:rPr>
          <m:t>)</m:t>
        </m:r>
        <m:r>
          <m:rPr>
            <m:sty m:val="p"/>
          </m:rPr>
          <m:t>=</m:t>
        </m:r>
        <m:r>
          <m:rPr>
            <m:sty m:val="i"/>
          </m:rPr>
          <m:t>V</m:t>
        </m:r>
        <m:r>
          <m:rPr>
            <m:sty m:val="p"/>
          </m:rPr>
          <m:t>(</m:t>
        </m:r>
        <m:r>
          <m:rPr>
            <m:sty m:val="i"/>
          </m:rPr>
          <m:t>r</m:t>
        </m:r>
        <m:r>
          <m:rPr>
            <m:sty m:val="p"/>
          </m:rPr>
          <m:t>,</m:t>
        </m:r>
        <m:r>
          <m:rPr>
            <m:sty m:val="i"/>
          </m:rPr>
          <m:t>φ</m:t>
        </m:r>
        <m:r>
          <m:rPr>
            <m:sty m:val="p"/>
          </m:rPr>
          <m:t>)</m:t>
        </m:r>
        <m:r>
          <m:rPr>
            <m:sty m:val="p"/>
          </m:rPr>
          <m:t>=</m:t>
        </m:r>
        <m:sSub>
          <m:sSubPr/>
          <m:e>
            <m:r>
              <m:rPr>
                <m:sty m:val="i"/>
              </m:rPr>
              <m:t>V</m:t>
            </m:r>
          </m:e>
          <m:sub>
            <m:r>
              <m:rPr>
                <m:sty m:val="p"/>
              </m:rPr>
              <m:t>0</m:t>
            </m:r>
          </m:sub>
        </m:sSub>
      </m:oMath>
      <w:r>
        <w:rPr/>
        <w:t xml:space="preserve">. On note </w:t>
      </w:r>
      <m:oMath>
        <m:r>
          <m:rPr>
            <m:sty m:val="i"/>
          </m:rPr>
          <m:t>V</m:t>
        </m:r>
        <m:r>
          <m:rPr>
            <m:sty m:val="p"/>
          </m:rPr>
          <m:t>(</m:t>
        </m:r>
        <m:r>
          <m:rPr>
            <m:sty m:val="i"/>
          </m:rPr>
          <m:t>M</m:t>
        </m:r>
        <m:r>
          <m:rPr>
            <m:sty m:val="p"/>
          </m:rPr>
          <m:t>)</m:t>
        </m:r>
      </m:oMath>
      <w:r>
        <w:rPr>
          <w:rFonts w:eastAsia="Georgia" w:cs="Georgia" w:ascii="Georgia" w:hAnsi="Georgia"/>
        </w:rPr>
        <w:t xml:space="preserve">, le potentiel électrique en un point </w:t>
      </w:r>
      <m:oMath>
        <m:r>
          <m:rPr>
            <m:sty m:val="i"/>
          </m:rPr>
          <m:t>M</m:t>
        </m:r>
      </m:oMath>
      <w:r>
        <w:rPr/>
        <w:t xml:space="preserve"> de l'espace.</w:t>
      </w:r>
    </w:p>
    <w:p>
      <w:pPr>
        <w:numPr>
          <w:ilvl w:val="1"/>
          <w:numId w:val="5"/>
        </w:numPr>
        <w:spacing w:lineRule="auto"/>
      </w:pPr>
      <w:r>
        <w:rPr>
          <w:rFonts w:eastAsia="Georgia" w:cs="Georgia" w:ascii="Georgia" w:hAnsi="Georgia"/>
        </w:rPr>
        <w:t xml:space="preserve">Déterminer l'équation différentielle satisfaite par </w:t>
      </w:r>
      <m:oMath>
        <m:r>
          <m:rPr>
            <m:sty m:val="i"/>
          </m:rPr>
          <m:t>V</m:t>
        </m:r>
        <m:r>
          <m:rPr>
            <m:sty m:val="p"/>
          </m:rPr>
          <m:t>(</m:t>
        </m:r>
        <m:r>
          <m:rPr>
            <m:sty m:val="i"/>
          </m:rPr>
          <m:t>r</m:t>
        </m:r>
        <m:r>
          <m:rPr>
            <m:sty m:val="p"/>
          </m:rPr>
          <m:t>,</m:t>
        </m:r>
        <m:r>
          <m:rPr>
            <m:sty m:val="i"/>
          </m:rPr>
          <m:t>θ</m:t>
        </m:r>
        <m:r>
          <m:rPr>
            <m:sty m:val="p"/>
          </m:rPr>
          <m:t>)</m:t>
        </m:r>
      </m:oMath>
      <w:r>
        <w:rPr>
          <w:rFonts w:eastAsia="Georgia" w:cs="Georgia" w:ascii="Georgia" w:hAnsi="Georgia"/>
        </w:rPr>
        <w:t xml:space="preserve"> dans cette région.</w:t>
      </w:r>
    </w:p>
    <w:p>
      <w:pPr>
        <w:spacing w:after="220" w:lineRule="auto"/>
      </w:pPr>
      <w:r>
        <w:rPr>
          <w:rFonts w:eastAsia="Georgia" w:cs="Georgia" w:ascii="Georgia" w:hAnsi="Georgia"/>
        </w:rPr>
        <w:t xml:space="preserve">On cherche une solution aux variables polaires séparées : </w:t>
      </w:r>
      <m:oMath>
        <m:r>
          <m:rPr>
            <m:sty m:val="i"/>
          </m:rPr>
          <m:t>V</m:t>
        </m:r>
        <m:r>
          <m:rPr>
            <m:sty m:val="p"/>
          </m:rPr>
          <m:t>(</m:t>
        </m:r>
        <m:r>
          <m:rPr>
            <m:sty m:val="i"/>
          </m:rPr>
          <m:t>r</m:t>
        </m:r>
        <m:r>
          <m:rPr>
            <m:sty m:val="p"/>
          </m:rPr>
          <m:t>,</m:t>
        </m:r>
        <m:r>
          <m:rPr>
            <m:sty m:val="i"/>
          </m:rPr>
          <m:t>θ</m:t>
        </m:r>
        <m:r>
          <m:rPr>
            <m:sty m:val="p"/>
          </m:rPr>
          <m:t>)</m:t>
        </m:r>
        <m:r>
          <m:rPr>
            <m:sty m:val="p"/>
          </m:rPr>
          <m:t>=</m:t>
        </m:r>
        <m:r>
          <m:rPr>
            <m:sty m:val="i"/>
          </m:rPr>
          <m:t>f</m:t>
        </m:r>
        <m:r>
          <m:rPr>
            <m:sty m:val="p"/>
          </m:rPr>
          <m:t>(</m:t>
        </m:r>
        <m:r>
          <m:rPr>
            <m:sty m:val="i"/>
          </m:rPr>
          <m:t>r</m:t>
        </m:r>
        <m:r>
          <m:rPr>
            <m:sty m:val="p"/>
          </m:rPr>
          <m:t>)</m:t>
        </m:r>
        <m:r>
          <m:rPr>
            <m:sty m:val="p"/>
          </m:rPr>
          <m:t>×</m:t>
        </m:r>
        <m:r>
          <m:rPr>
            <m:sty m:val="i"/>
          </m:rPr>
          <m:t>g</m:t>
        </m:r>
        <m:r>
          <m:rPr>
            <m:sty m:val="p"/>
          </m:rPr>
          <m:t>(</m:t>
        </m:r>
        <m:r>
          <m:rPr>
            <m:sty m:val="i"/>
          </m:rPr>
          <m:t>θ</m:t>
        </m:r>
        <m:r>
          <m:rPr>
            <m:sty m:val="p"/>
          </m:rPr>
          <m:t>)</m:t>
        </m:r>
      </m:oMath>
      <w:r>
        <w:rPr>
          <w:rFonts w:eastAsia="Georgia" w:cs="Georgia" w:ascii="Georgia" w:hAnsi="Georgia"/>
        </w:rPr>
        <w:t xml:space="preserve">. Écrire les équations vérifiées par </w:t>
      </w:r>
      <m:oMath>
        <m:r>
          <m:rPr>
            <m:sty m:val="i"/>
          </m:rPr>
          <m:t>f</m:t>
        </m:r>
      </m:oMath>
      <w:r>
        <w:rPr/>
        <w:t xml:space="preserve"> et </w:t>
      </w:r>
      <m:oMath>
        <m:r>
          <m:rPr>
            <m:sty m:val="i"/>
          </m:rPr>
          <m:t>g</m:t>
        </m:r>
      </m:oMath>
      <w:r>
        <w:rPr>
          <w:rFonts w:eastAsia="Georgia" w:cs="Georgia" w:ascii="Georgia" w:hAnsi="Georgia"/>
        </w:rPr>
        <w:t xml:space="preserve"> et en déduire que </w:t>
      </w:r>
      <m:oMath>
        <m:r>
          <m:rPr>
            <m:sty m:val="i"/>
          </m:rPr>
          <m:t>V</m:t>
        </m:r>
        <m:r>
          <m:rPr>
            <m:sty m:val="p"/>
          </m:rPr>
          <m:t>(</m:t>
        </m:r>
        <m:r>
          <m:rPr>
            <m:sty m:val="i"/>
          </m:rPr>
          <m:t>r</m:t>
        </m:r>
        <m:r>
          <m:rPr>
            <m:sty m:val="p"/>
          </m:rPr>
          <m:t>,</m:t>
        </m:r>
        <m:r>
          <m:rPr>
            <m:sty m:val="i"/>
          </m:rPr>
          <m:t>θ</m:t>
        </m:r>
        <m:r>
          <m:rPr>
            <m:sty m:val="p"/>
          </m:rPr>
          <m:t>)</m:t>
        </m:r>
        <m:r>
          <m:rPr>
            <m:sty m:val="p"/>
          </m:rPr>
          <m:t>=</m:t>
        </m:r>
        <m:acc>
          <m:accPr>
            <m:chr m:val="˜"/>
          </m:accPr>
          <m:e>
            <m:r>
              <m:rPr>
                <m:sty m:val="i"/>
              </m:rPr>
              <m:t>V</m:t>
            </m:r>
          </m:e>
        </m:acc>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a</m:t>
            </m:r>
          </m:e>
          <m:sub>
            <m:r>
              <m:rPr>
                <m:sty m:val="i"/>
              </m:rPr>
              <m:t>n</m:t>
            </m:r>
          </m:sub>
        </m:sSub>
        <m:sSup>
          <m:sSupPr/>
          <m:e>
            <m:r>
              <m:rPr>
                <m:sty m:val="i"/>
              </m:rPr>
              <m:t>r</m:t>
            </m:r>
          </m:e>
          <m:sup>
            <m:sSub>
              <m:sSubPr/>
              <m:e>
                <m:r>
                  <m:rPr>
                    <m:sty m:val="i"/>
                  </m:rPr>
                  <m:t>ω</m:t>
                </m:r>
              </m:e>
              <m:sub>
                <m:r>
                  <m:rPr>
                    <m:sty m:val="i"/>
                  </m:rPr>
                  <m:t>n</m:t>
                </m:r>
              </m:sub>
            </m:sSub>
          </m:sup>
        </m:sSup>
        <m:r>
          <m:rPr>
            <m:sty m:val="p"/>
          </m:rPr>
          <m:t>sin</m:t>
        </m:r>
        <m:r>
          <m:rPr>
            <m:sty m:val="p"/>
          </m:rPr>
          <m:t>⁡</m:t>
        </m:r>
        <m:d>
          <m:dPr>
            <m:begChr m:val="("/>
            <m:endChr m:val=")"/>
            <m:ctrlPr>
              <w:rPr>
                <w:rFonts w:ascii="Cambria Math" w:hAnsi="Cambria Math"/>
              </w:rPr>
            </m:ctrlPr>
          </m:dPr>
          <m:e>
            <m:sSub>
              <m:sSubPr/>
              <m:e>
                <m:r>
                  <m:rPr>
                    <m:sty m:val="i"/>
                  </m:rPr>
                  <m:t>ω</m:t>
                </m:r>
              </m:e>
              <m:sub>
                <m:r>
                  <m:rPr>
                    <m:sty m:val="i"/>
                  </m:rPr>
                  <m:t>n</m:t>
                </m:r>
              </m:sub>
            </m:sSub>
            <m:r>
              <m:rPr>
                <m:sty m:val="i"/>
              </m:rPr>
              <m:t>θ</m:t>
            </m:r>
          </m:e>
        </m:d>
      </m:oMath>
      <w:r>
        <w:rPr/>
        <w:t xml:space="preserve">. Dans cette relation, </w:t>
      </w:r>
      <m:oMath>
        <m:acc>
          <m:accPr>
            <m:chr m:val="˜"/>
          </m:accPr>
          <m:e>
            <m:r>
              <m:rPr>
                <m:sty m:val="i"/>
              </m:rPr>
              <m:t>V</m:t>
            </m:r>
          </m:e>
        </m:acc>
      </m:oMath>
      <w:r>
        <w:rPr/>
        <w:t xml:space="preserve"> et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sont des constantes que l'on ne cherchera pas à déterminer. On précisera par contre l'expression de </w:t>
      </w:r>
      <m:oMath>
        <m:sSub>
          <m:sSubPr/>
          <m:e>
            <m:r>
              <m:rPr>
                <m:sty m:val="i"/>
              </m:rPr>
              <m:t>ω</m:t>
            </m:r>
          </m:e>
          <m:sub>
            <m:r>
              <m:rPr>
                <m:sty m:val="i"/>
              </m:rPr>
              <m:t>n</m:t>
            </m:r>
          </m:sub>
        </m:sSub>
      </m:oMath>
      <w:r>
        <w:rPr/>
        <w:t xml:space="preserve"> en fonction de </w:t>
      </w:r>
      <m:oMath>
        <m:r>
          <m:rPr>
            <m:sty m:val="i"/>
          </m:rPr>
          <m:t>φ</m:t>
        </m:r>
      </m:oMath>
      <w:r>
        <w:rPr/>
        <w:t xml:space="preserve"> et de l'entier positif </w:t>
      </w:r>
      <m:oMath>
        <m:r>
          <m:rPr>
            <m:sty m:val="i"/>
          </m:rPr>
          <m:t>n</m:t>
        </m:r>
      </m:oMath>
      <w:r>
        <w:rPr/>
        <w:t xml:space="preserve">.</w:t>
      </w:r>
    </w:p>
    <w:p>
      <w:pPr>
        <w:numPr>
          <w:ilvl w:val="1"/>
          <w:numId w:val="6"/>
        </w:numPr>
        <w:spacing w:lineRule="auto"/>
      </w:pPr>
      <w:r>
        <w:rPr>
          <w:rFonts w:eastAsia="Georgia" w:cs="Georgia" w:ascii="Georgia" w:hAnsi="Georgia"/>
        </w:rPr>
        <w:t xml:space="preserve">En ne considérant que le terme </w:t>
      </w:r>
      <m:oMath>
        <m:r>
          <m:rPr>
            <m:sty m:val="i"/>
          </m:rPr>
          <m:t>n</m:t>
        </m:r>
        <m:r>
          <m:rPr>
            <m:sty m:val="p"/>
          </m:rPr>
          <m:t>=</m:t>
        </m:r>
        <m:r>
          <m:rPr>
            <m:sty m:val="p"/>
          </m:rPr>
          <m:t>1</m:t>
        </m:r>
      </m:oMath>
      <w:r>
        <w:rPr>
          <w:rFonts w:eastAsia="Georgia" w:cs="Georgia" w:ascii="Georgia" w:hAnsi="Georgia"/>
        </w:rPr>
        <w:t xml:space="preserve"> qui s'avère prépondérant, déterminer l'expression du champ électrique </w:t>
      </w:r>
      <m:oMath>
        <m:acc>
          <m:accPr>
            <m:chr m:val="⃗"/>
          </m:accPr>
          <m:e>
            <m:r>
              <m:rPr>
                <m:sty m:val="i"/>
              </m:rPr>
              <m:t>E</m:t>
            </m:r>
          </m:e>
        </m:acc>
        <m:r>
          <m:rPr>
            <m:sty m:val="p"/>
          </m:rPr>
          <m:t>(</m:t>
        </m:r>
        <m:r>
          <m:rPr>
            <m:sty m:val="i"/>
          </m:rPr>
          <m:t>M</m:t>
        </m:r>
        <m:r>
          <m:rPr>
            <m:sty m:val="p"/>
          </m:rPr>
          <m:t>)</m:t>
        </m:r>
      </m:oMath>
      <w:r>
        <w:rPr/>
        <w:t xml:space="preserve">.</w:t>
      </w:r>
      <w:r>
        <w:rPr/>
        <w:br w:type="textWrapping"/>
      </w:r>
      <w:r>
        <w:rPr>
          <w:rFonts w:eastAsia="Georgia" w:cs="Georgia" w:ascii="Georgia" w:hAnsi="Georgia"/>
        </w:rPr>
        <w:t xml:space="preserve">En déduire une condition sur </w:t>
      </w:r>
      <m:oMath>
        <m:r>
          <m:rPr>
            <m:sty m:val="i"/>
          </m:rPr>
          <m:t>φ</m:t>
        </m:r>
      </m:oMath>
      <w:r>
        <w:rPr/>
        <w:t xml:space="preserve"> pour laquelle </w:t>
      </w:r>
      <m:oMath>
        <m:acc>
          <m:accPr>
            <m:chr m:val="⃗"/>
          </m:accPr>
          <m:e>
            <m:r>
              <m:rPr>
                <m:sty m:val="i"/>
              </m:rPr>
              <m:t>E</m:t>
            </m:r>
          </m:e>
        </m:acc>
        <m:r>
          <m:rPr>
            <m:sty m:val="p"/>
          </m:rPr>
          <m:t>(</m:t>
        </m:r>
        <m:r>
          <m:rPr>
            <m:sty m:val="i"/>
          </m:rPr>
          <m:t>M</m:t>
        </m:r>
        <m:r>
          <m:rPr>
            <m:sty m:val="p"/>
          </m:rPr>
          <m:t>)</m:t>
        </m:r>
      </m:oMath>
      <w:r>
        <w:rPr>
          <w:rFonts w:eastAsia="Georgia" w:cs="Georgia" w:ascii="Georgia" w:hAnsi="Georgia"/>
        </w:rPr>
        <w:t xml:space="preserve"> peut devenir très important si </w:t>
      </w:r>
      <m:oMath>
        <m:r>
          <m:rPr>
            <m:sty m:val="i"/>
          </m:rPr>
          <m:t>M</m:t>
        </m:r>
        <m:r>
          <m:rPr>
            <m:sty m:val="p"/>
          </m:rPr>
          <m:t>→</m:t>
        </m:r>
        <m:r>
          <m:rPr>
            <m:sty m:val="i"/>
          </m:rPr>
          <m:t>O</m:t>
        </m:r>
      </m:oMath>
      <w:r>
        <w:rPr>
          <w:rFonts w:eastAsia="Georgia" w:cs="Georgia" w:ascii="Georgia" w:hAnsi="Georgia"/>
        </w:rPr>
        <w:t xml:space="preserve"> 。</w:t>
      </w:r>
    </w:p>
    <w:p>
      <w:pPr>
        <w:spacing w:line="271" w:before="330" w:lineRule="auto"/>
      </w:pPr>
      <w:r>
        <w:rPr>
          <w:rFonts w:eastAsia="Georgia" w:cs="Georgia" w:ascii="Georgia" w:hAnsi="Georgia"/>
          <w:b/>
          <w:sz w:val="42"/>
        </w:rPr>
        <w:t xml:space="preserve">II Propriétés mécaniques des fils d'araignée</w:t>
      </w:r>
    </w:p>
    <w:p>
      <w:pPr>
        <w:spacing w:after="220" w:lineRule="auto"/>
      </w:pPr>
      <w:r>
        <w:rPr>
          <w:rFonts w:eastAsia="Georgia" w:cs="Georgia" w:ascii="Georgia" w:hAnsi="Georgia"/>
        </w:rPr>
        <w:t xml:space="preserve">L'élongation relative d'un fil de soie de longueur initiale </w:t>
      </w:r>
      <m:oMath>
        <m:sSub>
          <m:sSubPr/>
          <m:e>
            <m:r>
              <m:rPr>
                <m:sty m:val="i"/>
              </m:rPr>
              <m:t>ℓ</m:t>
            </m:r>
          </m:e>
          <m:sub>
            <m:r>
              <m:rPr>
                <m:sty m:val="p"/>
              </m:rPr>
              <m:t>0</m:t>
            </m:r>
          </m:sub>
        </m:sSub>
      </m:oMath>
      <w:r>
        <w:rPr/>
        <w:t xml:space="preserve"> de section </w:t>
      </w:r>
      <m:oMath>
        <m:sSub>
          <m:sSubPr/>
          <m:e>
            <m:r>
              <m:rPr>
                <m:sty m:val="i"/>
              </m:rPr>
              <m:t>S</m:t>
            </m:r>
          </m:e>
          <m:sub>
            <m:r>
              <m:rPr>
                <m:sty m:val="p"/>
              </m:rPr>
              <m:t>0</m:t>
            </m:r>
          </m:sub>
        </m:sSub>
      </m:oMath>
      <w:r>
        <w:rPr>
          <w:rFonts w:eastAsia="Georgia" w:cs="Georgia" w:ascii="Georgia" w:hAnsi="Georgia"/>
        </w:rPr>
        <w:t xml:space="preserve"> soumis à une force de traction d'intensité </w:t>
      </w:r>
      <m:oMath>
        <m:r>
          <m:rPr>
            <m:sty m:val="i"/>
          </m:rPr>
          <m:t>F</m:t>
        </m:r>
      </m:oMath>
      <w:r>
        <w:rPr>
          <w:rFonts w:eastAsia="Georgia" w:cs="Georgia" w:ascii="Georgia" w:hAnsi="Georgia"/>
        </w:rPr>
        <w:t xml:space="preserve"> est donnée, dans le régime des faibles élongations, par la loi de Hooke : </w:t>
      </w:r>
      <m:oMath>
        <m:f>
          <m:fPr>
            <m:ctrlPr>
              <w:rPr>
                <w:rFonts w:ascii="Cambria Math" w:hAnsi="Cambria Math"/>
              </w:rPr>
            </m:ctrlPr>
          </m:fPr>
          <m:num>
            <m:r>
              <m:rPr>
                <m:sty m:val="i"/>
              </m:rPr>
              <m:t>δ</m:t>
            </m:r>
            <m:r>
              <m:rPr>
                <m:sty m:val="i"/>
              </m:rPr>
              <m:t>ℓ</m:t>
            </m:r>
          </m:num>
          <m:den>
            <m:sSub>
              <m:sSubPr/>
              <m:e>
                <m:r>
                  <m:rPr>
                    <m:sty m:val="i"/>
                  </m:rPr>
                  <m:t>ℓ</m:t>
                </m:r>
              </m:e>
              <m:sub>
                <m:r>
                  <m:rPr>
                    <m:sty m:val="p"/>
                  </m:rPr>
                  <m:t>0</m:t>
                </m:r>
              </m:sub>
            </m:sSub>
          </m:den>
        </m:f>
        <m:r>
          <m:rPr>
            <m:sty m:val="p"/>
          </m:rPr>
          <m:t>=</m:t>
        </m:r>
        <m:f>
          <m:fPr>
            <m:ctrlPr>
              <w:rPr>
                <w:rFonts w:ascii="Cambria Math" w:hAnsi="Cambria Math"/>
              </w:rPr>
            </m:ctrlPr>
          </m:fPr>
          <m:num>
            <m:r>
              <m:rPr>
                <m:sty m:val="p"/>
              </m:rPr>
              <m:t>1</m:t>
            </m:r>
          </m:num>
          <m:den>
            <m:r>
              <m:rPr>
                <m:sty m:val="i"/>
              </m:rPr>
              <m:t>E</m:t>
            </m:r>
          </m:den>
        </m:f>
        <m:f>
          <m:fPr>
            <m:ctrlPr>
              <w:rPr>
                <w:rFonts w:ascii="Cambria Math" w:hAnsi="Cambria Math"/>
              </w:rPr>
            </m:ctrlPr>
          </m:fPr>
          <m:num>
            <m:r>
              <m:rPr>
                <m:sty m:val="i"/>
              </m:rPr>
              <m:t>F</m:t>
            </m:r>
          </m:num>
          <m:den>
            <m:sSub>
              <m:sSubPr/>
              <m:e>
                <m:r>
                  <m:rPr>
                    <m:sty m:val="i"/>
                  </m:rPr>
                  <m:t>S</m:t>
                </m:r>
              </m:e>
              <m:sub>
                <m:r>
                  <m:rPr>
                    <m:sty m:val="p"/>
                  </m:rPr>
                  <m:t>0</m:t>
                </m:r>
              </m:sub>
            </m:sSub>
          </m:den>
        </m:f>
      </m:oMath>
      <w:r>
        <w:rPr>
          <w:rFonts w:eastAsia="Georgia" w:cs="Georgia" w:ascii="Georgia" w:hAnsi="Georgia"/>
        </w:rPr>
        <w:t xml:space="preserve"> où </w:t>
      </w:r>
      <m:oMath>
        <m:r>
          <m:rPr>
            <m:sty m:val="i"/>
          </m:rPr>
          <m:t>E</m:t>
        </m:r>
      </m:oMath>
      <w:r>
        <w:rPr>
          <w:rFonts w:eastAsia="Georgia" w:cs="Georgia" w:ascii="Georgia" w:hAnsi="Georgia"/>
        </w:rPr>
        <w:t xml:space="preserve"> est le module de Young du matériau constituant le fil.</w:t>
      </w:r>
    </w:p>
    <w:p>
      <w:pPr>
        <w:numPr>
          <w:ilvl w:val="1"/>
          <w:numId w:val="7"/>
        </w:numPr>
        <w:spacing w:lineRule="auto"/>
      </w:pPr>
      <w:r>
        <w:rPr/>
        <w:t xml:space="preserve">Quelle est la dimension de </w:t>
      </w:r>
      <m:oMath>
        <m:r>
          <m:rPr>
            <m:sty m:val="i"/>
          </m:rPr>
          <m:t>E</m:t>
        </m:r>
      </m:oMath>
      <w:r>
        <w:rPr/>
        <w:t xml:space="preserve"> ?</w:t>
      </w:r>
    </w:p>
    <w:p>
      <w:pPr>
        <w:spacing w:after="220" w:lineRule="auto"/>
      </w:pPr>
      <w:r>
        <w:rPr>
          <w:rFonts w:eastAsia="Georgia" w:cs="Georgia" w:ascii="Georgia" w:hAnsi="Georgia"/>
        </w:rPr>
        <w:t xml:space="preserve">Montrer que, dans ce régime, le comportement mécanique du fil peut être assimilé à celui d'un ressort de constante de raideur </w:t>
      </w:r>
      <m:oMath>
        <m:r>
          <m:rPr>
            <m:sty m:val="i"/>
          </m:rPr>
          <m:t>k</m:t>
        </m:r>
      </m:oMath>
      <w:r>
        <w:rPr>
          <w:rFonts w:eastAsia="Georgia" w:cs="Georgia" w:ascii="Georgia" w:hAnsi="Georgia"/>
        </w:rPr>
        <w:t xml:space="preserve"> que l'on exprimera en fonction des données du problème.</w:t>
      </w:r>
    </w:p>
    <w:p>
      <w:pPr>
        <w:spacing w:after="220" w:lineRule="auto"/>
      </w:pPr>
      <w:r>
        <w:rPr>
          <w:rFonts w:eastAsia="Georgia" w:cs="Georgia" w:ascii="Georgia" w:hAnsi="Georgia"/>
        </w:rPr>
        <w:t xml:space="preserve">Pour mesurer le module de Young d'un fil d'araignée, on procède à une expérience simple. Le fil de longueur </w:t>
      </w:r>
      <m:oMath>
        <m:sSub>
          <m:sSubPr/>
          <m:e>
            <m:r>
              <m:rPr>
                <m:sty m:val="i"/>
              </m:rPr>
              <m:t>ℓ</m:t>
            </m:r>
          </m:e>
          <m:sub>
            <m:r>
              <m:rPr>
                <m:sty m:val="p"/>
              </m:rPr>
              <m:t>0</m:t>
            </m:r>
          </m:sub>
        </m:sSub>
      </m:oMath>
      <w:r>
        <w:rPr>
          <w:rFonts w:eastAsia="Georgia" w:cs="Georgia" w:ascii="Georgia" w:hAnsi="Georgia"/>
        </w:rPr>
        <w:t xml:space="preserve"> est attaché en deux points fixes </w:t>
      </w:r>
      <m:oMath>
        <m:r>
          <m:rPr>
            <m:sty m:val="i"/>
          </m:rPr>
          <m:t>A</m:t>
        </m:r>
      </m:oMath>
      <w:r>
        <w:rPr/>
        <w:t xml:space="preserve"> et </w:t>
      </w:r>
      <m:oMath>
        <m:r>
          <m:rPr>
            <m:sty m:val="i"/>
          </m:rPr>
          <m:t>B</m:t>
        </m:r>
      </m:oMath>
      <w:r>
        <w:rPr/>
        <w:t xml:space="preserve"> distants de </w:t>
      </w:r>
      <m:oMath>
        <m:sSub>
          <m:sSubPr/>
          <m:e>
            <m:r>
              <m:rPr>
                <m:sty m:val="i"/>
              </m:rPr>
              <m:t>ℓ</m:t>
            </m:r>
          </m:e>
          <m:sub>
            <m:r>
              <m:rPr>
                <m:sty m:val="p"/>
              </m:rPr>
              <m:t>0</m:t>
            </m:r>
          </m:sub>
        </m:sSub>
      </m:oMath>
      <w:r>
        <w:rPr>
          <w:rFonts w:eastAsia="Georgia" w:cs="Georgia" w:ascii="Georgia" w:hAnsi="Georgia"/>
        </w:rPr>
        <w:t xml:space="preserve"> et situés sur une même horizontale. Une masse </w:t>
      </w:r>
      <m:oMath>
        <m:r>
          <m:rPr>
            <m:sty m:val="i"/>
          </m:rPr>
          <m:t>m</m:t>
        </m:r>
      </m:oMath>
      <w:r>
        <w:rPr/>
        <w:t xml:space="preserve"> est suspendue au point </w:t>
      </w:r>
      <m:oMath>
        <m:r>
          <m:rPr>
            <m:sty m:val="i"/>
          </m:rPr>
          <m:t>C</m:t>
        </m:r>
      </m:oMath>
      <w:r>
        <w:rPr>
          <w:rFonts w:eastAsia="Georgia" w:cs="Georgia" w:ascii="Georgia" w:hAnsi="Georgia"/>
        </w:rPr>
        <w:t xml:space="preserve"> milieu du fil. Sous l'effet du poids de cette masse, le fil adopte à l'équilibre une forme en V, dans laquelle les deux segments formant le fil ont la même longueur </w:t>
      </w:r>
      <m:oMath>
        <m:r>
          <m:rPr>
            <m:sty m:val="i"/>
          </m:rPr>
          <m:t>ℓ</m:t>
        </m:r>
      </m:oMath>
      <w:r>
        <w:rPr/>
        <w:t xml:space="preserve">.</w:t>
      </w:r>
    </w:p>
    <w:p>
      <w:pPr>
        <w:spacing w:lineRule="auto"/>
        <w:jc w:val="center"/>
      </w:pPr>
      <w:r>
        <w:rPr/>
        <w:drawing>
          <wp:inline distB="0" distL="0" distR="0" distT="0">
            <wp:extent cx="5486400" cy="2597159"/>
            <wp:effectExtent b="0" l="0" r="0" t="0"/>
            <wp:docPr id="4" name="image-16524e12c1e2451c8ece84491fc8623274343f78.jpg"/>
            <a:graphic>
              <a:graphicData uri="http://schemas.openxmlformats.org/drawingml/2006/picture">
                <pic:pic>
                  <pic:nvPicPr>
                    <pic:cNvPr id="4" name="image-16524e12c1e2451c8ece84491fc8623274343f78.jpg" descr=""/>
                    <pic:cNvPicPr/>
                  </pic:nvPicPr>
                  <pic:blipFill>
                    <a:blip r:embed="rId8" cstate="print"/>
                    <a:srcRect b="0" l="0" r="0" t="0"/>
                    <a:stretch>
                      <a:fillRect/>
                    </a:stretch>
                  </pic:blipFill>
                  <pic:spPr>
                    <a:xfrm>
                      <a:off x="0" y="0"/>
                      <a:ext cx="5486400" cy="2597159"/>
                    </a:xfrm>
                    <a:prstGeom prst="rect"/>
                  </pic:spPr>
                </pic:pic>
              </a:graphicData>
            </a:graphic>
          </wp:inline>
        </w:drawing>
      </w:r>
    </w:p>
    <w:p>
      <w:pPr>
        <w:spacing w:lineRule="auto"/>
      </w:pPr>
      <w:r>
        <w:rPr/>
        <w:t xml:space="preserve">Figure 4 - Extension d'un fil.</w:t>
      </w:r>
    </w:p>
    <w:p>
      <w:pPr>
        <w:spacing w:after="220" w:lineRule="auto"/>
      </w:pPr>
      <w:r>
        <w:rPr/>
        <w:t xml:space="preserve">On mesure alors la hauteur </w:t>
      </w:r>
      <m:oMath>
        <m:r>
          <m:rPr>
            <m:sty m:val="i"/>
          </m:rPr>
          <m:t>h</m:t>
        </m:r>
      </m:oMath>
      <w:r>
        <w:rPr>
          <w:rFonts w:eastAsia="Georgia" w:cs="Georgia" w:ascii="Georgia" w:hAnsi="Georgia"/>
        </w:rPr>
        <w:t xml:space="preserve"> dont le milieu du fil s'est déplacé par rapport à l'horizontale. Cette configuration d'équilibre est représentée sur la figure 4.</w:t>
      </w:r>
    </w:p>
    <w:p>
      <w:pPr>
        <w:numPr>
          <w:ilvl w:val="1"/>
          <w:numId w:val="8"/>
        </w:numPr>
        <w:spacing w:lineRule="auto"/>
      </w:pPr>
      <w:r>
        <w:rPr>
          <w:rFonts w:eastAsia="Georgia" w:cs="Georgia" w:ascii="Georgia" w:hAnsi="Georgia"/>
        </w:rPr>
        <w:t xml:space="preserve">Établir, lorsque la masse </w:t>
      </w:r>
      <m:oMath>
        <m:r>
          <m:rPr>
            <m:sty m:val="i"/>
          </m:rPr>
          <m:t>m</m:t>
        </m:r>
      </m:oMath>
      <w:r>
        <w:rPr/>
        <w:t xml:space="preserve"> est suffisament faible, la loi de puissance qui relie </w:t>
      </w:r>
      <m:oMath>
        <m:r>
          <m:rPr>
            <m:sty m:val="i"/>
          </m:rPr>
          <m:t>h</m:t>
        </m:r>
      </m:oMath>
      <w:r>
        <w:rPr>
          <w:rFonts w:eastAsia="Georgia" w:cs="Georgia" w:ascii="Georgia" w:hAnsi="Georgia"/>
        </w:rPr>
        <w:t xml:space="preserve"> à </w:t>
      </w:r>
      <m:oMath>
        <m:r>
          <m:rPr>
            <m:sty m:val="i"/>
          </m:rPr>
          <m:t>m</m:t>
        </m:r>
      </m:oMath>
      <w:r>
        <w:rPr>
          <w:rFonts w:eastAsia="Georgia" w:cs="Georgia" w:ascii="Georgia" w:hAnsi="Georgia"/>
        </w:rPr>
        <w:t xml:space="preserve"> et aux autres variables du problème.</w:t>
      </w:r>
    </w:p>
    <w:p>
      <w:pPr>
        <w:spacing w:after="220" w:lineRule="auto"/>
      </w:pPr>
      <w:r>
        <w:rPr>
          <w:rFonts w:eastAsia="Georgia" w:cs="Georgia" w:ascii="Georgia" w:hAnsi="Georgia"/>
        </w:rPr>
        <w:t xml:space="preserve">La figure 5 ci-contre reproduit les résultats de cette expérience réalisée avec un fil de longueur </w:t>
      </w:r>
      <m:oMath>
        <m:sSub>
          <m:sSubPr/>
          <m:e>
            <m:r>
              <m:rPr>
                <m:sty m:val="i"/>
              </m:rPr>
              <m:t>ℓ</m:t>
            </m:r>
          </m:e>
          <m:sub>
            <m:r>
              <m:rPr>
                <m:sty m:val="p"/>
              </m:rPr>
              <m:t>0</m:t>
            </m:r>
          </m:sub>
        </m:sSub>
        <m:r>
          <m:rPr>
            <m:sty m:val="p"/>
          </m:rPr>
          <m:t>=</m:t>
        </m:r>
        <m:r>
          <m:rPr>
            <m:sty m:val="p"/>
          </m:rPr>
          <m:t>5</m:t>
        </m:r>
        <m:r>
          <m:rPr>
            <m:nor/>
          </m:rPr>
          <m:t xml:space="preserve"> </m:t>
        </m:r>
        <m:r>
          <m:rPr>
            <m:sty m:val="p"/>
          </m:rPr>
          <m:t>cm</m:t>
        </m:r>
      </m:oMath>
      <w:r>
        <w:rPr/>
        <w:t xml:space="preserve"> de rayon </w:t>
      </w:r>
      <m:oMath>
        <m:r>
          <m:rPr>
            <m:sty m:val="i"/>
          </m:rPr>
          <m:t>a</m:t>
        </m:r>
        <m:r>
          <m:rPr>
            <m:sty m:val="p"/>
          </m:rPr>
          <m:t>=</m:t>
        </m:r>
        <m:r>
          <m:rPr>
            <m:sty m:val="p"/>
          </m:rPr>
          <m:t>5</m:t>
        </m:r>
        <m:r>
          <m:rPr>
            <m:sty m:val="i"/>
          </m:rPr>
          <m:t>μ</m:t>
        </m:r>
        <m:r>
          <m:rPr>
            <m:nor/>
          </m:rPr>
          <m:t xml:space="preserve"> </m:t>
        </m:r>
        <m:r>
          <m:rPr>
            <m:sty m:val="p"/>
          </m:rPr>
          <m:t>m</m:t>
        </m:r>
      </m:oMath>
      <w:r>
        <w:rPr>
          <w:rFonts w:eastAsia="Georgia" w:cs="Georgia" w:ascii="Georgia" w:hAnsi="Georgia"/>
        </w:rPr>
        <w:t xml:space="preserve"> et différentes masses </w:t>
      </w:r>
      <m:oMath>
        <m:r>
          <m:rPr>
            <m:sty m:val="i"/>
          </m:rPr>
          <m:t>m</m:t>
        </m:r>
      </m:oMath>
      <w:r>
        <w:rPr/>
        <w:t xml:space="preserve"> suspendues.</w:t>
      </w:r>
      <w:r>
        <w:rPr/>
        <w:br w:type="textWrapping"/>
      </w:r>
      <m:oMath>
        <m:r>
          <m:rPr>
            <m:sty m:val="i"/>
          </m:rPr>
          <m:t>◻</m:t>
        </m:r>
        <m:r>
          <m:rPr>
            <m:sty m:val="p"/>
          </m:rPr>
          <m:t>−</m:t>
        </m:r>
        <m:r>
          <m:rPr>
            <m:sty m:val="p"/>
          </m:rPr>
          <m:t>11</m:t>
        </m:r>
      </m:oMath>
      <w:r>
        <w:rPr>
          <w:rFonts w:eastAsia="Georgia" w:cs="Georgia" w:ascii="Georgia" w:hAnsi="Georgia"/>
        </w:rPr>
        <w:t xml:space="preserve">. Vérifier que la loi obtenue à la question 10 est compatible avec l'expérience.</w:t>
      </w:r>
      <w:r>
        <w:rPr/>
        <w:br w:type="textWrapping"/>
      </w:r>
      <w:r>
        <w:rPr>
          <w:rFonts w:eastAsia="Georgia" w:cs="Georgia" w:ascii="Georgia" w:hAnsi="Georgia"/>
        </w:rPr>
        <w:t xml:space="preserve">Déterminer la constante de raideur </w:t>
      </w:r>
      <m:oMath>
        <m:r>
          <m:rPr>
            <m:sty m:val="i"/>
          </m:rPr>
          <m:t>k</m:t>
        </m:r>
      </m:oMath>
      <w:r>
        <w:rPr>
          <w:rFonts w:eastAsia="Georgia" w:cs="Georgia" w:ascii="Georgia" w:hAnsi="Georgia"/>
        </w:rPr>
        <w:t xml:space="preserve"> du ressort équivalent au fil; en déduire une estimation de la valeur numérique du module de Young du fil. On pourra utiliser la figure 9 du formulaire.</w:t>
      </w:r>
    </w:p>
    <w:p>
      <w:pPr>
        <w:spacing w:after="220" w:lineRule="auto"/>
      </w:pPr>
      <w:r>
        <w:rPr>
          <w:rFonts w:eastAsia="Georgia" w:cs="Georgia" w:ascii="Georgia" w:hAnsi="Georgia"/>
        </w:rPr>
        <w:t xml:space="preserve">L'araignée Hyptiote cavatus, qui possède une masse d'environ 7 mg , utilise ses muscles pour enrouler l'un des fils afin de tendre la toile, comme on utilise son</w:t>
      </w:r>
    </w:p>
    <w:p>
      <w:pPr>
        <w:spacing w:lineRule="auto"/>
        <w:jc w:val="center"/>
      </w:pPr>
      <w:r>
        <w:rPr/>
        <w:drawing>
          <wp:inline distB="0" distL="0" distR="0" distT="0">
            <wp:extent cx="5486400" cy="4308339"/>
            <wp:effectExtent b="0" l="0" r="0" t="0"/>
            <wp:docPr id="5" name="image-cbf97ad8ff5ca6311699dc776e31d529f806cdb8.jpg"/>
            <a:graphic>
              <a:graphicData uri="http://schemas.openxmlformats.org/drawingml/2006/picture">
                <pic:pic>
                  <pic:nvPicPr>
                    <pic:cNvPr id="5" name="image-cbf97ad8ff5ca6311699dc776e31d529f806cdb8.jpg" descr=""/>
                    <pic:cNvPicPr/>
                  </pic:nvPicPr>
                  <pic:blipFill>
                    <a:blip r:embed="rId9" cstate="print"/>
                    <a:srcRect b="0" l="0" r="0" t="0"/>
                    <a:stretch>
                      <a:fillRect/>
                    </a:stretch>
                  </pic:blipFill>
                  <pic:spPr>
                    <a:xfrm>
                      <a:off x="0" y="0"/>
                      <a:ext cx="5486400" cy="4308339"/>
                    </a:xfrm>
                    <a:prstGeom prst="rect"/>
                  </pic:spPr>
                </pic:pic>
              </a:graphicData>
            </a:graphic>
          </wp:inline>
        </w:drawing>
      </w:r>
    </w:p>
    <w:p>
      <w:pPr>
        <w:spacing w:lineRule="auto"/>
      </w:pPr>
      <w:r>
        <w:rPr/>
        <w:t xml:space="preserve">Figure 5 - Mesures de </w:t>
      </w:r>
      <m:oMath>
        <m:r>
          <m:rPr>
            <m:sty m:val="i"/>
          </m:rPr>
          <m:t>h</m:t>
        </m:r>
        <m:r>
          <m:rPr>
            <m:sty m:val="p"/>
          </m:rPr>
          <m:t>(</m:t>
        </m:r>
        <m:r>
          <m:rPr>
            <m:sty m:val="i"/>
          </m:rPr>
          <m:t>m</m:t>
        </m:r>
        <m:r>
          <m:rPr>
            <m:sty m:val="p"/>
          </m:rPr>
          <m:t>)</m:t>
        </m:r>
      </m:oMath>
      <w:r>
        <w:rPr/>
        <w:t xml:space="preserve">.</w:t>
      </w:r>
    </w:p>
    <w:p>
      <w:pPr>
        <w:spacing w:after="220" w:lineRule="auto"/>
      </w:pPr>
      <w:r>
        <w:rPr>
          <w:rFonts w:eastAsia="Georgia" w:cs="Georgia" w:ascii="Georgia" w:hAnsi="Georgia"/>
        </w:rPr>
        <w:t xml:space="preserve">Elle garde alors cette position jusqu'à ce qu'une proie entre en contact avec la toile. Quand elle relâche la tension, la toile subit alors une très forte accélération puis s'emmêle autour de l'insecte proie, ce qui marque le début du processus de capture.</w:t>
      </w:r>
      <w:r>
        <w:rPr/>
        <w:br w:type="textWrapping"/>
      </w:r>
      <w:r>
        <w:rPr>
          <w:rFonts w:eastAsia="Georgia" w:cs="Georgia" w:ascii="Georgia" w:hAnsi="Georgia"/>
        </w:rPr>
        <w:t xml:space="preserve">La vitesse de l'araignée qui reste accrochée à la toile atteint alors une valeur maximale d'environ </w:t>
      </w:r>
      <m:oMath>
        <m:sSub>
          <m:sSubPr/>
          <m:e>
            <m:r>
              <m:rPr>
                <m:sty m:val="i"/>
              </m:rPr>
              <m:t>v</m:t>
            </m:r>
          </m:e>
          <m:sub>
            <m:r>
              <m:rPr>
                <m:nor/>
              </m:rPr>
              <m:t>max </m:t>
            </m:r>
          </m:sub>
        </m:sSub>
        <m:r>
          <m:rPr>
            <m:sty m:val="p"/>
          </m:rPr>
          <m:t>=</m:t>
        </m:r>
        <m:r>
          <m:rPr>
            <m:sty m:val="p"/>
          </m:rPr>
          <m:t>3</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en ayant subi une accélération maximale prodigieuse </w:t>
      </w:r>
      <m:oMath>
        <m:sSub>
          <m:sSubPr/>
          <m:e>
            <m:r>
              <m:rPr>
                <m:sty m:val="i"/>
              </m:rPr>
              <m:t>a</m:t>
            </m:r>
          </m:e>
          <m:sub>
            <m:r>
              <m:rPr>
                <m:nor/>
              </m:rPr>
              <m:t>max </m:t>
            </m:r>
          </m:sub>
        </m:sSub>
        <m:r>
          <m:rPr>
            <m:sty m:val="p"/>
          </m:rPr>
          <m:t>=</m:t>
        </m:r>
        <m:r>
          <m:rPr>
            <m:sty m:val="p"/>
          </m:rPr>
          <m:t>800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Rule="auto"/>
        <w:jc w:val="center"/>
      </w:pPr>
      <w:r>
        <w:rPr/>
        <w:drawing>
          <wp:inline distB="0" distL="0" distR="0" distT="0">
            <wp:extent cx="5486400" cy="2708308"/>
            <wp:effectExtent b="0" l="0" r="0" t="0"/>
            <wp:docPr id="6" name="image-fad735291bb18c111dbb7e015ca9c6b05b358ae9.jpg"/>
            <a:graphic>
              <a:graphicData uri="http://schemas.openxmlformats.org/drawingml/2006/picture">
                <pic:pic>
                  <pic:nvPicPr>
                    <pic:cNvPr id="6" name="image-fad735291bb18c111dbb7e015ca9c6b05b358ae9.jpg" descr=""/>
                    <pic:cNvPicPr/>
                  </pic:nvPicPr>
                  <pic:blipFill>
                    <a:blip r:embed="rId10" cstate="print"/>
                    <a:srcRect b="0" l="0" r="0" t="0"/>
                    <a:stretch>
                      <a:fillRect/>
                    </a:stretch>
                  </pic:blipFill>
                  <pic:spPr>
                    <a:xfrm>
                      <a:off x="0" y="0"/>
                      <a:ext cx="5486400" cy="2708308"/>
                    </a:xfrm>
                    <a:prstGeom prst="rect"/>
                  </pic:spPr>
                </pic:pic>
              </a:graphicData>
            </a:graphic>
          </wp:inline>
        </w:drawing>
      </w:r>
    </w:p>
    <w:p>
      <w:pPr>
        <w:spacing w:lineRule="auto"/>
      </w:pPr>
      <w:r>
        <w:rPr>
          <w:rFonts w:eastAsia="Georgia" w:cs="Georgia" w:ascii="Georgia" w:hAnsi="Georgia"/>
        </w:rPr>
        <w:t xml:space="preserve">Figure 6 - (a) Organisation spatiale schématique de la toile triangulaire servant de piège (b) Modèle mécanique équivalent au repos et sous tension</w:t>
      </w:r>
    </w:p>
    <w:p>
      <w:pPr>
        <w:numPr>
          <w:ilvl w:val="1"/>
          <w:numId w:val="9"/>
        </w:numPr>
        <w:spacing w:lineRule="auto"/>
      </w:pPr>
      <w:r>
        <w:rPr>
          <w:rFonts w:eastAsia="Georgia" w:cs="Georgia" w:ascii="Georgia" w:hAnsi="Georgia"/>
        </w:rPr>
        <w:t xml:space="preserve">En modélisant la toile par un simple fil de soie dont on négligera la masse devant celle de l'araignée, estimer, en fonction de </w:t>
      </w:r>
      <m:oMath>
        <m:sSub>
          <m:sSubPr/>
          <m:e>
            <m:r>
              <m:rPr>
                <m:sty m:val="i"/>
              </m:rPr>
              <m:t>v</m:t>
            </m:r>
          </m:e>
          <m:sub>
            <m:r>
              <m:rPr>
                <m:nor/>
              </m:rPr>
              <m:t>max </m:t>
            </m:r>
          </m:sub>
        </m:sSub>
      </m:oMath>
      <w:r>
        <w:rPr/>
        <w:t xml:space="preserve"> et </w:t>
      </w:r>
      <m:oMath>
        <m:sSub>
          <m:sSubPr/>
          <m:e>
            <m:r>
              <m:rPr>
                <m:sty m:val="i"/>
              </m:rPr>
              <m:t>a</m:t>
            </m:r>
          </m:e>
          <m:sub>
            <m:r>
              <m:rPr>
                <m:nor/>
              </m:rPr>
              <m:t>max </m:t>
            </m:r>
          </m:sub>
        </m:sSub>
      </m:oMath>
      <w:r>
        <w:rPr/>
        <w:t xml:space="preserve">, l'allongement maximum </w:t>
      </w:r>
      <m:oMath>
        <m:r>
          <m:rPr>
            <m:sty m:val="p"/>
          </m:rPr>
          <m:t>Δ</m:t>
        </m:r>
        <m:r>
          <m:rPr>
            <m:sty m:val="i"/>
          </m:rPr>
          <m:t>ℓ</m:t>
        </m:r>
      </m:oMath>
      <w:r>
        <w:rPr>
          <w:rFonts w:eastAsia="Georgia" w:cs="Georgia" w:ascii="Georgia" w:hAnsi="Georgia"/>
        </w:rPr>
        <w:t xml:space="preserve"> du fil avant que l'araignée ne relâche la tension (Fig. 6), ainsi que sa raideur </w:t>
      </w:r>
      <m:oMath>
        <m:r>
          <m:rPr>
            <m:sty m:val="i"/>
          </m:rPr>
          <m:t>k</m:t>
        </m:r>
      </m:oMath>
      <w:r>
        <w:rPr/>
        <w:t xml:space="preserve"> en fonction de </w:t>
      </w:r>
      <m:oMath>
        <m:r>
          <m:rPr>
            <m:sty m:val="i"/>
          </m:rPr>
          <m:t>m</m:t>
        </m:r>
        <m:r>
          <m:rPr>
            <m:sty m:val="p"/>
          </m:rPr>
          <m:t>,</m:t>
        </m:r>
        <m:sSub>
          <m:sSubPr/>
          <m:e>
            <m:r>
              <m:rPr>
                <m:sty m:val="i"/>
              </m:rPr>
              <m:t>v</m:t>
            </m:r>
          </m:e>
          <m:sub>
            <m:r>
              <m:rPr>
                <m:nor/>
              </m:rPr>
              <m:t>max </m:t>
            </m:r>
          </m:sub>
        </m:sSub>
      </m:oMath>
      <w:r>
        <w:rPr/>
        <w:t xml:space="preserve"> et </w:t>
      </w:r>
      <m:oMath>
        <m:sSub>
          <m:sSubPr/>
          <m:e>
            <m:r>
              <m:rPr>
                <m:sty m:val="i"/>
              </m:rPr>
              <m:t>a</m:t>
            </m:r>
          </m:e>
          <m:sub>
            <m:r>
              <m:rPr>
                <m:nor/>
              </m:rPr>
              <m:t>max </m:t>
            </m:r>
          </m:sub>
        </m:sSub>
      </m:oMath>
      <w:r>
        <w:rPr/>
        <w:t xml:space="preserve">.</w:t>
      </w:r>
      <w:r>
        <w:rPr/>
        <w:br w:type="textWrapping"/>
      </w:r>
      <w:r>
        <w:rPr>
          <w:rFonts w:eastAsia="Georgia" w:cs="Georgia" w:ascii="Georgia" w:hAnsi="Georgia"/>
        </w:rPr>
        <w:t xml:space="preserve">Évaluer, en fonction de </w:t>
      </w:r>
      <m:oMath>
        <m:r>
          <m:rPr>
            <m:sty m:val="i"/>
          </m:rPr>
          <m:t>m</m:t>
        </m:r>
        <m:r>
          <m:rPr>
            <m:sty m:val="p"/>
          </m:rPr>
          <m:t>,</m:t>
        </m:r>
        <m:sSub>
          <m:sSubPr/>
          <m:e>
            <m:r>
              <m:rPr>
                <m:sty m:val="i"/>
              </m:rPr>
              <m:t>v</m:t>
            </m:r>
          </m:e>
          <m:sub>
            <m:r>
              <m:rPr>
                <m:nor/>
              </m:rPr>
              <m:t>max </m:t>
            </m:r>
          </m:sub>
        </m:sSub>
      </m:oMath>
      <w:r>
        <w:rPr/>
        <w:t xml:space="preserve"> et </w:t>
      </w:r>
      <m:oMath>
        <m:sSub>
          <m:sSubPr/>
          <m:e>
            <m:r>
              <m:rPr>
                <m:sty m:val="i"/>
              </m:rPr>
              <m:t>a</m:t>
            </m:r>
          </m:e>
          <m:sub>
            <m:r>
              <m:rPr>
                <m:nor/>
              </m:rPr>
              <m:t>max </m:t>
            </m:r>
          </m:sub>
        </m:sSub>
      </m:oMath>
      <w:r>
        <w:rPr>
          <w:rFonts w:eastAsia="Georgia" w:cs="Georgia" w:ascii="Georgia" w:hAnsi="Georgia"/>
        </w:rPr>
        <w:t xml:space="preserve">, la puissance mécanique instantanée maximale </w:t>
      </w:r>
      <m:oMath>
        <m:sSub>
          <m:sSubPr/>
          <m:e>
            <m:r>
              <m:rPr>
                <m:scr m:val="script"/>
              </m:rPr>
              <m:t>P</m:t>
            </m:r>
          </m:e>
          <m:sub>
            <m:r>
              <m:rPr>
                <m:nor/>
              </m:rPr>
              <m:t>max </m:t>
            </m:r>
          </m:sub>
        </m:sSub>
      </m:oMath>
      <w:r>
        <w:rPr>
          <w:rFonts w:eastAsia="Georgia" w:cs="Georgia" w:ascii="Georgia" w:hAnsi="Georgia"/>
        </w:rPr>
        <w:t xml:space="preserve"> développée pendant le processus de capture.</w:t>
      </w:r>
      <w:r>
        <w:rPr/>
        <w:br w:type="textWrapping"/>
      </w:r>
      <w:r>
        <w:rPr/>
        <w:t xml:space="preserve">Sachant que la puissance massique musculaire maximale que peuvent fournir les arthropodes est d'environ </w:t>
      </w:r>
      <m:oMath>
        <m:r>
          <m:rPr>
            <m:scr m:val="script"/>
          </m:rPr>
          <m:t>P</m:t>
        </m:r>
        <m:r>
          <m:rPr>
            <m:sty m:val="p"/>
          </m:rPr>
          <m:t>=</m:t>
        </m:r>
        <m:r>
          <m:rPr>
            <m:sty m:val="p"/>
          </m:rPr>
          <m:t>326</m:t>
        </m:r>
        <m:r>
          <m:rPr>
            <m:nor/>
          </m:rPr>
          <m:t xml:space="preserve"> </m:t>
        </m:r>
        <m:r>
          <m:rPr>
            <m:sty m:val="p"/>
          </m:rPr>
          <m:t>W</m:t>
        </m:r>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par kilo de muscle, estimer la masse de muscle nécessaire qu'il faudrait à notre araignée pour réaliser ce processus de capture sans aide extérieure. Conclure.</w:t>
      </w:r>
    </w:p>
    <w:p>
      <w:pPr>
        <w:spacing w:after="220" w:lineRule="auto"/>
      </w:pPr>
      <w:r>
        <w:rPr>
          <w:rFonts w:eastAsia="Georgia" w:cs="Georgia" w:ascii="Georgia" w:hAnsi="Georgia"/>
        </w:rPr>
        <w:t xml:space="preserve">Dans les films, le super-héros Spiderman, dont on estime la masse à </w:t>
      </w:r>
      <m:oMath>
        <m:r>
          <m:rPr>
            <m:sty m:val="i"/>
          </m:rPr>
          <m:t>m</m:t>
        </m:r>
        <m:r>
          <m:rPr>
            <m:sty m:val="p"/>
          </m:rPr>
          <m:t>=</m:t>
        </m:r>
        <m:r>
          <m:rPr>
            <m:sty m:val="p"/>
          </m:rPr>
          <m:t>75</m:t>
        </m:r>
        <m:r>
          <m:rPr>
            <m:nor/>
          </m:rPr>
          <m:t xml:space="preserve"> </m:t>
        </m:r>
        <m:r>
          <m:rPr>
            <m:sty m:val="p"/>
          </m:rPr>
          <m:t>kg</m:t>
        </m:r>
      </m:oMath>
      <w:r>
        <w:rPr>
          <w:rFonts w:eastAsia="Georgia" w:cs="Georgia" w:ascii="Georgia" w:hAnsi="Georgia"/>
        </w:rPr>
        <w:t xml:space="preserve">, poursuit les voitures en se balançant sur des fils d'immeuble en immeuble.</w:t>
      </w:r>
      <w:r>
        <w:rPr/>
        <w:br w:type="textWrapping"/>
      </w:r>
      <w:r>
        <w:rPr>
          <w:rFonts w:eastAsia="Georgia" w:cs="Georgia" w:ascii="Georgia" w:hAnsi="Georgia"/>
        </w:rPr>
        <w:t xml:space="preserve">Il attache son fil supposé inextensible, de masse négligeable et de longueur </w:t>
      </w:r>
      <m:oMath>
        <m:r>
          <m:rPr>
            <m:sty m:val="i"/>
          </m:rPr>
          <m:t>ℓ</m:t>
        </m:r>
        <m:r>
          <m:rPr>
            <m:sty m:val="p"/>
          </m:rPr>
          <m:t>=</m:t>
        </m:r>
        <m:r>
          <m:rPr>
            <m:sty m:val="p"/>
          </m:rPr>
          <m:t>25</m:t>
        </m:r>
        <m:r>
          <m:rPr>
            <m:nor/>
          </m:rPr>
          <m:t xml:space="preserve"> </m:t>
        </m:r>
        <m:r>
          <m:rPr>
            <m:sty m:val="p"/>
          </m:rPr>
          <m:t>m</m:t>
        </m:r>
      </m:oMath>
      <w:r>
        <w:rPr>
          <w:rFonts w:eastAsia="Georgia" w:cs="Georgia" w:ascii="Georgia" w:hAnsi="Georgia"/>
        </w:rPr>
        <w:t xml:space="preserve"> sur un point de l'immeuble situé en face, à l'horizontale par rapport à sa position. Dans ces conditions on a donc </w:t>
      </w:r>
      <m:oMath>
        <m:r>
          <m:rPr>
            <m:sty m:val="i"/>
          </m:rPr>
          <m:t>θ</m:t>
        </m:r>
        <m:r>
          <m:rPr>
            <m:sty m:val="p"/>
          </m:rPr>
          <m:t>(</m:t>
        </m:r>
        <m:r>
          <m:rPr>
            <m:sty m:val="i"/>
          </m:rPr>
          <m:t>t</m:t>
        </m:r>
        <m:r>
          <m:rPr>
            <m:sty m:val="p"/>
          </m:rPr>
          <m:t>=</m:t>
        </m:r>
        <m:r>
          <m:rPr>
            <m:sty m:val="p"/>
          </m:rPr>
          <m:t>0</m:t>
        </m:r>
        <m:r>
          <m:rPr>
            <m:sty m:val="p"/>
          </m:rPr>
          <m:t>)</m:t>
        </m:r>
        <m:r>
          <m:rPr>
            <m:sty m:val="p"/>
          </m:rPr>
          <m:t>=</m:t>
        </m:r>
        <m:r>
          <m:rPr>
            <m:sty m:val="i"/>
          </m:rPr>
          <m:t>π</m:t>
        </m:r>
        <m:r>
          <m:rPr>
            <m:sty m:val="p"/>
          </m:rPr>
          <m:t>/</m:t>
        </m:r>
        <m:r>
          <m:rPr>
            <m:sty m:val="p"/>
          </m:rPr>
          <m:t>2</m:t>
        </m:r>
      </m:oMath>
      <w:r>
        <w:rPr/>
        <w:t xml:space="preserve">.</w:t>
      </w:r>
      <w:r>
        <w:rPr/>
        <w:br w:type="textWrapping"/>
      </w:r>
      <w:r>
        <w:rPr>
          <w:rFonts w:eastAsia="Georgia" w:cs="Georgia" w:ascii="Georgia" w:hAnsi="Georgia"/>
        </w:rPr>
        <w:t xml:space="preserve">Il se laisse alors entraîner sans vitesse initiale. (Fig. 7).</w:t>
      </w:r>
    </w:p>
    <w:p>
      <w:pPr>
        <w:spacing w:lineRule="auto"/>
        <w:jc w:val="center"/>
      </w:pPr>
      <w:r>
        <w:rPr/>
        <w:drawing>
          <wp:inline distB="0" distL="0" distR="0" distT="0">
            <wp:extent cx="5486400" cy="3315128"/>
            <wp:effectExtent b="0" l="0" r="0" t="0"/>
            <wp:docPr id="7" name="image-66391b5087ee4d08b13881c13d47521f819f4a30.jpg"/>
            <a:graphic>
              <a:graphicData uri="http://schemas.openxmlformats.org/drawingml/2006/picture">
                <pic:pic>
                  <pic:nvPicPr>
                    <pic:cNvPr id="7" name="image-66391b5087ee4d08b13881c13d47521f819f4a30.jpg" descr=""/>
                    <pic:cNvPicPr/>
                  </pic:nvPicPr>
                  <pic:blipFill>
                    <a:blip r:embed="rId11" cstate="print"/>
                    <a:srcRect b="0" l="0" r="0" t="0"/>
                    <a:stretch>
                      <a:fillRect/>
                    </a:stretch>
                  </pic:blipFill>
                  <pic:spPr>
                    <a:xfrm>
                      <a:off x="0" y="0"/>
                      <a:ext cx="5486400" cy="3315128"/>
                    </a:xfrm>
                    <a:prstGeom prst="rect"/>
                  </pic:spPr>
                </pic:pic>
              </a:graphicData>
            </a:graphic>
          </wp:inline>
        </w:drawing>
      </w:r>
    </w:p>
    <w:p>
      <w:pPr>
        <w:spacing w:lineRule="auto"/>
      </w:pPr>
      <w:r>
        <w:rPr/>
        <w:t xml:space="preserve">Figure 7 - Le vol de Spiderman.</w:t>
      </w:r>
    </w:p>
    <w:p>
      <w:pPr>
        <w:numPr>
          <w:ilvl w:val="1"/>
          <w:numId w:val="10"/>
        </w:numPr>
        <w:spacing w:lineRule="auto"/>
      </w:pPr>
      <w:r>
        <w:rPr>
          <w:rFonts w:eastAsia="Georgia" w:cs="Georgia" w:ascii="Georgia" w:hAnsi="Georgia"/>
        </w:rPr>
        <w:t xml:space="preserve">Écrire les équations du mouvement de Spiderman. En déduire, en fonction de </w:t>
      </w:r>
      <m:oMath>
        <m:r>
          <m:rPr>
            <m:sty m:val="i"/>
          </m:rPr>
          <m:t>m</m:t>
        </m:r>
      </m:oMath>
      <w:r>
        <w:rPr/>
        <w:t xml:space="preserve"> et </w:t>
      </w:r>
      <m:oMath>
        <m:r>
          <m:rPr>
            <m:sty m:val="i"/>
          </m:rPr>
          <m:t>g</m:t>
        </m:r>
      </m:oMath>
      <w:r>
        <w:rPr/>
        <w:t xml:space="preserve">, l'expression de la tension maximale que doit supporter ce fil si l'on suppose qu'il est inextensible.</w:t>
      </w:r>
    </w:p>
    <w:p>
      <w:pPr>
        <w:spacing w:after="220" w:lineRule="auto"/>
      </w:pPr>
      <w:r>
        <w:rPr>
          <w:rFonts w:eastAsia="Georgia" w:cs="Georgia" w:ascii="Georgia" w:hAnsi="Georgia"/>
        </w:rPr>
        <w:t xml:space="preserve">On suppose que le fil que tisse Spiderman est constitué en réalité de </w:t>
      </w:r>
      <m:oMath>
        <m:r>
          <m:rPr>
            <m:sty m:val="i"/>
          </m:rPr>
          <m:t>N</m:t>
        </m:r>
      </m:oMath>
      <w:r>
        <w:rPr>
          <w:rFonts w:eastAsia="Georgia" w:cs="Georgia" w:ascii="Georgia" w:hAnsi="Georgia"/>
        </w:rPr>
        <w:t xml:space="preserve"> filaments de soie identiques assemblés en parallèle.</w:t>
      </w:r>
    </w:p>
    <w:p>
      <w:pPr>
        <w:numPr>
          <w:ilvl w:val="1"/>
          <w:numId w:val="11"/>
        </w:numPr>
        <w:spacing w:lineRule="auto"/>
      </w:pPr>
      <w:r>
        <w:rPr>
          <w:rFonts w:eastAsia="Georgia" w:cs="Georgia" w:ascii="Georgia" w:hAnsi="Georgia"/>
        </w:rPr>
        <w:t xml:space="preserve">Déterminer la constante de raideur du ressort équivalent à </w:t>
      </w:r>
      <m:oMath>
        <m:r>
          <m:rPr>
            <m:sty m:val="i"/>
          </m:rPr>
          <m:t>N</m:t>
        </m:r>
      </m:oMath>
      <w:r>
        <w:rPr/>
        <w:t xml:space="preserve"> ressorts identiques de constante de raideur </w:t>
      </w:r>
      <m:oMath>
        <m:r>
          <m:rPr>
            <m:sty m:val="i"/>
          </m:rPr>
          <m:t>k</m:t>
        </m:r>
      </m:oMath>
      <w:r>
        <w:rPr>
          <w:rFonts w:eastAsia="Georgia" w:cs="Georgia" w:ascii="Georgia" w:hAnsi="Georgia"/>
        </w:rPr>
        <w:t xml:space="preserve"> disposés en parallèle.</w:t>
      </w:r>
      <w:r>
        <w:rPr/>
        <w:br w:type="textWrapping"/>
      </w:r>
      <w:r>
        <w:rPr/>
        <w:t xml:space="preserve">Sachant que le module de Young d'un filament de soie et son rayon valent respectivement </w:t>
      </w:r>
      <m:oMath>
        <m:r>
          <m:rPr>
            <m:sty m:val="i"/>
          </m:rPr>
          <m:t>E</m:t>
        </m:r>
        <m:r>
          <m:rPr>
            <m:sty m:val="p"/>
          </m:rPr>
          <m:t>=</m:t>
        </m:r>
        <m:r>
          <m:rPr>
            <m:sty m:val="p"/>
          </m:rPr>
          <m:t>10</m:t>
        </m:r>
        <m:r>
          <m:rPr>
            <m:sty m:val="p"/>
          </m:rPr>
          <m:t>MPa</m:t>
        </m:r>
      </m:oMath>
      <w:r>
        <w:rPr/>
        <w:t xml:space="preserve"> et </w:t>
      </w:r>
      <m:oMath>
        <m:r>
          <m:rPr>
            <m:sty m:val="i"/>
          </m:rPr>
          <m:t>a</m:t>
        </m:r>
        <m:r>
          <m:rPr>
            <m:sty m:val="p"/>
          </m:rPr>
          <m:t>=</m:t>
        </m:r>
        <m:r>
          <m:rPr>
            <m:sty m:val="p"/>
          </m:rPr>
          <m:t>5</m:t>
        </m:r>
        <m:r>
          <m:rPr>
            <m:sty m:val="i"/>
          </m:rPr>
          <m:t>μ</m:t>
        </m:r>
        <m:r>
          <m:rPr>
            <m:nor/>
          </m:rPr>
          <m:t xml:space="preserve"> </m:t>
        </m:r>
        <m:r>
          <m:rPr>
            <m:sty m:val="p"/>
          </m:rPr>
          <m:t>m</m:t>
        </m:r>
      </m:oMath>
      <w:r>
        <w:rPr>
          <w:rFonts w:eastAsia="Georgia" w:cs="Georgia" w:ascii="Georgia" w:hAnsi="Georgia"/>
        </w:rPr>
        <w:t xml:space="preserve">, combien de filaments le fil doit-il comporter au minimum pour que les filaments ne subissent pas une déformation supérieure à </w:t>
      </w:r>
      <m:oMath>
        <m:r>
          <m:rPr>
            <m:sty m:val="p"/>
          </m:rPr>
          <m:t>1</m:t>
        </m:r>
        <m:r>
          <m:rPr>
            <m:sty m:val="p"/>
          </m:rPr>
          <m:t>%</m:t>
        </m:r>
      </m:oMath>
      <w:r>
        <w:rPr/>
        <w:t xml:space="preserve"> et donc pouvoir supporter Spiderman lors de son vol?</w:t>
      </w:r>
      <w:r>
        <w:rPr/>
        <w:br w:type="textWrapping"/>
      </w:r>
      <w:r>
        <w:rPr>
          <w:rFonts w:eastAsia="Georgia" w:cs="Georgia" w:ascii="Georgia" w:hAnsi="Georgia"/>
        </w:rPr>
        <w:t xml:space="preserve">Est-ce cohérent avec le diamètre des fils, de l'ordre du centimètre, produits par SpiderMAN dans les films?</w:t>
      </w:r>
    </w:p>
    <w:p>
      <w:pPr>
        <w:spacing w:line="271" w:before="330" w:lineRule="auto"/>
      </w:pPr>
      <w:r>
        <w:rPr>
          <w:rFonts w:eastAsia="Georgia" w:cs="Georgia" w:ascii="Georgia" w:hAnsi="Georgia"/>
          <w:b/>
          <w:sz w:val="42"/>
        </w:rPr>
        <w:t xml:space="preserve">III Produire de la musique avec des fils d'araignée</w:t>
      </w:r>
    </w:p>
    <w:p>
      <w:pPr>
        <w:spacing w:after="220" w:lineRule="auto"/>
      </w:pPr>
      <w:r>
        <w:rPr>
          <w:rFonts w:eastAsia="Georgia" w:cs="Georgia" w:ascii="Georgia" w:hAnsi="Georgia"/>
        </w:rPr>
        <w:t xml:space="preserve">Du fait de leurs propriétés mécaniques si particulières (valeur importante du module de Young, large domaine d'élasticité et faible masse linéique), des physiciens ont récemment eu l'idée d'assembler des milliers de fils de l'araignée Nephila pilipes, particulièrement résistants, pour fabriquer des cordes de violon.</w:t>
      </w:r>
    </w:p>
    <w:p>
      <w:pPr>
        <w:spacing w:after="220" w:lineRule="auto"/>
      </w:pPr>
      <w:r>
        <w:rPr>
          <w:rFonts w:eastAsia="Georgia" w:cs="Georgia" w:ascii="Georgia" w:hAnsi="Georgia"/>
        </w:rPr>
        <w:t xml:space="preserve">Lorsque la corde fabriquée est utilisée pour produire du son, il convient de s'assurer que sa tension soit bien sûr inférieure à sa tension de rupture </w:t>
      </w:r>
      <m:oMath>
        <m:sSub>
          <m:sSubPr/>
          <m:e>
            <m:r>
              <m:rPr>
                <m:sty m:val="i"/>
              </m:rPr>
              <m:t>T</m:t>
            </m:r>
          </m:e>
          <m:sub>
            <m:r>
              <m:rPr>
                <m:sty m:val="p"/>
              </m:rPr>
              <m:t>r</m:t>
            </m:r>
          </m:sub>
        </m:sSub>
      </m:oMath>
      <w:r>
        <w:rPr>
          <w:rFonts w:eastAsia="Georgia" w:cs="Georgia" w:ascii="Georgia" w:hAnsi="Georgia"/>
        </w:rPr>
        <w:t xml:space="preserve">, mais également que la corde fonctionne dans son régime élastique. Les premiers résultats obtenus se sont révélés très encourageants et prometteurs notamment en ce qui concerne la qualité du timbre puisque le spectre du son produit présente de nombreux pics d'amplitude importante à hautes fréquences.</w:t>
      </w:r>
    </w:p>
    <w:p>
      <w:pPr>
        <w:spacing w:after="220" w:lineRule="auto"/>
      </w:pPr>
      <w:r>
        <w:rPr>
          <w:rFonts w:eastAsia="Georgia" w:cs="Georgia" w:ascii="Georgia" w:hAnsi="Georgia"/>
        </w:rPr>
        <w:t xml:space="preserve">On étudie les mouvements d'un fil d'araignée de longueur </w:t>
      </w:r>
      <m:oMath>
        <m:r>
          <m:rPr>
            <m:sty m:val="i"/>
          </m:rPr>
          <m:t>ℓ</m:t>
        </m:r>
      </m:oMath>
      <w:r>
        <w:rPr>
          <w:rFonts w:eastAsia="Georgia" w:cs="Georgia" w:ascii="Georgia" w:hAnsi="Georgia"/>
        </w:rPr>
        <w:t xml:space="preserve"> de masse linéique </w:t>
      </w:r>
      <m:oMath>
        <m:r>
          <m:rPr>
            <m:sty m:val="i"/>
          </m:rPr>
          <m:t>μ</m:t>
        </m:r>
      </m:oMath>
      <w:r>
        <w:rPr>
          <w:rFonts w:eastAsia="Georgia" w:cs="Georgia" w:ascii="Georgia" w:hAnsi="Georgia"/>
        </w:rPr>
        <w:t xml:space="preserve">, autour de sa position d'équilibre. Au repos, le fil est rectiligne et parallèle à l'axe horizontal ( </w:t>
      </w:r>
      <m:oMath>
        <m:r>
          <m:rPr>
            <m:sty m:val="i"/>
          </m:rPr>
          <m:t>O</m:t>
        </m:r>
        <m:r>
          <m:rPr>
            <m:sty m:val="i"/>
          </m:rPr>
          <m:t>x</m:t>
        </m:r>
      </m:oMath>
      <w:r>
        <w:rPr/>
        <w:t xml:space="preserve"> ). On note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le déplacement du point du fil à l'abscisse </w:t>
      </w:r>
      <m:oMath>
        <m:r>
          <m:rPr>
            <m:sty m:val="i"/>
          </m:rPr>
          <m:t>x</m:t>
        </m:r>
      </m:oMath>
      <w:r>
        <w:rPr>
          <w:rFonts w:eastAsia="Georgia" w:cs="Georgia" w:ascii="Georgia" w:hAnsi="Georgia"/>
        </w:rPr>
        <w:t xml:space="preserve"> à l'instant </w:t>
      </w:r>
      <m:oMath>
        <m:r>
          <m:rPr>
            <m:sty m:val="i"/>
          </m:rPr>
          <m:t>t</m:t>
        </m:r>
      </m:oMath>
      <w:r>
        <w:rPr>
          <w:rFonts w:eastAsia="Georgia" w:cs="Georgia" w:ascii="Georgia" w:hAnsi="Georgia"/>
        </w:rPr>
        <w:t xml:space="preserve"> par rapport à sa position d'équilibre </w:t>
      </w:r>
      <m:oMath>
        <m:r>
          <m:rPr>
            <m:sty m:val="i"/>
          </m:rPr>
          <m:t>z</m:t>
        </m:r>
        <m:r>
          <m:rPr>
            <m:sty m:val="p"/>
          </m:rPr>
          <m:t>=</m:t>
        </m:r>
        <m:r>
          <m:rPr>
            <m:sty m:val="p"/>
          </m:rPr>
          <m:t>0</m:t>
        </m:r>
      </m:oMath>
      <w:r>
        <w:rPr>
          <w:rFonts w:eastAsia="Georgia" w:cs="Georgia" w:ascii="Georgia" w:hAnsi="Georgia"/>
        </w:rPr>
        <w:t xml:space="preserve">. On ne considère que les mouvements latéraux de faible amplitude s'effectuant dans le plan </w:t>
      </w:r>
      <m:oMath>
        <m:r>
          <m:rPr>
            <m:sty m:val="i"/>
          </m:rPr>
          <m:t>O</m:t>
        </m:r>
        <m:r>
          <m:rPr>
            <m:sty m:val="i"/>
          </m:rPr>
          <m:t>x</m:t>
        </m:r>
        <m:r>
          <m:rPr>
            <m:sty m:val="i"/>
          </m:rPr>
          <m:t>z</m:t>
        </m:r>
      </m:oMath>
      <w:r>
        <w:rPr>
          <w:rFonts w:eastAsia="Georgia" w:cs="Georgia" w:ascii="Georgia" w:hAnsi="Georgia"/>
        </w:rPr>
        <w:t xml:space="preserve"> (Fig. 8). Le fil étant accroché en ses deux extrémités en deux points fixes. La tension du fil au point d'abscisse </w:t>
      </w:r>
      <m:oMath>
        <m:r>
          <m:rPr>
            <m:sty m:val="i"/>
          </m:rPr>
          <m:t>x</m:t>
        </m:r>
      </m:oMath>
      <w:r>
        <w:rPr>
          <w:rFonts w:eastAsia="Georgia" w:cs="Georgia" w:ascii="Georgia" w:hAnsi="Georgia"/>
        </w:rPr>
        <w:t xml:space="preserve"> à l'instant </w:t>
      </w:r>
      <m:oMath>
        <m:r>
          <m:rPr>
            <m:sty m:val="i"/>
          </m:rPr>
          <m:t>t</m:t>
        </m:r>
      </m:oMath>
      <w:r>
        <w:rPr>
          <w:rFonts w:eastAsia="Georgia" w:cs="Georgia" w:ascii="Georgia" w:hAnsi="Georgia"/>
        </w:rPr>
        <w:t xml:space="preserve"> est notée : </w:t>
      </w:r>
      <m:oMath>
        <m:acc>
          <m:accPr>
            <m:chr m:val="⃗"/>
          </m:accPr>
          <m:e>
            <m:r>
              <m:rPr>
                <m:sty m:val="i"/>
              </m:rPr>
              <m:t>T</m:t>
            </m:r>
          </m:e>
        </m:acc>
        <m:r>
          <m:rPr>
            <m:sty m:val="p"/>
          </m:rPr>
          <m:t>(</m:t>
        </m:r>
        <m:r>
          <m:rPr>
            <m:sty m:val="i"/>
          </m:rPr>
          <m:t>x</m:t>
        </m:r>
        <m:r>
          <m:rPr>
            <m:sty m:val="p"/>
          </m:rPr>
          <m:t>,</m:t>
        </m:r>
        <m:r>
          <m:rPr>
            <m:sty m:val="i"/>
          </m:rPr>
          <m:t>t</m:t>
        </m:r>
        <m:r>
          <m:rPr>
            <m:sty m:val="p"/>
          </m:rPr>
          <m:t>)</m:t>
        </m:r>
        <m:r>
          <m:rPr>
            <m:sty m:val="p"/>
          </m:rPr>
          <m:t>=</m:t>
        </m:r>
        <m:sSub>
          <m:sSubPr/>
          <m:e>
            <m:r>
              <m:rPr>
                <m:sty m:val="i"/>
              </m:rPr>
              <m:t>T</m:t>
            </m:r>
          </m:e>
          <m:sub>
            <m:r>
              <m:rPr>
                <m:sty m:val="i"/>
              </m:rPr>
              <m:t>x</m:t>
            </m:r>
          </m:sub>
        </m:sSub>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r>
          <m:rPr>
            <m:sty m:val="p"/>
          </m:rPr>
          <m:t>+</m:t>
        </m:r>
        <m:sSub>
          <m:sSubPr/>
          <m:e>
            <m:r>
              <m:rPr>
                <m:sty m:val="i"/>
              </m:rPr>
              <m:t>T</m:t>
            </m:r>
          </m:e>
          <m:sub>
            <m:r>
              <m:rPr>
                <m:sty m:val="i"/>
              </m:rPr>
              <m:t>z</m:t>
            </m:r>
          </m:sub>
        </m:sSub>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z</m:t>
            </m:r>
          </m:sub>
        </m:sSub>
      </m:oMath>
      <w:r>
        <w:rPr/>
        <w:t xml:space="preserve">.</w:t>
      </w:r>
    </w:p>
    <w:p>
      <w:pPr>
        <w:spacing w:lineRule="auto"/>
        <w:jc w:val="center"/>
      </w:pPr>
      <w:r>
        <w:rPr/>
        <w:drawing>
          <wp:inline distB="0" distL="0" distR="0" distT="0">
            <wp:extent cx="5486400" cy="2025405"/>
            <wp:effectExtent b="0" l="0" r="0" t="0"/>
            <wp:docPr id="8" name="image-67d76a10691aeb7fff9c1bac2cde1f7d0a3d0cf6.jpg"/>
            <a:graphic>
              <a:graphicData uri="http://schemas.openxmlformats.org/drawingml/2006/picture">
                <pic:pic>
                  <pic:nvPicPr>
                    <pic:cNvPr id="8" name="image-67d76a10691aeb7fff9c1bac2cde1f7d0a3d0cf6.jpg" descr=""/>
                    <pic:cNvPicPr/>
                  </pic:nvPicPr>
                  <pic:blipFill>
                    <a:blip r:embed="rId12" cstate="print"/>
                    <a:srcRect b="0" l="0" r="0" t="0"/>
                    <a:stretch>
                      <a:fillRect/>
                    </a:stretch>
                  </pic:blipFill>
                  <pic:spPr>
                    <a:xfrm>
                      <a:off x="0" y="0"/>
                      <a:ext cx="5486400" cy="2025405"/>
                    </a:xfrm>
                    <a:prstGeom prst="rect"/>
                  </pic:spPr>
                </pic:pic>
              </a:graphicData>
            </a:graphic>
          </wp:inline>
        </w:drawing>
      </w:r>
    </w:p>
    <w:p>
      <w:pPr>
        <w:spacing w:lineRule="auto"/>
      </w:pPr>
      <w:r>
        <w:rPr>
          <w:rFonts w:eastAsia="Georgia" w:cs="Georgia" w:ascii="Georgia" w:hAnsi="Georgia"/>
        </w:rPr>
        <w:t xml:space="preserve">Figure 8 - Fil horizontal subissant des déformations de faible amplitude.</w:t>
      </w:r>
    </w:p>
    <w:p>
      <w:pPr>
        <w:spacing w:after="220" w:lineRule="auto"/>
      </w:pPr>
      <w:r>
        <w:rPr>
          <w:rFonts w:eastAsia="Georgia" w:cs="Georgia" w:ascii="Georgia" w:hAnsi="Georgia"/>
        </w:rPr>
        <w:t xml:space="preserve">On effectue les deux hypothèses suivantes :</w:t>
      </w:r>
    </w:p>
    <w:p>
      <w:pPr>
        <w:numPr>
          <w:ilvl w:val="0"/>
          <w:numId w:val="12"/>
        </w:numPr>
        <w:spacing w:lineRule="auto"/>
      </w:pPr>
      <w:r>
        <w:rPr>
          <w:rFonts w:eastAsia="Georgia" w:cs="Georgia" w:ascii="Georgia" w:hAnsi="Georgia"/>
        </w:rPr>
        <w:t xml:space="preserve">La déflexion est de faible amplitude de même que l'angle </w:t>
      </w:r>
      <m:oMath>
        <m:r>
          <m:rPr>
            <m:sty m:val="i"/>
          </m:rPr>
          <m:t>α</m:t>
        </m:r>
        <m:r>
          <m:rPr>
            <m:sty m:val="p"/>
          </m:rPr>
          <m:t>(</m:t>
        </m:r>
        <m:r>
          <m:rPr>
            <m:sty m:val="i"/>
          </m:rPr>
          <m:t>x</m:t>
        </m:r>
        <m:r>
          <m:rPr>
            <m:sty m:val="p"/>
          </m:rPr>
          <m:t>,</m:t>
        </m:r>
        <m:r>
          <m:rPr>
            <m:sty m:val="i"/>
          </m:rPr>
          <m:t>t</m:t>
        </m:r>
        <m:r>
          <m:rPr>
            <m:sty m:val="p"/>
          </m:rPr>
          <m:t>)</m:t>
        </m:r>
      </m:oMath>
      <w:r>
        <w:rPr>
          <w:rFonts w:eastAsia="Georgia" w:cs="Georgia" w:ascii="Georgia" w:hAnsi="Georgia"/>
        </w:rPr>
        <w:t xml:space="preserve"> que fait le fil avec l'horizontale à la position </w:t>
      </w:r>
      <m:oMath>
        <m:r>
          <m:rPr>
            <m:sty m:val="i"/>
          </m:rPr>
          <m:t>x</m:t>
        </m:r>
      </m:oMath>
      <w:r>
        <w:rPr>
          <w:rFonts w:eastAsia="Georgia" w:cs="Georgia" w:ascii="Georgia" w:hAnsi="Georgia"/>
        </w:rPr>
        <w:t xml:space="preserve"> et à l'instant </w:t>
      </w:r>
      <m:oMath>
        <m:r>
          <m:rPr>
            <m:sty m:val="i"/>
          </m:rPr>
          <m:t>t</m:t>
        </m:r>
      </m:oMath>
      <w:r>
        <w:rPr>
          <w:rFonts w:eastAsia="Georgia" w:cs="Georgia" w:ascii="Georgia" w:hAnsi="Georgia"/>
        </w:rPr>
        <w:t xml:space="preserve"> (voir Fig. 8), ce qui entraîne : </w:t>
      </w:r>
      <m:oMath>
        <m:d>
          <m:dPr>
            <m:begChr m:val="|"/>
            <m:endChr m:val="|"/>
            <m:ctrlPr>
              <w:rPr>
                <w:rFonts w:ascii="Cambria Math" w:hAnsi="Cambria Math"/>
              </w:rPr>
            </m:ctrlPr>
          </m:dPr>
          <m:e>
            <m:f>
              <m:fPr>
                <m:ctrlPr>
                  <w:rPr>
                    <w:rFonts w:ascii="Cambria Math" w:hAnsi="Cambria Math"/>
                  </w:rPr>
                </m:ctrlPr>
              </m:fPr>
              <m:num>
                <m:r>
                  <m:rPr>
                    <m:sty m:val="i"/>
                  </m:rPr>
                  <m:t>∂</m:t>
                </m:r>
                <m:r>
                  <m:rPr>
                    <m:sty m:val="i"/>
                  </m:rPr>
                  <m:t>z</m:t>
                </m:r>
              </m:num>
              <m:den>
                <m:r>
                  <m:rPr>
                    <m:sty m:val="i"/>
                  </m:rPr>
                  <m:t>∂</m:t>
                </m:r>
                <m:r>
                  <m:rPr>
                    <m:sty m:val="i"/>
                  </m:rPr>
                  <m:t>x</m:t>
                </m:r>
              </m:den>
            </m:f>
          </m:e>
        </m:d>
        <m:r>
          <m:rPr>
            <m:sty m:val="p"/>
          </m:rPr>
          <m:t>≪</m:t>
        </m:r>
        <m:r>
          <m:rPr>
            <m:sty m:val="p"/>
          </m:rPr>
          <m:t>1</m:t>
        </m:r>
      </m:oMath>
      <w:r>
        <w:rPr/>
        <w:t xml:space="preserve">;</w:t>
      </w:r>
    </w:p>
    <w:p>
      <w:pPr>
        <w:numPr>
          <w:ilvl w:val="0"/>
          <w:numId w:val="12"/>
        </w:numPr>
        <w:spacing w:lineRule="auto"/>
      </w:pPr>
      <w:r>
        <w:rPr>
          <w:rFonts w:eastAsia="Georgia" w:cs="Georgia" w:ascii="Georgia" w:hAnsi="Georgia"/>
        </w:rPr>
        <w:t xml:space="preserve">On néglige les effets de la pesanteur.</w:t>
      </w:r>
    </w:p>
    <w:p>
      <w:pPr>
        <w:numPr>
          <w:ilvl w:val="1"/>
          <w:numId w:val="12"/>
        </w:numPr>
        <w:spacing w:lineRule="auto"/>
      </w:pPr>
      <w:r>
        <w:rPr>
          <w:rFonts w:eastAsia="Georgia" w:cs="Georgia" w:ascii="Georgia" w:hAnsi="Georgia"/>
        </w:rPr>
        <w:t xml:space="preserve">On considère la portion de fil comprise entre les plans d'abscisses </w:t>
      </w:r>
      <m:oMath>
        <m:r>
          <m:rPr>
            <m:sty m:val="i"/>
          </m:rPr>
          <m:t>x</m:t>
        </m:r>
      </m:oMath>
      <w:r>
        <w:rPr/>
        <w:t xml:space="preserve"> et </w:t>
      </w:r>
      <m:oMath>
        <m:r>
          <m:rPr>
            <m:sty m:val="i"/>
          </m:rPr>
          <m:t>x</m:t>
        </m:r>
        <m:r>
          <m:rPr>
            <m:sty m:val="p"/>
          </m:rPr>
          <m:t>+</m:t>
        </m:r>
        <m:r>
          <m:rPr>
            <m:sty m:val="i"/>
          </m:rPr>
          <m:t>d</m:t>
        </m:r>
        <m:r>
          <m:rPr>
            <m:sty m:val="i"/>
          </m:rPr>
          <m:t>x</m:t>
        </m:r>
      </m:oMath>
      <w:r>
        <w:rPr/>
        <w:t xml:space="preserve">. Exprimer la longueur de portion de fil </w:t>
      </w:r>
      <m:oMath>
        <m:r>
          <m:rPr>
            <m:sty m:val="i"/>
          </m:rPr>
          <m:t>d</m:t>
        </m:r>
        <m:r>
          <m:rPr>
            <m:sty m:val="i"/>
          </m:rPr>
          <m:t>s</m:t>
        </m:r>
        <m:r>
          <m:rPr>
            <m:sty m:val="p"/>
          </m:rPr>
          <m:t>,</m:t>
        </m:r>
        <m:r>
          <m:rPr>
            <m:sty m:val="p"/>
          </m:rPr>
          <m:t>cos</m:t>
        </m:r>
        <m:r>
          <m:rPr>
            <m:sty m:val="p"/>
          </m:rPr>
          <m:t>⁡</m:t>
        </m:r>
        <m:r>
          <m:rPr>
            <m:sty m:val="p"/>
          </m:rPr>
          <m:t>[</m:t>
        </m:r>
        <m:r>
          <m:rPr>
            <m:sty m:val="i"/>
          </m:rPr>
          <m:t>α</m:t>
        </m:r>
        <m:r>
          <m:rPr>
            <m:sty m:val="p"/>
          </m:rPr>
          <m:t>(</m:t>
        </m:r>
        <m:r>
          <m:rPr>
            <m:sty m:val="i"/>
          </m:rPr>
          <m:t>x</m:t>
        </m:r>
        <m:r>
          <m:rPr>
            <m:sty m:val="p"/>
          </m:rPr>
          <m:t>,</m:t>
        </m:r>
        <m:r>
          <m:rPr>
            <m:sty m:val="i"/>
          </m:rPr>
          <m:t>t</m:t>
        </m:r>
        <m:r>
          <m:rPr>
            <m:sty m:val="p"/>
          </m:rPr>
          <m:t>)</m:t>
        </m:r>
        <m:r>
          <m:rPr>
            <m:sty m:val="p"/>
          </m:rPr>
          <m:t>]</m:t>
        </m:r>
      </m:oMath>
      <w:r>
        <w:rPr/>
        <w:t xml:space="preserve"> et </w:t>
      </w:r>
      <m:oMath>
        <m:r>
          <m:rPr>
            <m:sty m:val="p"/>
          </m:rPr>
          <m:t>sin</m:t>
        </m:r>
        <m:r>
          <m:rPr>
            <m:sty m:val="p"/>
          </m:rPr>
          <m:t>⁡</m:t>
        </m:r>
        <m:r>
          <m:rPr>
            <m:sty m:val="p"/>
          </m:rPr>
          <m:t>[</m:t>
        </m:r>
        <m:r>
          <m:rPr>
            <m:sty m:val="i"/>
          </m:rPr>
          <m:t>α</m:t>
        </m:r>
        <m:r>
          <m:rPr>
            <m:sty m:val="p"/>
          </m:rPr>
          <m:t>(</m:t>
        </m:r>
        <m:r>
          <m:rPr>
            <m:sty m:val="i"/>
          </m:rPr>
          <m:t>x</m:t>
        </m:r>
        <m:r>
          <m:rPr>
            <m:sty m:val="p"/>
          </m:rPr>
          <m:t>,</m:t>
        </m:r>
        <m:r>
          <m:rPr>
            <m:sty m:val="i"/>
          </m:rPr>
          <m:t>t</m:t>
        </m:r>
        <m:r>
          <m:rPr>
            <m:sty m:val="p"/>
          </m:rPr>
          <m:t>)</m:t>
        </m:r>
        <m:r>
          <m:rPr>
            <m:sty m:val="p"/>
          </m:rPr>
          <m:t>]</m:t>
        </m:r>
      </m:oMath>
      <w:r>
        <w:rPr/>
        <w:t xml:space="preserve"> en fonction de </w:t>
      </w:r>
      <m:oMath>
        <m:r>
          <m:rPr>
            <m:sty m:val="i"/>
          </m:rPr>
          <m:t>d</m:t>
        </m:r>
        <m:r>
          <m:rPr>
            <m:sty m:val="i"/>
          </m:rPr>
          <m:t>x</m:t>
        </m:r>
      </m:oMath>
      <w:r>
        <w:rPr/>
        <w:t xml:space="preserve"> et </w:t>
      </w:r>
      <m:oMath>
        <m:f>
          <m:fPr>
            <m:ctrlPr>
              <w:rPr>
                <w:rFonts w:ascii="Cambria Math" w:hAnsi="Cambria Math"/>
              </w:rPr>
            </m:ctrlPr>
          </m:fPr>
          <m:num>
            <m:r>
              <m:rPr>
                <m:sty m:val="i"/>
              </m:rPr>
              <m:t>∂</m:t>
            </m:r>
            <m:r>
              <m:rPr>
                <m:sty m:val="i"/>
              </m:rPr>
              <m:t>z</m:t>
            </m:r>
          </m:num>
          <m:den>
            <m:r>
              <m:rPr>
                <m:sty m:val="i"/>
              </m:rPr>
              <m:t>∂</m:t>
            </m:r>
            <m:r>
              <m:rPr>
                <m:sty m:val="i"/>
              </m:rPr>
              <m:t>x</m:t>
            </m:r>
          </m:den>
        </m:f>
      </m:oMath>
      <w:r>
        <w:rPr>
          <w:rFonts w:eastAsia="Georgia" w:cs="Georgia" w:ascii="Georgia" w:hAnsi="Georgia"/>
        </w:rPr>
        <w:t xml:space="preserve">. En appliquant le théorème de la résultante cinétique à cette portion de fil, montrer que </w:t>
      </w:r>
      <m:oMath>
        <m:sSub>
          <m:sSubPr/>
          <m:e>
            <m:r>
              <m:rPr>
                <m:sty m:val="i"/>
              </m:rPr>
              <m:t>T</m:t>
            </m:r>
          </m:e>
          <m:sub>
            <m:r>
              <m:rPr>
                <m:sty m:val="i"/>
              </m:rPr>
              <m:t>x</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ne dépend pas de </w:t>
      </w:r>
      <m:oMath>
        <m:r>
          <m:rPr>
            <m:sty m:val="i"/>
          </m:rPr>
          <m:t>x</m:t>
        </m:r>
      </m:oMath>
      <w:r>
        <w:rPr/>
        <w:t xml:space="preserve">.</w:t>
      </w:r>
      <w:r>
        <w:rPr/>
        <w:br w:type="textWrapping"/>
      </w:r>
      <w:r>
        <w:rPr/>
        <w:t xml:space="preserve">Que peut-on conclure pour la norme </w:t>
      </w:r>
      <m:oMath>
        <m:r>
          <m:rPr>
            <m:sty m:val="i"/>
          </m:rPr>
          <m:t>T</m:t>
        </m:r>
      </m:oMath>
      <w:r>
        <w:rPr/>
        <w:t xml:space="preserve"> de la tension dans le fil?</w:t>
      </w:r>
      <w:r>
        <w:rPr/>
        <w:br w:type="textWrapping"/>
      </w:r>
      <m:oMath>
        <m:r>
          <m:rPr>
            <m:sty m:val="i"/>
          </m:rPr>
          <m:t>◻</m:t>
        </m:r>
        <m:r>
          <m:rPr>
            <m:sty m:val="p"/>
          </m:rPr>
          <m:t>−</m:t>
        </m:r>
        <m:r>
          <m:rPr>
            <m:sty m:val="p"/>
          </m:rPr>
          <m:t>16</m:t>
        </m:r>
      </m:oMath>
      <w:r>
        <w:rPr>
          <w:rFonts w:eastAsia="Georgia" w:cs="Georgia" w:ascii="Georgia" w:hAnsi="Georgia"/>
        </w:rPr>
        <w:t xml:space="preserve">. Montrer que le déplacement du fil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alors l'équation aux dérivées partielles:</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t</m:t>
                  </m:r>
                </m:e>
                <m:sup>
                  <m:r>
                    <m:rPr>
                      <m:sty m:val="p"/>
                    </m:rPr>
                    <m:t>2</m:t>
                  </m:r>
                </m:sup>
              </m:sSup>
            </m:den>
          </m:f>
          <m:r>
            <m:rPr>
              <m:sty m:val="p"/>
            </m:rPr>
            <m:t>−</m:t>
          </m:r>
          <m:sSup>
            <m:sSupPr/>
            <m:e>
              <m:r>
                <m:rPr>
                  <m:sty m:val="i"/>
                </m:rPr>
                <m:t>c</m:t>
              </m:r>
            </m:e>
            <m:sup>
              <m:r>
                <m:rPr>
                  <m:sty m:val="p"/>
                </m:rPr>
                <m:t>2</m:t>
              </m:r>
            </m:sup>
          </m:sSup>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x</m:t>
                  </m:r>
                </m:e>
                <m:sup>
                  <m:r>
                    <m:rPr>
                      <m:sty m:val="p"/>
                    </m:rPr>
                    <m:t>2</m:t>
                  </m:r>
                </m:sup>
              </m:sSup>
            </m:den>
          </m:f>
          <m:r>
            <m:rPr>
              <m:sty m:val="p"/>
            </m:rPr>
            <m:t>=</m:t>
          </m:r>
          <m:r>
            <m:rPr>
              <m:sty m:val="p"/>
            </m:rPr>
            <m:t>0</m:t>
          </m:r>
        </m:oMath>
      </m:oMathPara>
    </w:p>
    <w:p>
      <w:pPr>
        <w:spacing w:after="220" w:lineRule="auto"/>
      </w:pPr>
      <w:r>
        <w:rPr/>
        <w:t xml:space="preserve">On exprimera </w:t>
      </w:r>
      <m:oMath>
        <m:r>
          <m:rPr>
            <m:sty m:val="i"/>
          </m:rPr>
          <m:t>c</m:t>
        </m:r>
      </m:oMath>
      <w:r>
        <w:rPr/>
        <w:t xml:space="preserve"> en fonction de </w:t>
      </w:r>
      <m:oMath>
        <m:r>
          <m:rPr>
            <m:sty m:val="i"/>
          </m:rPr>
          <m:t>T</m:t>
        </m:r>
      </m:oMath>
      <w:r>
        <w:rPr/>
        <w:t xml:space="preserve"> et </w:t>
      </w:r>
      <m:oMath>
        <m:r>
          <m:rPr>
            <m:sty m:val="i"/>
          </m:rPr>
          <m:t>μ</m:t>
        </m:r>
      </m:oMath>
      <w:r>
        <w:rPr>
          <w:rFonts w:eastAsia="Georgia" w:cs="Georgia" w:ascii="Georgia" w:hAnsi="Georgia"/>
        </w:rPr>
        <w:t xml:space="preserve">. Que représente cette grandeur physique?</w:t>
      </w:r>
      <w:r>
        <w:rPr/>
        <w:br w:type="textWrapping"/>
      </w:r>
      <w:r>
        <w:rPr/>
        <w:t xml:space="preserve">17. Montrer que des fonctions de la forme </w:t>
      </w:r>
      <m:oMath>
        <m:r>
          <m:rPr>
            <m:sty m:val="i"/>
          </m:rPr>
          <m:t>z</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i"/>
          </m:rPr>
          <m:t>c</m:t>
        </m:r>
        <m:r>
          <m:rPr>
            <m:sty m:val="i"/>
          </m:rPr>
          <m:t>t</m:t>
        </m:r>
        <m:r>
          <m:rPr>
            <m:sty m:val="p"/>
          </m:rPr>
          <m:t>)</m:t>
        </m:r>
        <m:r>
          <m:rPr>
            <m:sty m:val="p"/>
          </m:rPr>
          <m:t>+</m:t>
        </m:r>
        <m:r>
          <m:rPr>
            <m:sty m:val="i"/>
          </m:rPr>
          <m:t>g</m:t>
        </m:r>
        <m:r>
          <m:rPr>
            <m:sty m:val="p"/>
          </m:rPr>
          <m:t>(</m:t>
        </m:r>
        <m:r>
          <m:rPr>
            <m:sty m:val="i"/>
          </m:rPr>
          <m:t>x</m:t>
        </m:r>
        <m:r>
          <m:rPr>
            <m:sty m:val="p"/>
          </m:rPr>
          <m:t>+</m:t>
        </m:r>
        <m:r>
          <m:rPr>
            <m:sty m:val="i"/>
          </m:rPr>
          <m:t>c</m:t>
        </m:r>
        <m:r>
          <m:rPr>
            <m:sty m:val="i"/>
          </m:rPr>
          <m:t>t</m:t>
        </m:r>
        <m:r>
          <m:rPr>
            <m:sty m:val="p"/>
          </m:rPr>
          <m:t>)</m:t>
        </m:r>
      </m:oMath>
      <w:r>
        <w:rPr>
          <w:rFonts w:eastAsia="Georgia" w:cs="Georgia" w:ascii="Georgia" w:hAnsi="Georgia"/>
        </w:rPr>
        <w:t xml:space="preserve"> sont des solutions de cette équation. Interpréter le sens physique des fonctions </w:t>
      </w:r>
      <m:oMath>
        <m:r>
          <m:rPr>
            <m:sty m:val="i"/>
          </m:rPr>
          <m:t>f</m:t>
        </m:r>
      </m:oMath>
      <w:r>
        <w:rPr/>
        <w:t xml:space="preserve"> et </w:t>
      </w:r>
      <m:oMath>
        <m:r>
          <m:rPr>
            <m:sty m:val="i"/>
          </m:rPr>
          <m:t>g</m:t>
        </m:r>
      </m:oMath>
      <w:r>
        <w:rPr/>
        <w:t xml:space="preserve">.</w:t>
      </w:r>
    </w:p>
    <w:p>
      <w:pPr>
        <w:spacing w:after="220" w:lineRule="auto"/>
      </w:pPr>
      <w:r>
        <w:rPr>
          <w:rFonts w:eastAsia="Georgia" w:cs="Georgia" w:ascii="Georgia" w:hAnsi="Georgia"/>
        </w:rPr>
        <w:t xml:space="preserve">On cherche les solutions correspondant à un régime purement sinusoidal. On utilise la représentation complexe de ces solutions sous la forme</w:t>
      </w:r>
    </w:p>
    <w:p>
      <w:pPr>
        <w:spacing w:after="220" w:lineRule="auto"/>
      </w:pPr>
      <m:oMathPara>
        <m:oMath>
          <m:bar>
            <m:barPr/>
            <m:e>
              <m:r>
                <m:rPr>
                  <m:sty m:val="i"/>
                </m:rPr>
                <m:t>z</m:t>
              </m:r>
            </m:e>
          </m:bar>
          <m:r>
            <m:rPr>
              <m:sty m:val="p"/>
            </m:rPr>
            <m:t>(</m:t>
          </m:r>
          <m:r>
            <m:rPr>
              <m:sty m:val="i"/>
            </m:rPr>
            <m:t>x</m:t>
          </m:r>
          <m:r>
            <m:rPr>
              <m:sty m:val="p"/>
            </m:rPr>
            <m:t>,</m:t>
          </m:r>
          <m:r>
            <m:rPr>
              <m:sty m:val="i"/>
            </m:rPr>
            <m:t>t</m:t>
          </m:r>
          <m:r>
            <m:rPr>
              <m:sty m:val="p"/>
            </m:rPr>
            <m:t>)</m:t>
          </m:r>
          <m:r>
            <m:rPr>
              <m:sty m:val="p"/>
            </m:rPr>
            <m:t>=</m:t>
          </m:r>
          <m:bar>
            <m:barPr/>
            <m:e>
              <m:r>
                <m:rPr>
                  <m:sty m:val="i"/>
                </m:rPr>
                <m:t>A</m:t>
              </m:r>
            </m:e>
          </m:ba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r>
            <m:rPr>
              <m:sty m:val="p"/>
            </m:rPr>
            <m:t>+</m:t>
          </m:r>
          <m:bar>
            <m:barPr/>
            <m:e>
              <m:r>
                <m:rPr>
                  <m:sty m:val="i"/>
                </m:rPr>
                <m:t>B</m:t>
              </m:r>
            </m:e>
          </m:ba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m:oMathPara>
    </w:p>
    <w:p>
      <w:pPr>
        <w:spacing w:after="220" w:lineRule="auto"/>
      </w:pPr>
      <w:r>
        <w:rPr>
          <w:rFonts w:eastAsia="Georgia" w:cs="Georgia" w:ascii="Georgia" w:hAnsi="Georgia"/>
        </w:rPr>
        <w:t xml:space="preserve">où </w:t>
      </w:r>
      <m:oMath>
        <m:r>
          <m:rPr>
            <m:sty m:val="i"/>
          </m:rPr>
          <m:t>ω</m:t>
        </m:r>
      </m:oMath>
      <w:r>
        <w:rPr/>
        <w:t xml:space="preserve"> est la pulsation du signal, </w:t>
      </w:r>
      <m:oMath>
        <m:r>
          <m:rPr>
            <m:sty m:val="i"/>
          </m:rPr>
          <m:t>k</m:t>
        </m:r>
      </m:oMath>
      <w:r>
        <w:rPr/>
        <w:t xml:space="preserve"> l'amplitude du vecteur d'onde, </w:t>
      </w:r>
      <m:oMath>
        <m:bar>
          <m:barPr/>
          <m:e>
            <m:r>
              <m:rPr>
                <m:sty m:val="i"/>
              </m:rPr>
              <m:t>A</m:t>
            </m:r>
          </m:e>
        </m:bar>
      </m:oMath>
      <w:r>
        <w:rPr/>
        <w:t xml:space="preserve"> et </w:t>
      </w:r>
      <m:oMath>
        <m:bar>
          <m:barPr/>
          <m:e>
            <m:r>
              <m:rPr>
                <m:sty m:val="i"/>
              </m:rPr>
              <m:t>B</m:t>
            </m:r>
          </m:e>
        </m:bar>
      </m:oMath>
      <w:r>
        <w:rPr/>
        <w:t xml:space="preserve"> des amplitudes complexes.</w:t>
      </w:r>
    </w:p>
    <w:p>
      <w:pPr>
        <w:numPr>
          <w:ilvl w:val="1"/>
          <w:numId w:val="13"/>
        </w:numPr>
        <w:spacing w:lineRule="auto"/>
      </w:pPr>
      <w:r>
        <w:rPr>
          <w:rFonts w:eastAsia="Georgia" w:cs="Georgia" w:ascii="Georgia" w:hAnsi="Georgia"/>
        </w:rPr>
        <w:t xml:space="preserve">Traduire les conditions aux limites imposées au fil en des contraintes sur </w:t>
      </w:r>
      <m:oMath>
        <m:bar>
          <m:barPr/>
          <m:e>
            <m:r>
              <m:rPr>
                <m:sty m:val="i"/>
              </m:rPr>
              <m:t>z</m:t>
            </m:r>
          </m:e>
        </m:bar>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En déduire la relation entre </w:t>
      </w:r>
      <m:oMath>
        <m:bar>
          <m:barPr/>
          <m:e>
            <m:r>
              <m:rPr>
                <m:sty m:val="i"/>
              </m:rPr>
              <m:t>A</m:t>
            </m:r>
          </m:e>
        </m:bar>
      </m:oMath>
      <w:r>
        <w:rPr/>
        <w:t xml:space="preserve"> et </w:t>
      </w:r>
      <m:oMath>
        <m:bar>
          <m:barPr/>
          <m:e>
            <m:r>
              <m:rPr>
                <m:sty m:val="i"/>
              </m:rPr>
              <m:t>B</m:t>
            </m:r>
          </m:e>
        </m:bar>
      </m:oMath>
      <w:r>
        <w:rPr/>
        <w:t xml:space="preserve"> ainsi que les valeurs de </w:t>
      </w:r>
      <m:oMath>
        <m:r>
          <m:rPr>
            <m:sty m:val="i"/>
          </m:rPr>
          <m:t>ω</m:t>
        </m:r>
      </m:oMath>
      <w:r>
        <w:rPr/>
        <w:t xml:space="preserve"> permises.</w:t>
      </w:r>
      <w:r>
        <w:rPr/>
        <w:br w:type="textWrapping"/>
      </w:r>
      <w:r>
        <w:rPr/>
        <w:t xml:space="preserve">Comment appelle-t-on ce type d'onde et pourquoi?</w:t>
      </w:r>
    </w:p>
    <w:p>
      <w:pPr>
        <w:numPr>
          <w:ilvl w:val="1"/>
          <w:numId w:val="14"/>
        </w:numPr>
        <w:spacing w:lineRule="auto"/>
      </w:pPr>
      <w:r>
        <w:rPr>
          <w:rFonts w:eastAsia="Georgia" w:cs="Georgia" w:ascii="Georgia" w:hAnsi="Georgia"/>
        </w:rPr>
        <w:t xml:space="preserve">Sachant que la fréquence de vibration de la note jouée (correspondant à la fréquence de la note fondamentale) vaut 300 Hz , que la longueur du fil est </w:t>
      </w:r>
      <m:oMath>
        <m:r>
          <m:rPr>
            <m:sty m:val="i"/>
          </m:rPr>
          <m:t>ℓ</m:t>
        </m:r>
        <m:r>
          <m:rPr>
            <m:sty m:val="p"/>
          </m:rPr>
          <m:t>=</m:t>
        </m:r>
        <m:f>
          <m:fPr>
            <m:ctrlPr>
              <w:rPr>
                <w:rFonts w:ascii="Cambria Math" w:hAnsi="Cambria Math"/>
              </w:rPr>
            </m:ctrlPr>
          </m:fPr>
          <m:num>
            <m:r>
              <m:rPr>
                <m:sty m:val="p"/>
              </m:rPr>
              <m:t>1</m:t>
            </m:r>
          </m:num>
          <m:den>
            <m:r>
              <m:rPr>
                <m:sty m:val="p"/>
              </m:rPr>
              <m:t>3</m:t>
            </m:r>
          </m:den>
        </m:f>
        <m:r>
          <m:rPr>
            <m:nor/>
          </m:rPr>
          <m:t xml:space="preserve"> </m:t>
        </m:r>
        <m:r>
          <m:rPr>
            <m:sty m:val="p"/>
          </m:rPr>
          <m:t>m</m:t>
        </m:r>
      </m:oMath>
      <w:r>
        <w:rPr>
          <w:rFonts w:eastAsia="Georgia" w:cs="Georgia" w:ascii="Georgia" w:hAnsi="Georgia"/>
        </w:rPr>
        <w:t xml:space="preserve"> et que sa masse linéique est </w:t>
      </w:r>
      <m:oMath>
        <m:r>
          <m:rPr>
            <m:sty m:val="i"/>
          </m:rPr>
          <m:t>μ</m:t>
        </m:r>
        <m:r>
          <m:rPr>
            <m:sty m:val="p"/>
          </m:rPr>
          <m:t>=</m:t>
        </m:r>
        <m:r>
          <m:rPr>
            <m:sty m:val="p"/>
          </m:rPr>
          <m:t>0</m:t>
        </m:r>
        <m:r>
          <m:rPr>
            <m:sty m:val="p"/>
          </m:rPr>
          <m:t>,</m:t>
        </m:r>
        <m:r>
          <m:rPr>
            <m:sty m:val="p"/>
          </m:rPr>
          <m:t>5</m:t>
        </m:r>
        <m:r>
          <m:rPr>
            <m:sty m:val="p"/>
          </m:rPr>
          <m:t>mg</m:t>
        </m:r>
        <m:r>
          <m:rPr>
            <m:sty m:val="p"/>
          </m:rPr>
          <m:t>⋅</m:t>
        </m:r>
        <m:sSup>
          <m:sSupPr/>
          <m:e>
            <m:r>
              <m:rPr>
                <m:sty m:val="p"/>
              </m:rPr>
              <m:t>m</m:t>
            </m:r>
          </m:e>
          <m:sup>
            <m:r>
              <m:rPr>
                <m:sty m:val="p"/>
              </m:rPr>
              <m:t>−</m:t>
            </m:r>
            <m:r>
              <m:rPr>
                <m:sty m:val="p"/>
              </m:rPr>
              <m:t>1</m:t>
            </m:r>
          </m:sup>
        </m:sSup>
      </m:oMath>
      <w:r>
        <w:rPr>
          <w:rFonts w:eastAsia="Georgia" w:cs="Georgia" w:ascii="Georgia" w:hAnsi="Georgia"/>
        </w:rPr>
        <w:t xml:space="preserve">, quelle doit être la tension </w:t>
      </w:r>
      <m:oMath>
        <m:r>
          <m:rPr>
            <m:sty m:val="i"/>
          </m:rPr>
          <m:t>T</m:t>
        </m:r>
      </m:oMath>
      <w:r>
        <w:rPr>
          <w:rFonts w:eastAsia="Georgia" w:cs="Georgia" w:ascii="Georgia" w:hAnsi="Georgia"/>
        </w:rPr>
        <w:t xml:space="preserve"> appliquée à la corde?</w:t>
      </w:r>
      <w:r>
        <w:rPr/>
        <w:br w:type="textWrapping"/>
      </w:r>
      <w:r>
        <w:rPr/>
        <w:t xml:space="preserve">Sachant que la tension </w:t>
      </w:r>
      <m:oMath>
        <m:sSub>
          <m:sSubPr/>
          <m:e>
            <m:r>
              <m:rPr>
                <m:sty m:val="i"/>
              </m:rPr>
              <m:t>T</m:t>
            </m:r>
          </m:e>
          <m:sub>
            <m:r>
              <m:rPr>
                <m:sty m:val="p"/>
              </m:rPr>
              <m:t>e</m:t>
            </m:r>
          </m:sub>
        </m:sSub>
      </m:oMath>
      <w:r>
        <w:rPr>
          <w:rFonts w:eastAsia="Georgia" w:cs="Georgia" w:ascii="Georgia" w:hAnsi="Georgia"/>
        </w:rPr>
        <w:t xml:space="preserve"> au-delà de laquelle la corde n'est plus dans son régime élastique est de l'ordre de 10 newtons, que pouvez vous conclure?</w:t>
      </w:r>
    </w:p>
    <w:p>
      <w:pPr>
        <w:spacing w:after="220" w:lineRule="auto"/>
      </w:pPr>
      <w:r>
        <w:rPr>
          <w:rFonts w:eastAsia="Georgia" w:cs="Georgia" w:ascii="Georgia" w:hAnsi="Georgia"/>
        </w:rPr>
        <w:t xml:space="preserve">Dans le cadre d'un modèle plus élaboré on prend en compte la raideur du fil à travers son module de Young </w:t>
      </w:r>
      <m:oMath>
        <m:r>
          <m:rPr>
            <m:sty m:val="i"/>
          </m:rPr>
          <m:t>E</m:t>
        </m:r>
      </m:oMath>
      <w:r>
        <w:rPr>
          <w:rFonts w:eastAsia="Georgia" w:cs="Georgia" w:ascii="Georgia" w:hAnsi="Georgia"/>
        </w:rPr>
        <w:t xml:space="preserve">. L'équation de propagation des ondes de déformation de faible amplitude dans un fil de rayon </w:t>
      </w:r>
      <m:oMath>
        <m:r>
          <m:rPr>
            <m:sty m:val="i"/>
          </m:rPr>
          <m:t>a</m:t>
        </m:r>
      </m:oMath>
      <w:r>
        <w:rPr/>
        <w:t xml:space="preserve"> devient alors :</w:t>
      </w:r>
    </w:p>
    <w:p>
      <w:pPr>
        <w:spacing w:after="220" w:lineRule="auto"/>
      </w:pPr>
      <m:oMathPara>
        <m:oMath>
          <m:r>
            <m:rPr>
              <m:sty m:val="i"/>
            </m:rPr>
            <m:t>μ</m:t>
          </m:r>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t</m:t>
                  </m:r>
                </m:e>
                <m:sup>
                  <m:r>
                    <m:rPr>
                      <m:sty m:val="p"/>
                    </m:rPr>
                    <m:t>2</m:t>
                  </m:r>
                </m:sup>
              </m:sSup>
            </m:den>
          </m:f>
          <m:r>
            <m:rPr>
              <m:sty m:val="p"/>
            </m:rPr>
            <m:t>−</m:t>
          </m:r>
          <m:r>
            <m:rPr>
              <m:sty m:val="i"/>
            </m:rPr>
            <m:t>T</m:t>
          </m:r>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i"/>
                </m:rPr>
                <m:t>E</m:t>
              </m:r>
              <m:r>
                <m:rPr>
                  <m:sty m:val="i"/>
                </m:rPr>
                <m:t>π</m:t>
              </m:r>
              <m:sSup>
                <m:sSupPr/>
                <m:e>
                  <m:r>
                    <m:rPr>
                      <m:sty m:val="i"/>
                    </m:rPr>
                    <m:t>a</m:t>
                  </m:r>
                </m:e>
                <m:sup>
                  <m:r>
                    <m:rPr>
                      <m:sty m:val="p"/>
                    </m:rPr>
                    <m:t>4</m:t>
                  </m:r>
                </m:sup>
              </m:sSup>
            </m:num>
            <m:den>
              <m:r>
                <m:rPr>
                  <m:sty m:val="p"/>
                </m:rPr>
                <m:t>4</m:t>
              </m:r>
            </m:den>
          </m:f>
          <m:f>
            <m:fPr>
              <m:ctrlPr>
                <w:rPr>
                  <w:rFonts w:ascii="Cambria Math" w:hAnsi="Cambria Math"/>
                </w:rPr>
              </m:ctrlPr>
            </m:fPr>
            <m:num>
              <m:sSup>
                <m:sSupPr/>
                <m:e>
                  <m:r>
                    <m:rPr>
                      <m:sty m:val="i"/>
                    </m:rPr>
                    <m:t>∂</m:t>
                  </m:r>
                </m:e>
                <m:sup>
                  <m:r>
                    <m:rPr>
                      <m:sty m:val="p"/>
                    </m:rPr>
                    <m:t>4</m:t>
                  </m:r>
                </m:sup>
              </m:sSup>
              <m:r>
                <m:rPr>
                  <m:sty m:val="i"/>
                </m:rPr>
                <m:t>z</m:t>
              </m:r>
            </m:num>
            <m:den>
              <m:r>
                <m:rPr>
                  <m:sty m:val="i"/>
                </m:rPr>
                <m:t>∂</m:t>
              </m:r>
              <m:sSup>
                <m:sSupPr/>
                <m:e>
                  <m:r>
                    <m:rPr>
                      <m:sty m:val="i"/>
                    </m:rPr>
                    <m:t>x</m:t>
                  </m:r>
                </m:e>
                <m:sup>
                  <m:r>
                    <m:rPr>
                      <m:sty m:val="p"/>
                    </m:rPr>
                    <m:t>4</m:t>
                  </m:r>
                </m:sup>
              </m:sSup>
            </m:den>
          </m:f>
          <m:r>
            <m:rPr>
              <m:sty m:val="p"/>
            </m:rPr>
            <m:t>=</m:t>
          </m:r>
          <m:r>
            <m:rPr>
              <m:sty m:val="p"/>
            </m:rPr>
            <m:t>0</m:t>
          </m:r>
        </m:oMath>
      </m:oMathPara>
    </w:p>
    <w:p>
      <w:pPr>
        <w:numPr>
          <w:ilvl w:val="1"/>
          <w:numId w:val="15"/>
        </w:numPr>
        <w:spacing w:lineRule="auto"/>
      </w:pPr>
      <w:r>
        <w:rPr>
          <w:rFonts w:eastAsia="Georgia" w:cs="Georgia" w:ascii="Georgia" w:hAnsi="Georgia"/>
        </w:rPr>
        <w:t xml:space="preserve">En supposant que la déformation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de la corde est de la même forme que précédemment, établir la relation de dispersion donnant </w:t>
      </w:r>
      <m:oMath>
        <m:r>
          <m:rPr>
            <m:sty m:val="i"/>
          </m:rPr>
          <m:t>k</m:t>
        </m:r>
      </m:oMath>
      <w:r>
        <w:rPr/>
        <w:t xml:space="preserve"> en fonction de </w:t>
      </w:r>
      <m:oMath>
        <m:r>
          <m:rPr>
            <m:sty m:val="i"/>
          </m:rPr>
          <m:t>ω</m:t>
        </m:r>
      </m:oMath>
      <w:r>
        <w:rPr>
          <w:rFonts w:eastAsia="Georgia" w:cs="Georgia" w:ascii="Georgia" w:hAnsi="Georgia"/>
        </w:rPr>
        <w:t xml:space="preserve"> et des paramètres du problème.</w:t>
      </w:r>
      <w:r>
        <w:rPr/>
        <w:br w:type="textWrapping"/>
      </w:r>
      <w:r>
        <w:rPr>
          <w:rFonts w:eastAsia="Georgia" w:cs="Georgia" w:ascii="Georgia" w:hAnsi="Georgia"/>
        </w:rPr>
        <w:t xml:space="preserve">Montrer que les fréquences propres de la corde s'écrivent alors sous la forme :</w:t>
      </w:r>
    </w:p>
    <w:p>
      <w:pPr>
        <w:spacing w:after="220" w:lineRule="auto"/>
      </w:pPr>
      <m:oMathPara>
        <m:oMath>
          <m:sSub>
            <m:sSubPr/>
            <m:e>
              <m:r>
                <m:rPr>
                  <m:sty m:val="i"/>
                </m:rPr>
                <m:t>f</m:t>
              </m:r>
            </m:e>
            <m:sub>
              <m:r>
                <m:rPr>
                  <m:sty m:val="i"/>
                </m:rPr>
                <m:t>n</m:t>
              </m:r>
            </m:sub>
          </m:sSub>
          <m:r>
            <m:rPr>
              <m:sty m:val="p"/>
            </m:rPr>
            <m:t>=</m:t>
          </m:r>
          <m:f>
            <m:fPr>
              <m:ctrlPr>
                <w:rPr>
                  <w:rFonts w:ascii="Cambria Math" w:hAnsi="Cambria Math"/>
                </w:rPr>
              </m:ctrlPr>
            </m:fPr>
            <m:num>
              <m:r>
                <m:rPr>
                  <m:sty m:val="i"/>
                </m:rPr>
                <m:t>n</m:t>
              </m:r>
              <m:r>
                <m:rPr>
                  <m:sty m:val="i"/>
                </m:rPr>
                <m:t>c</m:t>
              </m:r>
            </m:num>
            <m:den>
              <m:r>
                <m:rPr>
                  <m:sty m:val="p"/>
                </m:rPr>
                <m:t>2</m:t>
              </m:r>
              <m:r>
                <m:rPr>
                  <m:sty m:val="i"/>
                </m:rPr>
                <m:t>ℓ</m:t>
              </m:r>
            </m:den>
          </m:f>
          <m:rad>
            <m:radPr>
              <m:degHide m:val="1"/>
              <m:ctrlPr>
                <w:rPr>
                  <w:rFonts w:ascii="Cambria Math" w:hAnsi="Cambria Math"/>
                </w:rPr>
              </m:ctrlPr>
            </m:radPr>
            <m:deg/>
            <m:e>
              <m:r>
                <m:rPr>
                  <m:sty m:val="p"/>
                </m:rPr>
                <m:t>1</m:t>
              </m:r>
              <m:r>
                <m:rPr>
                  <m:sty m:val="p"/>
                </m:rPr>
                <m:t>+</m:t>
              </m:r>
              <m:r>
                <m:rPr>
                  <m:sty m:val="i"/>
                </m:rPr>
                <m:t>B</m:t>
              </m:r>
              <m:sSup>
                <m:sSupPr/>
                <m:e>
                  <m:r>
                    <m:rPr>
                      <m:sty m:val="i"/>
                    </m:rPr>
                    <m:t>n</m:t>
                  </m:r>
                </m:e>
                <m:sup>
                  <m:r>
                    <m:rPr>
                      <m:sty m:val="p"/>
                    </m:rPr>
                    <m:t>2</m:t>
                  </m:r>
                </m:sup>
              </m:sSup>
            </m:e>
          </m:rad>
          <m:r>
            <m:rPr>
              <m:sty m:val="p"/>
            </m:rPr>
            <m:t>,</m:t>
          </m:r>
        </m:oMath>
      </m:oMathPara>
    </w:p>
    <w:p>
      <w:pPr>
        <w:spacing w:after="220" w:lineRule="auto"/>
      </w:pPr>
      <w:r>
        <w:rPr>
          <w:rFonts w:eastAsia="Georgia" w:cs="Georgia" w:ascii="Georgia" w:hAnsi="Georgia"/>
        </w:rPr>
        <w:t xml:space="preserve">où </w:t>
      </w:r>
      <m:oMath>
        <m:r>
          <m:rPr>
            <m:sty m:val="i"/>
          </m:rPr>
          <m:t>B</m:t>
        </m:r>
      </m:oMath>
      <w:r>
        <w:rPr/>
        <w:t xml:space="preserve"> est une grandeur physique que l'on exprimera en fonction de </w:t>
      </w:r>
      <m:oMath>
        <m:r>
          <m:rPr>
            <m:sty m:val="i"/>
          </m:rPr>
          <m:t>E</m:t>
        </m:r>
        <m:r>
          <m:rPr>
            <m:sty m:val="p"/>
          </m:rPr>
          <m:t>,</m:t>
        </m:r>
        <m:r>
          <m:rPr>
            <m:sty m:val="i"/>
          </m:rPr>
          <m:t>T</m:t>
        </m:r>
        <m:r>
          <m:rPr>
            <m:sty m:val="p"/>
          </m:rPr>
          <m:t>,</m:t>
        </m:r>
        <m:r>
          <m:rPr>
            <m:sty m:val="i"/>
          </m:rPr>
          <m:t>ℓ</m:t>
        </m:r>
      </m:oMath>
      <w:r>
        <w:rPr/>
        <w:t xml:space="preserve"> et </w:t>
      </w:r>
      <m:oMath>
        <m:r>
          <m:rPr>
            <m:sty m:val="i"/>
          </m:rPr>
          <m:t>a</m:t>
        </m:r>
      </m:oMath>
      <w:r>
        <w:rPr/>
        <w:t xml:space="preserve">.</w:t>
      </w:r>
      <w:r>
        <w:rPr/>
        <w:br w:type="textWrapping"/>
      </w:r>
      <w:r>
        <w:rPr>
          <w:rFonts w:eastAsia="Georgia" w:cs="Georgia" w:ascii="Georgia" w:hAnsi="Georgia"/>
        </w:rPr>
        <w:t xml:space="preserve">Sachant que pour la corde fabriquée à partir des fils d'araignée </w:t>
      </w:r>
      <m:oMath>
        <m:r>
          <m:rPr>
            <m:sty m:val="i"/>
          </m:rPr>
          <m:t>E</m:t>
        </m:r>
        <m:r>
          <m:rPr>
            <m:sty m:val="p"/>
          </m:rPr>
          <m:t>=</m:t>
        </m:r>
        <m:r>
          <m:rPr>
            <m:sty m:val="p"/>
          </m:rPr>
          <m:t>6</m:t>
        </m:r>
        <m:r>
          <m:rPr>
            <m:sty m:val="p"/>
          </m:rPr>
          <m:t>,</m:t>
        </m:r>
        <m:r>
          <m:rPr>
            <m:sty m:val="p"/>
          </m:rPr>
          <m:t>0</m:t>
        </m:r>
        <m:r>
          <m:rPr>
            <m:sty m:val="p"/>
          </m:rPr>
          <m:t>GPa</m:t>
        </m:r>
      </m:oMath>
      <w:r>
        <w:rPr/>
        <w:t xml:space="preserve"> et </w:t>
      </w:r>
      <m:oMath>
        <m:r>
          <m:rPr>
            <m:sty m:val="i"/>
          </m:rPr>
          <m:t>a</m:t>
        </m:r>
        <m:r>
          <m:rPr>
            <m:sty m:val="p"/>
          </m:rPr>
          <m:t>=</m:t>
        </m:r>
        <m:r>
          <m:rPr>
            <m:sty m:val="p"/>
          </m:rPr>
          <m:t>350</m:t>
        </m:r>
        <m:r>
          <m:rPr>
            <m:sty m:val="i"/>
          </m:rPr>
          <m:t>μ</m:t>
        </m:r>
        <m:r>
          <m:rPr>
            <m:nor/>
          </m:rPr>
          <m:t xml:space="preserve"> </m:t>
        </m:r>
        <m:r>
          <m:rPr>
            <m:sty m:val="p"/>
          </m:rPr>
          <m:t>m</m:t>
        </m:r>
      </m:oMath>
      <w:r>
        <w:rPr/>
        <w:t xml:space="preserve"> et que pour une corde classique </w:t>
      </w:r>
      <m:oMath>
        <m:r>
          <m:rPr>
            <m:sty m:val="i"/>
          </m:rPr>
          <m:t>E</m:t>
        </m:r>
        <m:r>
          <m:rPr>
            <m:sty m:val="p"/>
          </m:rPr>
          <m:t>=</m:t>
        </m:r>
        <m:r>
          <m:rPr>
            <m:sty m:val="p"/>
          </m:rPr>
          <m:t>2</m:t>
        </m:r>
        <m:r>
          <m:rPr>
            <m:sty m:val="p"/>
          </m:rPr>
          <m:t>,</m:t>
        </m:r>
        <m:r>
          <m:rPr>
            <m:sty m:val="p"/>
          </m:rPr>
          <m:t>5</m:t>
        </m:r>
        <m:r>
          <m:rPr>
            <m:sty m:val="p"/>
          </m:rPr>
          <m:t>GPa</m:t>
        </m:r>
      </m:oMath>
      <w:r>
        <w:rPr/>
        <w:t xml:space="preserve"> et </w:t>
      </w:r>
      <m:oMath>
        <m:r>
          <m:rPr>
            <m:sty m:val="i"/>
          </m:rPr>
          <m:t>a</m:t>
        </m:r>
        <m:r>
          <m:rPr>
            <m:sty m:val="p"/>
          </m:rPr>
          <m:t>=</m:t>
        </m:r>
        <m:r>
          <m:rPr>
            <m:sty m:val="p"/>
          </m:rPr>
          <m:t>400</m:t>
        </m:r>
        <m:r>
          <m:rPr>
            <m:sty m:val="i"/>
          </m:rPr>
          <m:t>μ</m:t>
        </m:r>
        <m:r>
          <m:rPr>
            <m:nor/>
          </m:rPr>
          <m:t xml:space="preserve"> </m:t>
        </m:r>
        <m:r>
          <m:rPr>
            <m:sty m:val="p"/>
          </m:rPr>
          <m:t>m</m:t>
        </m:r>
      </m:oMath>
      <w:r>
        <w:rPr>
          <w:rFonts w:eastAsia="Georgia" w:cs="Georgia" w:ascii="Georgia" w:hAnsi="Georgia"/>
        </w:rPr>
        <w:t xml:space="preserve">, que pouvez-vous conclure sur la nature du son produit à </w:t>
      </w:r>
      <m:oMath>
        <m:r>
          <m:rPr>
            <m:sty m:val="i"/>
          </m:rPr>
          <m:t>T</m:t>
        </m:r>
      </m:oMath>
      <w:r>
        <w:rPr/>
        <w:t xml:space="preserve"> et </w:t>
      </w:r>
      <m:oMath>
        <m:r>
          <m:rPr>
            <m:sty m:val="i"/>
          </m:rPr>
          <m:t>ℓ</m:t>
        </m:r>
      </m:oMath>
      <w:r>
        <w:rPr>
          <w:rFonts w:eastAsia="Georgia" w:cs="Georgia" w:ascii="Georgia" w:hAnsi="Georgia"/>
        </w:rPr>
        <w:t xml:space="preserve"> fixées?</w:t>
      </w:r>
    </w:p>
    <w:p>
      <w:pPr>
        <w:spacing w:line="271" w:before="330" w:lineRule="auto"/>
      </w:pPr>
      <w:r>
        <w:rPr>
          <w:b/>
          <w:sz w:val="42"/>
        </w:rPr>
        <w:t xml:space="preserve">Formulaire</w:t>
      </w:r>
    </w:p>
    <w:p>
      <w:pPr>
        <w:spacing w:after="220" w:lineRule="auto"/>
      </w:pPr>
      <w:r>
        <w:rPr>
          <w:rFonts w:eastAsia="Georgia" w:cs="Georgia" w:ascii="Georgia" w:hAnsi="Georgia"/>
        </w:rPr>
        <w:t xml:space="preserve">Détail de la représentation graphique de la fonction logarithme népérien</w:t>
      </w:r>
    </w:p>
    <w:p>
      <w:pPr>
        <w:spacing w:lineRule="auto"/>
        <w:jc w:val="center"/>
      </w:pPr>
      <w:r>
        <w:rPr/>
        <w:drawing>
          <wp:inline distB="0" distL="0" distR="0" distT="0">
            <wp:extent cx="5153025" cy="5019675"/>
            <wp:effectExtent b="0" l="0" r="0" t="0"/>
            <wp:docPr id="9" name="image-5203312f79b0170cb85a76858deea0eb44607be8.jpg"/>
            <a:graphic>
              <a:graphicData uri="http://schemas.openxmlformats.org/drawingml/2006/picture">
                <pic:pic>
                  <pic:nvPicPr>
                    <pic:cNvPr id="9" name="image-5203312f79b0170cb85a76858deea0eb44607be8.jpg" descr=""/>
                    <pic:cNvPicPr/>
                  </pic:nvPicPr>
                  <pic:blipFill>
                    <a:blip r:embed="rId13" cstate="print"/>
                    <a:srcRect b="0" l="0" r="0" t="0"/>
                    <a:stretch>
                      <a:fillRect/>
                    </a:stretch>
                  </pic:blipFill>
                  <pic:spPr>
                    <a:xfrm>
                      <a:off x="0" y="0"/>
                      <a:ext cx="5153025" cy="5019675"/>
                    </a:xfrm>
                    <a:prstGeom prst="rect"/>
                  </pic:spPr>
                </pic:pic>
              </a:graphicData>
            </a:graphic>
          </wp:inline>
        </w:drawing>
      </w:r>
    </w:p>
    <w:p>
      <w:pPr>
        <w:spacing w:lineRule="auto"/>
      </w:pPr>
      <w:r>
        <w:rPr/>
        <w:t xml:space="preserve">Figure 9 - Graphe de la fonction </w:t>
      </w:r>
      <m:oMath>
        <m:r>
          <m:rPr>
            <m:sty m:val="p"/>
          </m:rPr>
          <m:t>ln</m:t>
        </m:r>
        <m:r>
          <m:rPr>
            <m:sty m:val="p"/>
          </m:rPr>
          <m:t>⁡</m:t>
        </m:r>
        <m:r>
          <m:rPr>
            <m:sty m:val="i"/>
          </m:rPr>
          <m:t>x</m:t>
        </m:r>
      </m:oMath>
      <w:r>
        <w:rPr/>
        <w:t xml:space="preserve"> pour </w:t>
      </w:r>
      <m:oMath>
        <m:r>
          <m:rPr>
            <m:sty m:val="i"/>
          </m:rPr>
          <m:t>x</m:t>
        </m:r>
        <m:r>
          <m:rPr>
            <m:sty m:val="p"/>
          </m:rPr>
          <m:t>∈</m:t>
        </m:r>
        <m:r>
          <m:rPr>
            <m:sty m:val="p"/>
          </m:rPr>
          <m:t>[</m:t>
        </m:r>
        <m:r>
          <m:rPr>
            <m:sty m:val="p"/>
          </m:rPr>
          <m:t>0</m:t>
        </m:r>
        <m:r>
          <m:rPr>
            <m:sty m:val="p"/>
          </m:rPr>
          <m:t>,</m:t>
        </m:r>
        <m:r>
          <m:rPr>
            <m:sty m:val="p"/>
          </m:rPr>
          <m:t>36</m:t>
        </m:r>
        <m:r>
          <m:rPr>
            <m:sty m:val="p"/>
          </m:rPr>
          <m:t>;</m:t>
        </m:r>
        <m:r>
          <m:rPr>
            <m:sty m:val="p"/>
          </m:rPr>
          <m:t>0</m:t>
        </m:r>
        <m:r>
          <m:rPr>
            <m:sty m:val="p"/>
          </m:rPr>
          <m:t>,</m:t>
        </m:r>
        <m:r>
          <m:rPr>
            <m:sty m:val="p"/>
          </m:rPr>
          <m:t>42</m:t>
        </m:r>
        <m:r>
          <m:rPr>
            <m:sty m:val="p"/>
          </m:rPr>
          <m:t>]</m:t>
        </m:r>
      </m:oMath>
      <w:r>
        <w:rPr/>
        <w:t xml:space="preserve">.</w:t>
      </w:r>
    </w:p>
    <w:p>
      <w:pPr>
        <w:spacing w:after="220" w:lineRule="auto"/>
      </w:pPr>
      <w:r>
        <w:rPr>
          <w:rFonts w:eastAsia="Georgia" w:cs="Georgia" w:ascii="Georgia" w:hAnsi="Georgia"/>
        </w:rPr>
        <w:t xml:space="preserve">Opérateur gradient en coordonnées cylindriques :</w:t>
      </w:r>
    </w:p>
    <w:p>
      <w:pPr>
        <w:spacing w:after="220" w:lineRule="auto"/>
      </w:pPr>
      <m:oMathPara>
        <m:oMath>
          <m:acc>
            <m:accPr>
              <m:chr m:val="⃗"/>
            </m:accPr>
            <m:e>
              <m:r>
                <m:rPr>
                  <m:sty m:val="p"/>
                </m:rPr>
                <m:t>grad</m:t>
              </m:r>
            </m:e>
          </m:acc>
          <m:r>
            <m:rPr>
              <m:sty m:val="p"/>
            </m:rPr>
            <m:t>(</m:t>
          </m:r>
          <m:r>
            <m:rPr>
              <m:sty m:val="i"/>
            </m:rPr>
            <m:t>f</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e</m:t>
                  </m:r>
                </m:e>
              </m:acc>
            </m:e>
            <m:sub>
              <m:r>
                <m:rPr>
                  <m:sty m:val="i"/>
                </m:rPr>
                <m:t>z</m:t>
              </m:r>
            </m:sub>
          </m:sSub>
        </m:oMath>
      </m:oMathPara>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Rayon terrestre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t</m:t>
                    </m:r>
                  </m:sub>
                </m:sSub>
                <m:r>
                  <m:rPr>
                    <m:sty m:val="p"/>
                  </m:rPr>
                  <m:t>=</m:t>
                </m:r>
                <m:r>
                  <m:rPr>
                    <m:sty m:val="p"/>
                  </m:rPr>
                  <m:t>6400</m:t>
                </m:r>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Permitivité 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sty m:val="p"/>
                  </m:rPr>
                  <m:t>≃</m:t>
                </m:r>
                <m:f>
                  <m:fPr>
                    <m:ctrlPr>
                      <w:rPr>
                        <w:rFonts w:ascii="Cambria Math" w:hAnsi="Cambria Math"/>
                      </w:rPr>
                    </m:ctrlPr>
                  </m:fPr>
                  <m:num>
                    <m:r>
                      <m:rPr>
                        <m:sty m:val="p"/>
                      </m:rPr>
                      <m:t>1</m:t>
                    </m:r>
                  </m:num>
                  <m:den>
                    <m:r>
                      <m:rPr>
                        <m:sty m:val="p"/>
                      </m:rPr>
                      <m:t>36</m:t>
                    </m:r>
                    <m:r>
                      <m:rPr>
                        <m:sty m:val="i"/>
                      </m:rPr>
                      <m:t>π</m:t>
                    </m:r>
                  </m:den>
                </m:f>
                <m:r>
                  <m:rPr>
                    <m:sty m:val="p"/>
                  </m:rPr>
                  <m:t>×</m:t>
                </m:r>
                <m:sSup>
                  <m:sSupPr/>
                  <m:e>
                    <m:r>
                      <m:rPr>
                        <m:sty m:val="p"/>
                      </m:rPr>
                      <m:t>10</m:t>
                    </m:r>
                  </m:e>
                  <m:sup>
                    <m:r>
                      <m:rPr>
                        <m:sty m:val="p"/>
                      </m:rPr>
                      <m:t>−</m:t>
                    </m:r>
                    <m:r>
                      <m:rPr>
                        <m:sty m:val="p"/>
                      </m:rPr>
                      <m:t>9</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pesanteur terrestre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l'eau</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p"/>
                      </m:rPr>
                      <m:t>e</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bl>
    <w:p>
      <w:pPr>
        <w:spacing w:lineRule="auto"/>
      </w:pPr>
    </w:p>
    <w:p>
      <w:pPr>
        <w:spacing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800"/>
        </w:tabs>
        <w:ind w:left="1440" w:hanging="360"/>
      </w:pPr>
    </w:lvl>
  </w:abstractNum>
  <w:abstractNum w:abstractNumId="15">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b915cdac5405115be0ee13ae801981d1532b823.jpg" TargetMode="Internal"/><Relationship Id="rId6" Type="http://schemas.openxmlformats.org/officeDocument/2006/relationships/image" Target="media/image-1ddf9ec6e735a0659a625a44297468187fe5c6ef.jpg" TargetMode="Internal"/><Relationship Id="rId7" Type="http://schemas.openxmlformats.org/officeDocument/2006/relationships/image" Target="media/image-9fe3c993a280547bf8133586c12bb57aae7214c1.jpg" TargetMode="Internal"/><Relationship Id="rId8" Type="http://schemas.openxmlformats.org/officeDocument/2006/relationships/image" Target="media/image-16524e12c1e2451c8ece84491fc8623274343f78.jpg" TargetMode="Internal"/><Relationship Id="rId9" Type="http://schemas.openxmlformats.org/officeDocument/2006/relationships/image" Target="media/image-cbf97ad8ff5ca6311699dc776e31d529f806cdb8.jpg" TargetMode="Internal"/><Relationship Id="rId10" Type="http://schemas.openxmlformats.org/officeDocument/2006/relationships/image" Target="media/image-fad735291bb18c111dbb7e015ca9c6b05b358ae9.jpg" TargetMode="Internal"/><Relationship Id="rId11" Type="http://schemas.openxmlformats.org/officeDocument/2006/relationships/image" Target="media/image-66391b5087ee4d08b13881c13d47521f819f4a30.jpg" TargetMode="Internal"/><Relationship Id="rId12" Type="http://schemas.openxmlformats.org/officeDocument/2006/relationships/image" Target="media/image-67d76a10691aeb7fff9c1bac2cde1f7d0a3d0cf6.jpg" TargetMode="Internal"/><Relationship Id="rId13" Type="http://schemas.openxmlformats.org/officeDocument/2006/relationships/image" Target="media/image-5203312f79b0170cb85a76858deea0eb44607be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2025-09-04T21:50:36.434Z</dcterms:created>
  <dcterms:modified xsi:type="dcterms:W3CDTF">2025-09-04T21:50:36.434Z</dcterms:modified>
</cp:coreProperties>
</file>