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COMMUN SUP 2000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Lundi 22 mai 2000 de 14 h 00 à 18 h 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</w:p>
    <w:p>
      <w:pPr>
        <w:spacing w:line="271" w:before="330" w:lineRule="auto"/>
      </w:pPr>
      <w:r>
        <w:rPr>
          <w:b/>
          <w:sz w:val="42"/>
        </w:rPr>
        <w:t xml:space="preserve">ANALYSE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 : Étude de la fonction réciproque de la fonction </w:t>
      </w:r>
      <m:oMath>
        <m:r>
          <m:rPr>
            <m:sty m:val="p"/>
          </m:rPr>
          <m:t>tanh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notera respectivement cosh, sinh et tanh les fonctions cosinus hyperbolique, sinus hyperbolique et tangente hyperbolique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cosh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sinh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 et </m:t>
          </m:r>
          <m:r>
            <m:rPr>
              <m:sty m:val="p"/>
            </m:rPr>
            <m:t>tanh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sinh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cosh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Montrer, en étudiant ses variations, que tanh est une bijection de </w:t>
      </w:r>
      <m:oMath>
        <m:r>
          <m:rPr>
            <m:scr m:val="double-struck"/>
          </m:rPr>
          <m:t>R</m:t>
        </m:r>
      </m:oMath>
      <w:r>
        <w:rPr/>
        <w:t xml:space="preserve">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préciser. On note artanh («argument tangente hyperbolique») sa réciproque.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Exprimer la dérivée de tanh en fonction de tanh.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artanh est impaire.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artanh est dérivable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calculer sa dérivée.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Exprimer artanh à l'aide de fonctions usuelles.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un développement limité à l'ordre 5 de artanh en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Étude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- Résoudre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Étude d'une équation fonctionnelle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résoudre le problème suivant :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et dérivables en 0 qui vérifient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fonctions constantes solutions du problème posé.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possibles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/>
        <w:t xml:space="preserve"> est solution.</w:t>
      </w:r>
    </w:p>
    <w:p>
      <w:pPr>
        <w:numPr>
          <w:ilvl w:val="1"/>
          <w:numId w:val="2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f</m:t>
        </m:r>
      </m:oMath>
      <w:r>
        <w:rPr/>
        <w:t xml:space="preserve"> est solution, on a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(on pourra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.)</w:t>
      </w:r>
    </w:p>
    <w:p>
      <w:pPr>
        <w:numPr>
          <w:ilvl w:val="1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f</m:t>
        </m:r>
      </m:oMath>
      <w:r>
        <w:rPr/>
        <w:t xml:space="preserve"> est solution, </w:t>
      </w:r>
      <m:oMath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 est aussi solution.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tanh est solution du problème posé.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13. à 17.,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du problème posé,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n'est pas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définit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13. -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convergente et préciser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14. - Établir une relation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garde un signe constant, puis étudier sa monotonie suivant le signe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- En utilisant les résultats des questions 13. et 14., aboutir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16. - Que peut-on dire si l'hypothèse «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» est remplacée par l'hypothèse «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»?</w:t>
      </w:r>
      <w:r>
        <w:rPr/>
        <w:br w:type="textWrapping"/>
      </w:r>
      <w:r>
        <w:rPr/>
        <w:t xml:space="preserve">17. - Conclusion?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18. à 22.,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du problème posé et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- En raisonnant par l'absurde et en considérant une suite du même type que celle des questions 13. à 17.,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fonction </w:t>
      </w:r>
      <m:oMath>
        <m:r>
          <m:rPr>
            <m:sty m:val="i"/>
          </m:rPr>
          <m:t>g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artanh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19. -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20. -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en zéro.</w:t>
      </w:r>
      <w:r>
        <w:rPr/>
        <w:br w:type="textWrapping"/>
      </w:r>
      <w:r>
        <w:rPr/>
        <w:t xml:space="preserve">21. -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; on définit la suite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 et déterminer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22. -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23. - Déterminer toutes les fonctions solutions du problème posé.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ALGÈBRE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sont, dans une large mesure, indépendantes.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</w:p>
    <w:p>
      <w:pPr>
        <w:spacing w:line="271" w:before="330" w:lineRule="auto"/>
      </w:pPr>
      <w:r>
        <w:rPr>
          <w:b/>
          <w:sz w:val="42"/>
        </w:rPr>
        <w:t xml:space="preserve">Partie I :</w:t>
      </w:r>
    </w:p>
    <w:p>
      <w:pPr>
        <w:spacing w:after="220" w:lineRule="auto"/>
      </w:pPr>
      <w:r>
        <w:rPr/>
        <w:t xml:space="preserve">On pose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l'on peut écrire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on précisera le degré, le coefficient dominant et le terme constant noté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les racines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On posera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les autres racines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seront mises sous forme trigonométrique.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Montrer, à l'aide d'un changement d'indice,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- Calculer de deux façons :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Puis, en déduire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enfin,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-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>
          <w:rFonts w:eastAsia="Georgia" w:cs="Georgia" w:ascii="Georgia" w:hAnsi="Georgia"/>
        </w:rPr>
        <w:t xml:space="preserve">. Déterminer la décomposition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éléments simples sur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</w:t>
      </w:r>
    </w:p>
    <w:p>
      <w:pPr>
        <w:spacing w:after="220" w:lineRule="auto"/>
      </w:pPr>
      <w:r>
        <w:rPr/>
        <w:t xml:space="preserve">On travaille dans un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supposé non réduit au vecteur nul.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endomorphismes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l'application identité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désigne l'application nulle.</w:t>
      </w:r>
      <w:r>
        <w:rPr/>
        <w:br w:type="textWrapping"/>
      </w:r>
      <w:r>
        <w:rPr/>
        <w:t xml:space="preserve">Par convention :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sur quelques cas particuliers, l'équation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l'inconnue.</w:t>
      </w:r>
      <w:r>
        <w:rPr/>
        <w:br w:type="textWrapping"/>
      </w:r>
      <w:r>
        <w:rPr>
          <w:rFonts w:eastAsia="Georgia" w:cs="Georgia" w:ascii="Georgia" w:hAnsi="Georgia"/>
        </w:rPr>
        <w:t xml:space="preserve">6. - Déterminer les homothéties vectorielles qui sont solutions de l'équation proposée.</w:t>
      </w:r>
      <w:r>
        <w:rPr/>
        <w:br w:type="textWrapping"/>
      </w:r>
      <w:r>
        <w:rPr>
          <w:rFonts w:eastAsia="Georgia" w:cs="Georgia" w:ascii="Georgia" w:hAnsi="Georgia"/>
        </w:rPr>
        <w:t xml:space="preserve">7. - En développant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déterminer les sommes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 (la notation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coefficient binomial </w:t>
      </w:r>
      <m:oMath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.)</w:t>
      </w:r>
      <w:r>
        <w:rPr/>
        <w:br w:type="textWrapping"/>
      </w:r>
      <w:r>
        <w:rPr/>
        <w:t xml:space="preserve">8. -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 de </w:t>
      </w:r>
      <m:oMath>
        <m:r>
          <m:rPr>
            <m:sty m:val="i"/>
          </m:rPr>
          <m:t>E</m:t>
        </m:r>
      </m:oMath>
      <w:r>
        <w:rPr/>
        <w:t xml:space="preserve">, exprimer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En déduire les symétries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solutions de l'équation proposée.</w:t>
      </w:r>
    </w:p>
    <w:p>
      <w:pPr>
        <w:spacing w:line="271" w:before="330" w:lineRule="auto"/>
      </w:pPr>
      <w:r>
        <w:rPr>
          <w:b/>
          <w:sz w:val="42"/>
        </w:rPr>
        <w:t xml:space="preserve">Partie III :</w:t>
      </w:r>
    </w:p>
    <w:p>
      <w:pPr>
        <w:spacing w:after="220" w:lineRule="auto"/>
      </w:pPr>
      <w:r>
        <w:rPr/>
        <w:t xml:space="preserve">On travaille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ensemble des matrices carrées d'ordre 3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identité et </w:t>
      </w:r>
      <m:oMath>
        <m:r>
          <m:rPr>
            <m:sty m:val="i"/>
          </m:rPr>
          <m:t>O</m:t>
        </m:r>
      </m:oMath>
      <w:r>
        <w:rPr/>
        <w:t xml:space="preserve"> la matrice nulle.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désigne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- Montrer que </w:t>
      </w:r>
      <m:oMath>
        <m:r>
          <m:rPr>
            <m:sty m:val="i"/>
          </m:rPr>
          <m:t>G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on précisera la dimension et une base ; vérifier que </w:t>
      </w:r>
      <m:oMath>
        <m:r>
          <m:rPr>
            <m:sty m:val="i"/>
          </m:rPr>
          <m:t>G</m:t>
        </m:r>
      </m:oMath>
      <w:r>
        <w:rPr/>
        <w:t xml:space="preserve"> est stable pour le produit matriciel.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résoudre l'équation matricielle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, avec </w:t>
      </w:r>
      <m:oMath>
        <m:r>
          <m:rPr>
            <m:sty m:val="i"/>
          </m:rPr>
          <m:t>M</m:t>
        </m:r>
      </m:oMath>
      <w:r>
        <w:rPr/>
        <w:t xml:space="preserve">, matrice inconnue, dans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l'application 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- Déterminer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- Déterminer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-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; on la note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- Déterminer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14. - On note </w:t>
      </w:r>
      <m:oMath>
        <m:r>
          <m:rPr>
            <m:sty m:val="i"/>
          </m:rPr>
          <m:t>P</m:t>
        </m:r>
      </m:oMath>
      <w:r>
        <w:rPr/>
        <w:t xml:space="preserve"> la matrice de passage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Écrire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en précisant la méthode utilisée et en détaillant les calculs.</w:t>
      </w:r>
      <w:r>
        <w:rPr/>
        <w:br w:type="textWrapping"/>
      </w:r>
      <w:r>
        <w:rPr/>
        <w:t xml:space="preserve">15. -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16. - Montrer que :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solution de l'équation (</w:t>
      </w:r>
      <w:r>
        <w:rPr>
          <w:i/>
        </w:rPr>
        <w:t xml:space="preserve">) si et seulement si </w:t>
      </w:r>
      <m:oMath>
        <m:r>
          <m:rPr>
            <m:sty m:val="i"/>
          </m:rPr>
          <m:t>D</m:t>
        </m:r>
      </m:oMath>
      <w:r>
        <w:rPr>
          <w:i/>
        </w:rPr>
        <w:t xml:space="preserve"> est solution de l'équation (</w:t>
      </w:r>
      <w:r>
        <w:rPr/>
        <w:t xml:space="preserve">).</w:t>
      </w:r>
      <w:r>
        <w:rPr/>
        <w:br w:type="textWrapping"/>
      </w:r>
      <w:r>
        <w:rPr>
          <w:rFonts w:eastAsia="Georgia" w:cs="Georgia" w:ascii="Georgia" w:hAnsi="Georgia"/>
        </w:rPr>
        <w:t xml:space="preserve">17. - Déterminer toutes les matrices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solutions de l'équation (</w:t>
      </w:r>
      <w:r>
        <w:br w:type="textWrapping"/>
      </w:r>
      <w:r>
        <w:rPr>
          <w:i/>
        </w:rPr>
        <w:t xml:space="preserve">).18. - En déduire toutes les solutions de l'équation (</w:t>
      </w:r>
      <w:r>
        <w:rPr/>
        <w:t xml:space="preserve">) dans </w:t>
      </w:r>
      <m:oMath>
        <m:r>
          <m:rPr>
            <m:sty m:val="i"/>
          </m:rPr>
          <m:t>G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