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2007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DES ÉCOLES DES MINES D'ALBI, ALÈS, DOUAI, NANTES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(toutes filières)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Jeudi 10 mai 2007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 à l'épreuve commune de Mathématiques.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PREMIER PROBLÈME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on définit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  <m:r>
            <m:rPr>
              <m:nor/>
            </m:rPr>
            <m:t> et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Généralités</w:t>
      </w:r>
    </w:p>
    <w:p>
      <w:pPr>
        <w:numPr>
          <w:ilvl w:val="0"/>
          <w:numId w:val="1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prolongeable par continuité en 0 et que le prolongement (encore noté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) est dérivable en 0 .</w:t>
      </w:r>
    </w:p>
    <w:p>
      <w:pPr>
        <w:numPr>
          <w:ilvl w:val="0"/>
          <w:numId w:val="1"/>
        </w:numPr>
        <w:spacing w:lineRule="auto"/>
      </w:pPr>
      <w:r>
        <w:rPr/>
        <w:t xml:space="preserve">Faire un tableau de variations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en faire un graphe sachant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36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la primitive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s'annulant en 1 :</w:t>
      </w:r>
      <w:r>
        <w:rPr/>
        <w:br w:type="textWrapping"/>
      </w:r>
      <w:r>
        <w:rPr/>
        <w:t xml:space="preserve">4.a. Calculer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4.b. En former un développement limité à l'ordre 3 au voisinage de 1 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un entier naturel. On introduit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, d'inconnue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5.a. En utilisant la question </w:t>
      </w:r>
      <m:oMath>
        <m:r>
          <m:rPr>
            <m:sty m:val="b"/>
          </m:rPr>
          <m:t>3</m:t>
        </m:r>
      </m:oMath>
      <w:r>
        <w:rPr/>
        <w:t xml:space="preserve">, 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 une unique solution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que l'on notera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montrerait identiquement (mais ce n'est pas à faire)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admet une unique solution dans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que l'on notera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5.b. Montrer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3</m:t>
            </m:r>
          </m:sub>
        </m:sSub>
      </m:oMath>
      <w:r>
        <w:rPr/>
        <w:t xml:space="preserve"> sont monotones.</w:t>
      </w:r>
      <w:r>
        <w:rPr/>
        <w:br w:type="textWrapping"/>
      </w:r>
      <w:r>
        <w:rPr/>
        <w:t xml:space="preserve">5.c. Est-il possible que l'une des deux suites converge vers une limite </w:t>
      </w:r>
      <m:oMath>
        <m:r>
          <m:rPr>
            <m:sty m:val="i"/>
          </m:rPr>
          <m:t>l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En déduire leurs limites.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ici, dans un repère orthonormal d'origine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la courbe paramétrée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le point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exp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6. Déterminer les valeurs de </w:t>
      </w:r>
      <m:oMath>
        <m:r>
          <m:rPr>
            <m:sty m:val="i"/>
          </m:rPr>
          <m:t>t</m:t>
        </m:r>
      </m:oMath>
      <w:r>
        <w:rPr/>
        <w:t xml:space="preserve"> pour lesquelles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 situe sur la première bissectrice du plan d'équation cartésienne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Étudier la limite de la pente de la droite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8. En utilisant la question 3, faire un tableau de variation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avec limites aux bornes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En utilisant les deux questions précédentes, tracer la courbe en repérant les tangentes verticales ou horizontales, on pourra utiliser que </w:t>
      </w:r>
      <m:oMath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54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—Fonctions définies par des intégrales</w:t>
      </w:r>
    </w:p>
    <w:p>
      <w:pPr>
        <w:spacing w:after="220" w:lineRule="auto"/>
      </w:pPr>
      <w:r>
        <w:rPr/>
        <w:t xml:space="preserve">On prolonge maintenant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en posant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10. Montrer que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ainsi prolongée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; préciser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montrer que l'égalité de la question 1 reste valable pour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11.a. Justifier l'existence de ces intégrales que l'on ne cherchera surtout pas à calculer puis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11.b. En séparant l'intégrale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deux, montrer qu'il existe une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réelle telle que pour tout </w:t>
      </w:r>
      <m:oMath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11.c. En déduire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négligeable devant </w:t>
      </w:r>
      <m:oMath>
        <m:r>
          <m:rPr>
            <m:sty m:val="i"/>
          </m:rPr>
          <m:t>x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ainsi qu'un équivalent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Résoudre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l'expression générale de la solution fera apparaitre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— Étude qualitative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une application </w:t>
      </w:r>
      <m:oMath>
        <m:r>
          <m:rPr>
            <m:sty m:val="i"/>
          </m:rPr>
          <m:t>y</m:t>
        </m:r>
      </m:oMath>
      <w:r>
        <w:rPr/>
        <w:t xml:space="preserve">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cette fois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Nous allons, sans aucun calcul explicite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déterminer entièrement la suite des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partir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13. Que vaut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14. En dérivant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15. Peut-on avoir </w:t>
      </w:r>
      <m:oMath>
        <m:r>
          <m:rPr>
            <m:sty m:val="i"/>
          </m:rPr>
          <m:t>y</m:t>
        </m:r>
      </m:oMath>
      <w:r>
        <w:rPr/>
        <w:t xml:space="preserve"> de la forme :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γ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16.a. On suppose ici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Prouver à l'aide de la formule de Leibniz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relation de récurrence entre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16.b. Donner une 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utilisant une factorielle, valable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; en déduire les développements limités (dont on justifiera l'existence)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tout ordre au voisinage de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on se place dans l'espace usuel dont on notera </w:t>
      </w:r>
      <m:oMath>
        <m:r>
          <m:rPr>
            <m:scr m:val="script"/>
          </m:rPr>
          <m:t>E</m:t>
        </m:r>
      </m:oMath>
      <w:r>
        <w:rPr/>
        <w:t xml:space="preserve"> l'ensemble des points, </w:t>
      </w:r>
      <m:oMath>
        <m:r>
          <m:rPr>
            <m:sty m:val="i"/>
          </m:rPr>
          <m:t>E</m:t>
        </m:r>
      </m:oMath>
      <w:r>
        <w:rPr/>
        <w:t xml:space="preserve"> l'ensemble des vecteurs et </w:t>
      </w:r>
      <m:oMath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t xml:space="preserve"> le vecteur nul.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muni d'un repère orthonormal direct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toutes les équations de l'énoncé seront relatives aux éléments de ce repère.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 on pourra noter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ensembles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d'équations cartésiennes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A - Étude d'un mouvement dans l'espace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introduit le point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caractérisé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par les coordonnées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</m:rad>
                    </m:den>
                  </m:f>
                </m:e>
              </m:mr>
            </m:m>
          </m:e>
        </m:d>
      </m:oMath>
    </w:p>
    <w:p>
      <w:pPr>
        <w:numPr>
          <w:ilvl w:val="0"/>
          <w:numId w:val="2"/>
        </w:numPr>
        <w:spacing w:lineRule="auto"/>
      </w:pPr>
      <w:r>
        <w:rPr/>
        <w:t xml:space="preserve">Prouver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appartient au plan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une équation paramétrique de la droite </w:t>
      </w:r>
      <m:oMath>
        <m:r>
          <m:rPr>
            <m:sty m:val="i"/>
          </m:rPr>
          <m:t>D</m:t>
        </m:r>
      </m:oMath>
      <w:r>
        <w:rPr/>
        <w:t xml:space="preserve"> intersection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. Est-il possible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un cercle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dont on précisera le centre et le rayon.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la distance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droite </w:t>
      </w:r>
      <m:oMath>
        <m:r>
          <m:rPr>
            <m:sty m:val="i"/>
          </m:rPr>
          <m:t>D</m:t>
        </m:r>
      </m:oMath>
      <w:r>
        <w:rPr/>
        <w:t xml:space="preserve"> puis au plan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on pourra vérifier que leur rapport est constant.</w:t>
      </w:r>
    </w:p>
    <w:p>
      <w:pPr>
        <w:numPr>
          <w:ilvl w:val="0"/>
          <w:numId w:val="2"/>
        </w:numPr>
        <w:spacing w:lineRule="auto"/>
      </w:pPr>
      <w:r>
        <w:rPr/>
        <w:t xml:space="preserve">Prouver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l'isobarycentre des points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B — Construction d'un polynôme</w:t>
      </w:r>
    </w:p>
    <w:p>
      <w:pPr>
        <w:spacing w:after="220" w:lineRule="auto"/>
      </w:pPr>
      <w:r>
        <w:rPr/>
        <w:t xml:space="preserve">On fixe maintenant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on note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7. Simplifier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Linéariser le produit de fonctions trigonométriques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Calculer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deux manières différentes - on pourra utiliser un résultat de la question 3.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considère maintenant le polynôme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dont les racines sont donc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10.a. Dans cette question seulement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Montrer sans calculer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ni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10.b. Exprimer maintenant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en fonction des résultats des questions précédentes.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— Endomorphismes à noyau imposé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définit un plan vectoriel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Est-ce le cas pour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? Préciser, sans preuve, la structure algébrique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introduit les vecteurs: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i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−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j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+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(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i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j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est une base orthonormale de </w:t>
      </w:r>
      <m:oMath>
        <m:r>
          <m:rPr>
            <m:sty m:val="i"/>
          </m:rPr>
          <m:t>P</m:t>
        </m:r>
      </m:oMath>
      <w:r>
        <w:rPr/>
        <w:t xml:space="preserve"> et que </w:t>
      </w:r>
      <m:oMath>
        <m:sSup>
          <m:s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en est un vecteur normal. En déduire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i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j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une base orthonormale de l'espace.</w:t>
      </w:r>
      <w:r>
        <w:rPr/>
        <w:br w:type="textWrapping"/>
      </w:r>
      <w:r>
        <w:rPr>
          <w:rFonts w:eastAsia="Georgia" w:cs="Georgia" w:ascii="Georgia" w:hAnsi="Georgia"/>
        </w:rPr>
        <w:t xml:space="preserve">14. On désigne par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le produit scalaire de deux vecteurs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. Soit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Prouver, autrement que par «c'est du cours </w:t>
      </w:r>
      <m:oMath>
        <m:r>
          <m:rPr>
            <m:sty m:val="p"/>
          </m:rPr>
          <m:t>»</m:t>
        </m:r>
      </m:oMath>
      <w:r>
        <w:rPr>
          <w:rFonts w:eastAsia="Georgia" w:cs="Georgia" w:ascii="Georgia" w:hAnsi="Georgia"/>
        </w:rPr>
        <w:t xml:space="preserve">, que ses coordonnées dans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données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e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  <m:r>
                <m:rPr>
                  <m:sty m:val="p"/>
                </m:rPr>
                <m:t>⋅</m:t>
              </m:r>
              <m:sSup>
                <m:sSup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i</m:t>
                      </m:r>
                    </m:e>
                  </m:acc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i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  <m:r>
                <m:rPr>
                  <m:sty m:val="p"/>
                </m:rPr>
                <m:t>⋅</m:t>
              </m:r>
              <m:sSup>
                <m:sSup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j</m:t>
                      </m:r>
                    </m:e>
                  </m:acc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j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e</m:t>
                  </m:r>
                </m:e>
              </m:acc>
              <m:r>
                <m:rPr>
                  <m:sty m:val="p"/>
                </m:rPr>
                <m:t>⋅</m:t>
              </m:r>
              <m:sSup>
                <m:sSupPr/>
                <m:e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k</m:t>
                      </m:r>
                    </m:e>
                  </m:acc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sSup>
            <m:sSup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ici une application linéaire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15.a. Prouver qu'il existe </w:t>
      </w:r>
      <m:oMath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  <m:r>
              <m:rPr>
                <m:sty m:val="p"/>
              </m:rPr>
              <m:t>⋅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pour tout </w:t>
      </w:r>
      <m:oMath>
        <m:acc>
          <m:accPr>
            <m:chr m:val="⃗"/>
          </m:accPr>
          <m:e>
            <m:r>
              <m:rPr>
                <m:sty m:val="i"/>
              </m:rPr>
              <m:t>e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15.b. Réciproquement, montrer qu'une application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donnée par la formule précédente est un endomorphisme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15.c. Donner une condition nécessaire et suffisante sur </w:t>
      </w:r>
      <m:oMath>
        <m:acc>
          <m:accPr>
            <m:chr m:val="⃗"/>
          </m:accPr>
          <m:e>
            <m:r>
              <m:rPr>
                <m:sty m:val="i"/>
              </m:rPr>
              <m:t>z</m:t>
            </m:r>
          </m:e>
        </m:acc>
      </m:oMath>
      <w:r>
        <w:rPr/>
        <w:t xml:space="preserve"> pour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Donner dans ce cas le rang et l'image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— Matrices de projecteur</w:t>
      </w:r>
    </w:p>
    <w:p>
      <w:pPr>
        <w:spacing w:after="220" w:lineRule="auto"/>
      </w:pPr>
      <w:r>
        <w:rPr/>
        <w:t xml:space="preserve">On note ici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le projecteur orthogonal sur le plan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la base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i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j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k</m:t>
                    </m:r>
                  </m:e>
                </m:acc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la base introduite à la question 13. On introduit les matrices: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Justifier très rapidement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la matrice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Donner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ainsi que son inverse - on détaillera le raisonnement pour cette dernière.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la matrice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r>
          <m:rPr>
            <m:sty m:val="i"/>
          </m:rPr>
          <m:t>B</m:t>
        </m:r>
      </m:oMath>
      <w:r>
        <w:rPr/>
        <w:t xml:space="preserve"> :</w:t>
      </w:r>
      <w:r>
        <w:rPr/>
        <w:br w:type="textWrapping"/>
      </w:r>
      <w:r>
        <w:rPr/>
        <w:t xml:space="preserve">18.a. Justifier sans calcul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18.b.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18.c. Exprimer </w:t>
      </w:r>
      <m:oMath>
        <m:r>
          <m:rPr>
            <m:sty m:val="i"/>
          </m:rPr>
          <m:t>M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Ensuite, calculer explicitement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On peut traiter cette partie sans avoir trouvé explicitement </w:t>
      </w:r>
      <m:oMath>
        <m:r>
          <m:rPr>
            <m:sty m:val="i"/>
          </m:rPr>
          <m:t>M</m:t>
        </m:r>
      </m:oMath>
      <w:r>
        <w:rPr/>
        <w:t xml:space="preserve">. On introduit l'ensemble </w:t>
      </w:r>
      <m:oMath>
        <m:r>
          <m:rPr>
            <m:scr m:val="script"/>
          </m:rPr>
          <m:t>M</m:t>
        </m:r>
      </m:oMath>
      <w:r>
        <w:rPr/>
        <w:t xml:space="preserve"> des matrices du type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réels :</w:t>
      </w:r>
      <w:r>
        <w:rPr/>
        <w:br w:type="textWrapping"/>
      </w:r>
      <w:r>
        <w:rPr/>
        <w:t xml:space="preserve">19.a. Montrer que l'ensemble </w:t>
      </w:r>
      <m:oMath>
        <m:r>
          <m:rPr>
            <m:scr m:val="script"/>
          </m:rPr>
          <m:t>M</m:t>
        </m:r>
      </m:oMath>
      <w:r>
        <w:rPr/>
        <w:t xml:space="preserve"> muni des lois usuelles sur les matrices a une structure de </w:t>
      </w:r>
      <m:oMath>
        <m:r>
          <m:rPr>
            <m:scr m:val="double-struck"/>
          </m:rPr>
          <m:t>R</m:t>
        </m:r>
      </m:oMath>
      <w:r>
        <w:rPr/>
        <w:t xml:space="preserve">-espace vectoriel dont on donnera une base et la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19.b.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donnés, exprimer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En déduire une forme factorisée du déterminant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ainsi qu'une condition nécessaire et suffisante pour qu'elle soit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19.c. Déterminer les réels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c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19.d. Lorsque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inversible, exprimer son inverse sous la forme d'un élément de </w:t>
      </w:r>
      <m:oMath>
        <m:r>
          <m:rPr>
            <m:scr m:val="script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