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 2009</w:t>
      </w:r>
      <w:r>
        <w:rPr>
          <w:b/>
          <w:sz w:val="42"/>
        </w:rPr>
        <w:br w:type="textWrapping"/>
      </w:r>
      <w:r>
        <w:rPr>
          <w:rFonts w:eastAsia="Georgia" w:cs="Georgia" w:ascii="Georgia" w:hAnsi="Georgia"/>
          <w:b/>
          <w:sz w:val="42"/>
        </w:rPr>
        <w:t xml:space="preserve"> DES ECOLES DES MINES D'ALBI, ALÈS, DOUAI, NANTES</w:t>
      </w:r>
    </w:p>
    <w:p>
      <w:pPr>
        <w:spacing w:line="271" w:before="330" w:lineRule="auto"/>
      </w:pPr>
      <w:r>
        <w:rPr>
          <w:rFonts w:eastAsia="Georgia" w:cs="Georgia" w:ascii="Georgia" w:hAnsi="Georgia"/>
          <w:b/>
          <w:sz w:val="42"/>
        </w:rPr>
        <w:t xml:space="preserve">Épreuve de Mathématiques</w:t>
      </w:r>
      <w:r>
        <w:rPr>
          <w:b/>
          <w:sz w:val="42"/>
        </w:rPr>
        <w:br w:type="textWrapping"/>
      </w:r>
      <w:r>
        <w:rPr>
          <w:rFonts w:eastAsia="Georgia" w:cs="Georgia" w:ascii="Georgia" w:hAnsi="Georgia"/>
          <w:b/>
          <w:sz w:val="42"/>
        </w:rPr>
        <w:t xml:space="preserve"> (toutes filières)</w:t>
      </w:r>
    </w:p>
    <w:p>
      <w:pPr>
        <w:spacing w:after="220" w:lineRule="auto"/>
      </w:pPr>
      <w:r>
        <w:rPr>
          <w:rFonts w:eastAsia="Georgia" w:cs="Georgia" w:ascii="Georgia" w:hAnsi="Georgia"/>
        </w:rPr>
        <w:t xml:space="preserve">Lundi 18 mai 2009 de 14 h 00 à 18 h 00</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4 pages numérotées </w:t>
      </w:r>
      <m:oMath>
        <m:r>
          <m:rPr>
            <m:sty m:val="p"/>
          </m:rPr>
          <m:t>1</m:t>
        </m:r>
        <m:r>
          <m:rPr>
            <m:sty m:val="p"/>
          </m:rPr>
          <m:t>/</m:t>
        </m:r>
        <m:r>
          <m:rPr>
            <m:sty m:val="p"/>
          </m:rPr>
          <m:t>4</m:t>
        </m:r>
        <m:r>
          <m:rPr>
            <m:sty m:val="p"/>
          </m:rPr>
          <m:t>,</m:t>
        </m:r>
        <m:r>
          <m:rPr>
            <m:sty m:val="p"/>
          </m:rPr>
          <m:t>2</m:t>
        </m:r>
        <m:r>
          <m:rPr>
            <m:sty m:val="p"/>
          </m:rPr>
          <m:t>/</m:t>
        </m:r>
        <m:r>
          <m:rPr>
            <m:sty m:val="p"/>
          </m:rPr>
          <m:t>4</m:t>
        </m:r>
        <m:r>
          <m:rPr>
            <m:sty m:val="p"/>
          </m:rPr>
          <m:t>,</m:t>
        </m:r>
        <m:r>
          <m:rPr>
            <m:sty m:val="p"/>
          </m:rPr>
          <m:t>3</m:t>
        </m:r>
        <m:r>
          <m:rPr>
            <m:sty m:val="p"/>
          </m:rPr>
          <m:t>/</m:t>
        </m:r>
        <m:r>
          <m:rPr>
            <m:sty m:val="p"/>
          </m:rPr>
          <m:t>4</m:t>
        </m:r>
        <m:r>
          <m:rPr>
            <m:sty m:val="p"/>
          </m:rPr>
          <m:t>,</m:t>
        </m:r>
        <m:r>
          <m:rPr>
            <m:sty m:val="p"/>
          </m:rPr>
          <m:t>4</m:t>
        </m:r>
        <m:r>
          <m:rPr>
            <m:sty m:val="p"/>
          </m:rPr>
          <m:t>/</m:t>
        </m:r>
        <m:r>
          <m:rPr>
            <m:sty m:val="p"/>
          </m:rPr>
          <m:t>4</m:t>
        </m:r>
      </m:oMath>
      <w:r>
        <w:rPr/>
        <w:t xml:space="preserve">.</w:t>
      </w:r>
      <w:r>
        <w:rPr/>
        <w:br w:type="textWrapping"/>
      </w:r>
      <w:r>
        <w:rPr>
          <w:rFonts w:eastAsia="Georgia" w:cs="Georgia" w:ascii="Georgia" w:hAnsi="Georgia"/>
        </w:rPr>
        <w:t xml:space="preserve">Les candidats sont invités à porter une attention particulière à la rédaction : les copies illisibles ou mal présentées seront pénalisées.</w:t>
      </w:r>
      <w:r>
        <w:rPr/>
        <w:br w:type="textWrapping"/>
      </w:r>
      <w:r>
        <w:rPr>
          <w:rFonts w:eastAsia="Georgia" w:cs="Georgia" w:ascii="Georgia" w:hAnsi="Georgia"/>
        </w:rPr>
        <w:t xml:space="preserve">Les candidats colleront sur leur première feuille de composition l'étiquette à code à barres correspondant à l'épreuve commune de Mathématiques.</w:t>
      </w:r>
    </w:p>
    <w:p>
      <w:pPr>
        <w:spacing w:line="271" w:before="330" w:lineRule="auto"/>
      </w:pPr>
      <w:r>
        <w:rPr>
          <w:b/>
          <w:sz w:val="42"/>
        </w:rPr>
        <w:t xml:space="preserve">L'emploi d'une calculatrice est interdit</w:t>
      </w:r>
    </w:p>
    <w:p>
      <w:pPr>
        <w:spacing w:line="271" w:before="330" w:lineRule="auto"/>
      </w:pPr>
      <w:r>
        <w:rPr>
          <w:b/>
          <w:sz w:val="42"/>
        </w:rPr>
        <w:t xml:space="preserve">Remarque importante :</w:t>
      </w:r>
    </w:p>
    <w:p>
      <w:pPr>
        <w:spacing w:after="220" w:lineRule="auto"/>
      </w:pPr>
      <w:r>
        <w:rPr>
          <w:rFonts w:eastAsia="Georgia" w:cs="Georgia" w:ascii="Georgia" w:hAnsi="Georgia"/>
        </w:rPr>
        <w:t xml:space="preserve">Si au cours de l'épreuve, un candidat repère ce qui lui semble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Problème I : Algèbre et Géométrie</w:t>
      </w:r>
    </w:p>
    <w:p>
      <w:pPr>
        <w:spacing w:line="271" w:before="330" w:lineRule="auto"/>
      </w:pPr>
      <w:r>
        <w:rPr>
          <w:b/>
          <w:sz w:val="42"/>
        </w:rPr>
        <w:t xml:space="preserve">A. Etude de deux applications</w:t>
      </w:r>
    </w:p>
    <w:p>
      <w:pPr>
        <w:spacing w:after="220" w:lineRule="auto"/>
      </w:pPr>
      <w:r>
        <w:rPr/>
        <w:t xml:space="preserve">La notation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désigne le </w:t>
      </w:r>
      <m:oMath>
        <m:r>
          <m:rPr>
            <m:scr m:val="double-struck"/>
          </m:rPr>
          <m:t>R</m:t>
        </m:r>
      </m:oMath>
      <w:r>
        <w:rPr>
          <w:rFonts w:eastAsia="Georgia" w:cs="Georgia" w:ascii="Georgia" w:hAnsi="Georgia"/>
        </w:rPr>
        <w:t xml:space="preserve">-espace vectoriel des polynômes à coefficients réels de degré inférieur ou égal à 2 . On identifiera dans la suite de ce problème les éléments de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et leurs fonctions polynomiales associées. On note </w:t>
      </w:r>
      <m:oMath>
        <m:r>
          <m:rPr>
            <m:scr m:val="script"/>
          </m:rPr>
          <m:t>B</m:t>
        </m:r>
        <m:r>
          <m:rPr>
            <m:sty m:val="p"/>
          </m:rPr>
          <m:t>=</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e>
        </m:d>
      </m:oMath>
      <w:r>
        <w:rPr/>
        <w:t xml:space="preserve"> la base canonique de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On définit les deux applications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sSub>
                  <m:sSubPr/>
                  <m:e>
                    <m:r>
                      <m:rPr>
                        <m:scr m:val="double-struck"/>
                      </m:rPr>
                      <m:t>R</m:t>
                    </m:r>
                  </m:e>
                  <m:sub>
                    <m:r>
                      <m:rPr>
                        <m:sty m:val="p"/>
                      </m:rPr>
                      <m:t>2</m:t>
                    </m:r>
                  </m:sub>
                </m:sSub>
                <m:r>
                  <m:rPr>
                    <m:sty m:val="p"/>
                  </m:rPr>
                  <m:t>[</m:t>
                </m:r>
                <m:r>
                  <m:rPr>
                    <m:sty m:val="i"/>
                  </m:rPr>
                  <m:t>X</m:t>
                </m:r>
                <m:r>
                  <m:rPr>
                    <m:sty m:val="p"/>
                  </m:rPr>
                  <m:t>]</m:t>
                </m:r>
              </m:e>
              <m:e>
                <m:r>
                  <m:rPr>
                    <m:sty m:val="i"/>
                  </m:rPr>
                  <m:t xml:space="preserve"> </m:t>
                </m:r>
                <m:r>
                  <m:rPr>
                    <m:sty m:val="p"/>
                  </m:rPr>
                  <m:t>⟶</m:t>
                </m:r>
                <m:sSub>
                  <m:sSubPr/>
                  <m:e>
                    <m:r>
                      <m:rPr>
                        <m:scr m:val="double-struck"/>
                      </m:rPr>
                      <m:t>R</m:t>
                    </m:r>
                  </m:e>
                  <m:sub>
                    <m:r>
                      <m:rPr>
                        <m:sty m:val="p"/>
                      </m:rPr>
                      <m:t>2</m:t>
                    </m:r>
                  </m:sub>
                </m:sSub>
                <m:r>
                  <m:rPr>
                    <m:sty m:val="p"/>
                  </m:rPr>
                  <m:t>[</m:t>
                </m:r>
                <m:r>
                  <m:rPr>
                    <m:sty m:val="i"/>
                  </m:rPr>
                  <m:t>X</m:t>
                </m:r>
                <m:r>
                  <m:rPr>
                    <m:sty m:val="p"/>
                  </m:rPr>
                  <m:t>]</m:t>
                </m:r>
              </m:e>
            </m:mr>
            <m:mr>
              <m:e>
                <m:r>
                  <m:rPr>
                    <m:sty m:val="i"/>
                  </m:rPr>
                  <m:t>P</m:t>
                </m:r>
              </m:e>
              <m:e>
                <m:r>
                  <m:rPr>
                    <m:sty m:val="i"/>
                  </m:rPr>
                  <m:t xml:space="preserve"> </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P</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i"/>
                      </m:rPr>
                      <m:t>P</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p"/>
                              </m:rPr>
                              <m:t>1</m:t>
                            </m:r>
                          </m:num>
                          <m:den>
                            <m:r>
                              <m:rPr>
                                <m:sty m:val="p"/>
                              </m:rPr>
                              <m:t>2</m:t>
                            </m:r>
                          </m:den>
                        </m:f>
                      </m:e>
                    </m:d>
                  </m:e>
                </m:d>
              </m:e>
            </m:mr>
          </m:m>
        </m:oMath>
      </m:oMathPara>
    </w:p>
    <w:p>
      <w:pPr>
        <w:spacing w:after="220" w:lineRule="auto"/>
      </w:pPr>
      <w:r>
        <w:rPr/>
        <w:t xml:space="preserve">et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φ</m:t>
                </m:r>
                <m:r>
                  <m:rPr>
                    <m:sty m:val="p"/>
                  </m:rPr>
                  <m:t>:</m:t>
                </m:r>
                <m:sSub>
                  <m:sSubPr/>
                  <m:e>
                    <m:r>
                      <m:rPr>
                        <m:scr m:val="double-struck"/>
                      </m:rPr>
                      <m:t>R</m:t>
                    </m:r>
                  </m:e>
                  <m:sub>
                    <m:r>
                      <m:rPr>
                        <m:sty m:val="p"/>
                      </m:rPr>
                      <m:t>2</m:t>
                    </m:r>
                  </m:sub>
                </m:sSub>
                <m:r>
                  <m:rPr>
                    <m:sty m:val="p"/>
                  </m:rPr>
                  <m:t>[</m:t>
                </m:r>
                <m:r>
                  <m:rPr>
                    <m:sty m:val="i"/>
                  </m:rPr>
                  <m:t>X</m:t>
                </m:r>
                <m:r>
                  <m:rPr>
                    <m:sty m:val="p"/>
                  </m:rPr>
                  <m:t>]</m:t>
                </m:r>
              </m:e>
              <m:e>
                <m:r>
                  <m:rPr>
                    <m:sty m:val="i"/>
                  </m:rPr>
                  <m:t xml:space="preserve"> </m:t>
                </m:r>
                <m:r>
                  <m:rPr>
                    <m:sty m:val="p"/>
                  </m:rPr>
                  <m:t>⟶</m:t>
                </m:r>
                <m:r>
                  <m:rPr>
                    <m:scr m:val="double-struck"/>
                  </m:rPr>
                  <m:t>R</m:t>
                </m:r>
              </m:e>
            </m:mr>
            <m:mr>
              <m:e>
                <m:r>
                  <m:rPr>
                    <m:sty m:val="i"/>
                  </m:rPr>
                  <m:t>P</m:t>
                </m:r>
              </m:e>
              <m:e>
                <m:r>
                  <m:rPr>
                    <m:sty m:val="i"/>
                  </m:rPr>
                  <m:t xml:space="preserve"> </m:t>
                </m:r>
                <m:r>
                  <m:rPr>
                    <m:sty m:val="p"/>
                  </m:rPr>
                  <m:t>⟼</m:t>
                </m:r>
                <m:r>
                  <m:rPr>
                    <m:sty m:val="i"/>
                  </m:rPr>
                  <m:t>P</m:t>
                </m:r>
                <m:r>
                  <m:rPr>
                    <m:sty m:val="p"/>
                  </m:rPr>
                  <m:t>(</m:t>
                </m:r>
                <m:r>
                  <m:rPr>
                    <m:sty m:val="p"/>
                  </m:rPr>
                  <m:t>1</m:t>
                </m:r>
                <m:r>
                  <m:rPr>
                    <m:sty m:val="p"/>
                  </m:rPr>
                  <m:t>)</m:t>
                </m:r>
              </m:e>
            </m:mr>
          </m:m>
        </m:oMath>
      </m:oMathPara>
    </w:p>
    <w:p>
      <w:pPr>
        <w:spacing w:after="220" w:lineRule="auto"/>
      </w:pPr>
      <w:r>
        <w:rPr/>
        <w:t xml:space="preserve">On rappelle aussi que l'on note </w:t>
      </w:r>
      <m:oMath>
        <m:sSup>
          <m:sSupPr/>
          <m:e>
            <m:r>
              <m:rPr>
                <m:sty m:val="i"/>
              </m:rPr>
              <m:t>f</m:t>
            </m:r>
          </m:e>
          <m:sup>
            <m:r>
              <m:rPr>
                <m:sty m:val="p"/>
              </m:rPr>
              <m:t>0</m:t>
            </m:r>
          </m:sup>
        </m:sSup>
        <m:r>
          <m:rPr>
            <m:sty m:val="p"/>
          </m:rPr>
          <m:t>=</m:t>
        </m:r>
        <m:sSub>
          <m:sSubPr/>
          <m:e>
            <m:r>
              <m:rPr>
                <m:sty m:val="p"/>
              </m:rPr>
              <m:t>Id</m:t>
            </m:r>
          </m:e>
          <m:sub>
            <m:sSub>
              <m:sSubPr/>
              <m:e>
                <m:r>
                  <m:rPr>
                    <m:scr m:val="double-struck"/>
                  </m:rPr>
                  <m:t>R</m:t>
                </m:r>
              </m:e>
              <m:sub>
                <m:r>
                  <m:rPr>
                    <m:sty m:val="p"/>
                  </m:rPr>
                  <m:t>2</m:t>
                </m:r>
              </m:sub>
            </m:sSub>
            <m:r>
              <m:rPr>
                <m:sty m:val="p"/>
              </m:rPr>
              <m:t>[</m:t>
            </m:r>
            <m:r>
              <m:rPr>
                <m:sty m:val="p"/>
              </m:rPr>
              <m:t>X</m:t>
            </m:r>
            <m:r>
              <m:rPr>
                <m:sty m:val="p"/>
              </m:rPr>
              <m:t>]</m:t>
            </m:r>
          </m:sub>
        </m:sSub>
      </m:oMath>
      <w:r>
        <w:rPr/>
        <w:t xml:space="preserve">, et pour tout </w:t>
      </w:r>
      <m:oMath>
        <m:r>
          <m:rPr>
            <m:sty m:val="i"/>
          </m:rPr>
          <m:t>n</m:t>
        </m:r>
        <m:r>
          <m:rPr>
            <m:sty m:val="p"/>
          </m:rPr>
          <m:t>∈</m:t>
        </m:r>
        <m:sSup>
          <m:sSupPr/>
          <m:e>
            <m:r>
              <m:rPr>
                <m:scr m:val="double-struck"/>
              </m:rPr>
              <m:t>N</m:t>
            </m:r>
          </m:e>
          <m:sup>
            <m:r>
              <m:rPr>
                <m:sty m:val="p"/>
              </m:rPr>
              <m:t>∗</m:t>
            </m:r>
          </m:sup>
        </m:sSup>
        <m:r>
          <m:rPr>
            <m:sty m:val="p"/>
          </m:rPr>
          <m:t>,</m:t>
        </m:r>
        <m:sSup>
          <m:sSupPr/>
          <m:e>
            <m:r>
              <m:rPr>
                <m:sty m:val="i"/>
              </m:rPr>
              <m:t>f</m:t>
            </m:r>
          </m:e>
          <m:sup>
            <m:r>
              <m:rPr>
                <m:sty m:val="i"/>
              </m:rPr>
              <m:t>n</m:t>
            </m:r>
          </m:sup>
        </m:sSup>
        <m:r>
          <m:rPr>
            <m:sty m:val="p"/>
          </m:rPr>
          <m:t>=</m:t>
        </m:r>
        <m:r>
          <m:rPr>
            <m:sty m:val="i"/>
          </m:rPr>
          <m:t>f</m:t>
        </m:r>
        <m:r>
          <m:rPr>
            <m:sty m:val="p"/>
          </m:rPr>
          <m:t>∘</m:t>
        </m:r>
        <m:sSup>
          <m:sSupPr/>
          <m:e>
            <m:r>
              <m:rPr>
                <m:sty m:val="i"/>
              </m:rPr>
              <m:t>f</m:t>
            </m:r>
          </m:e>
          <m:sup>
            <m:r>
              <m:rPr>
                <m:sty m:val="i"/>
              </m:rPr>
              <m:t>n</m:t>
            </m:r>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Vérifier que </w:t>
      </w:r>
      <m:oMath>
        <m:r>
          <m:rPr>
            <m:sty m:val="i"/>
          </m:rPr>
          <m:t>f</m:t>
        </m:r>
      </m:oMath>
      <w:r>
        <w:rPr>
          <w:rFonts w:eastAsia="Georgia" w:cs="Georgia" w:ascii="Georgia" w:hAnsi="Georgia"/>
        </w:rPr>
        <w:t xml:space="preserve"> est bien à valeurs dans </w:t>
      </w:r>
      <m:oMath>
        <m:sSub>
          <m:sSubPr/>
          <m:e>
            <m:r>
              <m:rPr>
                <m:scr m:val="double-struck"/>
              </m:rPr>
              <m:t>R</m:t>
            </m:r>
          </m:e>
          <m:sub>
            <m:r>
              <m:rPr>
                <m:sty m:val="p"/>
              </m:rPr>
              <m:t>2</m:t>
            </m:r>
          </m:sub>
        </m:sSub>
        <m:r>
          <m:rPr>
            <m:sty m:val="p"/>
          </m:rPr>
          <m:t>[</m:t>
        </m:r>
        <m:r>
          <m:rPr>
            <m:sty m:val="i"/>
          </m:rPr>
          <m:t>X</m:t>
        </m:r>
        <m:r>
          <m:rPr>
            <m:sty m:val="p"/>
          </m:rPr>
          <m:t>]</m:t>
        </m:r>
      </m:oMath>
      <w:r>
        <w:rPr/>
        <w:t xml:space="preserve"> et montrer que </w:t>
      </w:r>
      <m:oMath>
        <m:r>
          <m:rPr>
            <m:sty m:val="i"/>
          </m:rPr>
          <m:t>f</m:t>
        </m:r>
      </m:oMath>
      <w:r>
        <w:rPr>
          <w:rFonts w:eastAsia="Georgia" w:cs="Georgia" w:ascii="Georgia" w:hAnsi="Georgia"/>
        </w:rPr>
        <w:t xml:space="preserve"> est linéaire.</w:t>
      </w:r>
    </w:p>
    <w:p>
      <w:pPr>
        <w:numPr>
          <w:ilvl w:val="0"/>
          <w:numId w:val="1"/>
        </w:numPr>
        <w:spacing w:lineRule="auto"/>
      </w:pPr>
      <w:r>
        <w:rPr/>
        <w:t xml:space="preserve">Montrer que </w:t>
      </w:r>
      <m:oMath>
        <m:r>
          <m:rPr>
            <m:sty m:val="i"/>
          </m:rPr>
          <m:t>φ</m:t>
        </m:r>
      </m:oMath>
      <w:r>
        <w:rPr>
          <w:rFonts w:eastAsia="Georgia" w:cs="Georgia" w:ascii="Georgia" w:hAnsi="Georgia"/>
        </w:rPr>
        <w:t xml:space="preserve"> est linéaire.</w:t>
      </w:r>
    </w:p>
    <w:p>
      <w:pPr>
        <w:numPr>
          <w:ilvl w:val="0"/>
          <w:numId w:val="1"/>
        </w:numPr>
        <w:spacing w:lineRule="auto"/>
      </w:pPr>
      <w:r>
        <w:rPr/>
        <w:t xml:space="preserve">Ecrire la matrice de </w:t>
      </w:r>
      <m:oMath>
        <m:r>
          <m:rPr>
            <m:sty m:val="i"/>
          </m:rPr>
          <m:t>f</m:t>
        </m:r>
      </m:oMath>
      <w:r>
        <w:rPr/>
        <w:t xml:space="preserve"> dans la base </w:t>
      </w:r>
      <m:oMath>
        <m:r>
          <m:rPr>
            <m:scr m:val="script"/>
          </m:rPr>
          <m:t>B</m:t>
        </m:r>
      </m:oMath>
      <w:r>
        <w:rPr/>
        <w:t xml:space="preserve"> de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en indiquant les calculs intermédiaires.</w:t>
      </w:r>
    </w:p>
    <w:p>
      <w:pPr>
        <w:numPr>
          <w:ilvl w:val="0"/>
          <w:numId w:val="1"/>
        </w:numPr>
        <w:spacing w:lineRule="auto"/>
      </w:pPr>
      <w:r>
        <w:rPr/>
        <w:t xml:space="preserve">L'application </w:t>
      </w:r>
      <m:oMath>
        <m:r>
          <m:rPr>
            <m:sty m:val="i"/>
          </m:rPr>
          <m:t>f</m:t>
        </m:r>
      </m:oMath>
      <w:r>
        <w:rPr/>
        <w:t xml:space="preserve"> est-elle injective? surjective?</w:t>
      </w:r>
    </w:p>
    <w:p>
      <w:pPr>
        <w:numPr>
          <w:ilvl w:val="0"/>
          <w:numId w:val="1"/>
        </w:numPr>
        <w:spacing w:lineRule="auto"/>
      </w:pPr>
      <w:r>
        <w:rPr>
          <w:rFonts w:eastAsia="Georgia" w:cs="Georgia" w:ascii="Georgia" w:hAnsi="Georgia"/>
        </w:rPr>
        <w:t xml:space="preserve">Déterminer une base de </w:t>
      </w:r>
      <m:oMath>
        <m:r>
          <m:rPr>
            <m:sty m:val="p"/>
          </m:rPr>
          <m:t>Ker</m:t>
        </m:r>
        <m:r>
          <m:rPr>
            <m:sty m:val="i"/>
          </m:rPr>
          <m:t>φ</m:t>
        </m:r>
      </m:oMath>
      <w:r>
        <w:rPr/>
        <w:t xml:space="preserve">. Quelle est la dimension de </w:t>
      </w:r>
      <m:oMath>
        <m:r>
          <m:rPr>
            <m:sty m:val="p"/>
          </m:rPr>
          <m:t>Ker</m:t>
        </m:r>
        <m:r>
          <m:rPr>
            <m:sty m:val="i"/>
          </m:rPr>
          <m:t>φ</m:t>
        </m:r>
      </m:oMath>
      <w:r>
        <w:rPr/>
        <w:t xml:space="preserve"> ?</w:t>
      </w:r>
    </w:p>
    <w:p>
      <w:pPr>
        <w:numPr>
          <w:ilvl w:val="0"/>
          <w:numId w:val="1"/>
        </w:numPr>
        <w:spacing w:lineRule="auto"/>
      </w:pPr>
      <w:r>
        <w:rPr/>
        <w:t xml:space="preserve">L'application </w:t>
      </w:r>
      <m:oMath>
        <m:r>
          <m:rPr>
            <m:sty m:val="i"/>
          </m:rPr>
          <m:t>φ</m:t>
        </m:r>
      </m:oMath>
      <w:r>
        <w:rPr/>
        <w:t xml:space="preserve"> est-elle injective? surjective?</w:t>
      </w:r>
    </w:p>
    <w:p>
      <w:pPr>
        <w:spacing w:line="271" w:before="330" w:lineRule="auto"/>
      </w:pPr>
      <w:r>
        <w:rPr>
          <w:b/>
          <w:sz w:val="42"/>
        </w:rPr>
        <w:t xml:space="preserve">B. Calcul des puissances successives d'une matrice</w:t>
      </w:r>
    </w:p>
    <w:p>
      <w:pPr>
        <w:spacing w:after="220" w:lineRule="auto"/>
      </w:pPr>
      <w:r>
        <w:rPr/>
        <w:t xml:space="preserve">On note </w:t>
      </w:r>
      <m:oMath>
        <m:sSub>
          <m:sSubPr/>
          <m:e>
            <m:r>
              <m:rPr>
                <m:sty m:val="i"/>
              </m:rPr>
              <m:t>I</m:t>
            </m:r>
          </m:e>
          <m:sub>
            <m:r>
              <m:rPr>
                <m:sty m:val="p"/>
              </m:rPr>
              <m:t>3</m:t>
            </m:r>
          </m:sub>
        </m:sSub>
      </m:oMath>
      <w:r>
        <w:rPr>
          <w:rFonts w:eastAsia="Georgia" w:cs="Georgia" w:ascii="Georgia" w:hAnsi="Georgia"/>
        </w:rPr>
        <w:t xml:space="preserve"> la matrice identité de </w:t>
      </w:r>
      <m:oMath>
        <m:sSub>
          <m:sSubPr/>
          <m:e>
            <m:r>
              <m:rPr>
                <m:scr m:val="script"/>
              </m:rPr>
              <m:t>M</m:t>
            </m:r>
          </m:e>
          <m:sub>
            <m:r>
              <m:rPr>
                <m:sty m:val="p"/>
              </m:rPr>
              <m:t>3</m:t>
            </m:r>
          </m:sub>
        </m:sSub>
        <m:r>
          <m:rPr>
            <m:sty m:val="p"/>
          </m:rPr>
          <m:t>(</m:t>
        </m:r>
        <m:r>
          <m:rPr>
            <m:scr m:val="double-struck"/>
          </m:rPr>
          <m:t>R</m:t>
        </m:r>
        <m:r>
          <m:rPr>
            <m:sty m:val="p"/>
          </m:rPr>
          <m:t>)</m:t>
        </m:r>
      </m:oMath>
      <w:r>
        <w:rPr/>
        <w:t xml:space="preserve"> et </w:t>
      </w:r>
      <m:oMath>
        <m:r>
          <m:rPr>
            <m:sty m:val="i"/>
          </m:rPr>
          <m:t>A</m:t>
        </m:r>
      </m:oMath>
      <w:r>
        <w:rPr/>
        <w:t xml:space="preserve"> la matrice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f>
                      <m:fPr>
                        <m:ctrlPr>
                          <w:rPr>
                            <w:rFonts w:ascii="Cambria Math" w:hAnsi="Cambria Math"/>
                          </w:rPr>
                        </m:ctrlPr>
                      </m:fPr>
                      <m:num>
                        <m:r>
                          <m:rPr>
                            <m:sty m:val="p"/>
                          </m:rPr>
                          <m:t>1</m:t>
                        </m:r>
                      </m:num>
                      <m:den>
                        <m:r>
                          <m:rPr>
                            <m:sty m:val="p"/>
                          </m:rPr>
                          <m:t>4</m:t>
                        </m:r>
                      </m:den>
                    </m:f>
                  </m:e>
                  <m:e>
                    <m:f>
                      <m:fPr>
                        <m:ctrlPr>
                          <w:rPr>
                            <w:rFonts w:ascii="Cambria Math" w:hAnsi="Cambria Math"/>
                          </w:rPr>
                        </m:ctrlPr>
                      </m:fPr>
                      <m:num>
                        <m:r>
                          <m:rPr>
                            <m:sty m:val="p"/>
                          </m:rPr>
                          <m:t>1</m:t>
                        </m:r>
                      </m:num>
                      <m:den>
                        <m:r>
                          <m:rPr>
                            <m:sty m:val="p"/>
                          </m:rPr>
                          <m:t>8</m:t>
                        </m:r>
                      </m:den>
                    </m:f>
                  </m:e>
                </m:mr>
                <m:mr>
                  <m:e>
                    <m:r>
                      <m:rPr>
                        <m:sty m:val="p"/>
                      </m:rPr>
                      <m:t>0</m:t>
                    </m:r>
                  </m:e>
                  <m:e>
                    <m:f>
                      <m:fPr>
                        <m:ctrlPr>
                          <w:rPr>
                            <w:rFonts w:ascii="Cambria Math" w:hAnsi="Cambria Math"/>
                          </w:rPr>
                        </m:ctrlPr>
                      </m:fPr>
                      <m:num>
                        <m:r>
                          <m:rPr>
                            <m:sty m:val="p"/>
                          </m:rPr>
                          <m:t>1</m:t>
                        </m:r>
                      </m:num>
                      <m:den>
                        <m:r>
                          <m:rPr>
                            <m:sty m:val="p"/>
                          </m:rPr>
                          <m:t>2</m:t>
                        </m:r>
                      </m:den>
                    </m:f>
                  </m:e>
                  <m:e>
                    <m:f>
                      <m:fPr>
                        <m:ctrlPr>
                          <w:rPr>
                            <w:rFonts w:ascii="Cambria Math" w:hAnsi="Cambria Math"/>
                          </w:rPr>
                        </m:ctrlPr>
                      </m:fPr>
                      <m:num>
                        <m:r>
                          <m:rPr>
                            <m:sty m:val="p"/>
                          </m:rPr>
                          <m:t>1</m:t>
                        </m:r>
                      </m:num>
                      <m:den>
                        <m:r>
                          <m:rPr>
                            <m:sty m:val="p"/>
                          </m:rPr>
                          <m:t>4</m:t>
                        </m:r>
                      </m:den>
                    </m:f>
                  </m:e>
                </m:mr>
                <m:mr>
                  <m:e>
                    <m:r>
                      <m:rPr>
                        <m:sty m:val="p"/>
                      </m:rPr>
                      <m:t>0</m:t>
                    </m:r>
                  </m:e>
                  <m:e>
                    <m:r>
                      <m:rPr>
                        <m:sty m:val="p"/>
                      </m:rPr>
                      <m:t>0</m:t>
                    </m:r>
                  </m:e>
                  <m:e>
                    <m:f>
                      <m:fPr>
                        <m:ctrlPr>
                          <w:rPr>
                            <w:rFonts w:ascii="Cambria Math" w:hAnsi="Cambria Math"/>
                          </w:rPr>
                        </m:ctrlPr>
                      </m:fPr>
                      <m:num>
                        <m:r>
                          <m:rPr>
                            <m:sty m:val="p"/>
                          </m:rPr>
                          <m:t>1</m:t>
                        </m:r>
                      </m:num>
                      <m:den>
                        <m:r>
                          <m:rPr>
                            <m:sty m:val="p"/>
                          </m:rPr>
                          <m:t>4</m:t>
                        </m:r>
                      </m:den>
                    </m:f>
                  </m:e>
                </m:mr>
              </m:m>
            </m:e>
          </m:d>
        </m:oMath>
      </m:oMathPara>
    </w:p>
    <w:p>
      <w:pPr>
        <w:spacing w:after="220" w:lineRule="auto"/>
      </w:pPr>
      <w:r>
        <w:rPr/>
        <w:t xml:space="preserve">Enfin, on note </w:t>
      </w:r>
      <m:oMath>
        <m:sSup>
          <m:sSupPr/>
          <m:e>
            <m:r>
              <m:rPr>
                <m:scr m:val="script"/>
              </m:rPr>
              <m:t>B</m:t>
            </m:r>
          </m:e>
          <m:sup>
            <m:r>
              <m:rPr>
                <m:sty m:val="i"/>
              </m:rPr>
              <m:t>′</m:t>
            </m:r>
          </m:sup>
        </m:sSup>
      </m:oMath>
      <w:r>
        <w:rPr/>
        <w:t xml:space="preserve"> la famille de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définie par</w:t>
      </w:r>
    </w:p>
    <w:p>
      <w:pPr>
        <w:spacing w:after="220" w:lineRule="auto"/>
      </w:pPr>
      <m:oMathPara>
        <m:oMath>
          <m:sSup>
            <m:sSupPr/>
            <m:e>
              <m:r>
                <m:rPr>
                  <m:scr m:val="script"/>
                </m:rPr>
                <m:t>B</m:t>
              </m:r>
            </m:e>
            <m:sup>
              <m:r>
                <m:rPr>
                  <m:sty m:val="i"/>
                </m:rPr>
                <m:t>′</m:t>
              </m:r>
            </m:sup>
          </m:sSup>
          <m:r>
            <m:rPr>
              <m:sty m:val="p"/>
            </m:rPr>
            <m:t>=</m:t>
          </m:r>
          <m:d>
            <m:dPr>
              <m:begChr m:val="("/>
              <m:endChr m:val=")"/>
              <m:ctrlPr>
                <w:rPr>
                  <w:rFonts w:ascii="Cambria Math" w:hAnsi="Cambria Math"/>
                </w:rPr>
              </m:ctrlPr>
            </m:dPr>
            <m:e>
              <m:r>
                <m:rPr>
                  <m:sty m:val="p"/>
                </m:rPr>
                <m:t>1</m:t>
              </m:r>
              <m:r>
                <m:rPr>
                  <m:sty m:val="p"/>
                </m:rPr>
                <m:t>,</m:t>
              </m:r>
              <m:r>
                <m:rPr>
                  <m:sty m:val="p"/>
                </m:rPr>
                <m:t>−</m:t>
              </m:r>
              <m:r>
                <m:rPr>
                  <m:sty m:val="p"/>
                </m:rPr>
                <m:t>2</m:t>
              </m:r>
              <m:r>
                <m:rPr>
                  <m:sty m:val="i"/>
                </m:rPr>
                <m:t>X</m:t>
              </m:r>
              <m:r>
                <m:rPr>
                  <m:sty m:val="p"/>
                </m:rPr>
                <m:t>+</m:t>
              </m:r>
              <m:r>
                <m:rPr>
                  <m:sty m:val="p"/>
                </m:rPr>
                <m:t>1</m:t>
              </m:r>
              <m:r>
                <m:rPr>
                  <m:sty m:val="p"/>
                </m:rPr>
                <m:t>,</m:t>
              </m:r>
              <m:r>
                <m:rPr>
                  <m:sty m:val="p"/>
                </m:rPr>
                <m:t>6</m:t>
              </m:r>
              <m:sSup>
                <m:sSupPr/>
                <m:e>
                  <m:r>
                    <m:rPr>
                      <m:sty m:val="i"/>
                    </m:rPr>
                    <m:t>X</m:t>
                  </m:r>
                </m:e>
                <m:sup>
                  <m:r>
                    <m:rPr>
                      <m:sty m:val="p"/>
                    </m:rPr>
                    <m:t>2</m:t>
                  </m:r>
                </m:sup>
              </m:sSup>
              <m:r>
                <m:rPr>
                  <m:sty m:val="p"/>
                </m:rPr>
                <m:t>−</m:t>
              </m:r>
              <m:r>
                <m:rPr>
                  <m:sty m:val="p"/>
                </m:rPr>
                <m:t>6</m:t>
              </m:r>
              <m:r>
                <m:rPr>
                  <m:sty m:val="i"/>
                </m:rPr>
                <m:t>X</m:t>
              </m:r>
              <m:r>
                <m:rPr>
                  <m:sty m:val="p"/>
                </m:rPr>
                <m:t>+</m:t>
              </m:r>
              <m:r>
                <m:rPr>
                  <m:sty m:val="p"/>
                </m:rPr>
                <m:t>1</m:t>
              </m:r>
            </m:e>
          </m:d>
          <m:r>
            <m:rPr>
              <m:sty m:val="p"/>
            </m:rPr>
            <m:t>.</m:t>
          </m:r>
        </m:oMath>
      </m:oMathPara>
    </w:p>
    <w:p>
      <w:pPr>
        <w:numPr>
          <w:ilvl w:val="0"/>
          <w:numId w:val="2"/>
        </w:numPr>
        <w:spacing w:lineRule="auto"/>
      </w:pPr>
      <w:r>
        <w:rPr/>
        <w:t xml:space="preserve">Justifier que la famille </w:t>
      </w:r>
      <m:oMath>
        <m:sSup>
          <m:sSupPr/>
          <m:e>
            <m:r>
              <m:rPr>
                <m:scr m:val="script"/>
              </m:rPr>
              <m:t>B</m:t>
            </m:r>
          </m:e>
          <m:sup>
            <m:r>
              <m:rPr>
                <m:sty m:val="i"/>
              </m:rPr>
              <m:t>′</m:t>
            </m:r>
          </m:sup>
        </m:sSup>
      </m:oMath>
      <w:r>
        <w:rPr/>
        <w:t xml:space="preserve"> est une base de </w:t>
      </w:r>
      <m:oMath>
        <m:sSub>
          <m:sSubPr/>
          <m:e>
            <m:r>
              <m:rPr>
                <m:scr m:val="double-struck"/>
              </m:rPr>
              <m:t>R</m:t>
            </m:r>
          </m:e>
          <m:sub>
            <m:r>
              <m:rPr>
                <m:sty m:val="p"/>
              </m:rPr>
              <m:t>2</m:t>
            </m:r>
          </m:sub>
        </m:sSub>
        <m:r>
          <m:rPr>
            <m:sty m:val="p"/>
          </m:rPr>
          <m:t>[</m:t>
        </m:r>
        <m:r>
          <m:rPr>
            <m:sty m:val="i"/>
          </m:rPr>
          <m:t>X</m:t>
        </m:r>
        <m:r>
          <m:rPr>
            <m:sty m:val="p"/>
          </m:rPr>
          <m:t>]</m:t>
        </m:r>
      </m:oMath>
      <w:r>
        <w:rPr/>
        <w:t xml:space="preserve">.</w:t>
      </w:r>
    </w:p>
    <w:p>
      <w:pPr>
        <w:numPr>
          <w:ilvl w:val="0"/>
          <w:numId w:val="2"/>
        </w:numPr>
        <w:spacing w:lineRule="auto"/>
      </w:pPr>
      <w:r>
        <w:rPr/>
        <w:t xml:space="preserve">Ecrire la matrice de passage </w:t>
      </w:r>
      <m:oMath>
        <m:r>
          <m:rPr>
            <m:sty m:val="i"/>
          </m:rPr>
          <m:t>Q</m:t>
        </m:r>
      </m:oMath>
      <w:r>
        <w:rPr/>
        <w:t xml:space="preserve"> de </w:t>
      </w:r>
      <m:oMath>
        <m:r>
          <m:rPr>
            <m:scr m:val="script"/>
          </m:rPr>
          <m:t>B</m:t>
        </m:r>
      </m:oMath>
      <w:r>
        <w:rPr>
          <w:rFonts w:eastAsia="Georgia" w:cs="Georgia" w:ascii="Georgia" w:hAnsi="Georgia"/>
        </w:rPr>
        <w:t xml:space="preserve"> à </w:t>
      </w:r>
      <m:oMath>
        <m:sSup>
          <m:sSupPr/>
          <m:e>
            <m:r>
              <m:rPr>
                <m:scr m:val="script"/>
              </m:rPr>
              <m:t>B</m:t>
            </m:r>
          </m:e>
          <m:sup>
            <m:r>
              <m:rPr>
                <m:sty m:val="i"/>
              </m:rPr>
              <m:t>′</m:t>
            </m:r>
          </m:sup>
        </m:sSup>
      </m:oMath>
      <w:r>
        <w:rPr/>
        <w:t xml:space="preserve">.</w:t>
      </w:r>
    </w:p>
    <w:p>
      <w:pPr>
        <w:numPr>
          <w:ilvl w:val="0"/>
          <w:numId w:val="2"/>
        </w:numPr>
        <w:spacing w:lineRule="auto"/>
      </w:pPr>
      <w:r>
        <w:rPr/>
        <w:t xml:space="preserve">Justifier que </w:t>
      </w:r>
      <m:oMath>
        <m:r>
          <m:rPr>
            <m:sty m:val="i"/>
          </m:rPr>
          <m:t>Q</m:t>
        </m:r>
      </m:oMath>
      <w:r>
        <w:rPr/>
        <w:t xml:space="preserve"> est inversible et calculer son inverse.</w:t>
      </w:r>
    </w:p>
    <w:p>
      <w:pPr>
        <w:numPr>
          <w:ilvl w:val="0"/>
          <w:numId w:val="2"/>
        </w:numPr>
        <w:spacing w:lineRule="auto"/>
      </w:pPr>
      <w:r>
        <w:rPr/>
        <w:t xml:space="preserve">Ecrire la matrice </w:t>
      </w:r>
      <m:oMath>
        <m:r>
          <m:rPr>
            <m:sty m:val="i"/>
          </m:rPr>
          <m:t>M</m:t>
        </m:r>
      </m:oMath>
      <w:r>
        <w:rPr/>
        <w:t xml:space="preserve"> de </w:t>
      </w:r>
      <m:oMath>
        <m:r>
          <m:rPr>
            <m:sty m:val="i"/>
          </m:rPr>
          <m:t>f</m:t>
        </m:r>
      </m:oMath>
      <w:r>
        <w:rPr/>
        <w:t xml:space="preserve"> dans la base </w:t>
      </w:r>
      <m:oMath>
        <m:sSup>
          <m:sSupPr/>
          <m:e>
            <m:r>
              <m:rPr>
                <m:scr m:val="script"/>
              </m:rPr>
              <m:t>B</m:t>
            </m:r>
          </m:e>
          <m:sup>
            <m:r>
              <m:rPr>
                <m:sty m:val="i"/>
              </m:rPr>
              <m:t>′</m:t>
            </m:r>
          </m:sup>
        </m:sSup>
      </m:oMath>
      <w:r>
        <w:rPr>
          <w:rFonts w:eastAsia="Georgia" w:cs="Georgia" w:ascii="Georgia" w:hAnsi="Georgia"/>
        </w:rPr>
        <w:t xml:space="preserve"> en donnant les calculs intermédiaires.</w:t>
      </w:r>
    </w:p>
    <w:p>
      <w:pPr>
        <w:numPr>
          <w:ilvl w:val="0"/>
          <w:numId w:val="2"/>
        </w:numPr>
        <w:spacing w:lineRule="auto"/>
      </w:pPr>
      <w:r>
        <w:rPr/>
        <w:t xml:space="preserve">Calculer </w:t>
      </w:r>
      <m:oMath>
        <m:sSup>
          <m:sSupPr/>
          <m:e>
            <m:r>
              <m:rPr>
                <m:sty m:val="i"/>
              </m:rPr>
              <m:t>A</m:t>
            </m:r>
          </m:e>
          <m:sup>
            <m:r>
              <m:rPr>
                <m:sty m:val="i"/>
              </m:rPr>
              <m:t>n</m:t>
            </m:r>
          </m:sup>
        </m:sSup>
      </m:oMath>
      <w:r>
        <w:rPr/>
        <w:t xml:space="preserve"> pour tout </w:t>
      </w:r>
      <m:oMath>
        <m:r>
          <m:rPr>
            <m:sty m:val="i"/>
          </m:rPr>
          <m:t>n</m:t>
        </m:r>
        <m:r>
          <m:rPr>
            <m:sty m:val="p"/>
          </m:rPr>
          <m:t>∈</m:t>
        </m:r>
        <m:r>
          <m:rPr>
            <m:scr m:val="double-struck"/>
          </m:rPr>
          <m:t>N</m:t>
        </m:r>
      </m:oMath>
      <w:r>
        <w:rPr/>
        <w:t xml:space="preserve">. On explicitera les neuf coefficients de </w:t>
      </w:r>
      <m:oMath>
        <m:sSup>
          <m:sSupPr/>
          <m:e>
            <m:r>
              <m:rPr>
                <m:sty m:val="i"/>
              </m:rPr>
              <m:t>A</m:t>
            </m:r>
          </m:e>
          <m:sup>
            <m:r>
              <m:rPr>
                <m:sty m:val="i"/>
              </m:rPr>
              <m:t>n</m:t>
            </m:r>
          </m:sup>
        </m:sSup>
      </m:oMath>
      <w:r>
        <w:rPr/>
        <w:t xml:space="preserve">.</w:t>
      </w:r>
    </w:p>
    <w:p>
      <w:pPr>
        <w:numPr>
          <w:ilvl w:val="0"/>
          <w:numId w:val="2"/>
        </w:numPr>
        <w:spacing w:lineRule="auto"/>
      </w:pPr>
      <w:r>
        <w:rPr/>
        <w:t xml:space="preserve">Pour </w:t>
      </w:r>
      <m:oMath>
        <m:r>
          <m:rPr>
            <m:sty m:val="i"/>
          </m:rPr>
          <m:t>n</m:t>
        </m:r>
        <m:r>
          <m:rPr>
            <m:sty m:val="p"/>
          </m:rPr>
          <m:t>∈</m:t>
        </m:r>
        <m:r>
          <m:rPr>
            <m:scr m:val="double-struck"/>
          </m:rPr>
          <m:t>N</m:t>
        </m:r>
      </m:oMath>
      <w:r>
        <w:rPr/>
        <w:t xml:space="preserve"> et </w:t>
      </w:r>
      <m:oMath>
        <m:r>
          <m:rPr>
            <m:sty m:val="i"/>
          </m:rPr>
          <m:t>P</m:t>
        </m:r>
        <m:r>
          <m:rPr>
            <m:sty m:val="p"/>
          </m:rPr>
          <m:t>=</m:t>
        </m:r>
        <m:r>
          <m:rPr>
            <m:sty m:val="i"/>
          </m:rPr>
          <m:t>a</m:t>
        </m:r>
        <m:r>
          <m:rPr>
            <m:sty m:val="p"/>
          </m:rPr>
          <m:t>+</m:t>
        </m:r>
        <m:r>
          <m:rPr>
            <m:sty m:val="i"/>
          </m:rPr>
          <m:t>b</m:t>
        </m:r>
        <m:r>
          <m:rPr>
            <m:sty m:val="i"/>
          </m:rPr>
          <m:t>X</m:t>
        </m:r>
        <m:r>
          <m:rPr>
            <m:sty m:val="p"/>
          </m:rPr>
          <m:t>+</m:t>
        </m:r>
        <m:r>
          <m:rPr>
            <m:sty m:val="i"/>
          </m:rPr>
          <m:t>c</m:t>
        </m:r>
        <m:sSup>
          <m:sSupPr/>
          <m:e>
            <m:r>
              <m:rPr>
                <m:sty m:val="i"/>
              </m:rPr>
              <m:t>X</m:t>
            </m:r>
          </m:e>
          <m:sup>
            <m:r>
              <m:rPr>
                <m:sty m:val="p"/>
              </m:rPr>
              <m:t>2</m:t>
            </m:r>
          </m:sup>
        </m:sSup>
      </m:oMath>
      <w:r>
        <w:rPr/>
        <w:t xml:space="preserve"> avec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rFonts w:eastAsia="Georgia" w:cs="Georgia" w:ascii="Georgia" w:hAnsi="Georgia"/>
        </w:rPr>
        <w:t xml:space="preserve">, déterminer </w:t>
      </w:r>
      <m:oMath>
        <m:sSup>
          <m:sSupPr/>
          <m:e>
            <m:r>
              <m:rPr>
                <m:sty m:val="i"/>
              </m:rPr>
              <m:t>f</m:t>
            </m:r>
          </m:e>
          <m:sup>
            <m:r>
              <m:rPr>
                <m:sty m:val="i"/>
              </m:rPr>
              <m:t>n</m:t>
            </m:r>
          </m:sup>
        </m:sSup>
        <m:r>
          <m:rPr>
            <m:sty m:val="p"/>
          </m:rPr>
          <m:t>(</m:t>
        </m:r>
        <m:r>
          <m:rPr>
            <m:sty m:val="i"/>
          </m:rPr>
          <m:t>P</m:t>
        </m:r>
        <m:r>
          <m:rPr>
            <m:sty m:val="p"/>
          </m:rPr>
          <m:t>)</m:t>
        </m:r>
      </m:oMath>
      <w:r>
        <w:rPr/>
        <w:t xml:space="preserve"> en fonction de </w:t>
      </w:r>
      <m:oMath>
        <m:r>
          <m:rPr>
            <m:sty m:val="i"/>
          </m:rPr>
          <m:t>a</m:t>
        </m:r>
        <m:r>
          <m:rPr>
            <m:sty m:val="p"/>
          </m:rPr>
          <m:t>,</m:t>
        </m:r>
        <m:r>
          <m:rPr>
            <m:sty m:val="i"/>
          </m:rPr>
          <m:t>b</m:t>
        </m:r>
        <m:r>
          <m:rPr>
            <m:sty m:val="p"/>
          </m:rPr>
          <m:t>,</m:t>
        </m:r>
        <m:r>
          <m:rPr>
            <m:sty m:val="i"/>
          </m:rPr>
          <m:t>c</m:t>
        </m:r>
      </m:oMath>
      <w:r>
        <w:rPr/>
        <w:t xml:space="preserve">.</w:t>
      </w:r>
    </w:p>
    <w:p>
      <w:pPr>
        <w:numPr>
          <w:ilvl w:val="0"/>
          <w:numId w:val="2"/>
        </w:numPr>
        <w:spacing w:lineRule="auto"/>
      </w:pPr>
      <w:r>
        <w:rPr>
          <w:rFonts w:eastAsia="Georgia" w:cs="Georgia" w:ascii="Georgia" w:hAnsi="Georgia"/>
        </w:rPr>
        <w:t xml:space="preserve">En déduire que</w:t>
      </w:r>
    </w:p>
    <w:p>
      <w:pPr>
        <w:spacing w:after="220" w:lineRule="auto"/>
      </w:pPr>
      <m:oMathPara>
        <m:oMath>
          <m:r>
            <m:rPr>
              <m:sty m:val="p"/>
            </m:rPr>
            <m:t>∀</m:t>
          </m:r>
          <m:r>
            <m:rPr>
              <m:sty m:val="i"/>
            </m:rPr>
            <m:t>P</m:t>
          </m:r>
          <m:r>
            <m:rPr>
              <m:sty m:val="p"/>
            </m:rPr>
            <m:t>∈</m:t>
          </m:r>
          <m:sSub>
            <m:sSubPr/>
            <m:e>
              <m:r>
                <m:rPr>
                  <m:scr m:val="double-struck"/>
                </m:rPr>
                <m:t>R</m:t>
              </m:r>
            </m:e>
            <m:sub>
              <m:r>
                <m:rPr>
                  <m:sty m:val="p"/>
                </m:rPr>
                <m:t>2</m:t>
              </m:r>
            </m:sub>
          </m:sSub>
          <m:r>
            <m:rPr>
              <m:sty m:val="p"/>
            </m:rPr>
            <m:t>[</m:t>
          </m:r>
          <m:r>
            <m:rPr>
              <m:sty m:val="i"/>
            </m:rPr>
            <m:t>X</m:t>
          </m:r>
          <m:r>
            <m:rPr>
              <m:sty m:val="p"/>
            </m:rPr>
            <m:t>]</m:t>
          </m:r>
          <m:r>
            <m:rPr>
              <m:sty m:val="p"/>
            </m:rPr>
            <m:t>,</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φ</m:t>
          </m:r>
          <m:d>
            <m:dPr>
              <m:begChr m:val="("/>
              <m:endChr m:val=")"/>
              <m:ctrlPr>
                <w:rPr>
                  <w:rFonts w:ascii="Cambria Math" w:hAnsi="Cambria Math"/>
                </w:rPr>
              </m:ctrlPr>
            </m:dPr>
            <m:e>
              <m:sSup>
                <m:sSupPr/>
                <m:e>
                  <m:r>
                    <m:rPr>
                      <m:sty m:val="i"/>
                    </m:rPr>
                    <m:t>f</m:t>
                  </m:r>
                </m:e>
                <m:sup>
                  <m:r>
                    <m:rPr>
                      <m:sty m:val="i"/>
                    </m:rPr>
                    <m:t>n</m:t>
                  </m:r>
                </m:sup>
              </m:sSup>
              <m:r>
                <m:rPr>
                  <m:sty m:val="p"/>
                </m:rPr>
                <m:t>(</m:t>
              </m:r>
              <m:r>
                <m:rPr>
                  <m:sty m:val="i"/>
                </m:rPr>
                <m:t>P</m:t>
              </m:r>
              <m:r>
                <m:rPr>
                  <m:sty m:val="p"/>
                </m:rPr>
                <m:t>)</m:t>
              </m:r>
            </m:e>
          </m:d>
          <m:r>
            <m:rPr>
              <m:sty m:val="p"/>
            </m:rPr>
            <m:t>=</m:t>
          </m:r>
          <m:nary>
            <m:naryPr>
              <m:chr m:val="∫"/>
              <m:limLoc m:val="subSup"/>
              <m:grow m:val="1"/>
            </m:naryPr>
            <m:sub>
              <m:r>
                <m:rPr>
                  <m:sty m:val="p"/>
                </m:rPr>
                <m:t>0</m:t>
              </m:r>
            </m:sub>
            <m:sup>
              <m:r>
                <m:rPr>
                  <m:sty m:val="p"/>
                </m:rPr>
                <m:t>1</m:t>
              </m:r>
            </m:sup>
            <m:e>
              <m:r>
                <m:rPr>
                  <m:sty m:val="p"/>
                </m:rPr>
                <m:t xml:space="preserve"> </m:t>
              </m:r>
            </m:e>
          </m:nary>
          <m:r>
            <m:rPr>
              <m:sty m:val="i"/>
            </m:rPr>
            <m:t>P</m:t>
          </m:r>
          <m:r>
            <m:rPr>
              <m:sty m:val="p"/>
            </m:rPr>
            <m:t>(</m:t>
          </m:r>
          <m:r>
            <m:rPr>
              <m:sty m:val="i"/>
            </m:rPr>
            <m:t>t</m:t>
          </m:r>
          <m:r>
            <m:rPr>
              <m:sty m:val="p"/>
            </m:rPr>
            <m:t>)</m:t>
          </m:r>
          <m:r>
            <m:rPr>
              <m:sty m:val="i"/>
            </m:rPr>
            <m:t>d</m:t>
          </m:r>
          <m:r>
            <m:rPr>
              <m:sty m:val="i"/>
            </m:rPr>
            <m:t>t</m:t>
          </m:r>
        </m:oMath>
      </m:oMathPara>
    </w:p>
    <w:p>
      <w:pPr>
        <w:spacing w:line="271" w:before="330" w:lineRule="auto"/>
      </w:pPr>
      <w:r>
        <w:rPr>
          <w:rFonts w:eastAsia="Georgia" w:cs="Georgia" w:ascii="Georgia" w:hAnsi="Georgia"/>
          <w:b/>
          <w:sz w:val="42"/>
        </w:rPr>
        <w:t xml:space="preserve">C. Une autre preuve du résultat précédent</w:t>
      </w:r>
    </w:p>
    <w:p>
      <w:pPr>
        <w:numPr>
          <w:ilvl w:val="0"/>
          <w:numId w:val="3"/>
        </w:numPr>
        <w:spacing w:lineRule="auto"/>
      </w:pPr>
      <w:r>
        <w:rPr>
          <w:rFonts w:eastAsia="Georgia" w:cs="Georgia" w:ascii="Georgia" w:hAnsi="Georgia"/>
        </w:rPr>
        <w:t xml:space="preserve">A l'aide d'un raisonnement par récurrence, démontrer que</w:t>
      </w:r>
    </w:p>
    <w:p>
      <w:pPr>
        <w:spacing w:after="220" w:lineRule="auto"/>
      </w:pPr>
      <m:oMathPara>
        <m:oMath>
          <m:r>
            <m:rPr>
              <m:sty m:val="p"/>
            </m:rPr>
            <m:t>∀</m:t>
          </m:r>
          <m:r>
            <m:rPr>
              <m:sty m:val="i"/>
            </m:rPr>
            <m:t>P</m:t>
          </m:r>
          <m:r>
            <m:rPr>
              <m:sty m:val="p"/>
            </m:rPr>
            <m:t>∈</m:t>
          </m:r>
          <m:sSub>
            <m:sSubPr/>
            <m:e>
              <m:r>
                <m:rPr>
                  <m:scr m:val="double-struck"/>
                </m:rPr>
                <m:t>R</m:t>
              </m:r>
            </m:e>
            <m:sub>
              <m:r>
                <m:rPr>
                  <m:sty m:val="p"/>
                </m:rPr>
                <m:t>2</m:t>
              </m:r>
            </m:sub>
          </m:sSub>
          <m:r>
            <m:rPr>
              <m:sty m:val="p"/>
            </m:rPr>
            <m:t>[</m:t>
          </m:r>
          <m:r>
            <m:rPr>
              <m:sty m:val="i"/>
            </m:rPr>
            <m:t>X</m:t>
          </m:r>
          <m:r>
            <m:rPr>
              <m:sty m:val="p"/>
            </m:rPr>
            <m:t>]</m:t>
          </m:r>
          <m:r>
            <m:rPr>
              <m:sty m:val="p"/>
            </m:rPr>
            <m:t>,</m:t>
          </m:r>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p>
            <m:sSupPr/>
            <m:e>
              <m:r>
                <m:rPr>
                  <m:sty m:val="i"/>
                </m:rPr>
                <m:t>f</m:t>
              </m:r>
            </m:e>
            <m:sup>
              <m:r>
                <m:rPr>
                  <m:sty m:val="i"/>
                </m:rPr>
                <m:t>n</m:t>
              </m:r>
            </m:sup>
          </m:sSup>
          <m:r>
            <m:rPr>
              <m:sty m:val="p"/>
            </m:rPr>
            <m:t>(</m:t>
          </m:r>
          <m:r>
            <m:rPr>
              <m:sty m:val="i"/>
            </m:rPr>
            <m:t>P</m:t>
          </m:r>
          <m:r>
            <m:rPr>
              <m:sty m:val="p"/>
            </m:rPr>
            <m:t>)</m:t>
          </m:r>
          <m:r>
            <m:rPr>
              <m:sty m:val="p"/>
            </m:rPr>
            <m:t>=</m:t>
          </m:r>
          <m:f>
            <m:fPr>
              <m:ctrlPr>
                <w:rPr>
                  <w:rFonts w:ascii="Cambria Math" w:hAnsi="Cambria Math"/>
                </w:rPr>
              </m:ctrlPr>
            </m:fPr>
            <m:num>
              <m:r>
                <m:rPr>
                  <m:sty m:val="p"/>
                </m:rPr>
                <m:t>1</m:t>
              </m:r>
            </m:num>
            <m:den>
              <m:sSup>
                <m:sSupPr/>
                <m:e>
                  <m:r>
                    <m:rPr>
                      <m:sty m:val="p"/>
                    </m:rPr>
                    <m:t>2</m:t>
                  </m:r>
                </m:e>
                <m:sup>
                  <m:r>
                    <m:rPr>
                      <m:sty m:val="i"/>
                    </m:rPr>
                    <m:t>n</m:t>
                  </m:r>
                </m:sup>
              </m:sSup>
            </m:den>
          </m:f>
          <m:nary>
            <m:naryPr>
              <m:chr m:val="∑"/>
              <m:limLoc m:val="undOvr"/>
              <m:grow m:val="1"/>
            </m:naryPr>
            <m:sub>
              <m:r>
                <m:rPr>
                  <m:sty m:val="i"/>
                </m:rPr>
                <m:t>k</m:t>
              </m:r>
              <m:r>
                <m:rPr>
                  <m:sty m:val="p"/>
                </m:rPr>
                <m:t>=</m:t>
              </m:r>
              <m:r>
                <m:rPr>
                  <m:sty m:val="p"/>
                </m:rPr>
                <m:t>0</m:t>
              </m:r>
            </m:sub>
            <m:sup>
              <m:sSup>
                <m:sSupPr/>
                <m:e>
                  <m:r>
                    <m:rPr>
                      <m:sty m:val="p"/>
                    </m:rPr>
                    <m:t>2</m:t>
                  </m:r>
                </m:e>
                <m:sup>
                  <m:r>
                    <m:rPr>
                      <m:sty m:val="i"/>
                    </m:rPr>
                    <m:t>n</m:t>
                  </m:r>
                </m:sup>
              </m:sSup>
              <m:r>
                <m:rPr>
                  <m:sty m:val="p"/>
                </m:rPr>
                <m:t>−</m:t>
              </m:r>
              <m:r>
                <m:rPr>
                  <m:sty m:val="p"/>
                </m:rPr>
                <m:t>1</m:t>
              </m:r>
            </m:sup>
            <m:e>
              <m:r>
                <m:rPr>
                  <m:sty m:val="p"/>
                </m:rPr>
                <m:t xml:space="preserve"> </m:t>
              </m:r>
            </m:e>
          </m:nary>
          <m:r>
            <m:rPr>
              <m:sty m:val="i"/>
            </m:rPr>
            <m:t>P</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i"/>
                    </m:rPr>
                    <m:t>k</m:t>
                  </m:r>
                </m:num>
                <m:den>
                  <m:sSup>
                    <m:sSupPr/>
                    <m:e>
                      <m:r>
                        <m:rPr>
                          <m:sty m:val="p"/>
                        </m:rPr>
                        <m:t>2</m:t>
                      </m:r>
                    </m:e>
                    <m:sup>
                      <m:r>
                        <m:rPr>
                          <m:sty m:val="i"/>
                        </m:rPr>
                        <m:t>n</m:t>
                      </m:r>
                    </m:sup>
                  </m:sSup>
                </m:den>
              </m:f>
            </m:e>
          </m:d>
        </m:oMath>
      </m:oMathPara>
    </w:p>
    <w:p>
      <w:pPr>
        <w:numPr>
          <w:ilvl w:val="0"/>
          <w:numId w:val="4"/>
        </w:numPr>
        <w:spacing w:lineRule="auto"/>
      </w:pPr>
      <w:r>
        <w:rPr>
          <w:rFonts w:eastAsia="Georgia" w:cs="Georgia" w:ascii="Georgia" w:hAnsi="Georgia"/>
        </w:rPr>
        <w:t xml:space="preserve">En déduire, en utilisant un résultat du cours d'analyse que l'on énoncera avec précision, que</w:t>
      </w:r>
    </w:p>
    <w:p>
      <w:pPr>
        <w:spacing w:after="220" w:lineRule="auto"/>
      </w:pPr>
      <m:oMathPara>
        <m:oMath>
          <m:r>
            <m:rPr>
              <m:sty m:val="p"/>
            </m:rPr>
            <m:t>∀</m:t>
          </m:r>
          <m:r>
            <m:rPr>
              <m:sty m:val="i"/>
            </m:rPr>
            <m:t>P</m:t>
          </m:r>
          <m:r>
            <m:rPr>
              <m:sty m:val="p"/>
            </m:rPr>
            <m:t>∈</m:t>
          </m:r>
          <m:sSub>
            <m:sSubPr/>
            <m:e>
              <m:r>
                <m:rPr>
                  <m:scr m:val="double-struck"/>
                </m:rPr>
                <m:t>R</m:t>
              </m:r>
            </m:e>
            <m:sub>
              <m:r>
                <m:rPr>
                  <m:sty m:val="p"/>
                </m:rPr>
                <m:t>2</m:t>
              </m:r>
            </m:sub>
          </m:sSub>
          <m:r>
            <m:rPr>
              <m:sty m:val="p"/>
            </m:rPr>
            <m:t>[</m:t>
          </m:r>
          <m:r>
            <m:rPr>
              <m:sty m:val="i"/>
            </m:rPr>
            <m:t>X</m:t>
          </m:r>
          <m:r>
            <m:rPr>
              <m:sty m:val="p"/>
            </m:rPr>
            <m:t>]</m:t>
          </m:r>
          <m:r>
            <m:rPr>
              <m:sty m:val="p"/>
            </m:rPr>
            <m:t>,</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φ</m:t>
          </m:r>
          <m:d>
            <m:dPr>
              <m:begChr m:val="("/>
              <m:endChr m:val=")"/>
              <m:ctrlPr>
                <w:rPr>
                  <w:rFonts w:ascii="Cambria Math" w:hAnsi="Cambria Math"/>
                </w:rPr>
              </m:ctrlPr>
            </m:dPr>
            <m:e>
              <m:sSup>
                <m:sSupPr/>
                <m:e>
                  <m:r>
                    <m:rPr>
                      <m:sty m:val="i"/>
                    </m:rPr>
                    <m:t>f</m:t>
                  </m:r>
                </m:e>
                <m:sup>
                  <m:r>
                    <m:rPr>
                      <m:sty m:val="i"/>
                    </m:rPr>
                    <m:t>n</m:t>
                  </m:r>
                </m:sup>
              </m:sSup>
              <m:r>
                <m:rPr>
                  <m:sty m:val="p"/>
                </m:rPr>
                <m:t>(</m:t>
              </m:r>
              <m:r>
                <m:rPr>
                  <m:sty m:val="i"/>
                </m:rPr>
                <m:t>P</m:t>
              </m:r>
              <m:r>
                <m:rPr>
                  <m:sty m:val="p"/>
                </m:rPr>
                <m:t>)</m:t>
              </m:r>
            </m:e>
          </m:d>
          <m:r>
            <m:rPr>
              <m:sty m:val="p"/>
            </m:rPr>
            <m:t>=</m:t>
          </m:r>
          <m:nary>
            <m:naryPr>
              <m:chr m:val="∫"/>
              <m:limLoc m:val="subSup"/>
              <m:grow m:val="1"/>
            </m:naryPr>
            <m:sub>
              <m:r>
                <m:rPr>
                  <m:sty m:val="p"/>
                </m:rPr>
                <m:t>0</m:t>
              </m:r>
            </m:sub>
            <m:sup>
              <m:r>
                <m:rPr>
                  <m:sty m:val="p"/>
                </m:rPr>
                <m:t>1</m:t>
              </m:r>
            </m:sup>
            <m:e>
              <m:r>
                <m:rPr>
                  <m:sty m:val="p"/>
                </m:rPr>
                <m:t xml:space="preserve"> </m:t>
              </m:r>
            </m:e>
          </m:nary>
          <m:r>
            <m:rPr>
              <m:sty m:val="i"/>
            </m:rPr>
            <m:t>P</m:t>
          </m:r>
          <m:r>
            <m:rPr>
              <m:sty m:val="p"/>
            </m:rPr>
            <m:t>(</m:t>
          </m:r>
          <m:r>
            <m:rPr>
              <m:sty m:val="i"/>
            </m:rPr>
            <m:t>t</m:t>
          </m:r>
          <m:r>
            <m:rPr>
              <m:sty m:val="p"/>
            </m:rPr>
            <m:t>)</m:t>
          </m:r>
          <m:r>
            <m:rPr>
              <m:sty m:val="i"/>
            </m:rPr>
            <m:t>d</m:t>
          </m:r>
          <m:r>
            <m:rPr>
              <m:sty m:val="i"/>
            </m:rPr>
            <m:t>t</m:t>
          </m:r>
        </m:oMath>
      </m:oMathPara>
    </w:p>
    <w:p>
      <w:pPr>
        <w:spacing w:line="271" w:before="330" w:lineRule="auto"/>
      </w:pPr>
      <w:r>
        <w:rPr>
          <w:rFonts w:eastAsia="Georgia" w:cs="Georgia" w:ascii="Georgia" w:hAnsi="Georgia"/>
          <w:b/>
          <w:sz w:val="42"/>
        </w:rPr>
        <w:t xml:space="preserve">D. Etude d'une famille de sphères et d'une famille de droites</w:t>
      </w:r>
    </w:p>
    <w:p>
      <w:pPr>
        <w:spacing w:after="220" w:lineRule="auto"/>
      </w:pPr>
      <w:r>
        <w:rPr>
          <w:rFonts w:eastAsia="Georgia" w:cs="Georgia" w:ascii="Georgia" w:hAnsi="Georgia"/>
        </w:rPr>
        <w:t xml:space="preserve">L'espace affine usuel est rapporté à un repère orthonormé direct </w:t>
      </w:r>
      <m:oMath>
        <m:r>
          <m:rPr>
            <m:scr m:val="script"/>
          </m:rPr>
          <m:t>R</m:t>
        </m:r>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rFonts w:eastAsia="Georgia" w:cs="Georgia" w:ascii="Georgia" w:hAnsi="Georgia"/>
        </w:rPr>
        <w:t xml:space="preserve">. Les différentes équations qui apparaissent dans la partie D . sont relatives au repère </w:t>
      </w:r>
      <m:oMath>
        <m:r>
          <m:rPr>
            <m:scr m:val="script"/>
          </m:rPr>
          <m:t>R</m:t>
        </m:r>
      </m:oMath>
      <w:r>
        <w:rPr/>
        <w:t xml:space="preserve">. Pour tout </w:t>
      </w:r>
      <m:oMath>
        <m:r>
          <m:rPr>
            <m:sty m:val="i"/>
          </m:rPr>
          <m:t>m</m:t>
        </m:r>
      </m:oMath>
      <w:r>
        <w:rPr>
          <w:rFonts w:eastAsia="Georgia" w:cs="Georgia" w:ascii="Georgia" w:hAnsi="Georgia"/>
        </w:rPr>
        <w:t xml:space="preserve"> réel, on considère l'ensemble </w:t>
      </w:r>
      <m:oMath>
        <m:sSub>
          <m:sSubPr/>
          <m:e>
            <m:r>
              <m:rPr>
                <m:sty m:val="i"/>
              </m:rPr>
              <m:t>S</m:t>
            </m:r>
          </m:e>
          <m:sub>
            <m:r>
              <m:rPr>
                <m:sty m:val="i"/>
              </m:rPr>
              <m:t>m</m:t>
            </m:r>
          </m:sub>
        </m:sSub>
      </m:oMath>
      <w:r>
        <w:rPr>
          <w:rFonts w:eastAsia="Georgia" w:cs="Georgia" w:ascii="Georgia" w:hAnsi="Georgia"/>
        </w:rPr>
        <w:t xml:space="preserve"> d'équation cartésienne</w:t>
      </w:r>
    </w:p>
    <w:p>
      <w:pPr>
        <w:spacing w:after="220" w:lineRule="auto"/>
      </w:pPr>
      <m:oMathPara>
        <m:oMath>
          <m:sSub>
            <m:sSubPr/>
            <m:e>
              <m:r>
                <m:rPr>
                  <m:sty m:val="i"/>
                </m:rPr>
                <m:t>S</m:t>
              </m:r>
            </m:e>
            <m:sub>
              <m:r>
                <m:rPr>
                  <m:sty m:val="i"/>
                </m:rPr>
                <m:t>m</m:t>
              </m:r>
            </m:sub>
          </m:sSub>
          <m:r>
            <m:rPr>
              <m:sty m:val="p"/>
            </m:rPr>
            <m:t>:</m:t>
          </m:r>
          <m:r>
            <m:rPr>
              <m:sty m:val="p"/>
            </m:rPr>
            <m:t xml:space="preserve"> </m:t>
          </m:r>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2</m:t>
          </m:r>
          <m:r>
            <m:rPr>
              <m:sty m:val="i"/>
            </m:rPr>
            <m:t>m</m:t>
          </m:r>
          <m:r>
            <m:rPr>
              <m:sty m:val="i"/>
            </m:rPr>
            <m:t>z</m:t>
          </m:r>
          <m:rad>
            <m:radPr>
              <m:degHide m:val="1"/>
              <m:ctrlPr>
                <w:rPr>
                  <w:rFonts w:ascii="Cambria Math" w:hAnsi="Cambria Math"/>
                </w:rPr>
              </m:ctrlPr>
            </m:radPr>
            <m:deg/>
            <m:e>
              <m:r>
                <m:rPr>
                  <m:sty m:val="p"/>
                </m:rPr>
                <m:t>2</m:t>
              </m:r>
            </m:e>
          </m:rad>
          <m:r>
            <m:rPr>
              <m:sty m:val="p"/>
            </m:rPr>
            <m:t>+</m:t>
          </m:r>
          <m:sSup>
            <m:sSupPr/>
            <m:e>
              <m:r>
                <m:rPr>
                  <m:sty m:val="i"/>
                </m:rPr>
                <m:t>m</m:t>
              </m:r>
            </m:e>
            <m:sup>
              <m:r>
                <m:rPr>
                  <m:sty m:val="p"/>
                </m:rPr>
                <m:t>2</m:t>
              </m:r>
            </m:sup>
          </m:sSup>
          <m:r>
            <m:rPr>
              <m:sty m:val="p"/>
            </m:rPr>
            <m:t>−</m:t>
          </m:r>
          <m:r>
            <m:rPr>
              <m:sty m:val="p"/>
            </m:rPr>
            <m:t>2</m:t>
          </m:r>
          <m:r>
            <m:rPr>
              <m:sty m:val="p"/>
            </m:rPr>
            <m:t>=</m:t>
          </m:r>
          <m:r>
            <m:rPr>
              <m:sty m:val="p"/>
            </m:rPr>
            <m:t>0</m:t>
          </m:r>
        </m:oMath>
      </m:oMathPara>
    </w:p>
    <w:p>
      <w:pPr>
        <w:spacing w:after="220" w:lineRule="auto"/>
      </w:pPr>
      <w:r>
        <w:rPr/>
        <w:t xml:space="preserve">On appelle aussi </w:t>
      </w:r>
      <m:oMath>
        <m:r>
          <m:rPr>
            <m:scr m:val="script"/>
          </m:rPr>
          <m:t>E</m:t>
        </m:r>
      </m:oMath>
      <w:r>
        <w:rPr>
          <w:rFonts w:eastAsia="Georgia" w:cs="Georgia" w:ascii="Georgia" w:hAnsi="Georgia"/>
        </w:rPr>
        <w:t xml:space="preserve"> l'ensemble des points de l'espace vérifiant l'équation</w:t>
      </w:r>
    </w:p>
    <w:p>
      <w:pPr>
        <w:spacing w:after="220" w:lineRule="auto"/>
      </w:pPr>
      <m:oMathPara>
        <m:oMath>
          <m:r>
            <m:rPr>
              <m:scr m:val="script"/>
            </m:rPr>
            <m:t>E</m:t>
          </m:r>
          <m:r>
            <m:rPr>
              <m:sty m:val="p"/>
            </m:rPr>
            <m:t xml:space="preserve"> </m:t>
          </m:r>
          <m:r>
            <m:rPr>
              <m:sty m:val="p"/>
            </m:rPr>
            <m:t>:</m:t>
          </m:r>
          <m:r>
            <m:rPr>
              <m:sty m:val="p"/>
            </m:rPr>
            <m:t xml:space="preserve"> </m:t>
          </m:r>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2</m:t>
          </m:r>
        </m:oMath>
      </m:oMathPara>
    </w:p>
    <w:p>
      <w:pPr>
        <w:spacing w:after="220" w:lineRule="auto"/>
      </w:pPr>
      <w:r>
        <w:rPr/>
        <w:t xml:space="preserve">On note enfin </w:t>
      </w:r>
      <m:oMath>
        <m:r>
          <m:rPr>
            <m:scr m:val="script"/>
          </m:rPr>
          <m:t>P</m:t>
        </m:r>
      </m:oMath>
      <w:r>
        <w:rPr>
          <w:rFonts w:eastAsia="Georgia" w:cs="Georgia" w:ascii="Georgia" w:hAnsi="Georgia"/>
        </w:rPr>
        <w:t xml:space="preserve"> le plan d'équation </w:t>
      </w:r>
      <m:oMath>
        <m:r>
          <m:rPr>
            <m:sty m:val="i"/>
          </m:rPr>
          <m:t>y</m:t>
        </m:r>
        <m:r>
          <m:rPr>
            <m:sty m:val="p"/>
          </m:rPr>
          <m:t>=</m:t>
        </m:r>
        <m:r>
          <m:rPr>
            <m:sty m:val="p"/>
          </m:rPr>
          <m:t>0</m:t>
        </m:r>
      </m:oMath>
      <w:r>
        <w:rPr>
          <w:rFonts w:eastAsia="Georgia" w:cs="Georgia" w:ascii="Georgia" w:hAnsi="Georgia"/>
        </w:rPr>
        <w:t xml:space="preserve">, c'est-à-dire le plan ( </w:t>
      </w:r>
      <m:oMath>
        <m:r>
          <m:rPr>
            <m:sty m:val="i"/>
          </m:rPr>
          <m:t>x</m:t>
        </m:r>
        <m:r>
          <m:rPr>
            <m:sty m:val="i"/>
          </m:rPr>
          <m:t>O</m:t>
        </m:r>
        <m:r>
          <m:rPr>
            <m:sty m:val="i"/>
          </m:rPr>
          <m:t>z</m:t>
        </m:r>
      </m:oMath>
      <w:r>
        <w:rPr/>
        <w:t xml:space="preserve"> ).</w:t>
      </w:r>
      <w:r>
        <w:rPr/>
        <w:br w:type="textWrapping"/>
      </w:r>
      <w:r>
        <w:rPr>
          <w:rFonts w:eastAsia="Georgia" w:cs="Georgia" w:ascii="Georgia" w:hAnsi="Georgia"/>
        </w:rPr>
        <w:t xml:space="preserve">16. Démontrer que, pour tout </w:t>
      </w:r>
      <m:oMath>
        <m:r>
          <m:rPr>
            <m:sty m:val="i"/>
          </m:rPr>
          <m:t>m</m:t>
        </m:r>
      </m:oMath>
      <w:r>
        <w:rPr>
          <w:rFonts w:eastAsia="Georgia" w:cs="Georgia" w:ascii="Georgia" w:hAnsi="Georgia"/>
        </w:rPr>
        <w:t xml:space="preserve"> réel, </w:t>
      </w:r>
      <m:oMath>
        <m:sSub>
          <m:sSubPr/>
          <m:e>
            <m:r>
              <m:rPr>
                <m:sty m:val="i"/>
              </m:rPr>
              <m:t>S</m:t>
            </m:r>
          </m:e>
          <m:sub>
            <m:r>
              <m:rPr>
                <m:sty m:val="i"/>
              </m:rPr>
              <m:t>m</m:t>
            </m:r>
          </m:sub>
        </m:sSub>
      </m:oMath>
      <w:r>
        <w:rPr>
          <w:rFonts w:eastAsia="Georgia" w:cs="Georgia" w:ascii="Georgia" w:hAnsi="Georgia"/>
        </w:rPr>
        <w:t xml:space="preserve"> est une sphère dont on déterminera le centre et le rayon.</w:t>
      </w:r>
      <w:r>
        <w:rPr/>
        <w:br w:type="textWrapping"/>
      </w:r>
      <w:r>
        <w:rPr/>
        <w:t xml:space="preserve">17. Montrer que l'intersection de </w:t>
      </w:r>
      <m:oMath>
        <m:r>
          <m:rPr>
            <m:scr m:val="script"/>
          </m:rPr>
          <m:t>P</m:t>
        </m:r>
      </m:oMath>
      <w:r>
        <w:rPr/>
        <w:t xml:space="preserve"> et de </w:t>
      </w:r>
      <m:oMath>
        <m:r>
          <m:rPr>
            <m:scr m:val="script"/>
          </m:rPr>
          <m:t>E</m:t>
        </m:r>
      </m:oMath>
      <w:r>
        <w:rPr/>
        <w:t xml:space="preserve"> est une conique </w:t>
      </w:r>
      <m:oMath>
        <m:r>
          <m:rPr>
            <m:sty m:val="i"/>
          </m:rPr>
          <m:t>G</m:t>
        </m:r>
      </m:oMath>
      <w:r>
        <w:rPr>
          <w:rFonts w:eastAsia="Georgia" w:cs="Georgia" w:ascii="Georgia" w:hAnsi="Georgia"/>
        </w:rPr>
        <w:t xml:space="preserve">, dont on déterminera la nature et les asymptotes éventuelles.</w:t>
      </w:r>
      <w:r>
        <w:rPr/>
        <w:br w:type="textWrapping"/>
      </w:r>
      <w:r>
        <w:rPr>
          <w:rFonts w:eastAsia="Georgia" w:cs="Georgia" w:ascii="Georgia" w:hAnsi="Georgia"/>
        </w:rPr>
        <w:t xml:space="preserve">18. Représenter dans le plan </w:t>
      </w:r>
      <m:oMath>
        <m:r>
          <m:rPr>
            <m:scr m:val="script"/>
          </m:rPr>
          <m:t>P</m:t>
        </m:r>
      </m:oMath>
      <w:r>
        <w:rPr/>
        <w:t xml:space="preserve"> la conique </w:t>
      </w:r>
      <m:oMath>
        <m:r>
          <m:rPr>
            <m:sty m:val="i"/>
          </m:rPr>
          <m:t>G</m:t>
        </m:r>
      </m:oMath>
      <w:r>
        <w:rPr/>
        <w:t xml:space="preserve">.</w:t>
      </w:r>
      <w:r>
        <w:rPr/>
        <w:br w:type="textWrapping"/>
      </w:r>
      <w:r>
        <w:rPr>
          <w:rFonts w:eastAsia="Georgia" w:cs="Georgia" w:ascii="Georgia" w:hAnsi="Georgia"/>
        </w:rPr>
        <w:t xml:space="preserve">19. Donner l'excentricité ainsi que les coordonnées du ou des foyer(s) dans le repère </w:t>
      </w:r>
      <m:oMath>
        <m:r>
          <m:rPr>
            <m:scr m:val="script"/>
          </m:rPr>
          <m:t>R</m:t>
        </m:r>
      </m:oMath>
      <w:r>
        <w:rPr/>
        <w:t xml:space="preserve"> de la conique </w:t>
      </w:r>
      <m:oMath>
        <m:r>
          <m:rPr>
            <m:sty m:val="i"/>
          </m:rPr>
          <m:t>G</m:t>
        </m:r>
      </m:oMath>
      <w:r>
        <w:rPr/>
        <w:t xml:space="preserve">.</w:t>
      </w:r>
      <w:r>
        <w:rPr/>
        <w:br w:type="textWrapping"/>
      </w:r>
      <w:r>
        <w:rPr/>
        <w:t xml:space="preserve">20. Pour tout </w:t>
      </w:r>
      <m:oMath>
        <m:r>
          <m:rPr>
            <m:sty m:val="i"/>
          </m:rPr>
          <m:t>θ</m:t>
        </m:r>
        <m:r>
          <m:rPr>
            <m:sty m:val="p"/>
          </m:rPr>
          <m:t>∈</m:t>
        </m:r>
        <m:r>
          <m:rPr>
            <m:scr m:val="double-struck"/>
          </m:rPr>
          <m:t>R</m:t>
        </m:r>
      </m:oMath>
      <w:r>
        <w:rPr>
          <w:rFonts w:eastAsia="Georgia" w:cs="Georgia" w:ascii="Georgia" w:hAnsi="Georgia"/>
        </w:rPr>
        <w:t xml:space="preserve">, on définit la droite </w:t>
      </w:r>
      <m:oMath>
        <m:d>
          <m:dPr>
            <m:begChr m:val="("/>
            <m:endChr m:val=")"/>
            <m:ctrlPr>
              <w:rPr>
                <w:rFonts w:ascii="Cambria Math" w:hAnsi="Cambria Math"/>
              </w:rPr>
            </m:ctrlPr>
          </m:dPr>
          <m:e>
            <m:sSub>
              <m:sSubPr/>
              <m:e>
                <m:r>
                  <m:rPr>
                    <m:sty m:val="i"/>
                  </m:rPr>
                  <m:t>D</m:t>
                </m:r>
              </m:e>
              <m:sub>
                <m:r>
                  <m:rPr>
                    <m:sty m:val="i"/>
                  </m:rPr>
                  <m:t>θ</m:t>
                </m:r>
              </m:sub>
            </m:sSub>
          </m:e>
        </m:d>
      </m:oMath>
      <w:r>
        <w:rPr>
          <w:rFonts w:eastAsia="Georgia" w:cs="Georgia" w:ascii="Georgia" w:hAnsi="Georgia"/>
        </w:rPr>
        <w:t xml:space="preserve"> ayant pour système d'équations cartésiennes</w:t>
      </w:r>
    </w:p>
    <w:p>
      <w:pPr>
        <w:spacing w:after="220" w:lineRule="auto"/>
      </w:pPr>
      <m:oMathPara>
        <m:oMath>
          <m:d>
            <m:dPr>
              <m:begChr m:val="("/>
              <m:endChr m:val=")"/>
              <m:ctrlPr>
                <w:rPr>
                  <w:rFonts w:ascii="Cambria Math" w:hAnsi="Cambria Math"/>
                </w:rPr>
              </m:ctrlPr>
            </m:dPr>
            <m:e>
              <m:sSub>
                <m:sSubPr/>
                <m:e>
                  <m:r>
                    <m:rPr>
                      <m:sty m:val="i"/>
                    </m:rPr>
                    <m:t>D</m:t>
                  </m:r>
                </m:e>
                <m:sub>
                  <m:r>
                    <m:rPr>
                      <m:sty m:val="i"/>
                    </m:rPr>
                    <m:t>θ</m:t>
                  </m:r>
                </m:sub>
              </m:sSub>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z</m:t>
                    </m:r>
                    <m:r>
                      <m:rPr>
                        <m:sty m:val="p"/>
                      </m:rPr>
                      <m:t>cos</m:t>
                    </m:r>
                    <m:r>
                      <m:rPr>
                        <m:sty m:val="p"/>
                      </m:rPr>
                      <m:t>⁡</m:t>
                    </m:r>
                    <m:r>
                      <m:rPr>
                        <m:sty m:val="i"/>
                      </m:rPr>
                      <m:t>θ</m:t>
                    </m:r>
                    <m:r>
                      <m:rPr>
                        <m:sty m:val="p"/>
                      </m:rPr>
                      <m:t>=</m:t>
                    </m:r>
                    <m:rad>
                      <m:radPr>
                        <m:degHide m:val="1"/>
                        <m:ctrlPr>
                          <w:rPr>
                            <w:rFonts w:ascii="Cambria Math" w:hAnsi="Cambria Math"/>
                          </w:rPr>
                        </m:ctrlPr>
                      </m:radPr>
                      <m:deg/>
                      <m:e>
                        <m:r>
                          <m:rPr>
                            <m:sty m:val="p"/>
                          </m:rPr>
                          <m:t>2</m:t>
                        </m:r>
                      </m:e>
                    </m:rad>
                    <m:r>
                      <m:rPr>
                        <m:sty m:val="p"/>
                      </m:rPr>
                      <m:t>sin</m:t>
                    </m:r>
                    <m:r>
                      <m:rPr>
                        <m:sty m:val="p"/>
                      </m:rPr>
                      <m:t>⁡</m:t>
                    </m:r>
                    <m:r>
                      <m:rPr>
                        <m:sty m:val="i"/>
                      </m:rPr>
                      <m:t>θ</m:t>
                    </m:r>
                  </m:e>
                </m:mr>
                <m:mr>
                  <m:e>
                    <m:r>
                      <m:rPr>
                        <m:sty m:val="i"/>
                      </m:rPr>
                      <m:t>y</m:t>
                    </m:r>
                    <m:r>
                      <m:rPr>
                        <m:sty m:val="p"/>
                      </m:rPr>
                      <m:t>−</m:t>
                    </m:r>
                    <m:r>
                      <m:rPr>
                        <m:sty m:val="i"/>
                      </m:rPr>
                      <m:t>z</m:t>
                    </m:r>
                    <m:r>
                      <m:rPr>
                        <m:sty m:val="p"/>
                      </m:rPr>
                      <m:t>sin</m:t>
                    </m:r>
                    <m:r>
                      <m:rPr>
                        <m:sty m:val="p"/>
                      </m:rPr>
                      <m:t>⁡</m:t>
                    </m:r>
                    <m:r>
                      <m:rPr>
                        <m:sty m:val="i"/>
                      </m:rPr>
                      <m:t>θ</m:t>
                    </m:r>
                    <m:r>
                      <m:rPr>
                        <m:sty m:val="p"/>
                      </m:rPr>
                      <m:t>=</m:t>
                    </m:r>
                    <m:r>
                      <m:rPr>
                        <m:sty m:val="p"/>
                      </m:rPr>
                      <m:t>−</m:t>
                    </m:r>
                    <m:rad>
                      <m:radPr>
                        <m:degHide m:val="1"/>
                        <m:ctrlPr>
                          <w:rPr>
                            <w:rFonts w:ascii="Cambria Math" w:hAnsi="Cambria Math"/>
                          </w:rPr>
                        </m:ctrlPr>
                      </m:radPr>
                      <m:deg/>
                      <m:e>
                        <m:r>
                          <m:rPr>
                            <m:sty m:val="p"/>
                          </m:rPr>
                          <m:t>2</m:t>
                        </m:r>
                      </m:e>
                    </m:rad>
                    <m:r>
                      <m:rPr>
                        <m:sty m:val="p"/>
                      </m:rPr>
                      <m:t>cos</m:t>
                    </m:r>
                    <m:r>
                      <m:rPr>
                        <m:sty m:val="p"/>
                      </m:rPr>
                      <m:t>⁡</m:t>
                    </m:r>
                    <m:r>
                      <m:rPr>
                        <m:sty m:val="i"/>
                      </m:rPr>
                      <m:t>θ</m:t>
                    </m:r>
                  </m:e>
                </m:mr>
              </m:m>
            </m:e>
          </m:d>
        </m:oMath>
      </m:oMathPara>
    </w:p>
    <w:p>
      <w:pPr>
        <w:spacing w:after="220" w:lineRule="auto"/>
      </w:pPr>
      <w:r>
        <w:rPr/>
        <w:t xml:space="preserve">Pour tout </w:t>
      </w:r>
      <m:oMath>
        <m:r>
          <m:rPr>
            <m:sty m:val="i"/>
          </m:rPr>
          <m:t>θ</m:t>
        </m:r>
        <m:r>
          <m:rPr>
            <m:sty m:val="p"/>
          </m:rPr>
          <m:t>∈</m:t>
        </m:r>
        <m:r>
          <m:rPr>
            <m:scr m:val="double-struck"/>
          </m:rPr>
          <m:t>R</m:t>
        </m:r>
      </m:oMath>
      <w:r>
        <w:rPr>
          <w:rFonts w:eastAsia="Georgia" w:cs="Georgia" w:ascii="Georgia" w:hAnsi="Georgia"/>
        </w:rPr>
        <w:t xml:space="preserve">, déterminer un point et un vecteur directeur de la droite ( </w:t>
      </w:r>
      <m:oMath>
        <m:sSub>
          <m:sSubPr/>
          <m:e>
            <m:r>
              <m:rPr>
                <m:sty m:val="i"/>
              </m:rPr>
              <m:t>D</m:t>
            </m:r>
          </m:e>
          <m:sub>
            <m:r>
              <m:rPr>
                <m:sty m:val="i"/>
              </m:rPr>
              <m:t>θ</m:t>
            </m:r>
          </m:sub>
        </m:sSub>
      </m:oMath>
      <w:r>
        <w:rPr>
          <w:rFonts w:eastAsia="Georgia" w:cs="Georgia" w:ascii="Georgia" w:hAnsi="Georgia"/>
        </w:rPr>
        <w:t xml:space="preserve"> ). On choisira un vecteur directeur dont la troisième coordonnée est égale à 1.</w:t>
      </w:r>
      <w:r>
        <w:rPr/>
        <w:br w:type="textWrapping"/>
      </w:r>
      <w:r>
        <w:rPr/>
        <w:t xml:space="preserve">21. Soient </w:t>
      </w:r>
      <m:oMath>
        <m:r>
          <m:rPr>
            <m:sty m:val="i"/>
          </m:rPr>
          <m:t>θ</m:t>
        </m:r>
      </m:oMath>
      <w:r>
        <w:rPr/>
        <w:t xml:space="preserve"> et </w:t>
      </w:r>
      <m:oMath>
        <m:r>
          <m:rPr>
            <m:sty m:val="i"/>
          </m:rPr>
          <m:t>m</m:t>
        </m:r>
      </m:oMath>
      <w:r>
        <w:rPr>
          <w:rFonts w:eastAsia="Georgia" w:cs="Georgia" w:ascii="Georgia" w:hAnsi="Georgia"/>
        </w:rPr>
        <w:t xml:space="preserve"> deux réels quelconques. Prouver que la droite ( </w:t>
      </w:r>
      <m:oMath>
        <m:sSub>
          <m:sSubPr/>
          <m:e>
            <m:r>
              <m:rPr>
                <m:sty m:val="i"/>
              </m:rPr>
              <m:t>D</m:t>
            </m:r>
          </m:e>
          <m:sub>
            <m:r>
              <m:rPr>
                <m:sty m:val="i"/>
              </m:rPr>
              <m:t>θ</m:t>
            </m:r>
          </m:sub>
        </m:sSub>
      </m:oMath>
      <w:r>
        <w:rPr>
          <w:rFonts w:eastAsia="Georgia" w:cs="Georgia" w:ascii="Georgia" w:hAnsi="Georgia"/>
        </w:rPr>
        <w:t xml:space="preserve"> ) est tangente à la sphère </w:t>
      </w:r>
      <m:oMath>
        <m:sSub>
          <m:sSubPr/>
          <m:e>
            <m:r>
              <m:rPr>
                <m:sty m:val="i"/>
              </m:rPr>
              <m:t>S</m:t>
            </m:r>
          </m:e>
          <m:sub>
            <m:r>
              <m:rPr>
                <m:sty m:val="i"/>
              </m:rPr>
              <m:t>m</m:t>
            </m:r>
          </m:sub>
        </m:sSub>
      </m:oMath>
      <w:r>
        <w:rPr/>
        <w:t xml:space="preserve">.</w:t>
      </w:r>
      <w:r>
        <w:rPr/>
        <w:br w:type="textWrapping"/>
      </w:r>
      <w:r>
        <w:rPr/>
        <w:t xml:space="preserve">22. Montrer que pour tout </w:t>
      </w:r>
      <m:oMath>
        <m:r>
          <m:rPr>
            <m:sty m:val="i"/>
          </m:rPr>
          <m:t>θ</m:t>
        </m:r>
        <m:r>
          <m:rPr>
            <m:sty m:val="p"/>
          </m:rPr>
          <m:t>∈</m:t>
        </m:r>
        <m:r>
          <m:rPr>
            <m:scr m:val="double-struck"/>
          </m:rPr>
          <m:t>R</m:t>
        </m:r>
      </m:oMath>
      <w:r>
        <w:rPr/>
        <w:t xml:space="preserve">, la droite </w:t>
      </w:r>
      <m:oMath>
        <m:d>
          <m:dPr>
            <m:begChr m:val="("/>
            <m:endChr m:val=")"/>
            <m:ctrlPr>
              <w:rPr>
                <w:rFonts w:ascii="Cambria Math" w:hAnsi="Cambria Math"/>
              </w:rPr>
            </m:ctrlPr>
          </m:dPr>
          <m:e>
            <m:sSub>
              <m:sSubPr/>
              <m:e>
                <m:r>
                  <m:rPr>
                    <m:sty m:val="i"/>
                  </m:rPr>
                  <m:t>D</m:t>
                </m:r>
              </m:e>
              <m:sub>
                <m:r>
                  <m:rPr>
                    <m:sty m:val="i"/>
                  </m:rPr>
                  <m:t>θ</m:t>
                </m:r>
              </m:sub>
            </m:sSub>
          </m:e>
        </m:d>
      </m:oMath>
      <w:r>
        <w:rPr/>
        <w:t xml:space="preserve"> est incluse dans </w:t>
      </w:r>
      <m:oMath>
        <m:r>
          <m:rPr>
            <m:scr m:val="script"/>
          </m:rPr>
          <m:t>E</m:t>
        </m:r>
      </m:oMath>
      <w:r>
        <w:rPr/>
        <w:t xml:space="preserve">.</w:t>
      </w:r>
      <w:r>
        <w:rPr/>
        <w:br w:type="textWrapping"/>
      </w:r>
      <w:r>
        <w:rPr>
          <w:rFonts w:eastAsia="Georgia" w:cs="Georgia" w:ascii="Georgia" w:hAnsi="Georgia"/>
        </w:rPr>
        <w:t xml:space="preserve">23. Réciproquement, montrer que si </w:t>
      </w:r>
      <m:oMath>
        <m:r>
          <m:rPr>
            <m:sty m:val="i"/>
          </m:rPr>
          <m:t>M</m:t>
        </m:r>
      </m:oMath>
      <w:r>
        <w:rPr/>
        <w:t xml:space="preserve"> est un point de l'ensemble </w:t>
      </w:r>
      <m:oMath>
        <m:r>
          <m:rPr>
            <m:scr m:val="script"/>
          </m:rPr>
          <m:t>E</m:t>
        </m:r>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dans le repère </w:t>
      </w:r>
      <m:oMath>
        <m:r>
          <m:rPr>
            <m:scr m:val="script"/>
          </m:rPr>
          <m:t>R</m:t>
        </m:r>
      </m:oMath>
      <w:r>
        <w:rPr/>
        <w:t xml:space="preserve">, alors il existe </w:t>
      </w:r>
      <m:oMath>
        <m:r>
          <m:rPr>
            <m:sty m:val="i"/>
          </m:rPr>
          <m:t>θ</m:t>
        </m:r>
        <m:r>
          <m:rPr>
            <m:sty m:val="p"/>
          </m:rPr>
          <m:t>∈</m:t>
        </m:r>
        <m:r>
          <m:rPr>
            <m:scr m:val="double-struck"/>
          </m:rPr>
          <m:t>R</m:t>
        </m:r>
      </m:oMath>
      <w:r>
        <w:rPr/>
        <w:t xml:space="preserve"> tel que </w:t>
      </w:r>
      <m:oMath>
        <m:r>
          <m:rPr>
            <m:sty m:val="i"/>
          </m:rPr>
          <m:t>M</m:t>
        </m:r>
      </m:oMath>
      <w:r>
        <w:rPr>
          <w:rFonts w:eastAsia="Georgia" w:cs="Georgia" w:ascii="Georgia" w:hAnsi="Georgia"/>
        </w:rPr>
        <w:t xml:space="preserve"> appartienne à la droite ( </w:t>
      </w:r>
      <m:oMath>
        <m:sSub>
          <m:sSubPr/>
          <m:e>
            <m:r>
              <m:rPr>
                <m:sty m:val="i"/>
              </m:rPr>
              <m:t>D</m:t>
            </m:r>
          </m:e>
          <m:sub>
            <m:r>
              <m:rPr>
                <m:sty m:val="i"/>
              </m:rPr>
              <m:t>θ</m:t>
            </m:r>
          </m:sub>
        </m:sSub>
      </m:oMath>
      <w:r>
        <w:rPr/>
        <w:t xml:space="preserve"> ).</w:t>
      </w:r>
      <w:r>
        <w:rPr/>
        <w:br w:type="textWrapping"/>
      </w:r>
      <w:r>
        <w:rPr>
          <w:rFonts w:eastAsia="Georgia" w:cs="Georgia" w:ascii="Georgia" w:hAnsi="Georgia"/>
        </w:rPr>
        <w:t xml:space="preserve">24. Que peut-on déduire des deux questions précédentes?</w:t>
      </w:r>
    </w:p>
    <w:p>
      <w:pPr>
        <w:spacing w:line="271" w:before="330" w:lineRule="auto"/>
      </w:pPr>
      <w:r>
        <w:rPr>
          <w:rFonts w:eastAsia="Georgia" w:cs="Georgia" w:ascii="Georgia" w:hAnsi="Georgia"/>
          <w:b/>
          <w:sz w:val="42"/>
        </w:rPr>
        <w:t xml:space="preserve">Problème II : Analyse</w:t>
      </w:r>
    </w:p>
    <w:p>
      <w:pPr>
        <w:spacing w:after="220" w:lineRule="auto"/>
      </w:pPr>
      <w:r>
        <w:rPr>
          <w:rFonts w:eastAsia="Georgia" w:cs="Georgia" w:ascii="Georgia" w:hAnsi="Georgia"/>
        </w:rPr>
        <w:t xml:space="preserve">Dans tout ce problème, on notera sh la fonction sinus hyperbolique, ch la fonction cosinus hyperbolique et th la fonction tangente hyperbolique.</w:t>
      </w:r>
    </w:p>
    <w:p>
      <w:pPr>
        <w:spacing w:line="271" w:before="330" w:lineRule="auto"/>
      </w:pPr>
      <w:r>
        <w:rPr>
          <w:b/>
          <w:sz w:val="42"/>
        </w:rPr>
        <w:t xml:space="preserve">A. Etude d'une fonction</w:t>
      </w:r>
    </w:p>
    <w:p>
      <w:pPr>
        <w:spacing w:after="220" w:lineRule="auto"/>
      </w:pPr>
      <w:r>
        <w:rPr/>
        <w:t xml:space="preserve">Soit </w:t>
      </w:r>
      <m:oMath>
        <m:r>
          <m:rPr>
            <m:sty m:val="i"/>
          </m:rPr>
          <m:t>f</m:t>
        </m:r>
      </m:oMath>
      <w:r>
        <w:rPr>
          <w:rFonts w:eastAsia="Georgia" w:cs="Georgia" w:ascii="Georgia" w:hAnsi="Georgia"/>
        </w:rPr>
        <w:t xml:space="preserve"> la fonction définie sur </w:t>
      </w:r>
      <m:oMath>
        <m:sSup>
          <m:sSupPr/>
          <m:e>
            <m:r>
              <m:rPr>
                <m:scr m:val="double-struck"/>
              </m:rPr>
              <m:t>R</m:t>
            </m:r>
          </m:e>
          <m:sup>
            <m:r>
              <m:rPr>
                <m:sty m:val="p"/>
              </m:rPr>
              <m:t>∗</m:t>
            </m:r>
          </m:sup>
        </m:sSup>
      </m:oMath>
      <w:r>
        <w:rPr/>
        <w:t xml:space="preserve"> par </w:t>
      </w:r>
      <m:oMath>
        <m:r>
          <m:rPr>
            <m:sty m:val="i"/>
          </m:rPr>
          <m:t>f</m:t>
        </m:r>
        <m:r>
          <m:rPr>
            <m:sty m:val="p"/>
          </m:rPr>
          <m:t>(</m:t>
        </m:r>
        <m:r>
          <m:rPr>
            <m:sty m:val="i"/>
          </m:rPr>
          <m:t>x</m:t>
        </m:r>
        <m:r>
          <m:rPr>
            <m:sty m:val="p"/>
          </m:rPr>
          <m:t>)</m:t>
        </m:r>
        <m:r>
          <m:rPr>
            <m:sty m:val="p"/>
          </m:rPr>
          <m:t>=</m:t>
        </m:r>
        <m:r>
          <m:rPr>
            <m:sty m:val="i"/>
          </m:rPr>
          <m:t>x</m:t>
        </m:r>
        <m:r>
          <m:rPr>
            <m:sty m:val="p"/>
          </m:rPr>
          <m:t>sh</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w:t>
      </w:r>
    </w:p>
    <w:p>
      <w:pPr>
        <w:numPr>
          <w:ilvl w:val="0"/>
          <w:numId w:val="5"/>
        </w:numPr>
        <w:spacing w:lineRule="auto"/>
      </w:pPr>
      <w:r>
        <w:rPr>
          <w:rFonts w:eastAsia="Georgia" w:cs="Georgia" w:ascii="Georgia" w:hAnsi="Georgia"/>
        </w:rPr>
        <w:t xml:space="preserve">Etudier la parité de </w:t>
      </w:r>
      <m:oMath>
        <m:r>
          <m:rPr>
            <m:sty m:val="i"/>
          </m:rPr>
          <m:t>f</m:t>
        </m:r>
      </m:oMath>
      <w:r>
        <w:rPr/>
        <w:t xml:space="preserve">.</w:t>
      </w:r>
    </w:p>
    <w:p>
      <w:pPr>
        <w:numPr>
          <w:ilvl w:val="0"/>
          <w:numId w:val="5"/>
        </w:numPr>
        <w:spacing w:lineRule="auto"/>
      </w:pPr>
      <w:r>
        <w:rPr>
          <w:rFonts w:eastAsia="Georgia" w:cs="Georgia" w:ascii="Georgia" w:hAnsi="Georgia"/>
        </w:rPr>
        <w:t xml:space="preserve">(a) Rappeler un équivalent de la fonction sh en 0 et en déduire les limites de </w:t>
      </w:r>
      <m:oMath>
        <m:r>
          <m:rPr>
            <m:sty m:val="i"/>
          </m:rPr>
          <m:t>f</m:t>
        </m:r>
      </m:oMath>
      <w:r>
        <w:rPr/>
        <w:t xml:space="preserve"> en </w:t>
      </w:r>
      <m:oMath>
        <m:r>
          <m:rPr>
            <m:sty m:val="p"/>
          </m:rPr>
          <m:t>+</m:t>
        </m:r>
        <m:r>
          <m:rPr>
            <m:sty m:val="p"/>
          </m:rPr>
          <m:t>∞</m:t>
        </m:r>
      </m:oMath>
      <w:r>
        <w:rPr/>
        <w:t xml:space="preserve"> et en </w:t>
      </w:r>
      <m:oMath>
        <m:r>
          <m:rPr>
            <m:sty m:val="p"/>
          </m:rPr>
          <m:t>−</m:t>
        </m:r>
        <m:r>
          <m:rPr>
            <m:sty m:val="p"/>
          </m:rPr>
          <m:t>∞</m:t>
        </m:r>
      </m:oMath>
      <w:r>
        <w:rPr/>
        <w:t xml:space="preserve">.</w:t>
      </w:r>
      <w:r>
        <w:rPr/>
        <w:br w:type="textWrapping"/>
      </w:r>
      <w:r>
        <w:rPr>
          <w:rFonts w:eastAsia="Georgia" w:cs="Georgia" w:ascii="Georgia" w:hAnsi="Georgia"/>
        </w:rPr>
        <w:t xml:space="preserve">(b) Déterminer la limite de </w:t>
      </w:r>
      <m:oMath>
        <m:r>
          <m:rPr>
            <m:sty m:val="i"/>
          </m:rPr>
          <m:t>f</m:t>
        </m:r>
      </m:oMath>
      <w:r>
        <w:rPr/>
        <w:t xml:space="preserve"> en 0 .</w:t>
      </w:r>
    </w:p>
    <w:p>
      <w:pPr>
        <w:numPr>
          <w:ilvl w:val="0"/>
          <w:numId w:val="5"/>
        </w:numPr>
        <w:spacing w:lineRule="auto"/>
      </w:pPr>
      <w:r>
        <w:rPr/>
        <w:t xml:space="preserve">Justifier que </w:t>
      </w:r>
      <m:oMath>
        <m:r>
          <m:rPr>
            <m:sty m:val="i"/>
          </m:rPr>
          <m:t>f</m:t>
        </m:r>
      </m:oMath>
      <w:r>
        <w:rPr>
          <w:rFonts w:eastAsia="Georgia" w:cs="Georgia" w:ascii="Georgia" w:hAnsi="Georgia"/>
        </w:rPr>
        <w:t xml:space="preserve"> est dérivable sur </w:t>
      </w:r>
      <m:oMath>
        <m:sSup>
          <m:sSupPr/>
          <m:e>
            <m:r>
              <m:rPr>
                <m:scr m:val="double-struck"/>
              </m:rPr>
              <m:t>R</m:t>
            </m:r>
          </m:e>
          <m:sup>
            <m:r>
              <m:rPr>
                <m:sty m:val="p"/>
              </m:rPr>
              <m:t>∗</m:t>
            </m:r>
          </m:sup>
        </m:sSup>
      </m:oMath>
      <w:r>
        <w:rPr/>
        <w:t xml:space="preserve"> et que pour tout </w:t>
      </w:r>
      <m:oMath>
        <m:r>
          <m:rPr>
            <m:sty m:val="i"/>
          </m:rPr>
          <m:t>x</m:t>
        </m:r>
        <m:r>
          <m:rPr>
            <m:sty m:val="p"/>
          </m:rPr>
          <m:t>∈</m:t>
        </m:r>
        <m:sSup>
          <m:sSupPr/>
          <m:e>
            <m:r>
              <m:rPr>
                <m:scr m:val="double-struck"/>
              </m:rPr>
              <m:t>R</m:t>
            </m:r>
          </m:e>
          <m:sup>
            <m:r>
              <m:rPr>
                <m:sty m:val="p"/>
              </m:rPr>
              <m:t>∗</m:t>
            </m:r>
          </m:sup>
        </m:sSup>
      </m:oMath>
      <w:r>
        <w:rPr/>
        <w:t xml:space="preserve">,</w:t>
      </w:r>
    </w:p>
    <w:p>
      <w:pPr>
        <w:spacing w:after="220" w:lineRule="auto"/>
      </w:pPr>
      <m:oMathPara>
        <m:oMath>
          <m:sSup>
            <m:sSupPr/>
            <m:e>
              <m:r>
                <m:rPr>
                  <m:sty m:val="i"/>
                </m:rPr>
                <m:t>f</m:t>
              </m:r>
            </m:e>
            <m:sup>
              <m:r>
                <m:rPr>
                  <m:sty m:val="i"/>
                </m:rPr>
                <m:t>′</m:t>
              </m:r>
            </m:sup>
          </m:sSup>
          <m:r>
            <m:rPr>
              <m:sty m:val="p"/>
            </m:rPr>
            <m:t>(</m:t>
          </m:r>
          <m:r>
            <m:rPr>
              <m:sty m:val="i"/>
            </m:rPr>
            <m:t>x</m:t>
          </m:r>
          <m:r>
            <m:rPr>
              <m:sty m:val="p"/>
            </m:rPr>
            <m:t>)</m:t>
          </m:r>
          <m:r>
            <m:rPr>
              <m:sty m:val="p"/>
            </m:rPr>
            <m:t>=</m:t>
          </m:r>
          <m:d>
            <m:dPr>
              <m:begChr m:val="["/>
              <m:endChr m:val="]"/>
              <m:ctrlPr>
                <w:rPr>
                  <w:rFonts w:ascii="Cambria Math" w:hAnsi="Cambria Math"/>
                </w:rPr>
              </m:ctrlPr>
            </m:dPr>
            <m:e>
              <m:r>
                <m:rPr>
                  <m:sty m:val="p"/>
                </m:rPr>
                <m:t>th</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f>
                <m:fPr>
                  <m:ctrlPr>
                    <w:rPr>
                      <w:rFonts w:ascii="Cambria Math" w:hAnsi="Cambria Math"/>
                    </w:rPr>
                  </m:ctrlPr>
                </m:fPr>
                <m:num>
                  <m:r>
                    <m:rPr>
                      <m:sty m:val="p"/>
                    </m:rPr>
                    <m:t>1</m:t>
                  </m:r>
                </m:num>
                <m:den>
                  <m:r>
                    <m:rPr>
                      <m:sty m:val="i"/>
                    </m:rPr>
                    <m:t>x</m:t>
                  </m:r>
                </m:den>
              </m:f>
            </m:e>
          </m:d>
          <m:r>
            <m:rPr>
              <m:sty m:val="p"/>
            </m:rPr>
            <m:t>×</m:t>
          </m:r>
          <m:r>
            <m:rPr>
              <m:sty m:val="p"/>
            </m:rPr>
            <m:t>ch</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m:oMathPara>
    </w:p>
    <w:p>
      <w:pPr>
        <w:numPr>
          <w:ilvl w:val="0"/>
          <w:numId w:val="6"/>
        </w:numPr>
        <w:spacing w:lineRule="auto"/>
      </w:pPr>
      <w:r>
        <w:rPr/>
        <w:t xml:space="preserve">Montrer que, pour tout </w:t>
      </w:r>
      <m:oMath>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th</m:t>
        </m:r>
        <m:r>
          <m:rPr>
            <m:sty m:val="p"/>
          </m:rPr>
          <m:t>(</m:t>
        </m:r>
        <m:r>
          <m:rPr>
            <m:sty m:val="i"/>
          </m:rPr>
          <m:t>X</m:t>
        </m:r>
        <m:r>
          <m:rPr>
            <m:sty m:val="p"/>
          </m:rPr>
          <m:t>)</m:t>
        </m:r>
        <m:r>
          <m:rPr>
            <m:sty m:val="p"/>
          </m:rPr>
          <m:t>&lt;</m:t>
        </m:r>
        <m:r>
          <m:rPr>
            <m:sty m:val="i"/>
          </m:rPr>
          <m:t>X</m:t>
        </m:r>
      </m:oMath>
      <w:r>
        <w:rPr/>
        <w:t xml:space="preserve">.</w:t>
      </w:r>
    </w:p>
    <w:p>
      <w:pPr>
        <w:numPr>
          <w:ilvl w:val="0"/>
          <w:numId w:val="6"/>
        </w:numPr>
        <w:spacing w:lineRule="auto"/>
      </w:pPr>
      <w:r>
        <w:rPr>
          <w:rFonts w:eastAsia="Georgia" w:cs="Georgia" w:ascii="Georgia" w:hAnsi="Georgia"/>
        </w:rPr>
        <w:t xml:space="preserve">En déduire le tableau de variations de </w:t>
      </w:r>
      <m:oMath>
        <m:r>
          <m:rPr>
            <m:sty m:val="i"/>
          </m:rPr>
          <m:t>f</m:t>
        </m:r>
      </m:oMath>
      <w:r>
        <w:rPr/>
        <w:t xml:space="preserve">.</w:t>
      </w:r>
    </w:p>
    <w:p>
      <w:pPr>
        <w:numPr>
          <w:ilvl w:val="0"/>
          <w:numId w:val="6"/>
        </w:numPr>
        <w:spacing w:lineRule="auto"/>
      </w:pPr>
      <w:r>
        <w:rPr>
          <w:rFonts w:eastAsia="Georgia" w:cs="Georgia" w:ascii="Georgia" w:hAnsi="Georgia"/>
        </w:rPr>
        <w:t xml:space="preserve">Donner le développement limité à l'ordre 4 en 0 de la fonction </w:t>
      </w:r>
      <m:oMath>
        <m:r>
          <m:rPr>
            <m:sty m:val="i"/>
          </m:rPr>
          <m:t>X</m:t>
        </m:r>
        <m:r>
          <m:rPr>
            <m:sty m:val="p"/>
          </m:rPr>
          <m:t>⟼</m:t>
        </m:r>
        <m:f>
          <m:fPr>
            <m:ctrlPr>
              <w:rPr>
                <w:rFonts w:ascii="Cambria Math" w:hAnsi="Cambria Math"/>
              </w:rPr>
            </m:ctrlPr>
          </m:fPr>
          <m:num>
            <m:r>
              <m:rPr>
                <m:sty m:val="p"/>
              </m:rPr>
              <m:t>sh</m:t>
            </m:r>
            <m:r>
              <m:rPr>
                <m:sty m:val="p"/>
              </m:rPr>
              <m:t>(</m:t>
            </m:r>
            <m:r>
              <m:rPr>
                <m:sty m:val="i"/>
              </m:rPr>
              <m:t>X</m:t>
            </m:r>
            <m:r>
              <m:rPr>
                <m:sty m:val="p"/>
              </m:rPr>
              <m:t>)</m:t>
            </m:r>
          </m:num>
          <m:den>
            <m:r>
              <m:rPr>
                <m:sty m:val="i"/>
              </m:rPr>
              <m:t>X</m:t>
            </m:r>
          </m:den>
        </m:f>
      </m:oMath>
      <w:r>
        <w:rPr/>
        <w:t xml:space="preserve">.</w:t>
      </w:r>
    </w:p>
    <w:p>
      <w:pPr>
        <w:numPr>
          <w:ilvl w:val="0"/>
          <w:numId w:val="6"/>
        </w:numPr>
        <w:spacing w:lineRule="auto"/>
      </w:pPr>
      <w:r>
        <w:rPr>
          <w:rFonts w:eastAsia="Georgia" w:cs="Georgia" w:ascii="Georgia" w:hAnsi="Georgia"/>
        </w:rPr>
        <w:t xml:space="preserve">En déduire qu'au voisinage de </w:t>
      </w:r>
      <m:oMath>
        <m:r>
          <m:rPr>
            <m:sty m:val="p"/>
          </m:rPr>
          <m:t>+</m:t>
        </m:r>
        <m:r>
          <m:rPr>
            <m:sty m:val="p"/>
          </m:rPr>
          <m:t>∞</m:t>
        </m:r>
      </m:oMath>
      <w:r>
        <w:rPr/>
        <w:t xml:space="preserve"> et de </w:t>
      </w:r>
      <m:oMath>
        <m:r>
          <m:rPr>
            <m:sty m:val="p"/>
          </m:rPr>
          <m:t>−</m:t>
        </m:r>
        <m:r>
          <m:rPr>
            <m:sty m:val="p"/>
          </m:rPr>
          <m:t>∞</m:t>
        </m:r>
        <m:r>
          <m:rPr>
            <m:sty m:val="p"/>
          </m:rPr>
          <m:t>,</m:t>
        </m:r>
        <m:r>
          <m:rPr>
            <m:sty m:val="i"/>
          </m:rPr>
          <m:t>f</m:t>
        </m:r>
      </m:oMath>
      <w:r>
        <w:rPr>
          <w:rFonts w:eastAsia="Georgia" w:cs="Georgia" w:ascii="Georgia" w:hAnsi="Georgia"/>
        </w:rPr>
        <w:t xml:space="preserve"> admet un développement de la forme</w:t>
      </w:r>
    </w:p>
    <w:p>
      <w:pPr>
        <w:spacing w:after="220" w:lineRule="auto"/>
      </w:pPr>
      <m:oMathPara>
        <m:oMath>
          <m:r>
            <m:rPr>
              <m:sty m:val="i"/>
            </m:rPr>
            <m:t>f</m:t>
          </m:r>
          <m:r>
            <m:rPr>
              <m:sty m:val="p"/>
            </m:rPr>
            <m:t>(</m:t>
          </m:r>
          <m:r>
            <m:rPr>
              <m:sty m:val="i"/>
            </m:rPr>
            <m:t>x</m:t>
          </m:r>
          <m:r>
            <m:rPr>
              <m:sty m:val="p"/>
            </m:rPr>
            <m:t>)</m:t>
          </m:r>
          <m:r>
            <m:rPr>
              <m:sty m:val="p"/>
            </m:rPr>
            <m:t>=</m:t>
          </m:r>
          <m:sSub>
            <m:sSubPr/>
            <m:e>
              <m:r>
                <m:rPr>
                  <m:sty m:val="i"/>
                </m:rPr>
                <m:t>a</m:t>
              </m:r>
            </m:e>
            <m:sub>
              <m:r>
                <m:rPr>
                  <m:sty m:val="p"/>
                </m:rPr>
                <m:t>0</m:t>
              </m:r>
            </m:sub>
          </m:sSub>
          <m:r>
            <m:rPr>
              <m:sty m:val="p"/>
            </m:rPr>
            <m:t>+</m:t>
          </m:r>
          <m:f>
            <m:fPr>
              <m:ctrlPr>
                <w:rPr>
                  <w:rFonts w:ascii="Cambria Math" w:hAnsi="Cambria Math"/>
                </w:rPr>
              </m:ctrlPr>
            </m:fPr>
            <m:num>
              <m:sSub>
                <m:sSubPr/>
                <m:e>
                  <m:r>
                    <m:rPr>
                      <m:sty m:val="i"/>
                    </m:rPr>
                    <m:t>a</m:t>
                  </m:r>
                </m:e>
                <m:sub>
                  <m:r>
                    <m:rPr>
                      <m:sty m:val="p"/>
                    </m:rPr>
                    <m:t>1</m:t>
                  </m:r>
                </m:sub>
              </m:sSub>
            </m:num>
            <m:den>
              <m:r>
                <m:rPr>
                  <m:sty m:val="i"/>
                </m:rPr>
                <m:t>x</m:t>
              </m:r>
            </m:den>
          </m:f>
          <m:r>
            <m:rPr>
              <m:sty m:val="p"/>
            </m:rPr>
            <m:t>+</m:t>
          </m:r>
          <m:f>
            <m:fPr>
              <m:ctrlPr>
                <w:rPr>
                  <w:rFonts w:ascii="Cambria Math" w:hAnsi="Cambria Math"/>
                </w:rPr>
              </m:ctrlPr>
            </m:fPr>
            <m:num>
              <m:sSub>
                <m:sSubPr/>
                <m:e>
                  <m:r>
                    <m:rPr>
                      <m:sty m:val="i"/>
                    </m:rPr>
                    <m:t>a</m:t>
                  </m:r>
                </m:e>
                <m:sub>
                  <m:r>
                    <m:rPr>
                      <m:sty m:val="p"/>
                    </m:rPr>
                    <m:t>2</m:t>
                  </m:r>
                </m:sub>
              </m:sSub>
            </m:num>
            <m:den>
              <m:sSup>
                <m:sSupPr/>
                <m:e>
                  <m:r>
                    <m:rPr>
                      <m:sty m:val="i"/>
                    </m:rPr>
                    <m:t>x</m:t>
                  </m:r>
                </m:e>
                <m:sup>
                  <m:r>
                    <m:rPr>
                      <m:sty m:val="p"/>
                    </m:rPr>
                    <m:t>2</m:t>
                  </m:r>
                </m:sup>
              </m:sSup>
            </m:den>
          </m:f>
          <m:r>
            <m:rPr>
              <m:sty m:val="p"/>
            </m:rPr>
            <m:t>+</m:t>
          </m:r>
          <m:f>
            <m:fPr>
              <m:ctrlPr>
                <w:rPr>
                  <w:rFonts w:ascii="Cambria Math" w:hAnsi="Cambria Math"/>
                </w:rPr>
              </m:ctrlPr>
            </m:fPr>
            <m:num>
              <m:sSub>
                <m:sSubPr/>
                <m:e>
                  <m:r>
                    <m:rPr>
                      <m:sty m:val="i"/>
                    </m:rPr>
                    <m:t>a</m:t>
                  </m:r>
                </m:e>
                <m:sub>
                  <m:r>
                    <m:rPr>
                      <m:sty m:val="p"/>
                    </m:rPr>
                    <m:t>3</m:t>
                  </m:r>
                </m:sub>
              </m:sSub>
            </m:num>
            <m:den>
              <m:sSup>
                <m:sSupPr/>
                <m:e>
                  <m:r>
                    <m:rPr>
                      <m:sty m:val="i"/>
                    </m:rPr>
                    <m:t>x</m:t>
                  </m:r>
                </m:e>
                <m:sup>
                  <m:r>
                    <m:rPr>
                      <m:sty m:val="p"/>
                    </m:rPr>
                    <m:t>3</m:t>
                  </m:r>
                </m:sup>
              </m:sSup>
            </m:den>
          </m:f>
          <m:r>
            <m:rPr>
              <m:sty m:val="p"/>
            </m:rPr>
            <m:t>+</m:t>
          </m:r>
          <m:f>
            <m:fPr>
              <m:ctrlPr>
                <w:rPr>
                  <w:rFonts w:ascii="Cambria Math" w:hAnsi="Cambria Math"/>
                </w:rPr>
              </m:ctrlPr>
            </m:fPr>
            <m:num>
              <m:sSub>
                <m:sSubPr/>
                <m:e>
                  <m:r>
                    <m:rPr>
                      <m:sty m:val="i"/>
                    </m:rPr>
                    <m:t>a</m:t>
                  </m:r>
                </m:e>
                <m:sub>
                  <m:r>
                    <m:rPr>
                      <m:sty m:val="p"/>
                    </m:rPr>
                    <m:t>4</m:t>
                  </m:r>
                </m:sub>
              </m:sSub>
            </m:num>
            <m:den>
              <m:sSup>
                <m:sSupPr/>
                <m:e>
                  <m:r>
                    <m:rPr>
                      <m:sty m:val="i"/>
                    </m:rPr>
                    <m:t>x</m:t>
                  </m:r>
                </m:e>
                <m:sup>
                  <m:r>
                    <m:rPr>
                      <m:sty m:val="p"/>
                    </m:rPr>
                    <m:t>4</m:t>
                  </m:r>
                </m:sup>
              </m:sSup>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x</m:t>
                      </m:r>
                    </m:e>
                    <m:sup>
                      <m:r>
                        <m:rPr>
                          <m:sty m:val="p"/>
                        </m:rPr>
                        <m:t>4</m:t>
                      </m:r>
                    </m:sup>
                  </m:sSup>
                </m:den>
              </m:f>
            </m:e>
          </m:d>
        </m:oMath>
      </m:oMathPara>
    </w:p>
    <w:p>
      <w:pPr>
        <w:spacing w:after="220" w:lineRule="auto"/>
      </w:pPr>
      <w:r>
        <w:rPr>
          <w:rFonts w:eastAsia="Georgia" w:cs="Georgia" w:ascii="Georgia" w:hAnsi="Georgia"/>
        </w:rPr>
        <w:t xml:space="preserve">où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p"/>
              </m:rPr>
              <m:t>4</m:t>
            </m:r>
          </m:sub>
        </m:sSub>
      </m:oMath>
      <w:r>
        <w:rPr>
          <w:rFonts w:eastAsia="Georgia" w:cs="Georgia" w:ascii="Georgia" w:hAnsi="Georgia"/>
        </w:rPr>
        <w:t xml:space="preserve"> sont cinq réels que l'on précisera.</w:t>
      </w:r>
      <w:r>
        <w:rPr/>
        <w:br w:type="textWrapping"/>
      </w:r>
      <w:r>
        <w:rPr/>
        <w:t xml:space="preserve">8. Montrer que la fonction </w:t>
      </w:r>
      <m:oMath>
        <m:r>
          <m:rPr>
            <m:sty m:val="i"/>
          </m:rPr>
          <m:t>x</m:t>
        </m:r>
        <m:r>
          <m:rPr>
            <m:sty m:val="p"/>
          </m:rPr>
          <m:t>∈</m:t>
        </m:r>
        <m:sSup>
          <m:sSupPr/>
          <m:e>
            <m:r>
              <m:rPr>
                <m:scr m:val="double-struck"/>
              </m:rPr>
              <m:t>R</m:t>
            </m:r>
          </m:e>
          <m:sup>
            <m:r>
              <m:rPr>
                <m:sty m:val="p"/>
              </m:rPr>
              <m:t>∗</m:t>
            </m:r>
          </m:sup>
        </m:sSup>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r>
          <m:rPr>
            <m:scr m:val="double-struck"/>
          </m:rPr>
          <m:t>R</m:t>
        </m:r>
      </m:oMath>
      <w:r>
        <w:rPr/>
        <w:t xml:space="preserve"> se prolonge sur </w:t>
      </w:r>
      <m:oMath>
        <m:r>
          <m:rPr>
            <m:scr m:val="double-struck"/>
          </m:rPr>
          <m:t>R</m:t>
        </m:r>
      </m:oMath>
      <w:r>
        <w:rPr>
          <w:rFonts w:eastAsia="Georgia" w:cs="Georgia" w:ascii="Georgia" w:hAnsi="Georgia"/>
        </w:rPr>
        <w:t xml:space="preserve"> en une fonction continue notée </w:t>
      </w:r>
      <m:oMath>
        <m:r>
          <m:rPr>
            <m:sty m:val="i"/>
          </m:rPr>
          <m:t>F</m:t>
        </m:r>
      </m:oMath>
      <w:r>
        <w:rPr/>
        <w:t xml:space="preserve">, puis prouver que </w:t>
      </w:r>
      <m:oMath>
        <m:r>
          <m:rPr>
            <m:sty m:val="i"/>
          </m:rPr>
          <m:t>F</m:t>
        </m:r>
      </m:oMath>
      <w:r>
        <w:rPr>
          <w:rFonts w:eastAsia="Georgia" w:cs="Georgia" w:ascii="Georgia" w:hAnsi="Georgia"/>
        </w:rPr>
        <w:t xml:space="preserve"> est dérivable sur </w:t>
      </w:r>
      <m:oMath>
        <m:r>
          <m:rPr>
            <m:scr m:val="double-struck"/>
          </m:rPr>
          <m:t>R</m:t>
        </m:r>
      </m:oMath>
      <w:r>
        <w:rPr/>
        <w:t xml:space="preserve">.</w:t>
      </w:r>
    </w:p>
    <w:p>
      <w:pPr>
        <w:spacing w:line="271" w:before="330" w:lineRule="auto"/>
      </w:pPr>
      <w:r>
        <w:rPr>
          <w:rFonts w:eastAsia="Georgia" w:cs="Georgia" w:ascii="Georgia" w:hAnsi="Georgia"/>
          <w:b/>
          <w:sz w:val="42"/>
        </w:rPr>
        <w:t xml:space="preserve">B. Tracé d'une courbe paramétrée</w:t>
      </w:r>
    </w:p>
    <w:p>
      <w:pPr>
        <w:spacing w:after="220" w:lineRule="auto"/>
      </w:pPr>
      <w:r>
        <w:rPr>
          <w:rFonts w:eastAsia="Georgia" w:cs="Georgia" w:ascii="Georgia" w:hAnsi="Georgia"/>
        </w:rPr>
        <w:t xml:space="preserve">On s'intéresse à l'arc paramétré défini pour </w:t>
      </w:r>
      <m:oMath>
        <m:r>
          <m:rPr>
            <m:sty m:val="i"/>
          </m:rPr>
          <m:t>t</m:t>
        </m:r>
        <m:r>
          <m:rPr>
            <m:sty m:val="p"/>
          </m:rPr>
          <m:t>≠</m:t>
        </m:r>
        <m:r>
          <m:rPr>
            <m:sty m:val="p"/>
          </m:rPr>
          <m:t>0</m:t>
        </m:r>
      </m:oMath>
      <w:r>
        <w:rPr>
          <w:rFonts w:eastAsia="Georgia" w:cs="Georgia" w:ascii="Georgia" w:hAnsi="Georgia"/>
        </w:rPr>
        <w:t xml:space="preserve"> par les équations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i"/>
                      </m:rPr>
                      <m:t>t</m:t>
                    </m:r>
                    <m:r>
                      <m:rPr>
                        <m:sty m:val="p"/>
                      </m:rPr>
                      <m:t>sh</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e>
                </m:mr>
                <m:mr>
                  <m:e>
                    <m:r>
                      <m:rPr>
                        <m:sty m:val="i"/>
                      </m:rPr>
                      <m:t>y</m:t>
                    </m:r>
                    <m:r>
                      <m:rPr>
                        <m:sty m:val="p"/>
                      </m:rPr>
                      <m:t>(</m:t>
                    </m:r>
                    <m:r>
                      <m:rPr>
                        <m:sty m:val="i"/>
                      </m:rPr>
                      <m:t>t</m:t>
                    </m:r>
                    <m:r>
                      <m:rPr>
                        <m:sty m:val="p"/>
                      </m:rPr>
                      <m:t>)</m:t>
                    </m:r>
                    <m:r>
                      <m:rPr>
                        <m:sty m:val="p"/>
                      </m:rPr>
                      <m:t>=</m:t>
                    </m:r>
                    <m:r>
                      <m:rPr>
                        <m:sty m:val="i"/>
                      </m:rPr>
                      <m:t>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e>
                </m:mr>
              </m:m>
            </m:e>
          </m:d>
        </m:oMath>
      </m:oMathPara>
    </w:p>
    <w:p>
      <w:pPr>
        <w:spacing w:after="220" w:lineRule="auto"/>
      </w:pPr>
      <w:r>
        <w:rPr/>
        <w:t xml:space="preserve">On note </w:t>
      </w:r>
      <m:oMath>
        <m:r>
          <m:rPr>
            <m:sty m:val="p"/>
          </m:rPr>
          <m:t>Γ</m:t>
        </m:r>
      </m:oMath>
      <w:r>
        <w:rPr>
          <w:rFonts w:eastAsia="Georgia" w:cs="Georgia" w:ascii="Georgia" w:hAnsi="Georgia"/>
        </w:rPr>
        <w:t xml:space="preserve"> son support. On donne la valeur approchée </w:t>
      </w:r>
      <m:oMath>
        <m:r>
          <m:rPr>
            <m:sty m:val="p"/>
          </m:rPr>
          <m:t>sh</m:t>
        </m:r>
        <m:r>
          <m:rPr>
            <m:sty m:val="p"/>
          </m:rPr>
          <m:t>(</m:t>
        </m:r>
        <m:r>
          <m:rPr>
            <m:sty m:val="p"/>
          </m:rPr>
          <m:t>1</m:t>
        </m:r>
        <m:r>
          <m:rPr>
            <m:sty m:val="p"/>
          </m:rPr>
          <m:t>)</m:t>
        </m:r>
        <m:r>
          <m:rPr>
            <m:sty m:val="p"/>
          </m:rPr>
          <m:t>≈</m:t>
        </m:r>
        <m:r>
          <m:rPr>
            <m:sty m:val="p"/>
          </m:rPr>
          <m:t>1</m:t>
        </m:r>
        <m:r>
          <m:rPr>
            <m:sty m:val="p"/>
          </m:rPr>
          <m:t>,</m:t>
        </m:r>
        <m:r>
          <m:rPr>
            <m:sty m:val="p"/>
          </m:rPr>
          <m:t>18</m:t>
        </m:r>
      </m:oMath>
      <w:r>
        <w:rPr>
          <w:rFonts w:eastAsia="Georgia" w:cs="Georgia" w:ascii="Georgia" w:hAnsi="Georgia"/>
        </w:rPr>
        <w:t xml:space="preserve"> à </w:t>
      </w:r>
      <m:oMath>
        <m:sSup>
          <m:sSupPr/>
          <m:e>
            <m:r>
              <m:rPr>
                <m:sty m:val="p"/>
              </m:rPr>
              <m:t>10</m:t>
            </m:r>
          </m:e>
          <m:sup>
            <m:r>
              <m:rPr>
                <m:sty m:val="p"/>
              </m:rPr>
              <m:t>−</m:t>
            </m:r>
            <m:r>
              <m:rPr>
                <m:sty m:val="p"/>
              </m:rPr>
              <m:t>2</m:t>
            </m:r>
          </m:sup>
        </m:sSup>
      </m:oMath>
      <w:r>
        <w:rPr>
          <w:rFonts w:eastAsia="Georgia" w:cs="Georgia" w:ascii="Georgia" w:hAnsi="Georgia"/>
        </w:rPr>
        <w:t xml:space="preserve"> près.</w:t>
      </w:r>
      <w:r>
        <w:rPr/>
        <w:br w:type="textWrapping"/>
      </w:r>
      <w:r>
        <w:rPr/>
        <w:t xml:space="preserve">9. Dresser le tableau des variations des fonctions </w:t>
      </w:r>
      <m:oMath>
        <m:r>
          <m:rPr>
            <m:sty m:val="i"/>
          </m:rPr>
          <m:t>x</m:t>
        </m:r>
      </m:oMath>
      <w:r>
        <w:rPr/>
        <w:t xml:space="preserve"> et </w:t>
      </w:r>
      <m:oMath>
        <m:r>
          <m:rPr>
            <m:sty m:val="i"/>
          </m:rPr>
          <m:t>y</m:t>
        </m:r>
      </m:oMath>
      <w:r>
        <w:rPr/>
        <w:t xml:space="preserve"> sur </w:t>
      </w:r>
      <m:oMath>
        <m:sSup>
          <m:sSupPr/>
          <m:e>
            <m:r>
              <m:rPr>
                <m:scr m:val="double-struck"/>
              </m:rPr>
              <m:t>R</m:t>
            </m:r>
          </m:e>
          <m:sup>
            <m:r>
              <m:rPr>
                <m:sty m:val="p"/>
              </m:rPr>
              <m:t>∗</m:t>
            </m:r>
          </m:sup>
        </m:sSup>
      </m:oMath>
      <w:r>
        <w:rPr>
          <w:rFonts w:eastAsia="Georgia" w:cs="Georgia" w:ascii="Georgia" w:hAnsi="Georgia"/>
        </w:rPr>
        <w:t xml:space="preserve">, en précisant les limites.</w:t>
      </w:r>
      <w:r>
        <w:rPr/>
        <w:br w:type="textWrapping"/>
      </w:r>
      <w:r>
        <w:rPr>
          <w:rFonts w:eastAsia="Georgia" w:cs="Georgia" w:ascii="Georgia" w:hAnsi="Georgia"/>
        </w:rPr>
        <w:t xml:space="preserve">10. Déterminer les asymptotes de </w:t>
      </w:r>
      <m:oMath>
        <m:r>
          <m:rPr>
            <m:sty m:val="p"/>
          </m:rPr>
          <m:t>Γ</m:t>
        </m:r>
      </m:oMath>
      <w:r>
        <w:rPr>
          <w:rFonts w:eastAsia="Georgia" w:cs="Georgia" w:ascii="Georgia" w:hAnsi="Georgia"/>
        </w:rPr>
        <w:t xml:space="preserve"> et préciser la position de </w:t>
      </w:r>
      <m:oMath>
        <m:r>
          <m:rPr>
            <m:sty m:val="p"/>
          </m:rPr>
          <m:t>Γ</m:t>
        </m:r>
      </m:oMath>
      <w:r>
        <w:rPr>
          <w:rFonts w:eastAsia="Georgia" w:cs="Georgia" w:ascii="Georgia" w:hAnsi="Georgia"/>
        </w:rPr>
        <w:t xml:space="preserve"> par rapport à chacune de ses asymptotes. On résumera l'étude à l'aide de schémas.</w:t>
      </w:r>
      <w:r>
        <w:rPr/>
        <w:br w:type="textWrapping"/>
      </w:r>
      <w:r>
        <w:rPr/>
        <w:t xml:space="preserve">11. Tracer l'allure de </w:t>
      </w:r>
      <m:oMath>
        <m:r>
          <m:rPr>
            <m:sty m:val="p"/>
          </m:rPr>
          <m:t>Γ</m:t>
        </m:r>
      </m:oMath>
      <w:r>
        <w:rPr>
          <w:rFonts w:eastAsia="Georgia" w:cs="Georgia" w:ascii="Georgia" w:hAnsi="Georgia"/>
        </w:rPr>
        <w:t xml:space="preserve">, ainsi que ses asymptotes et la tangente à </w:t>
      </w:r>
      <m:oMath>
        <m:r>
          <m:rPr>
            <m:sty m:val="p"/>
          </m:rPr>
          <m:t>Γ</m:t>
        </m:r>
      </m:oMath>
      <w:r>
        <w:rPr/>
        <w:t xml:space="preserve"> au point </w:t>
      </w:r>
      <m:oMath>
        <m:r>
          <m:rPr>
            <m:sty m:val="i"/>
          </m:rPr>
          <m:t>M</m:t>
        </m:r>
      </m:oMath>
      <w:r>
        <w:rPr>
          <w:rFonts w:eastAsia="Georgia" w:cs="Georgia" w:ascii="Georgia" w:hAnsi="Georgia"/>
        </w:rPr>
        <w:t xml:space="preserve"> de paramètre </w:t>
      </w:r>
      <m:oMath>
        <m:r>
          <m:rPr>
            <m:sty m:val="i"/>
          </m:rPr>
          <m:t>t</m:t>
        </m:r>
        <m:r>
          <m:rPr>
            <m:sty m:val="p"/>
          </m:rPr>
          <m:t>=</m:t>
        </m:r>
        <m:r>
          <m:rPr>
            <m:sty m:val="p"/>
          </m:rPr>
          <m:t>1</m:t>
        </m:r>
      </m:oMath>
      <w:r>
        <w:rPr>
          <w:rFonts w:eastAsia="Georgia" w:cs="Georgia" w:ascii="Georgia" w:hAnsi="Georgia"/>
        </w:rPr>
        <w:t xml:space="preserve">. On prendra 2 cm comme unité en abscisses et en ordonnées.</w:t>
      </w:r>
    </w:p>
    <w:p>
      <w:pPr>
        <w:spacing w:line="271" w:before="330" w:lineRule="auto"/>
      </w:pPr>
      <w:r>
        <w:rPr>
          <w:rFonts w:eastAsia="Georgia" w:cs="Georgia" w:ascii="Georgia" w:hAnsi="Georgia"/>
          <w:b/>
          <w:sz w:val="42"/>
        </w:rPr>
        <w:t xml:space="preserve">C. Une équation différentielle</w:t>
      </w:r>
    </w:p>
    <w:p>
      <w:pPr>
        <w:spacing w:after="220" w:lineRule="auto"/>
      </w:pPr>
      <w:r>
        <w:rPr>
          <w:rFonts w:eastAsia="Georgia" w:cs="Georgia" w:ascii="Georgia" w:hAnsi="Georgia"/>
        </w:rPr>
        <w:t xml:space="preserve">On considère l'équation différentielle ( </w:t>
      </w:r>
      <m:oMath>
        <m:r>
          <m:rPr>
            <m:sty m:val="i"/>
          </m:rPr>
          <m:t>E</m:t>
        </m:r>
      </m:oMath>
      <w:r>
        <w:rPr>
          <w:rFonts w:eastAsia="Georgia" w:cs="Georgia" w:ascii="Georgia" w:hAnsi="Georgia"/>
        </w:rPr>
        <w:t xml:space="preserve"> ) suivante, que l'on va résoudre sur différents intervalles</w:t>
      </w:r>
    </w:p>
    <w:p>
      <w:pPr>
        <w:spacing w:after="220" w:lineRule="auto"/>
      </w:pPr>
      <m:oMathPara>
        <m:oMath>
          <m:r>
            <m:rPr>
              <m:sty m:val="i"/>
            </m:rPr>
            <m:t>x</m:t>
          </m:r>
          <m:sSup>
            <m:sSupPr/>
            <m:e>
              <m:r>
                <m:rPr>
                  <m:sty m:val="i"/>
                </m:rPr>
                <m:t>y</m:t>
              </m:r>
            </m:e>
            <m:sup>
              <m:r>
                <m:rPr>
                  <m:sty m:val="i"/>
                </m:rPr>
                <m:t>′</m:t>
              </m:r>
            </m:sup>
          </m:sSup>
          <m:r>
            <m:rPr>
              <m:sty m:val="p"/>
            </m:rPr>
            <m:t>+</m:t>
          </m:r>
          <m:r>
            <m:rPr>
              <m:sty m:val="i"/>
            </m:rPr>
            <m:t>y</m:t>
          </m:r>
          <m:r>
            <m:rPr>
              <m:sty m:val="p"/>
            </m:rPr>
            <m:t>=</m:t>
          </m:r>
          <m:r>
            <m:rPr>
              <m:sty m:val="p"/>
            </m:rPr>
            <m:t>ch</m:t>
          </m:r>
          <m:r>
            <m:rPr>
              <m:sty m:val="p"/>
            </m:rPr>
            <m:t>(</m:t>
          </m:r>
          <m:r>
            <m:rPr>
              <m:sty m:val="i"/>
            </m:rPr>
            <m:t>x</m:t>
          </m:r>
          <m:r>
            <m:rPr>
              <m:sty m:val="p"/>
            </m:rPr>
            <m:t>)</m:t>
          </m:r>
          <m:r>
            <m:rPr>
              <m:sty m:val="p"/>
            </m:rPr>
            <m:t>.</m:t>
          </m:r>
        </m:oMath>
      </m:oMathPara>
    </w:p>
    <w:p>
      <w:pPr>
        <w:numPr>
          <w:ilvl w:val="0"/>
          <w:numId w:val="7"/>
        </w:numPr>
        <w:spacing w:lineRule="auto"/>
      </w:pPr>
      <w:r>
        <w:rPr>
          <w:rFonts w:eastAsia="Georgia" w:cs="Georgia" w:ascii="Georgia" w:hAnsi="Georgia"/>
        </w:rPr>
        <w:t xml:space="preserve">Résoudre sur l'intervalle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l'équation différentielle </w:t>
      </w:r>
      <m:oMath>
        <m:r>
          <m:rPr>
            <m:sty m:val="p"/>
          </m:rPr>
          <m:t>(</m:t>
        </m:r>
        <m:r>
          <m:rPr>
            <m:sty m:val="i"/>
          </m:rPr>
          <m:t>E</m:t>
        </m:r>
        <m:r>
          <m:rPr>
            <m:sty m:val="p"/>
          </m:rPr>
          <m:t>)</m:t>
        </m:r>
      </m:oMath>
      <w:r>
        <w:rPr/>
        <w:t xml:space="preserve">.</w:t>
      </w:r>
    </w:p>
    <w:p>
      <w:pPr>
        <w:numPr>
          <w:ilvl w:val="0"/>
          <w:numId w:val="7"/>
        </w:numPr>
        <w:spacing w:lineRule="auto"/>
      </w:pPr>
      <w:r>
        <w:rPr>
          <w:rFonts w:eastAsia="Georgia" w:cs="Georgia" w:ascii="Georgia" w:hAnsi="Georgia"/>
        </w:rPr>
        <w:t xml:space="preserve">Donner sans justification les solutions de l'équation différentielle ( </w:t>
      </w:r>
      <m:oMath>
        <m:r>
          <m:rPr>
            <m:sty m:val="i"/>
          </m:rPr>
          <m:t>E</m:t>
        </m:r>
      </m:oMath>
      <w:r>
        <w:rPr/>
        <w:t xml:space="preserve"> ) sur l'intervalle </w:t>
      </w:r>
      <m:oMath>
        <m:sSubSup>
          <m:sSubSupPr/>
          <m:e>
            <m:r>
              <m:rPr>
                <m:scr m:val="double-struck"/>
              </m:rPr>
              <m:t>R</m:t>
            </m:r>
          </m:e>
          <m:sub>
            <m:r>
              <m:rPr>
                <m:sty m:val="p"/>
              </m:rPr>
              <m:t>−</m:t>
            </m:r>
          </m:sub>
          <m:sup>
            <m:r>
              <m:rPr>
                <m:sty m:val="p"/>
              </m:rPr>
              <m:t>∗</m:t>
            </m:r>
          </m:sup>
        </m:sSubSup>
      </m:oMath>
      <w:r>
        <w:rPr/>
        <w:t xml:space="preserve">.</w:t>
      </w:r>
    </w:p>
    <w:p>
      <w:pPr>
        <w:numPr>
          <w:ilvl w:val="0"/>
          <w:numId w:val="7"/>
        </w:numPr>
        <w:spacing w:lineRule="auto"/>
      </w:pPr>
      <w:r>
        <w:rPr/>
        <w:t xml:space="preserve">Justifier que la fonction </w:t>
      </w:r>
      <m:oMath>
        <m:r>
          <m:rPr>
            <m:sty m:val="i"/>
          </m:rPr>
          <m:t>F</m:t>
        </m:r>
      </m:oMath>
      <w:r>
        <w:rPr>
          <w:rFonts w:eastAsia="Georgia" w:cs="Georgia" w:ascii="Georgia" w:hAnsi="Georgia"/>
        </w:rPr>
        <w:t xml:space="preserve"> (définie dans la question A.8.) est l'unique fonction définie et dérivable sur </w:t>
      </w:r>
      <m:oMath>
        <m:r>
          <m:rPr>
            <m:scr m:val="double-struck"/>
          </m:rPr>
          <m:t>R</m:t>
        </m:r>
      </m:oMath>
      <w:r>
        <w:rPr>
          <w:rFonts w:eastAsia="Georgia" w:cs="Georgia" w:ascii="Georgia" w:hAnsi="Georgia"/>
        </w:rPr>
        <w:t xml:space="preserve"> qui soit solution de l'équation différentielle </w:t>
      </w:r>
      <m:oMath>
        <m:r>
          <m:rPr>
            <m:sty m:val="p"/>
          </m:rPr>
          <m:t>(</m:t>
        </m:r>
        <m:r>
          <m:rPr>
            <m:sty m:val="i"/>
          </m:rPr>
          <m:t>E</m:t>
        </m:r>
        <m:r>
          <m:rPr>
            <m:sty m:val="p"/>
          </m:rPr>
          <m:t>)</m:t>
        </m:r>
      </m:oMath>
      <w:r>
        <w:rPr/>
        <w:t xml:space="preserve"> sur </w:t>
      </w:r>
      <m:oMath>
        <m:r>
          <m:rPr>
            <m:scr m:val="double-struck"/>
          </m:rPr>
          <m:t>R</m:t>
        </m:r>
      </m:oMath>
      <w:r>
        <w:rPr/>
        <w:t xml:space="preserve">.</w:t>
      </w:r>
    </w:p>
    <w:p>
      <w:pPr>
        <w:spacing w:line="271" w:before="330" w:lineRule="auto"/>
      </w:pPr>
      <w:r>
        <w:rPr>
          <w:b/>
          <w:sz w:val="42"/>
        </w:rPr>
        <w:t xml:space="preserve">D. Etude d'une suite</w:t>
      </w:r>
    </w:p>
    <w:p>
      <w:pPr>
        <w:numPr>
          <w:ilvl w:val="0"/>
          <w:numId w:val="8"/>
        </w:numPr>
        <w:spacing w:lineRule="auto"/>
      </w:pPr>
      <w:r>
        <w:rPr/>
        <w:t xml:space="preserve">Montrer que pour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l'équation</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i"/>
                </m:rPr>
                <m:t>n</m:t>
              </m:r>
              <m:r>
                <m:rPr>
                  <m:sty m:val="p"/>
                </m:rPr>
                <m:t>+</m:t>
              </m:r>
              <m:r>
                <m:rPr>
                  <m:sty m:val="p"/>
                </m:rPr>
                <m:t>1</m:t>
              </m:r>
            </m:num>
            <m:den>
              <m:r>
                <m:rPr>
                  <m:sty m:val="i"/>
                </m:rPr>
                <m:t>n</m:t>
              </m:r>
            </m:den>
          </m:f>
        </m:oMath>
      </m:oMathPara>
    </w:p>
    <w:p>
      <w:pPr>
        <w:spacing w:after="220" w:lineRule="auto"/>
      </w:pPr>
      <w:r>
        <w:rPr/>
        <w:t xml:space="preserve">admet une unique solution dans </w:t>
      </w:r>
      <m:oMath>
        <m:sSubSup>
          <m:sSubSupPr/>
          <m:e>
            <m:r>
              <m:rPr>
                <m:scr m:val="double-struck"/>
              </m:rPr>
              <m:t>R</m:t>
            </m:r>
          </m:e>
          <m:sub>
            <m:r>
              <m:rPr>
                <m:sty m:val="p"/>
              </m:rPr>
              <m:t>+</m:t>
            </m:r>
          </m:sub>
          <m:sup>
            <m:r>
              <m:rPr>
                <m:sty m:val="p"/>
              </m:rPr>
              <m:t>∗</m:t>
            </m:r>
          </m:sup>
        </m:sSubSup>
      </m:oMath>
      <w:r>
        <w:rPr/>
        <w:t xml:space="preserve">. On la note </w:t>
      </w:r>
      <m:oMath>
        <m:sSub>
          <m:sSubPr/>
          <m:e>
            <m:r>
              <m:rPr>
                <m:sty m:val="i"/>
              </m:rPr>
              <m:t>u</m:t>
            </m:r>
          </m:e>
          <m:sub>
            <m:r>
              <m:rPr>
                <m:sty m:val="i"/>
              </m:rPr>
              <m:t>n</m:t>
            </m:r>
          </m:sub>
        </m:sSub>
      </m:oMath>
      <w:r>
        <w:rPr/>
        <w:t xml:space="preserve">.</w:t>
      </w:r>
      <w:r>
        <w:rPr/>
        <w:br w:type="textWrapping"/>
      </w:r>
      <w:r>
        <w:rPr>
          <w:rFonts w:eastAsia="Georgia" w:cs="Georgia" w:ascii="Georgia" w:hAnsi="Georgia"/>
        </w:rPr>
        <w:t xml:space="preserve">On définit ainsi 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que l'on va étudier dans les questions qui suivent.</w:t>
      </w:r>
      <w:r>
        <w:rPr/>
        <w:br w:type="textWrapping"/>
      </w:r>
      <w:r>
        <w:rPr/>
        <w:t xml:space="preserve">16.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croissante.</w:t>
      </w:r>
      <w:r>
        <w:rPr/>
        <w:br w:type="textWrapping"/>
      </w:r>
      <w:r>
        <w:rPr/>
        <w:t xml:space="preserve">17.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tend vers </w:t>
      </w:r>
      <m:oMath>
        <m:r>
          <m:rPr>
            <m:sty m:val="p"/>
          </m:rPr>
          <m:t>+</m:t>
        </m:r>
        <m:r>
          <m:rPr>
            <m:sty m:val="p"/>
          </m:rPr>
          <m:t>∞</m:t>
        </m:r>
      </m:oMath>
      <w:r>
        <w:rPr/>
        <w:t xml:space="preserve"> quand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18. En utilisant la question A.7., déterminer un équivalent de </w:t>
      </w:r>
      <m:oMath>
        <m:sSub>
          <m:sSubPr/>
          <m:e>
            <m:r>
              <m:rPr>
                <m:sty m:val="i"/>
              </m:rPr>
              <m:t>u</m:t>
            </m:r>
          </m:e>
          <m:sub>
            <m:r>
              <m:rPr>
                <m:sty m:val="i"/>
              </m:rPr>
              <m:t>n</m:t>
            </m:r>
          </m:sub>
        </m:sSub>
      </m:oMath>
      <w:r>
        <w:rPr/>
        <w:t xml:space="preserve"> quand </w:t>
      </w:r>
      <m:oMath>
        <m:r>
          <m:rPr>
            <m:sty m:val="i"/>
          </m:rPr>
          <m:t>n</m:t>
        </m:r>
      </m:oMath>
      <w:r>
        <w:rPr/>
        <w:t xml:space="preserve"> tend vers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E. Une fonction définie par une intégrale</w:t>
      </w:r>
    </w:p>
    <w:p>
      <w:pPr>
        <w:spacing w:after="220" w:lineRule="auto"/>
      </w:pPr>
      <w:r>
        <w:rPr/>
        <w:t xml:space="preserve">Pour </w:t>
      </w:r>
      <m:oMath>
        <m:r>
          <m:rPr>
            <m:sty m:val="i"/>
          </m:rPr>
          <m:t>x</m:t>
        </m:r>
        <m:r>
          <m:rPr>
            <m:sty m:val="p"/>
          </m:rPr>
          <m:t>∈</m:t>
        </m:r>
        <m:sSubSup>
          <m:sSubSupPr/>
          <m:e>
            <m:r>
              <m:rPr>
                <m:scr m:val="double-struck"/>
              </m:rPr>
              <m:t>R</m:t>
            </m:r>
          </m:e>
          <m:sub>
            <m:r>
              <m:rPr>
                <m:sty m:val="p"/>
              </m:rPr>
              <m:t>+</m:t>
            </m:r>
          </m:sub>
          <m:sup>
            <m:r>
              <m:rPr>
                <m:sty m:val="p"/>
              </m:rPr>
              <m:t>∗</m:t>
            </m:r>
          </m:sup>
        </m:sSubSup>
      </m:oMath>
      <w:r>
        <w:rPr/>
        <w:t xml:space="preserve">, on pose </w:t>
      </w:r>
      <m:oMath>
        <m:r>
          <m:rPr>
            <m:sty m:val="i"/>
          </m:rPr>
          <m:t>J</m:t>
        </m:r>
        <m:r>
          <m:rPr>
            <m:sty m:val="p"/>
          </m:rPr>
          <m:t>(</m:t>
        </m:r>
        <m:r>
          <m:rPr>
            <m:sty m:val="i"/>
          </m:rPr>
          <m:t>x</m:t>
        </m:r>
        <m:r>
          <m:rPr>
            <m:sty m:val="p"/>
          </m:rPr>
          <m:t>)</m:t>
        </m:r>
        <m:r>
          <m:rPr>
            <m:sty m:val="p"/>
          </m:rPr>
          <m:t>=</m:t>
        </m:r>
        <m:nary>
          <m:naryPr>
            <m:chr m:val="∫"/>
            <m:limLoc m:val="subSup"/>
            <m:grow m:val="1"/>
          </m:naryPr>
          <m:sub>
            <m:r>
              <m:rPr>
                <m:sty m:val="i"/>
              </m:rPr>
              <m:t>x</m:t>
            </m:r>
            <m:r>
              <m:rPr>
                <m:sty m:val="p"/>
              </m:rPr>
              <m:t>/</m:t>
            </m:r>
            <m:r>
              <m:rPr>
                <m:sty m:val="p"/>
              </m:rPr>
              <m:t>2</m:t>
            </m:r>
          </m:sub>
          <m:sup>
            <m:r>
              <m:rPr>
                <m:sty m:val="i"/>
              </m:rPr>
              <m:t>x</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w:t>
      </w:r>
      <w:r>
        <w:rPr/>
        <w:br w:type="textWrapping"/>
      </w:r>
      <w:r>
        <w:rPr/>
        <w:t xml:space="preserve">19. Montrer que pour tout </w:t>
      </w:r>
      <m:oMath>
        <m:r>
          <m:rPr>
            <m:sty m:val="i"/>
          </m:rPr>
          <m:t>x</m:t>
        </m:r>
        <m:r>
          <m:rPr>
            <m:sty m:val="p"/>
          </m:rPr>
          <m:t>∈</m:t>
        </m:r>
        <m:r>
          <m:rPr>
            <m:scr m:val="double-struck"/>
          </m:rPr>
          <m:t>R</m:t>
        </m:r>
        <m:r>
          <m:rPr>
            <m:sty m:val="p"/>
          </m:rPr>
          <m:t>,</m:t>
        </m:r>
        <m:r>
          <m:rPr>
            <m:sty m:val="p"/>
          </m:rPr>
          <m:t>sh</m:t>
        </m:r>
        <m:r>
          <m:rPr>
            <m:sty m:val="p"/>
          </m:rPr>
          <m:t>(</m:t>
        </m:r>
        <m:r>
          <m:rPr>
            <m:sty m:val="p"/>
          </m:rPr>
          <m:t>2</m:t>
        </m:r>
        <m:r>
          <m:rPr>
            <m:sty m:val="i"/>
          </m:rPr>
          <m:t>x</m:t>
        </m:r>
        <m:r>
          <m:rPr>
            <m:sty m:val="p"/>
          </m:rPr>
          <m:t>)</m:t>
        </m:r>
        <m:r>
          <m:rPr>
            <m:sty m:val="p"/>
          </m:rPr>
          <m:t>=</m:t>
        </m:r>
        <m:r>
          <m:rPr>
            <m:sty m:val="p"/>
          </m:rPr>
          <m:t>2</m:t>
        </m:r>
        <m:r>
          <m:rPr>
            <m:sty m:val="p"/>
          </m:rPr>
          <m:t>ch</m:t>
        </m:r>
        <m:r>
          <m:rPr>
            <m:sty m:val="p"/>
          </m:rPr>
          <m:t>(</m:t>
        </m:r>
        <m:r>
          <m:rPr>
            <m:sty m:val="i"/>
          </m:rPr>
          <m:t>x</m:t>
        </m:r>
        <m:r>
          <m:rPr>
            <m:sty m:val="p"/>
          </m:rPr>
          <m:t>)</m:t>
        </m:r>
        <m:r>
          <m:rPr>
            <m:sty m:val="p"/>
          </m:rPr>
          <m:t>sh</m:t>
        </m:r>
        <m:r>
          <m:rPr>
            <m:sty m:val="p"/>
          </m:rPr>
          <m:t>(</m:t>
        </m:r>
        <m:r>
          <m:rPr>
            <m:sty m:val="i"/>
          </m:rPr>
          <m:t>x</m:t>
        </m:r>
        <m:r>
          <m:rPr>
            <m:sty m:val="p"/>
          </m:rPr>
          <m:t>)</m:t>
        </m:r>
      </m:oMath>
      <w:r>
        <w:rPr/>
        <w:t xml:space="preserve">.</w:t>
      </w:r>
      <w:r>
        <w:rPr/>
        <w:br w:type="textWrapping"/>
      </w:r>
      <w:r>
        <w:rPr/>
        <w:t xml:space="preserve">20. Justifier que </w:t>
      </w:r>
      <m:oMath>
        <m:r>
          <m:rPr>
            <m:sty m:val="i"/>
          </m:rPr>
          <m:t>J</m:t>
        </m:r>
      </m:oMath>
      <w:r>
        <w:rPr>
          <w:rFonts w:eastAsia="Georgia" w:cs="Georgia" w:ascii="Georgia" w:hAnsi="Georgia"/>
        </w:rPr>
        <w:t xml:space="preserve"> est dérivable sur </w:t>
      </w:r>
      <m:oMath>
        <m:sSubSup>
          <m:sSubSupPr/>
          <m:e>
            <m:r>
              <m:rPr>
                <m:scr m:val="double-struck"/>
              </m:rPr>
              <m:t>R</m:t>
            </m:r>
          </m:e>
          <m:sub>
            <m:r>
              <m:rPr>
                <m:sty m:val="p"/>
              </m:rPr>
              <m:t>+</m:t>
            </m:r>
          </m:sub>
          <m:sup>
            <m:r>
              <m:rPr>
                <m:sty m:val="p"/>
              </m:rPr>
              <m:t>∗</m:t>
            </m:r>
          </m:sup>
        </m:sSubSup>
      </m:oMath>
      <w:r>
        <w:rPr/>
        <w:t xml:space="preserve"> et que pour tout </w:t>
      </w:r>
      <m:oMath>
        <m:r>
          <m:rPr>
            <m:sty m:val="i"/>
          </m:rPr>
          <m:t>x</m:t>
        </m:r>
        <m:r>
          <m:rPr>
            <m:sty m:val="p"/>
          </m:rPr>
          <m:t>∈</m:t>
        </m:r>
        <m:sSubSup>
          <m:sSubSupPr/>
          <m:e>
            <m:r>
              <m:rPr>
                <m:scr m:val="double-struck"/>
              </m:rPr>
              <m:t>R</m:t>
            </m:r>
          </m:e>
          <m:sub>
            <m:r>
              <m:rPr>
                <m:sty m:val="p"/>
              </m:rPr>
              <m:t>+</m:t>
            </m:r>
          </m:sub>
          <m:sup>
            <m:r>
              <m:rPr>
                <m:sty m:val="p"/>
              </m:rPr>
              <m:t>∗</m:t>
            </m:r>
          </m:sup>
        </m:sSubSup>
      </m:oMath>
      <w:r>
        <w:rPr/>
        <w:t xml:space="preserve">,</w:t>
      </w:r>
    </w:p>
    <w:p>
      <w:pPr>
        <w:spacing w:after="220" w:lineRule="auto"/>
      </w:pPr>
      <m:oMathPara>
        <m:oMath>
          <m:sSup>
            <m:sSupPr/>
            <m:e>
              <m:r>
                <m:rPr>
                  <m:sty m:val="i"/>
                </m:rPr>
                <m:t>J</m:t>
              </m:r>
            </m:e>
            <m:sup>
              <m:r>
                <m:rPr>
                  <m:sty m:val="i"/>
                </m:rPr>
                <m:t>′</m:t>
              </m:r>
            </m:sup>
          </m:sSup>
          <m:r>
            <m:rPr>
              <m:sty m:val="p"/>
            </m:rPr>
            <m:t>(</m:t>
          </m:r>
          <m:r>
            <m:rPr>
              <m:sty m:val="i"/>
            </m:rPr>
            <m:t>x</m:t>
          </m:r>
          <m:r>
            <m:rPr>
              <m:sty m:val="p"/>
            </m:rPr>
            <m:t>)</m:t>
          </m:r>
          <m:r>
            <m:rPr>
              <m:sty m:val="p"/>
            </m:rPr>
            <m:t>=</m:t>
          </m:r>
          <m:r>
            <m:rPr>
              <m:sty m:val="i"/>
            </m:rPr>
            <m:t>f</m:t>
          </m:r>
          <m:r>
            <m:rPr>
              <m:sty m:val="p"/>
            </m:rPr>
            <m:t>(</m:t>
          </m:r>
          <m:r>
            <m:rPr>
              <m:sty m:val="i"/>
            </m:rPr>
            <m:t>x</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m:t>
                  </m:r>
                </m:den>
              </m:f>
              <m:r>
                <m:rPr>
                  <m:sty m:val="p"/>
                </m:rPr>
                <m:t>ch</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e>
          </m:d>
        </m:oMath>
      </m:oMathPara>
    </w:p>
    <w:p>
      <w:pPr>
        <w:numPr>
          <w:ilvl w:val="0"/>
          <w:numId w:val="9"/>
        </w:numPr>
        <w:spacing w:lineRule="auto"/>
      </w:pPr>
      <w:r>
        <w:rPr>
          <w:rFonts w:eastAsia="Georgia" w:cs="Georgia" w:ascii="Georgia" w:hAnsi="Georgia"/>
        </w:rPr>
        <w:t xml:space="preserve">En déduire le signe de </w:t>
      </w:r>
      <m:oMath>
        <m:sSup>
          <m:sSupPr/>
          <m:e>
            <m:r>
              <m:rPr>
                <m:sty m:val="i"/>
              </m:rPr>
              <m:t>J</m:t>
            </m:r>
          </m:e>
          <m:sup>
            <m:r>
              <m:rPr>
                <m:sty m:val="i"/>
              </m:rPr>
              <m:t>′</m:t>
            </m:r>
          </m:sup>
        </m:sSup>
      </m:oMath>
      <w:r>
        <w:rPr/>
        <w:t xml:space="preserv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on exprimera le (ou les) zéro(s) de </w:t>
      </w:r>
      <m:oMath>
        <m:sSup>
          <m:sSupPr/>
          <m:e>
            <m:r>
              <m:rPr>
                <m:sty m:val="i"/>
              </m:rPr>
              <m:t>J</m:t>
            </m:r>
          </m:e>
          <m:sup>
            <m:r>
              <m:rPr>
                <m:sty m:val="i"/>
              </m:rPr>
              <m:t>′</m:t>
            </m:r>
          </m:sup>
        </m:sSup>
      </m:oMath>
      <w:r>
        <w:rPr>
          <w:rFonts w:eastAsia="Georgia" w:cs="Georgia" w:ascii="Georgia" w:hAnsi="Georgia"/>
        </w:rPr>
        <w:t xml:space="preserve"> à l'aide de la fonction ln.</w:t>
      </w:r>
    </w:p>
    <w:p>
      <w:pPr>
        <w:numPr>
          <w:ilvl w:val="0"/>
          <w:numId w:val="9"/>
        </w:numPr>
        <w:spacing w:lineRule="auto"/>
      </w:pPr>
      <w:r>
        <w:rPr>
          <w:rFonts w:eastAsia="Georgia" w:cs="Georgia" w:ascii="Georgia" w:hAnsi="Georgia"/>
        </w:rPr>
        <w:t xml:space="preserve">On admet les résultats suivants:</w:t>
      </w:r>
      <w:r>
        <w:rPr/>
        <w:br w:type="textWrapping"/>
      </w:r>
      <w:r>
        <w:rPr/>
        <w:t xml:space="preserve">(</w:t>
      </w:r>
      <w:r>
        <w:rPr>
          <w:i/>
        </w:rPr>
        <w:t xml:space="preserve">)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J</m:t>
        </m:r>
        <m:r>
          <m:rPr>
            <m:sty m:val="p"/>
          </m:rPr>
          <m:t>(</m:t>
        </m:r>
        <m:r>
          <m:rPr>
            <m:sty m:val="i"/>
          </m:rPr>
          <m:t>x</m:t>
        </m:r>
        <m:r>
          <m:rPr>
            <m:sty m:val="p"/>
          </m:rPr>
          <m:t>)</m:t>
        </m:r>
        <m:r>
          <m:rPr>
            <m:sty m:val="p"/>
          </m:rPr>
          <m:t>=</m:t>
        </m:r>
        <m:r>
          <m:rPr>
            <m:sty m:val="p"/>
          </m:rPr>
          <m:t>+</m:t>
        </m:r>
        <m:r>
          <m:rPr>
            <m:sty m:val="p"/>
          </m:rPr>
          <m:t>∞</m:t>
        </m:r>
      </m:oMath>
      <w:r>
        <w:br w:type="textWrapping"/>
      </w:r>
      <w:r>
        <w:rPr>
          <w:i/>
        </w:rPr>
        <w:t xml:space="preserve">,(</w:t>
      </w:r>
      <w:r>
        <w:rPr/>
        <w:t xml:space="preserv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J</m:t>
        </m:r>
        <m:r>
          <m:rPr>
            <m:sty m:val="p"/>
          </m:rPr>
          <m:t>(</m:t>
        </m:r>
        <m:r>
          <m:rPr>
            <m:sty m:val="i"/>
          </m:rPr>
          <m:t>x</m:t>
        </m:r>
        <m:r>
          <m:rPr>
            <m:sty m:val="p"/>
          </m:rPr>
          <m:t>)</m:t>
        </m:r>
        <m:r>
          <m:rPr>
            <m:sty m:val="p"/>
          </m:rPr>
          <m:t>=</m:t>
        </m:r>
        <m:r>
          <m:rPr>
            <m:sty m:val="p"/>
          </m:rPr>
          <m:t>+</m:t>
        </m:r>
        <m:r>
          <m:rPr>
            <m:sty m:val="p"/>
          </m:rPr>
          <m:t>∞</m:t>
        </m:r>
      </m:oMath>
      <w:r>
        <w:rPr/>
        <w:t xml:space="preserve"> et </w:t>
      </w:r>
      <m:oMath>
        <m:r>
          <m:rPr>
            <m:sty m:val="i"/>
          </m:rPr>
          <m:t>J</m:t>
        </m:r>
      </m:oMath>
      <w:r>
        <w:rPr/>
        <w:t xml:space="preserve"> admet au voisinage de </w:t>
      </w:r>
      <m:oMath>
        <m:r>
          <m:rPr>
            <m:sty m:val="p"/>
          </m:rPr>
          <m:t>+</m:t>
        </m:r>
        <m:r>
          <m:rPr>
            <m:sty m:val="p"/>
          </m:rPr>
          <m:t>∞</m:t>
        </m:r>
      </m:oMath>
      <w:r>
        <w:rPr>
          <w:rFonts w:eastAsia="Georgia" w:cs="Georgia" w:ascii="Georgia" w:hAnsi="Georgia"/>
        </w:rPr>
        <w:t xml:space="preserve"> une asymptote d'équation </w:t>
      </w:r>
      <m:oMath>
        <m:r>
          <m:rPr>
            <m:sty m:val="i"/>
          </m:rPr>
          <m:t>y</m:t>
        </m:r>
        <m:r>
          <m:rPr>
            <m:sty m:val="p"/>
          </m:rPr>
          <m:t>=</m:t>
        </m:r>
        <m:f>
          <m:fPr>
            <m:ctrlPr>
              <w:rPr>
                <w:rFonts w:ascii="Cambria Math" w:hAnsi="Cambria Math"/>
              </w:rPr>
            </m:ctrlPr>
          </m:fPr>
          <m:num>
            <m:r>
              <m:rPr>
                <m:sty m:val="i"/>
              </m:rPr>
              <m:t>x</m:t>
            </m:r>
          </m:num>
          <m:den>
            <m:r>
              <m:rPr>
                <m:sty m:val="p"/>
              </m:rPr>
              <m:t>2</m:t>
            </m:r>
          </m:den>
        </m:f>
      </m:oMath>
      <w:r>
        <w:rPr/>
        <w:t xml:space="preserve">,</w:t>
      </w:r>
      <w:r>
        <w:rPr/>
        <w:br w:type="textWrapping"/>
      </w:r>
      <w:r>
        <w:rPr>
          <w:rFonts w:eastAsia="Georgia" w:cs="Georgia" w:ascii="Georgia" w:hAnsi="Georgia"/>
        </w:rPr>
        <w:t xml:space="preserve">(*) la courbe représentative de </w:t>
      </w:r>
      <m:oMath>
        <m:r>
          <m:rPr>
            <m:sty m:val="i"/>
          </m:rPr>
          <m:t>J</m:t>
        </m:r>
      </m:oMath>
      <w:r>
        <w:rPr>
          <w:rFonts w:eastAsia="Georgia" w:cs="Georgia" w:ascii="Georgia" w:hAnsi="Georgia"/>
        </w:rPr>
        <w:t xml:space="preserve"> est toujours "au dessus" de l'asymptote précédente.</w:t>
      </w:r>
      <w:r>
        <w:rPr/>
        <w:br w:type="textWrapping"/>
      </w:r>
      <w:r>
        <w:rPr/>
        <w:t xml:space="preserve">Donner le tableau de variations de </w:t>
      </w:r>
      <m:oMath>
        <m:r>
          <m:rPr>
            <m:sty m:val="i"/>
          </m:rPr>
          <m:t>J</m:t>
        </m:r>
      </m:oMath>
      <w:r>
        <w:rPr/>
        <w:t xml:space="preserve"> sur </w:t>
      </w:r>
      <m:oMath>
        <m:sSubSup>
          <m:sSubSupPr/>
          <m:e>
            <m:r>
              <m:rPr>
                <m:scr m:val="double-struck"/>
              </m:rPr>
              <m:t>R</m:t>
            </m:r>
          </m:e>
          <m:sub>
            <m:r>
              <m:rPr>
                <m:sty m:val="p"/>
              </m:rPr>
              <m:t>+</m:t>
            </m:r>
          </m:sub>
          <m:sup>
            <m:r>
              <m:rPr>
                <m:sty m:val="p"/>
              </m:rPr>
              <m:t>∗</m:t>
            </m:r>
          </m:sup>
        </m:sSubSup>
      </m:oMath>
      <w:r>
        <w:rPr/>
        <w:t xml:space="preserve">.</w:t>
      </w:r>
    </w:p>
    <w:p>
      <w:pPr>
        <w:numPr>
          <w:ilvl w:val="0"/>
          <w:numId w:val="9"/>
        </w:numPr>
        <w:spacing w:lineRule="auto"/>
      </w:pPr>
      <w:r>
        <w:rPr>
          <w:rFonts w:eastAsia="Georgia" w:cs="Georgia" w:ascii="Georgia" w:hAnsi="Georgia"/>
        </w:rPr>
        <w:t xml:space="preserve">Tracer l'allure de la courbe représentative de </w:t>
      </w:r>
      <m:oMath>
        <m:r>
          <m:rPr>
            <m:sty m:val="i"/>
          </m:rPr>
          <m:t>J</m:t>
        </m:r>
      </m:oMath>
      <w:r>
        <w:rPr/>
        <w:t xml:space="preserve">.</w:t>
      </w:r>
    </w:p>
    <w:p>
      <w:pPr>
        <w:spacing w:after="220" w:lineRule="auto"/>
      </w:pPr>
      <w:r>
        <w:rPr>
          <w:rFonts w:eastAsia="Georgia" w:cs="Georgia" w:ascii="Georgia" w:hAnsi="Georgia"/>
        </w:rPr>
        <w:t xml:space="preserve">On donne pour le tracé </w:t>
      </w:r>
      <m:oMath>
        <m:r>
          <m:rPr>
            <m:sty m:val="p"/>
          </m:rPr>
          <m:t>:</m:t>
        </m:r>
        <m:f>
          <m:fPr>
            <m:ctrlPr>
              <w:rPr>
                <w:rFonts w:ascii="Cambria Math" w:hAnsi="Cambria Math"/>
              </w:rPr>
            </m:ctrlPr>
          </m:fPr>
          <m:num>
            <m:r>
              <m:rPr>
                <m:sty m:val="p"/>
              </m:rPr>
              <m:t>1</m:t>
            </m:r>
          </m:num>
          <m:den>
            <m:r>
              <m:rPr>
                <m:sty m:val="p"/>
              </m:rPr>
              <m:t>ln</m:t>
            </m:r>
            <m:r>
              <m:rPr>
                <m:sty m:val="p"/>
              </m:rPr>
              <m:t>⁡</m:t>
            </m:r>
            <m:r>
              <m:rPr>
                <m:sty m:val="p"/>
              </m:rPr>
              <m:t>(</m:t>
            </m:r>
            <m:r>
              <m:rPr>
                <m:sty m:val="p"/>
              </m:rPr>
              <m:t>2</m:t>
            </m:r>
            <m:r>
              <m:rPr>
                <m:sty m:val="p"/>
              </m:rPr>
              <m:t>+</m:t>
            </m:r>
            <m:rad>
              <m:radPr>
                <m:degHide m:val="1"/>
                <m:ctrlPr>
                  <w:rPr>
                    <w:rFonts w:ascii="Cambria Math" w:hAnsi="Cambria Math"/>
                  </w:rPr>
                </m:ctrlPr>
              </m:radPr>
              <m:deg/>
              <m:e>
                <m:r>
                  <m:rPr>
                    <m:sty m:val="p"/>
                  </m:rPr>
                  <m:t>3</m:t>
                </m:r>
              </m:e>
            </m:rad>
            <m:r>
              <m:rPr>
                <m:sty m:val="p"/>
              </m:rPr>
              <m:t>)</m:t>
            </m:r>
          </m:den>
        </m:f>
        <m:r>
          <m:rPr>
            <m:sty m:val="p"/>
          </m:rPr>
          <m:t>≈</m:t>
        </m:r>
        <m:r>
          <m:rPr>
            <m:sty m:val="p"/>
          </m:rPr>
          <m:t>0</m:t>
        </m:r>
        <m:r>
          <m:rPr>
            <m:sty m:val="p"/>
          </m:rPr>
          <m:t>,</m:t>
        </m:r>
        <m:r>
          <m:rPr>
            <m:sty m:val="p"/>
          </m:rPr>
          <m:t>76</m:t>
        </m:r>
      </m:oMath>
      <w:r>
        <w:rPr/>
        <w:t xml:space="preserve"> et </w:t>
      </w:r>
      <m:oMath>
        <m:r>
          <m:rPr>
            <m:sty m:val="i"/>
          </m:rPr>
          <m:t>J</m:t>
        </m:r>
        <m:d>
          <m:dPr>
            <m:begChr m:val="("/>
            <m:endChr m:val=")"/>
            <m:ctrlPr>
              <w:rPr>
                <w:rFonts w:ascii="Cambria Math" w:hAnsi="Cambria Math"/>
              </w:rPr>
            </m:ctrlPr>
          </m:dPr>
          <m:e>
            <m:f>
              <m:fPr>
                <m:ctrlPr>
                  <w:rPr>
                    <w:rFonts w:ascii="Cambria Math" w:hAnsi="Cambria Math"/>
                  </w:rPr>
                </m:ctrlPr>
              </m:fPr>
              <m:num>
                <m:r>
                  <m:rPr>
                    <m:sty m:val="p"/>
                  </m:rPr>
                  <m:t>1</m:t>
                </m:r>
              </m:num>
              <m:den>
                <m:r>
                  <m:rPr>
                    <m:sty m:val="p"/>
                  </m:rPr>
                  <m:t>ln</m:t>
                </m:r>
                <m:r>
                  <m:rPr>
                    <m:sty m:val="p"/>
                  </m:rPr>
                  <m:t>⁡</m:t>
                </m:r>
                <m:r>
                  <m:rPr>
                    <m:sty m:val="p"/>
                  </m:rPr>
                  <m:t>(</m:t>
                </m:r>
                <m:r>
                  <m:rPr>
                    <m:sty m:val="p"/>
                  </m:rPr>
                  <m:t>2</m:t>
                </m:r>
                <m:r>
                  <m:rPr>
                    <m:sty m:val="p"/>
                  </m:rPr>
                  <m:t>+</m:t>
                </m:r>
                <m:rad>
                  <m:radPr>
                    <m:degHide m:val="1"/>
                    <m:ctrlPr>
                      <w:rPr>
                        <w:rFonts w:ascii="Cambria Math" w:hAnsi="Cambria Math"/>
                      </w:rPr>
                    </m:ctrlPr>
                  </m:radPr>
                  <m:deg/>
                  <m:e>
                    <m:r>
                      <m:rPr>
                        <m:sty m:val="p"/>
                      </m:rPr>
                      <m:t>3</m:t>
                    </m:r>
                  </m:e>
                </m:rad>
                <m:r>
                  <m:rPr>
                    <m:sty m:val="p"/>
                  </m:rPr>
                  <m:t>)</m:t>
                </m:r>
              </m:den>
            </m:f>
          </m:e>
        </m:d>
        <m:r>
          <m:rPr>
            <m:sty m:val="p"/>
          </m:rPr>
          <m:t>≈</m:t>
        </m:r>
        <m:r>
          <m:rPr>
            <m:sty m:val="p"/>
          </m:rPr>
          <m:t>0</m:t>
        </m:r>
        <m:r>
          <m:rPr>
            <m:sty m:val="p"/>
          </m:rPr>
          <m:t>,</m:t>
        </m:r>
        <m:r>
          <m:rPr>
            <m:sty m:val="p"/>
          </m:rPr>
          <m:t>65</m:t>
        </m:r>
      </m:oMath>
      <w:r>
        <w:rPr>
          <w:rFonts w:eastAsia="Georgia" w:cs="Georgia" w:ascii="Georgia" w:hAnsi="Georgia"/>
        </w:rPr>
        <w:t xml:space="preserve"> à </w:t>
      </w:r>
      <m:oMath>
        <m:sSup>
          <m:sSupPr/>
          <m:e>
            <m:r>
              <m:rPr>
                <m:sty m:val="p"/>
              </m:rPr>
              <m:t>10</m:t>
            </m:r>
          </m:e>
          <m:sup>
            <m:r>
              <m:rPr>
                <m:sty m:val="p"/>
              </m:rPr>
              <m:t>−</m:t>
            </m:r>
            <m:r>
              <m:rPr>
                <m:sty m:val="p"/>
              </m:rPr>
              <m:t>2</m:t>
            </m:r>
          </m:sup>
        </m:sSup>
      </m:oMath>
      <w:r>
        <w:rPr>
          <w:rFonts w:eastAsia="Georgia" w:cs="Georgia" w:ascii="Georgia" w:hAnsi="Georgia"/>
        </w:rPr>
        <w:t xml:space="preserve"> près.</w:t>
      </w:r>
    </w:p>
    <w:p>
      <w:pPr>
        <w:spacing w:line="271" w:before="330" w:lineRule="auto"/>
      </w:pPr>
      <w:r>
        <w:rPr>
          <w:b/>
          <w:sz w:val="42"/>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14"/>
      <w:numFmt w:val="decimal"/>
      <w:lvlText w:val="%1."/>
      <w:lvlJc w:val="left"/>
      <w:pPr>
        <w:tabs>
          <w:tab w:val="num" w:pos="1080"/>
        </w:tabs>
        <w:ind w:left="720" w:hanging="360"/>
      </w:pPr>
    </w:lvl>
  </w:abstractNum>
  <w:abstractNum w:abstractNumId="4">
    <w:multiLevelType w:val="hybridMultilevel"/>
    <w:lvl w:ilvl="0">
      <w:start w:val="15"/>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12"/>
      <w:numFmt w:val="decimal"/>
      <w:lvlText w:val="%1."/>
      <w:lvlJc w:val="left"/>
      <w:pPr>
        <w:tabs>
          <w:tab w:val="num" w:pos="1080"/>
        </w:tabs>
        <w:ind w:left="720" w:hanging="360"/>
      </w:pPr>
    </w:lvl>
  </w:abstractNum>
  <w:abstractNum w:abstractNumId="8">
    <w:multiLevelType w:val="hybridMultilevel"/>
    <w:lvl w:ilvl="0">
      <w:start w:val="15"/>
      <w:numFmt w:val="decimal"/>
      <w:lvlText w:val="%1."/>
      <w:lvlJc w:val="left"/>
      <w:pPr>
        <w:tabs>
          <w:tab w:val="num" w:pos="1080"/>
        </w:tabs>
        <w:ind w:left="720" w:hanging="360"/>
      </w:pPr>
    </w:lvl>
  </w:abstractNum>
  <w:abstractNum w:abstractNumId="9">
    <w:multiLevelType w:val="hybridMultilevel"/>
    <w:lvl w:ilvl="0">
      <w:start w:val="2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2025-08-29T16:04:46.067Z</dcterms:created>
  <dcterms:modified xsi:type="dcterms:W3CDTF">2025-08-29T16:04:46.067Z</dcterms:modified>
</cp:coreProperties>
</file>