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ÉCOLES NORMALES SUPÉRIEURES</w:t>
      </w:r>
      <w:r>
        <w:rPr>
          <w:b/>
          <w:sz w:val="56"/>
        </w:rPr>
        <w:br w:type="textWrapping"/>
      </w:r>
      <w:r>
        <w:rPr>
          <w:rFonts w:eastAsia="Georgia" w:cs="Georgia" w:ascii="Georgia" w:hAnsi="Georgia"/>
          <w:b/>
          <w:sz w:val="56"/>
        </w:rPr>
        <w:t xml:space="preserve"> ÉCOLE SUPÉRIEURE DE PHYSIQUE ET DE CHIMIE INDUSTRIELLES</w:t>
      </w:r>
    </w:p>
    <w:p>
      <w:pPr>
        <w:spacing w:line="271" w:before="330" w:lineRule="auto"/>
      </w:pPr>
      <w:r>
        <w:rPr>
          <w:b/>
          <w:sz w:val="42"/>
        </w:rPr>
        <w:t xml:space="preserve">COMPOSITION D'INFORMATIQUE - B - (XECLR)</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Enveloppes convexes dans le plan</w:t>
      </w:r>
    </w:p>
    <w:p>
      <w:pPr>
        <w:spacing w:after="220" w:lineRule="auto"/>
      </w:pPr>
      <w:r>
        <w:rPr>
          <w:rFonts w:eastAsia="Georgia" w:cs="Georgia" w:ascii="Georgia" w:hAnsi="Georgia"/>
        </w:rPr>
        <w:t xml:space="preserve">Ce sujet a pour objectif de calculer des enveloppes convexes de nuages de points dans le plan affine, un grand classique en géométrie algorithmique. On rappelle qu'un ensemble </w:t>
      </w:r>
      <m:oMath>
        <m:r>
          <m:rPr>
            <m:sty m:val="i"/>
          </m:rPr>
          <m:t>C</m:t>
        </m:r>
        <m:r>
          <m:rPr>
            <m:sty m:val="p"/>
          </m:rPr>
          <m:t>⊆</m:t>
        </m:r>
        <m:sSup>
          <m:sSupPr/>
          <m:e>
            <m:r>
              <m:rPr>
                <m:scr m:val="double-struck"/>
              </m:rPr>
              <m:t>R</m:t>
            </m:r>
          </m:e>
          <m:sup>
            <m:r>
              <m:rPr>
                <m:sty m:val="p"/>
              </m:rPr>
              <m:t>2</m:t>
            </m:r>
          </m:sup>
        </m:sSup>
      </m:oMath>
      <w:r>
        <w:rPr/>
        <w:t xml:space="preserve"> est convexe si et seulement si pour toute paire de points </w:t>
      </w:r>
      <m:oMath>
        <m:r>
          <m:rPr>
            <m:sty m:val="i"/>
          </m:rPr>
          <m:t>p</m:t>
        </m:r>
        <m:r>
          <m:rPr>
            <m:sty m:val="p"/>
          </m:rPr>
          <m:t>,</m:t>
        </m:r>
        <m:r>
          <m:rPr>
            <m:sty m:val="i"/>
          </m:rPr>
          <m:t>q</m:t>
        </m:r>
        <m:r>
          <m:rPr>
            <m:sty m:val="p"/>
          </m:rPr>
          <m:t>∈</m:t>
        </m:r>
        <m:r>
          <m:rPr>
            <m:sty m:val="i"/>
          </m:rPr>
          <m:t>C</m:t>
        </m:r>
      </m:oMath>
      <w:r>
        <w:rPr/>
        <w:t xml:space="preserve">, le segment de droite </w:t>
      </w:r>
      <m:oMath>
        <m:r>
          <m:rPr>
            <m:sty m:val="p"/>
          </m:rPr>
          <m:t>[</m:t>
        </m:r>
        <m:r>
          <m:rPr>
            <m:sty m:val="i"/>
          </m:rPr>
          <m:t>p</m:t>
        </m:r>
        <m:r>
          <m:rPr>
            <m:sty m:val="p"/>
          </m:rPr>
          <m:t>,</m:t>
        </m:r>
        <m:r>
          <m:rPr>
            <m:sty m:val="i"/>
          </m:rPr>
          <m:t>q</m:t>
        </m:r>
        <m:r>
          <m:rPr>
            <m:sty m:val="p"/>
          </m:rPr>
          <m:t>]</m:t>
        </m:r>
      </m:oMath>
      <w:r>
        <w:rPr/>
        <w:t xml:space="preserve"> est inclus dans </w:t>
      </w:r>
      <m:oMath>
        <m:r>
          <m:rPr>
            <m:sty m:val="i"/>
          </m:rPr>
          <m:t>C</m:t>
        </m:r>
      </m:oMath>
      <w:r>
        <w:rPr/>
        <w:t xml:space="preserve">. L'enveloppe convexe d'un ensemble </w:t>
      </w:r>
      <m:oMath>
        <m:r>
          <m:rPr>
            <m:sty m:val="i"/>
          </m:rPr>
          <m:t>P</m:t>
        </m:r>
        <m:r>
          <m:rPr>
            <m:sty m:val="p"/>
          </m:rPr>
          <m:t>⊆</m:t>
        </m:r>
        <m:sSup>
          <m:sSupPr/>
          <m:e>
            <m:r>
              <m:rPr>
                <m:scr m:val="double-struck"/>
              </m:rPr>
              <m:t>R</m:t>
            </m:r>
          </m:e>
          <m:sup>
            <m:r>
              <m:rPr>
                <m:sty m:val="p"/>
              </m:rPr>
              <m:t>2</m:t>
            </m:r>
          </m:sup>
        </m:sSup>
      </m:oMath>
      <w:r>
        <w:rPr>
          <w:rFonts w:eastAsia="Georgia" w:cs="Georgia" w:ascii="Georgia" w:hAnsi="Georgia"/>
        </w:rPr>
        <w:t xml:space="preserve">, notée </w:t>
      </w:r>
      <m:oMath>
        <m:r>
          <m:rPr>
            <m:sty m:val="p"/>
          </m:rPr>
          <m:t>Conv</m:t>
        </m:r>
        <m:r>
          <m:rPr>
            <m:sty m:val="p"/>
          </m:rPr>
          <m:t>(</m:t>
        </m:r>
        <m:r>
          <m:rPr>
            <m:sty m:val="i"/>
          </m:rPr>
          <m:t>P</m:t>
        </m:r>
        <m:r>
          <m:rPr>
            <m:sty m:val="p"/>
          </m:rPr>
          <m:t>)</m:t>
        </m:r>
      </m:oMath>
      <w:r>
        <w:rPr/>
        <w:t xml:space="preserve">, est le plus petit convexe contenant </w:t>
      </w:r>
      <m:oMath>
        <m:r>
          <m:rPr>
            <m:sty m:val="i"/>
          </m:rPr>
          <m:t>P</m:t>
        </m:r>
      </m:oMath>
      <w:r>
        <w:rPr>
          <w:rFonts w:eastAsia="Georgia" w:cs="Georgia" w:ascii="Georgia" w:hAnsi="Georgia"/>
        </w:rPr>
        <w:t xml:space="preserve">. Dans le cas où </w:t>
      </w:r>
      <m:oMath>
        <m:r>
          <m:rPr>
            <m:sty m:val="i"/>
          </m:rPr>
          <m:t>P</m:t>
        </m:r>
      </m:oMath>
      <w:r>
        <w:rPr>
          <w:rFonts w:eastAsia="Georgia" w:cs="Georgia" w:ascii="Georgia" w:hAnsi="Georgia"/>
        </w:rPr>
        <w:t xml:space="preserve"> est un ensemble fini (appelé nuage de points), le bord de </w:t>
      </w:r>
      <m:oMath>
        <m:r>
          <m:rPr>
            <m:sty m:val="p"/>
          </m:rPr>
          <m:t>Conv</m:t>
        </m:r>
        <m:r>
          <m:rPr>
            <m:sty m:val="p"/>
          </m:rPr>
          <m:t>(</m:t>
        </m:r>
        <m:r>
          <m:rPr>
            <m:sty m:val="i"/>
          </m:rPr>
          <m:t>P</m:t>
        </m:r>
        <m:r>
          <m:rPr>
            <m:sty m:val="p"/>
          </m:rPr>
          <m:t>)</m:t>
        </m:r>
      </m:oMath>
      <w:r>
        <w:rPr>
          <w:rFonts w:eastAsia="Georgia" w:cs="Georgia" w:ascii="Georgia" w:hAnsi="Georgia"/>
        </w:rPr>
        <w:t xml:space="preserve"> est un polygône convexe dont les sommets appartiennent à </w:t>
      </w:r>
      <m:oMath>
        <m:r>
          <m:rPr>
            <m:sty m:val="i"/>
          </m:rPr>
          <m:t>P</m:t>
        </m:r>
      </m:oMath>
      <w:r>
        <w:rPr>
          <w:rFonts w:eastAsia="Georgia" w:cs="Georgia" w:ascii="Georgia" w:hAnsi="Georgia"/>
        </w:rPr>
        <w:t xml:space="preserve">, comme illustré dans la figure 1.</w:t>
      </w:r>
    </w:p>
    <w:p>
      <w:pPr>
        <w:spacing w:lineRule="auto"/>
        <w:jc w:val="center"/>
      </w:pPr>
      <w:r>
        <w:rPr/>
        <w:drawing>
          <wp:inline distB="0" distL="0" distR="0" distT="0">
            <wp:extent cx="4848225" cy="3876675"/>
            <wp:effectExtent b="0" l="0" r="0" t="0"/>
            <wp:docPr id="1" name="image-831e253903d8cf6cb6d068ae90d9e0d4ed68c5f4.jpg"/>
            <a:graphic>
              <a:graphicData uri="http://schemas.openxmlformats.org/drawingml/2006/picture">
                <pic:pic>
                  <pic:nvPicPr>
                    <pic:cNvPr id="1" name="image-831e253903d8cf6cb6d068ae90d9e0d4ed68c5f4.jpg" descr=""/>
                    <pic:cNvPicPr/>
                  </pic:nvPicPr>
                  <pic:blipFill>
                    <a:blip r:embed="rId5" cstate="print"/>
                    <a:srcRect b="0" l="0" r="0" t="0"/>
                    <a:stretch>
                      <a:fillRect/>
                    </a:stretch>
                  </pic:blipFill>
                  <pic:spPr>
                    <a:xfrm>
                      <a:off x="0" y="0"/>
                      <a:ext cx="4848225" cy="3876675"/>
                    </a:xfrm>
                    <a:prstGeom prst="rect"/>
                  </pic:spPr>
                </pic:pic>
              </a:graphicData>
            </a:graphic>
          </wp:inline>
        </w:drawing>
      </w:r>
    </w:p>
    <w:p>
      <w:pPr>
        <w:spacing w:lineRule="auto"/>
      </w:pPr>
      <w:r>
        <w:rPr>
          <w:rFonts w:eastAsia="Georgia" w:cs="Georgia" w:ascii="Georgia" w:hAnsi="Georgia"/>
        </w:rPr>
        <w:t xml:space="preserve">Figure 1 - Un nuage de points, numérotés de 0 à 11, et le bord de son enveloppe convexe.</w:t>
      </w:r>
    </w:p>
    <w:p>
      <w:pPr>
        <w:spacing w:after="220" w:lineRule="auto"/>
      </w:pPr>
      <w:r>
        <w:rPr>
          <w:rFonts w:eastAsia="Georgia" w:cs="Georgia" w:ascii="Georgia" w:hAnsi="Georgia"/>
        </w:rPr>
        <w:t xml:space="preserve">Le calcul de l'enveloppe convexe d'un nuage de points est un problème fondamental en informatique, qui trouve des applications dans de nombreux domaines comme :</w:t>
      </w:r>
    </w:p>
    <w:p>
      <w:pPr>
        <w:numPr>
          <w:ilvl w:val="0"/>
          <w:numId w:val="1"/>
        </w:numPr>
        <w:spacing w:lineRule="auto"/>
      </w:pPr>
      <w:r>
        <w:rPr>
          <w:rFonts w:eastAsia="Georgia" w:cs="Georgia" w:ascii="Georgia" w:hAnsi="Georgia"/>
        </w:rPr>
        <w:t xml:space="preserve">la robotique, par exemple pour l'accélération de la détection de collisions dans le cadre de la planification de trajectoire,</w:t>
      </w:r>
    </w:p>
    <w:p>
      <w:pPr>
        <w:numPr>
          <w:ilvl w:val="0"/>
          <w:numId w:val="1"/>
        </w:numPr>
        <w:spacing w:lineRule="auto"/>
      </w:pPr>
      <w:r>
        <w:rPr>
          <w:rFonts w:eastAsia="Georgia" w:cs="Georgia" w:ascii="Georgia" w:hAnsi="Georgia"/>
        </w:rPr>
        <w:t xml:space="preserve">le traitement d'images et la vision, par exemple pour la détection d'objets convexes (comme des plaques minéralogiques de voiture) dans des scènes 2 d ,</w:t>
      </w:r>
    </w:p>
    <w:p>
      <w:pPr>
        <w:numPr>
          <w:ilvl w:val="0"/>
          <w:numId w:val="1"/>
        </w:numPr>
        <w:spacing w:lineRule="auto"/>
      </w:pPr>
      <w:r>
        <w:rPr>
          <w:rFonts w:eastAsia="Georgia" w:cs="Georgia" w:ascii="Georgia" w:hAnsi="Georgia"/>
        </w:rPr>
        <w:t xml:space="preserve">l'informatique graphique, par exemple pour l'accélération du rendu de scènes 3d par lancer de rayons,</w:t>
      </w:r>
    </w:p>
    <w:p>
      <w:pPr>
        <w:numPr>
          <w:ilvl w:val="0"/>
          <w:numId w:val="1"/>
        </w:numPr>
        <w:spacing w:lineRule="auto"/>
      </w:pPr>
      <w:r>
        <w:rPr>
          <w:rFonts w:eastAsia="Georgia" w:cs="Georgia" w:ascii="Georgia" w:hAnsi="Georgia"/>
        </w:rPr>
        <w:t xml:space="preserve">la théorie des jeux, par exemple pour déterminer l'existence d'équilibres de Nash,</w:t>
      </w:r>
    </w:p>
    <w:p>
      <w:pPr>
        <w:numPr>
          <w:ilvl w:val="0"/>
          <w:numId w:val="1"/>
        </w:numPr>
        <w:spacing w:lineRule="auto"/>
      </w:pPr>
      <w:r>
        <w:rPr>
          <w:rFonts w:eastAsia="Georgia" w:cs="Georgia" w:ascii="Georgia" w:hAnsi="Georgia"/>
        </w:rPr>
        <w:t xml:space="preserve">la vérification formelle, par exemple pour déterminer si une variable risque de dépasser sa capacité de stockage ou d'atteindre un ensemble de valeurs interdites lors de l'exécution d'une boucle dans un programme,</w:t>
      </w:r>
      <w:r>
        <w:rPr/>
        <w:br w:type="textWrapping"/>
      </w:r>
      <w:r>
        <w:rPr/>
        <w:t xml:space="preserve">et bien d'autres encore.</w:t>
      </w:r>
    </w:p>
    <w:p>
      <w:pPr>
        <w:spacing w:after="220" w:lineRule="auto"/>
      </w:pPr>
      <w:r>
        <w:rPr>
          <w:rFonts w:eastAsia="Georgia" w:cs="Georgia" w:ascii="Georgia" w:hAnsi="Georgia"/>
        </w:rPr>
        <w:t xml:space="preserve">Dans ce sujet nous allons écrire deux algorithmes de calcul du bord de l'enveloppe convexe d'un nuage de points </w:t>
      </w:r>
      <m:oMath>
        <m:r>
          <m:rPr>
            <m:sty m:val="i"/>
          </m:rPr>
          <m:t>P</m:t>
        </m:r>
      </m:oMath>
      <w:r>
        <w:rPr>
          <w:rFonts w:eastAsia="Georgia" w:cs="Georgia" w:ascii="Georgia" w:hAnsi="Georgia"/>
        </w:rPr>
        <w:t xml:space="preserve"> dans le plan affine. Le premier, dit algorithme du paquet cadeau, consiste à envelopper le nuage de points </w:t>
      </w:r>
      <m:oMath>
        <m:r>
          <m:rPr>
            <m:sty m:val="i"/>
          </m:rPr>
          <m:t>P</m:t>
        </m:r>
      </m:oMath>
      <w:r>
        <w:rPr>
          <w:rFonts w:eastAsia="Georgia" w:cs="Georgia" w:ascii="Georgia" w:hAnsi="Georgia"/>
        </w:rPr>
        <w:t xml:space="preserve"> progressivement en faisant pivoter une droite tout autour. Le deuxième, dit de balayage, consiste à balayer le plan horizontalement avec une droite verticale, tout en maintenant au fur et à mesure l'enveloppe convexe de la partie du nuage située à gauche de cette droite verticale. Les deux algorithmes sont illustrés respectivement dans les figures 3 et 4 .</w:t>
      </w:r>
    </w:p>
    <w:p>
      <w:pPr>
        <w:spacing w:after="220" w:lineRule="auto"/>
      </w:pPr>
      <w:r>
        <w:rPr>
          <w:rFonts w:eastAsia="Georgia" w:cs="Georgia" w:ascii="Georgia" w:hAnsi="Georgia"/>
        </w:rPr>
        <w:t xml:space="preserve">Le temps d'exécution du premier algorithme est majoré par une constante fois </w:t>
      </w:r>
      <m:oMath>
        <m:r>
          <m:rPr>
            <m:sty m:val="i"/>
          </m:rPr>
          <m:t>n</m:t>
        </m:r>
        <m:r>
          <m:rPr>
            <m:sty m:val="i"/>
          </m:rPr>
          <m:t>m</m:t>
        </m:r>
      </m:oMath>
      <w:r>
        <w:rPr>
          <w:rFonts w:eastAsia="Georgia" w:cs="Georgia" w:ascii="Georgia" w:hAnsi="Georgia"/>
        </w:rPr>
        <w:t xml:space="preserve">, celui du deuxième par une constante fois </w:t>
      </w:r>
      <m:oMath>
        <m:r>
          <m:rPr>
            <m:sty m:val="i"/>
          </m:rPr>
          <m:t>n</m:t>
        </m:r>
        <m:r>
          <m:rPr>
            <m:sty m:val="p"/>
          </m:rPr>
          <m:t>log</m:t>
        </m:r>
        <m:r>
          <m:rPr>
            <m:sty m:val="p"/>
          </m:rPr>
          <m:t>⁡</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désigne le nombre total de points de </w:t>
      </w:r>
      <m:oMath>
        <m:r>
          <m:rPr>
            <m:sty m:val="i"/>
          </m:rPr>
          <m:t>P</m:t>
        </m:r>
      </m:oMath>
      <w:r>
        <w:rPr/>
        <w:t xml:space="preserve"> et </w:t>
      </w:r>
      <m:oMath>
        <m:r>
          <m:rPr>
            <m:sty m:val="i"/>
          </m:rPr>
          <m:t>m</m:t>
        </m:r>
      </m:oMath>
      <w:r>
        <w:rPr/>
        <w:t xml:space="preserve"> le nombre de points de </w:t>
      </w:r>
      <m:oMath>
        <m:r>
          <m:rPr>
            <m:sty m:val="i"/>
          </m:rPr>
          <m:t>P</m:t>
        </m:r>
      </m:oMath>
      <w:r>
        <w:rPr/>
        <w:t xml:space="preserve"> appartenant au bord de </w:t>
      </w:r>
      <m:oMath>
        <m:r>
          <m:rPr>
            <m:sty m:val="p"/>
          </m:rPr>
          <m:t>Conv</m:t>
        </m:r>
        <m:r>
          <m:rPr>
            <m:sty m:val="p"/>
          </m:rPr>
          <m:t>(</m:t>
        </m:r>
        <m:r>
          <m:rPr>
            <m:sty m:val="i"/>
          </m:rPr>
          <m:t>P</m:t>
        </m:r>
        <m:r>
          <m:rPr>
            <m:sty m:val="p"/>
          </m:rPr>
          <m:t>)</m:t>
        </m:r>
      </m:oMath>
      <w:r>
        <w:rPr>
          <w:rFonts w:eastAsia="Georgia" w:cs="Georgia" w:ascii="Georgia" w:hAnsi="Georgia"/>
        </w:rPr>
        <w:t xml:space="preserve">. Rappelons que le temps d'exécution d'un programme </w:t>
      </w:r>
      <m:oMath>
        <m:r>
          <m:rPr>
            <m:sty m:val="i"/>
          </m:rPr>
          <m:t>A</m:t>
        </m:r>
      </m:oMath>
      <w:r>
        <w:rPr>
          <w:rFonts w:eastAsia="Georgia" w:cs="Georgia" w:ascii="Georgia" w:hAnsi="Georgia"/>
        </w:rPr>
        <w:t xml:space="preserve"> (fonction ou procédure) est le nombre d'opérations élémentaires (comparaisons, additions, soustractions, multiplications, divisions, affectations, etc.) nécessaires à l'exécution de </w:t>
      </w:r>
      <m:oMath>
        <m:r>
          <m:rPr>
            <m:sty m:val="i"/>
          </m:rPr>
          <m:t>A</m:t>
        </m:r>
      </m:oMath>
      <w:r>
        <w:rPr>
          <w:rFonts w:eastAsia="Georgia" w:cs="Georgia" w:ascii="Georgia" w:hAnsi="Georgia"/>
        </w:rPr>
        <w:t xml:space="preserve">. Sauf mention contraire dans l'énoncé du sujet, le candidat n'aura pas à justifier des temps de calcul de ses programmes. Toutefois, il devra veiller à ce que ces derniers ne dépassent pas les bornes prescrites.</w:t>
      </w:r>
    </w:p>
    <w:p>
      <w:pPr>
        <w:spacing w:after="220" w:lineRule="auto"/>
      </w:pPr>
      <w:r>
        <w:rPr/>
        <w:t xml:space="preserve">Dans toute la suite on supposera que le nuage de points </w:t>
      </w:r>
      <m:oMath>
        <m:r>
          <m:rPr>
            <m:sty m:val="i"/>
          </m:rPr>
          <m:t>P</m:t>
        </m:r>
      </m:oMath>
      <w:r>
        <w:rPr/>
        <w:t xml:space="preserve"> est de taille </w:t>
      </w:r>
      <m:oMath>
        <m:r>
          <m:rPr>
            <m:sty m:val="i"/>
          </m:rPr>
          <m:t>n</m:t>
        </m:r>
        <m:r>
          <m:rPr>
            <m:sty m:val="p"/>
          </m:rPr>
          <m:t>≥</m:t>
        </m:r>
        <m:r>
          <m:rPr>
            <m:sty m:val="p"/>
          </m:rPr>
          <m:t>3</m:t>
        </m:r>
      </m:oMath>
      <w:r>
        <w:rPr>
          <w:rFonts w:eastAsia="Georgia" w:cs="Georgia" w:ascii="Georgia" w:hAnsi="Georgia"/>
        </w:rPr>
        <w:t xml:space="preserve"> et en position générale, c'est-à-dire qu'il ne contient pas 3 points distincts alignés.</w:t>
      </w:r>
    </w:p>
    <w:p>
      <w:pPr>
        <w:spacing w:after="220" w:lineRule="auto"/>
      </w:pPr>
      <w:r>
        <w:rPr>
          <w:rFonts w:eastAsia="Georgia" w:cs="Georgia" w:ascii="Georgia" w:hAnsi="Georgia"/>
        </w:rPr>
        <w:t xml:space="preserve">Ces hypothèses vont permettre de simplifier les calculs en ignorant les cas pathologiques, comme par exemple la présence de 3 points alignés sur le bord de l'enveloppe convexe. Nos programmes prendront en entrée un nuage de points </w:t>
      </w:r>
      <m:oMath>
        <m:r>
          <m:rPr>
            <m:sty m:val="i"/>
          </m:rPr>
          <m:t>P</m:t>
        </m:r>
      </m:oMath>
      <w:r>
        <w:rPr>
          <w:rFonts w:eastAsia="Georgia" w:cs="Georgia" w:ascii="Georgia" w:hAnsi="Georgia"/>
        </w:rPr>
        <w:t xml:space="preserve"> dont les coordonnées sont stockées dans un tableau tab à 2 dimensions, comme dans l'exemple ci-dessous qui contient les coordonnées du nuage de points de la figure 1 :</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i</m:t>
                </m:r>
                <m:r>
                  <m:rPr>
                    <m:sty m:val="p"/>
                  </m:rPr>
                  <m:t>∖</m:t>
                </m:r>
                <m:r>
                  <m:rPr>
                    <m:sty m:val="b"/>
                  </m:rPr>
                  <m:t>j</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8</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1</m:t>
                </m:r>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0</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13</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Précisons que les coordonnées, supposées entières, sont données dans une base orthonormée du plan, orientée dans le sens direct. La première ligne du tableau contient les abscisses, tandis que la deuxième contient les ordonnées. Ainsi, la colonne d'indice </w:t>
      </w:r>
      <m:oMath>
        <m:r>
          <m:rPr>
            <m:sty m:val="i"/>
          </m:rPr>
          <m:t>j</m:t>
        </m:r>
      </m:oMath>
      <w:r>
        <w:rPr>
          <w:rFonts w:eastAsia="Georgia" w:cs="Georgia" w:ascii="Georgia" w:hAnsi="Georgia"/>
        </w:rPr>
        <w:t xml:space="preserve"> contient les deux coordonnées du point d'indice </w:t>
      </w:r>
      <m:oMath>
        <m:r>
          <m:rPr>
            <m:sty m:val="i"/>
          </m:rPr>
          <m:t>j</m:t>
        </m:r>
      </m:oMath>
      <w:r>
        <w:rPr>
          <w:rFonts w:eastAsia="Georgia" w:cs="Georgia" w:ascii="Georgia" w:hAnsi="Georgia"/>
        </w:rPr>
        <w:t xml:space="preserve">. Ce dernier sera nommé </w:t>
      </w:r>
      <m:oMath>
        <m:sSub>
          <m:sSubPr/>
          <m:e>
            <m:r>
              <m:rPr>
                <m:sty m:val="i"/>
              </m:rPr>
              <m:t>p</m:t>
            </m:r>
          </m:e>
          <m:sub>
            <m:r>
              <m:rPr>
                <m:sty m:val="i"/>
              </m:rPr>
              <m:t>j</m:t>
            </m:r>
          </m:sub>
        </m:sSub>
      </m:oMath>
      <w:r>
        <w:rPr/>
        <w:t xml:space="preserve"> dans la suite.</w:t>
      </w:r>
    </w:p>
    <w:p>
      <w:pPr>
        <w:spacing w:line="271" w:before="330" w:lineRule="auto"/>
      </w:pPr>
      <w:r>
        <w:rPr>
          <w:rFonts w:eastAsia="Georgia" w:cs="Georgia" w:ascii="Georgia" w:hAnsi="Georgia"/>
          <w:b/>
          <w:sz w:val="42"/>
        </w:rPr>
        <w:t xml:space="preserve">Partie I. Préliminaires</w:t>
      </w:r>
    </w:p>
    <w:p>
      <w:pPr>
        <w:spacing w:after="220" w:lineRule="auto"/>
      </w:pPr>
      <w:r>
        <w:rPr>
          <w:rFonts w:eastAsia="Georgia" w:cs="Georgia" w:ascii="Georgia" w:hAnsi="Georgia"/>
        </w:rPr>
        <w:t xml:space="preserve">Question 1 Écrire une fonction plusBas </w:t>
      </w:r>
      <m:oMath>
        <m:r>
          <m:rPr>
            <m:sty m:val="p"/>
          </m:rPr>
          <m:t>(</m:t>
        </m:r>
        <m:r>
          <m:rPr>
            <m:sty m:val="i"/>
          </m:rPr>
          <m:t>t</m:t>
        </m:r>
        <m:r>
          <m:rPr>
            <m:sty m:val="i"/>
          </m:rPr>
          <m:t>a</m:t>
        </m:r>
        <m:r>
          <m:rPr>
            <m:sty m:val="i"/>
          </m:rPr>
          <m:t>b</m:t>
        </m:r>
        <m:r>
          <m:rPr>
            <m:sty m:val="p"/>
          </m:rPr>
          <m:t>,</m:t>
        </m:r>
        <m:r>
          <m:rPr>
            <m:sty m:val="i"/>
          </m:rPr>
          <m:t>n</m:t>
        </m:r>
        <m:r>
          <m:rPr>
            <m:sty m:val="p"/>
          </m:rPr>
          <m:t>)</m:t>
        </m:r>
      </m:oMath>
      <w:r>
        <w:rPr>
          <w:rFonts w:eastAsia="Georgia" w:cs="Georgia" w:ascii="Georgia" w:hAnsi="Georgia"/>
        </w:rPr>
        <w:t xml:space="preserve"> qui prend en paramètre le tableau tab de taille </w:t>
      </w:r>
      <m:oMath>
        <m:r>
          <m:rPr>
            <m:sty m:val="p"/>
          </m:rPr>
          <m:t>2</m:t>
        </m:r>
        <m:r>
          <m:rPr>
            <m:sty m:val="p"/>
          </m:rPr>
          <m:t>×</m:t>
        </m:r>
        <m:r>
          <m:rPr>
            <m:sty m:val="i"/>
          </m:rPr>
          <m:t>n</m:t>
        </m:r>
      </m:oMath>
      <w:r>
        <w:rPr/>
        <w:t xml:space="preserve"> et qui renvoie l'indice </w:t>
      </w:r>
      <m:oMath>
        <m:r>
          <m:rPr>
            <m:sty m:val="i"/>
          </m:rPr>
          <m:t>j</m:t>
        </m:r>
      </m:oMath>
      <w:r>
        <w:rPr>
          <w:rFonts w:eastAsia="Georgia" w:cs="Georgia" w:ascii="Georgia" w:hAnsi="Georgia"/>
        </w:rPr>
        <w:t xml:space="preserve"> du point le plus bas (c'est-à-dire de plus petite ordonnée) parmi les points du nuage </w:t>
      </w:r>
      <m:oMath>
        <m:r>
          <m:rPr>
            <m:sty m:val="i"/>
          </m:rPr>
          <m:t>P</m:t>
        </m:r>
      </m:oMath>
      <w:r>
        <w:rPr>
          <w:rFonts w:eastAsia="Georgia" w:cs="Georgia" w:ascii="Georgia" w:hAnsi="Georgia"/>
        </w:rPr>
        <w:t xml:space="preserve">. En cas d'égalité, votre fonction devra renvoyer l'indice du point de plus petite abscisse parmi les points les plus bas.</w:t>
      </w:r>
    </w:p>
    <w:p>
      <w:pPr>
        <w:spacing w:after="220" w:lineRule="auto"/>
      </w:pPr>
      <w:r>
        <w:rPr>
          <w:rFonts w:eastAsia="Georgia" w:cs="Georgia" w:ascii="Georgia" w:hAnsi="Georgia"/>
        </w:rPr>
        <w:t xml:space="preserve">Sur le tableau exemple précédent, le résultat de la fonction doit être l'indice 7.</w:t>
      </w:r>
    </w:p>
    <w:p>
      <w:pPr>
        <w:spacing w:after="220" w:lineRule="auto"/>
      </w:pPr>
      <w:r>
        <w:rPr>
          <w:rFonts w:eastAsia="Georgia" w:cs="Georgia" w:ascii="Georgia" w:hAnsi="Georgia"/>
        </w:rPr>
        <w:t xml:space="preserve">Dans la suite nous aurons besoin d'effectuer un seul type de test géométrique : celui de l'orientation.</w:t>
      </w:r>
    </w:p>
    <w:p>
      <w:pPr>
        <w:spacing w:after="220" w:lineRule="auto"/>
      </w:pPr>
      <w:r>
        <w:rPr>
          <w:rFonts w:eastAsia="Georgia" w:cs="Georgia" w:ascii="Georgia" w:hAnsi="Georgia"/>
        </w:rPr>
        <w:t xml:space="preserve">Définition 1 Étant donnés trois points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t xml:space="preserve"> du nuage </w:t>
      </w:r>
      <m:oMath>
        <m:r>
          <m:rPr>
            <m:sty m:val="i"/>
          </m:rPr>
          <m:t>P</m:t>
        </m:r>
      </m:oMath>
      <w:r>
        <w:rPr>
          <w:rFonts w:eastAsia="Georgia" w:cs="Georgia" w:ascii="Georgia" w:hAnsi="Georgia"/>
        </w:rPr>
        <w:t xml:space="preserve">, distincts ou non, le test d'orientation renvoie +1 si la séquence (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rFonts w:eastAsia="Georgia" w:cs="Georgia" w:ascii="Georgia" w:hAnsi="Georgia"/>
        </w:rPr>
        <w:t xml:space="preserve"> ) est orientée positivement, -1 si elle est orientée négativement, et 0 si les trois points sont alignés (c'est-à-dire si deux au moins sont égaux, d'après l'hypothèse de position générale).</w:t>
      </w:r>
    </w:p>
    <w:p>
      <w:pPr>
        <w:spacing w:after="220" w:lineRule="auto"/>
      </w:pPr>
      <w:r>
        <w:rPr>
          <w:rFonts w:eastAsia="Georgia" w:cs="Georgia" w:ascii="Georgia" w:hAnsi="Georgia"/>
        </w:rPr>
        <w:t xml:space="preserve">Pour déterminer l'orientation de (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rFonts w:eastAsia="Georgia" w:cs="Georgia" w:ascii="Georgia" w:hAnsi="Georgia"/>
        </w:rPr>
        <w:t xml:space="preserve"> ), il suffit de calculer l'aire signée du triangle, comme illustré sur la figure 2 . Cette aire est la moitié du déterminant de la matrice </w:t>
      </w:r>
      <m:oMath>
        <m:r>
          <m:rPr>
            <m:sty m:val="p"/>
          </m:rPr>
          <m:t>2</m:t>
        </m:r>
        <m:r>
          <m:rPr>
            <m:sty m:val="p"/>
          </m:rPr>
          <m:t>×</m:t>
        </m:r>
        <m:r>
          <m:rPr>
            <m:sty m:val="p"/>
          </m:rPr>
          <m:t>2</m:t>
        </m:r>
      </m:oMath>
      <w:r>
        <w:rPr>
          <w:rFonts w:eastAsia="Georgia" w:cs="Georgia" w:ascii="Georgia" w:hAnsi="Georgia"/>
        </w:rPr>
        <w:t xml:space="preserve"> formée par les coordonnées des vecteurs </w:t>
      </w:r>
      <m:oMath>
        <m:acc>
          <m:accPr>
            <m:chr m:val="⃗"/>
          </m:accPr>
          <m:e>
            <m:sSub>
              <m:sSubPr/>
              <m:e>
                <m:r>
                  <m:rPr>
                    <m:sty m:val="i"/>
                  </m:rPr>
                  <m:t>p</m:t>
                </m:r>
              </m:e>
              <m:sub>
                <m:r>
                  <m:rPr>
                    <m:sty m:val="i"/>
                  </m:rPr>
                  <m:t>i</m:t>
                </m:r>
              </m:sub>
            </m:sSub>
            <m:sSub>
              <m:sSubPr/>
              <m:e>
                <m:r>
                  <m:rPr>
                    <m:sty m:val="i"/>
                  </m:rPr>
                  <m:t>p</m:t>
                </m:r>
              </m:e>
              <m:sub>
                <m:r>
                  <m:rPr>
                    <m:sty m:val="i"/>
                  </m:rPr>
                  <m:t>j</m:t>
                </m:r>
              </m:sub>
            </m:sSub>
          </m:e>
        </m:acc>
      </m:oMath>
      <w:r>
        <w:rPr/>
        <w:t xml:space="preserve"> et </w:t>
      </w:r>
      <m:oMath>
        <m:acc>
          <m:accPr>
            <m:chr m:val="⃗"/>
          </m:accPr>
          <m:e>
            <m:sSub>
              <m:sSubPr/>
              <m:e>
                <m:r>
                  <m:rPr>
                    <m:sty m:val="i"/>
                  </m:rPr>
                  <m:t>p</m:t>
                </m:r>
              </m:e>
              <m:sub>
                <m:r>
                  <m:rPr>
                    <m:sty m:val="i"/>
                  </m:rPr>
                  <m:t>i</m:t>
                </m:r>
              </m:sub>
            </m:sSub>
            <m:sSub>
              <m:sSubPr/>
              <m:e>
                <m:r>
                  <m:rPr>
                    <m:sty m:val="i"/>
                  </m:rPr>
                  <m:t>p</m:t>
                </m:r>
              </m:e>
              <m:sub>
                <m:r>
                  <m:rPr>
                    <m:sty m:val="i"/>
                  </m:rPr>
                  <m:t>k</m:t>
                </m:r>
              </m:sub>
            </m:sSub>
          </m:e>
        </m:acc>
      </m:oMath>
      <w:r>
        <w:rPr/>
        <w:t xml:space="preserve">.</w:t>
      </w:r>
      <w:r>
        <w:rPr/>
        <w:br w:type="textWrapping"/>
      </w:r>
    </w:p>
    <w:p>
      <w:pPr>
        <w:spacing w:lineRule="auto"/>
        <w:jc w:val="center"/>
      </w:pPr>
      <w:r>
        <w:rPr/>
        <w:drawing>
          <wp:inline distB="0" distL="0" distR="0" distT="0">
            <wp:extent cx="5486400" cy="1244338"/>
            <wp:effectExtent b="0" l="0" r="0" t="0"/>
            <wp:docPr id="2" name="image-279d3ec518e0e3c3e7c2142028b6007409ca2500.jpg"/>
            <a:graphic>
              <a:graphicData uri="http://schemas.openxmlformats.org/drawingml/2006/picture">
                <pic:pic>
                  <pic:nvPicPr>
                    <pic:cNvPr id="2" name="image-279d3ec518e0e3c3e7c2142028b6007409ca2500.jpg" descr=""/>
                    <pic:cNvPicPr/>
                  </pic:nvPicPr>
                  <pic:blipFill>
                    <a:blip r:embed="rId6" cstate="print"/>
                    <a:srcRect b="0" l="0" r="0" t="0"/>
                    <a:stretch>
                      <a:fillRect/>
                    </a:stretch>
                  </pic:blipFill>
                  <pic:spPr>
                    <a:xfrm>
                      <a:off x="0" y="0"/>
                      <a:ext cx="5486400" cy="1244338"/>
                    </a:xfrm>
                    <a:prstGeom prst="rect"/>
                  </pic:spPr>
                </pic:pic>
              </a:graphicData>
            </a:graphic>
          </wp:inline>
        </w:drawing>
      </w:r>
    </w:p>
    <w:p>
      <w:pPr>
        <w:spacing w:after="220" w:lineRule="auto"/>
      </w:pPr>
      <w:r>
        <w:rPr>
          <w:rFonts w:eastAsia="Georgia" w:cs="Georgia" w:ascii="Georgia" w:hAnsi="Georgia"/>
        </w:rPr>
        <w:t xml:space="preserve">Figure 2 - Test d'orientation sur la séquence (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rFonts w:eastAsia="Georgia" w:cs="Georgia" w:ascii="Georgia" w:hAnsi="Georgia"/>
        </w:rPr>
        <w:t xml:space="preserve"> ) : positif à gauche, nul au centre, négatif à droite.</w:t>
      </w:r>
    </w:p>
    <w:p>
      <w:pPr>
        <w:spacing w:after="220" w:lineRule="auto"/>
      </w:pPr>
      <w:r>
        <w:rPr>
          <w:rFonts w:eastAsia="Georgia" w:cs="Georgia" w:ascii="Georgia" w:hAnsi="Georgia"/>
        </w:rPr>
        <w:t xml:space="preserve">Question 2 Sur le tableau exemple précédent, donner le résultat du test d'orientation pour les choix d'indices suivants :</w:t>
      </w:r>
      <w:r>
        <w:rPr/>
        <w:br w:type="textWrapping"/>
      </w:r>
      <m:oMath>
        <m:r>
          <m:rPr>
            <m:sty m:val="p"/>
          </m:rPr>
          <m:t>−</m:t>
        </m:r>
        <m:r>
          <m:rPr>
            <m:sty m:val="i"/>
          </m:rPr>
          <m:t>i</m:t>
        </m:r>
        <m:r>
          <m:rPr>
            <m:sty m:val="p"/>
          </m:rPr>
          <m:t>=</m:t>
        </m:r>
        <m:r>
          <m:rPr>
            <m:sty m:val="p"/>
          </m:rPr>
          <m:t>0</m:t>
        </m:r>
        <m:r>
          <m:rPr>
            <m:sty m:val="p"/>
          </m:rPr>
          <m:t>,</m:t>
        </m:r>
        <m:r>
          <m:rPr>
            <m:sty m:val="i"/>
          </m:rPr>
          <m:t>j</m:t>
        </m:r>
        <m:r>
          <m:rPr>
            <m:sty m:val="p"/>
          </m:rPr>
          <m:t>=</m:t>
        </m:r>
        <m:r>
          <m:rPr>
            <m:sty m:val="p"/>
          </m:rPr>
          <m:t>3</m:t>
        </m:r>
        <m:r>
          <m:rPr>
            <m:sty m:val="p"/>
          </m:rPr>
          <m:t>,</m:t>
        </m:r>
        <m:r>
          <m:rPr>
            <m:sty m:val="i"/>
          </m:rPr>
          <m:t>k</m:t>
        </m:r>
        <m:r>
          <m:rPr>
            <m:sty m:val="p"/>
          </m:rPr>
          <m:t>=</m:t>
        </m:r>
        <m:r>
          <m:rPr>
            <m:sty m:val="p"/>
          </m:rPr>
          <m:t>4</m:t>
        </m:r>
      </m:oMath>
      <w:r>
        <w:rPr/>
        <w:t xml:space="preserve">,</w:t>
      </w:r>
      <w:r>
        <w:rPr/>
        <w:br w:type="textWrapping"/>
      </w:r>
      <m:oMath>
        <m:r>
          <m:rPr>
            <m:sty m:val="p"/>
          </m:rPr>
          <m:t>−</m:t>
        </m:r>
        <m:r>
          <m:rPr>
            <m:sty m:val="i"/>
          </m:rPr>
          <m:t>i</m:t>
        </m:r>
        <m:r>
          <m:rPr>
            <m:sty m:val="p"/>
          </m:rPr>
          <m:t>=</m:t>
        </m:r>
        <m:r>
          <m:rPr>
            <m:sty m:val="p"/>
          </m:rPr>
          <m:t>8</m:t>
        </m:r>
        <m:r>
          <m:rPr>
            <m:sty m:val="p"/>
          </m:rPr>
          <m:t>,</m:t>
        </m:r>
        <m:r>
          <m:rPr>
            <m:sty m:val="i"/>
          </m:rPr>
          <m:t>j</m:t>
        </m:r>
        <m:r>
          <m:rPr>
            <m:sty m:val="p"/>
          </m:rPr>
          <m:t>=</m:t>
        </m:r>
        <m:r>
          <m:rPr>
            <m:sty m:val="p"/>
          </m:rPr>
          <m:t>9</m:t>
        </m:r>
        <m:r>
          <m:rPr>
            <m:sty m:val="p"/>
          </m:rPr>
          <m:t>,</m:t>
        </m:r>
        <m:r>
          <m:rPr>
            <m:sty m:val="i"/>
          </m:rPr>
          <m:t>k</m:t>
        </m:r>
        <m:r>
          <m:rPr>
            <m:sty m:val="p"/>
          </m:rPr>
          <m:t>=</m:t>
        </m:r>
        <m:r>
          <m:rPr>
            <m:sty m:val="p"/>
          </m:rPr>
          <m:t>10</m:t>
        </m:r>
      </m:oMath>
      <w:r>
        <w:rPr/>
        <w:t xml:space="preserve">.</w:t>
      </w:r>
      <w:r>
        <w:rPr/>
        <w:br w:type="textWrapping"/>
      </w:r>
      <w:r>
        <w:rPr>
          <w:rFonts w:eastAsia="Georgia" w:cs="Georgia" w:ascii="Georgia" w:hAnsi="Georgia"/>
        </w:rPr>
        <w:t xml:space="preserve">Question 3 Écrire une fonction orient </w:t>
      </w:r>
      <m:oMath>
        <m:r>
          <m:rPr>
            <m:sty m:val="p"/>
          </m:rPr>
          <m:t>(</m:t>
        </m:r>
        <m:r>
          <m:rPr>
            <m:sty m:val="i"/>
          </m:rPr>
          <m:t>t</m:t>
        </m:r>
        <m:r>
          <m:rPr>
            <m:sty m:val="i"/>
          </m:rPr>
          <m:t>a</m:t>
        </m:r>
        <m:r>
          <m:rPr>
            <m:sty m:val="i"/>
          </m:rPr>
          <m:t>b</m:t>
        </m:r>
        <m:r>
          <m:rPr>
            <m:sty m:val="p"/>
          </m:rPr>
          <m:t>,</m:t>
        </m:r>
        <m:r>
          <m:rPr>
            <m:sty m:val="i"/>
          </m:rPr>
          <m:t>i</m:t>
        </m:r>
        <m:r>
          <m:rPr>
            <m:sty m:val="p"/>
          </m:rPr>
          <m:t>,</m:t>
        </m:r>
        <m:r>
          <m:rPr>
            <m:sty m:val="i"/>
          </m:rPr>
          <m:t>j</m:t>
        </m:r>
        <m:r>
          <m:rPr>
            <m:sty m:val="p"/>
          </m:rPr>
          <m:t>,</m:t>
        </m:r>
        <m:r>
          <m:rPr>
            <m:sty m:val="i"/>
          </m:rPr>
          <m:t>k</m:t>
        </m:r>
        <m:r>
          <m:rPr>
            <m:sty m:val="p"/>
          </m:rPr>
          <m:t>)</m:t>
        </m:r>
      </m:oMath>
      <w:r>
        <w:rPr>
          <w:rFonts w:eastAsia="Georgia" w:cs="Georgia" w:ascii="Georgia" w:hAnsi="Georgia"/>
        </w:rPr>
        <w:t xml:space="preserve"> qui prend en paramètres le tableau tab et trois indices de colonnes, potentiellement égaux, et qui renvoie le résultat ( </w:t>
      </w:r>
      <m:oMath>
        <m:r>
          <m:rPr>
            <m:sty m:val="p"/>
          </m:rPr>
          <m:t>−</m:t>
        </m:r>
        <m:r>
          <m:rPr>
            <m:sty m:val="p"/>
          </m:rPr>
          <m:t>1</m:t>
        </m:r>
        <m:r>
          <m:rPr>
            <m:sty m:val="p"/>
          </m:rPr>
          <m:t>,</m:t>
        </m:r>
        <m:r>
          <m:rPr>
            <m:sty m:val="p"/>
          </m:rPr>
          <m:t>0</m:t>
        </m:r>
      </m:oMath>
      <w:r>
        <w:rPr>
          <w:rFonts w:eastAsia="Georgia" w:cs="Georgia" w:ascii="Georgia" w:hAnsi="Georgia"/>
        </w:rPr>
        <w:t xml:space="preserve"> ou +1 ) du test d'orientation sur la séquence (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t xml:space="preserve"> ) de points de </w:t>
      </w:r>
      <m:oMath>
        <m:r>
          <m:rPr>
            <m:sty m:val="i"/>
          </m:rPr>
          <m:t>P</m:t>
        </m:r>
      </m:oMath>
      <w:r>
        <w:rPr/>
        <w:t xml:space="preserve">.</w:t>
      </w:r>
    </w:p>
    <w:p>
      <w:pPr>
        <w:spacing w:line="271" w:before="330" w:lineRule="auto"/>
      </w:pPr>
      <w:r>
        <w:rPr>
          <w:b/>
          <w:sz w:val="42"/>
        </w:rPr>
        <w:t xml:space="preserve">Partie II. Algorithme du paquet cadeau</w:t>
      </w:r>
    </w:p>
    <w:p>
      <w:pPr>
        <w:spacing w:after="220" w:lineRule="auto"/>
      </w:pPr>
      <w:r>
        <w:rPr>
          <w:rFonts w:eastAsia="Georgia" w:cs="Georgia" w:ascii="Georgia" w:hAnsi="Georgia"/>
        </w:rPr>
        <w:t xml:space="preserve">Cet algorithme a été proposé par R. Jarvis en 1973. Il consiste à envelopper peu à peu le nuage de points </w:t>
      </w:r>
      <m:oMath>
        <m:r>
          <m:rPr>
            <m:sty m:val="i"/>
          </m:rPr>
          <m:t>P</m:t>
        </m:r>
      </m:oMath>
      <w:r>
        <w:rPr>
          <w:rFonts w:eastAsia="Georgia" w:cs="Georgia" w:ascii="Georgia" w:hAnsi="Georgia"/>
        </w:rPr>
        <w:t xml:space="preserve"> dans une sorte de paquet cadeau, qui à la fin du processus est exactement le bord de </w:t>
      </w:r>
      <m:oMath>
        <m:r>
          <m:rPr>
            <m:sty m:val="p"/>
          </m:rPr>
          <m:t>Conv</m:t>
        </m:r>
        <m:r>
          <m:rPr>
            <m:sty m:val="p"/>
          </m:rPr>
          <m:t>(</m:t>
        </m:r>
        <m:r>
          <m:rPr>
            <m:sty m:val="i"/>
          </m:rPr>
          <m:t>P</m:t>
        </m:r>
        <m:r>
          <m:rPr>
            <m:sty m:val="p"/>
          </m:rPr>
          <m:t>)</m:t>
        </m:r>
      </m:oMath>
      <w:r>
        <w:rPr>
          <w:rFonts w:eastAsia="Georgia" w:cs="Georgia" w:ascii="Georgia" w:hAnsi="Georgia"/>
        </w:rPr>
        <w:t xml:space="preserve">. On commence par insérer le point de plus petite ordonnée (celui d'indice 7 dans l'exemple de la figure 1) dans le paquet cadeau, puis à chaque étape de la procédure on sélectionne le prochain point du nuage </w:t>
      </w:r>
      <m:oMath>
        <m:r>
          <m:rPr>
            <m:sty m:val="i"/>
          </m:rPr>
          <m:t>P</m:t>
        </m:r>
      </m:oMath>
      <w:r>
        <w:rPr>
          <w:rFonts w:eastAsia="Georgia" w:cs="Georgia" w:ascii="Georgia" w:hAnsi="Georgia"/>
        </w:rPr>
        <w:t xml:space="preserve"> à insérer.</w:t>
      </w:r>
    </w:p>
    <w:p>
      <w:pPr>
        <w:spacing w:after="220" w:lineRule="auto"/>
      </w:pPr>
      <w:r>
        <w:rPr>
          <w:rFonts w:eastAsia="Georgia" w:cs="Georgia" w:ascii="Georgia" w:hAnsi="Georgia"/>
        </w:rPr>
        <w:t xml:space="preserve">La procédure de sélection fonctionne comme suit. Soit </w:t>
      </w:r>
      <m:oMath>
        <m:sSub>
          <m:sSubPr/>
          <m:e>
            <m:r>
              <m:rPr>
                <m:sty m:val="i"/>
              </m:rPr>
              <m:t>p</m:t>
            </m:r>
          </m:e>
          <m:sub>
            <m:r>
              <m:rPr>
                <m:sty m:val="i"/>
              </m:rPr>
              <m:t>i</m:t>
            </m:r>
          </m:sub>
        </m:sSub>
      </m:oMath>
      <w:r>
        <w:rPr>
          <w:rFonts w:eastAsia="Georgia" w:cs="Georgia" w:ascii="Georgia" w:hAnsi="Georgia"/>
        </w:rPr>
        <w:t xml:space="preserve"> le dernier point inséré dans le paquet cadeau à cet instant. Par exemple, </w:t>
      </w:r>
      <m:oMath>
        <m:r>
          <m:rPr>
            <m:sty m:val="i"/>
          </m:rPr>
          <m:t>i</m:t>
        </m:r>
        <m:r>
          <m:rPr>
            <m:sty m:val="p"/>
          </m:rPr>
          <m:t>=</m:t>
        </m:r>
        <m:r>
          <m:rPr>
            <m:sty m:val="p"/>
          </m:rPr>
          <m:t>10</m:t>
        </m:r>
      </m:oMath>
      <w:r>
        <w:rPr>
          <w:rFonts w:eastAsia="Georgia" w:cs="Georgia" w:ascii="Georgia" w:hAnsi="Georgia"/>
        </w:rPr>
        <w:t xml:space="preserve"> dans l'exemple de la figure 3 . Considérons la</w:t>
      </w:r>
    </w:p>
    <w:p>
      <w:pPr>
        <w:spacing w:lineRule="auto"/>
        <w:jc w:val="center"/>
      </w:pPr>
      <w:r>
        <w:rPr/>
        <w:drawing>
          <wp:inline distB="0" distL="0" distR="0" distT="0">
            <wp:extent cx="4800600" cy="3952875"/>
            <wp:effectExtent b="0" l="0" r="0" t="0"/>
            <wp:docPr id="3" name="image-b77ffabd541544b64967a3016d0cf40d1dda33ce.jpg"/>
            <a:graphic>
              <a:graphicData uri="http://schemas.openxmlformats.org/drawingml/2006/picture">
                <pic:pic>
                  <pic:nvPicPr>
                    <pic:cNvPr id="3" name="image-b77ffabd541544b64967a3016d0cf40d1dda33ce.jpg" descr=""/>
                    <pic:cNvPicPr/>
                  </pic:nvPicPr>
                  <pic:blipFill>
                    <a:blip r:embed="rId7" cstate="print"/>
                    <a:srcRect b="0" l="0" r="0" t="0"/>
                    <a:stretch>
                      <a:fillRect/>
                    </a:stretch>
                  </pic:blipFill>
                  <pic:spPr>
                    <a:xfrm>
                      <a:off x="0" y="0"/>
                      <a:ext cx="4800600" cy="3952875"/>
                    </a:xfrm>
                    <a:prstGeom prst="rect"/>
                  </pic:spPr>
                </pic:pic>
              </a:graphicData>
            </a:graphic>
          </wp:inline>
        </w:drawing>
      </w:r>
    </w:p>
    <w:p>
      <w:pPr>
        <w:spacing w:lineRule="auto"/>
      </w:pPr>
      <w:r>
        <w:rPr>
          <w:rFonts w:eastAsia="Georgia" w:cs="Georgia" w:ascii="Georgia" w:hAnsi="Georgia"/>
        </w:rPr>
        <w:t xml:space="preserve">Figure 3 - Mise à jour du paquet cadeau après insertion du point </w:t>
      </w:r>
      <m:oMath>
        <m:sSub>
          <m:sSubPr/>
          <m:e>
            <m:r>
              <m:rPr>
                <m:sty m:val="i"/>
              </m:rPr>
              <m:t>p</m:t>
            </m:r>
          </m:e>
          <m:sub>
            <m:r>
              <m:rPr>
                <m:sty m:val="p"/>
              </m:rPr>
              <m:t>10</m:t>
            </m:r>
          </m:sub>
        </m:sSub>
      </m:oMath>
      <w:r>
        <w:rPr/>
        <w:t xml:space="preserve">.</w:t>
      </w:r>
    </w:p>
    <w:p>
      <w:pPr>
        <w:spacing w:after="220" w:lineRule="auto"/>
      </w:pPr>
      <w:r>
        <w:rPr/>
        <w:t xml:space="preserve">relation binaire </w:t>
      </w:r>
      <m:oMath>
        <m:r>
          <m:rPr>
            <m:sty m:val="p"/>
          </m:rPr>
          <m:t>⪯</m:t>
        </m:r>
      </m:oMath>
      <w:r>
        <w:rPr>
          <w:rFonts w:eastAsia="Georgia" w:cs="Georgia" w:ascii="Georgia" w:hAnsi="Georgia"/>
        </w:rPr>
        <w:t xml:space="preserve"> définie sur l'ensemble </w:t>
      </w:r>
      <m:oMath>
        <m:r>
          <m:rPr>
            <m:sty m:val="i"/>
          </m:rPr>
          <m:t>P</m:t>
        </m:r>
        <m:r>
          <m:rPr>
            <m:sty m:val="p"/>
          </m:rPr>
          <m:t>∖</m:t>
        </m:r>
        <m:d>
          <m:dPr>
            <m:begChr m:val="{"/>
            <m:endChr m:val="}"/>
            <m:ctrlPr>
              <w:rPr>
                <w:rFonts w:ascii="Cambria Math" w:hAnsi="Cambria Math"/>
              </w:rPr>
            </m:ctrlPr>
          </m:dPr>
          <m:e>
            <m:sSub>
              <m:sSubPr/>
              <m:e>
                <m:r>
                  <m:rPr>
                    <m:sty m:val="i"/>
                  </m:rPr>
                  <m:t>p</m:t>
                </m:r>
              </m:e>
              <m:sub>
                <m:r>
                  <m:rPr>
                    <m:sty m:val="i"/>
                  </m:rPr>
                  <m:t>i</m:t>
                </m:r>
              </m:sub>
            </m:sSub>
          </m:e>
        </m:d>
      </m:oMath>
      <w:r>
        <w:rPr/>
        <w:t xml:space="preserve"> par :</w:t>
      </w:r>
    </w:p>
    <w:p>
      <w:pPr>
        <w:spacing w:after="220" w:lineRule="auto"/>
      </w:pPr>
      <m:oMathPara>
        <m:oMath>
          <m:sSub>
            <m:sSubPr/>
            <m:e>
              <m:r>
                <m:rPr>
                  <m:sty m:val="i"/>
                </m:rPr>
                <m:t>p</m:t>
              </m:r>
            </m:e>
            <m:sub>
              <m:r>
                <m:rPr>
                  <m:sty m:val="i"/>
                </m:rPr>
                <m:t>j</m:t>
              </m:r>
            </m:sub>
          </m:sSub>
          <m:r>
            <m:rPr>
              <m:sty m:val="p"/>
            </m:rPr>
            <m:t>⪯</m:t>
          </m:r>
          <m:sSub>
            <m:sSubPr/>
            <m:e>
              <m:r>
                <m:rPr>
                  <m:sty m:val="i"/>
                </m:rPr>
                <m:t>p</m:t>
              </m:r>
            </m:e>
            <m:sub>
              <m:r>
                <m:rPr>
                  <m:sty m:val="i"/>
                </m:rPr>
                <m:t>k</m:t>
              </m:r>
            </m:sub>
          </m:sSub>
          <m:r>
            <m:rPr>
              <m:sty m:val="p"/>
            </m:rPr>
            <m:t xml:space="preserve"> </m:t>
          </m:r>
          <m:r>
            <m:rPr>
              <m:sty m:val="p"/>
            </m:rPr>
            <m:t>⟺</m:t>
          </m:r>
          <m:r>
            <m:rPr>
              <m:sty m:val="p"/>
            </m:rPr>
            <m:t xml:space="preserve"> </m:t>
          </m:r>
          <m:r>
            <m:rPr>
              <m:nor/>
            </m:rPr>
            <m:t> orient </m:t>
          </m:r>
          <m:r>
            <m:rPr>
              <m:sty m:val="p"/>
            </m:rPr>
            <m:t>(</m:t>
          </m:r>
          <m:r>
            <m:rPr>
              <m:sty m:val="i"/>
            </m:rPr>
            <m:t>t</m:t>
          </m:r>
          <m:r>
            <m:rPr>
              <m:sty m:val="i"/>
            </m:rPr>
            <m:t>a</m:t>
          </m:r>
          <m:r>
            <m:rPr>
              <m:sty m:val="i"/>
            </m:rPr>
            <m:t>b</m:t>
          </m:r>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Question 4 Justifier brièvement le fait que </w:t>
      </w:r>
      <m:oMath>
        <m:r>
          <m:rPr>
            <m:sty m:val="p"/>
          </m:rPr>
          <m:t>⪯</m:t>
        </m:r>
      </m:oMath>
      <w:r>
        <w:rPr/>
        <w:t xml:space="preserve"> est une relation d'ordre total sur l'ensemble </w:t>
      </w:r>
      <m:oMath>
        <m:r>
          <m:rPr>
            <m:sty m:val="i"/>
          </m:rPr>
          <m:t>P</m:t>
        </m:r>
        <m:r>
          <m:rPr>
            <m:sty m:val="p"/>
          </m:rPr>
          <m:t>∖</m:t>
        </m:r>
        <m:d>
          <m:dPr>
            <m:begChr m:val="{"/>
            <m:endChr m:val="}"/>
            <m:ctrlPr>
              <w:rPr>
                <w:rFonts w:ascii="Cambria Math" w:hAnsi="Cambria Math"/>
              </w:rPr>
            </m:ctrlPr>
          </m:dPr>
          <m:e>
            <m:sSub>
              <m:sSubPr/>
              <m:e>
                <m:r>
                  <m:rPr>
                    <m:sty m:val="i"/>
                  </m:rPr>
                  <m:t>p</m:t>
                </m:r>
              </m:e>
              <m:sub>
                <m:r>
                  <m:rPr>
                    <m:sty m:val="i"/>
                  </m:rPr>
                  <m:t>i</m:t>
                </m:r>
              </m:sub>
            </m:sSub>
          </m:e>
        </m:d>
      </m:oMath>
      <w:r>
        <w:rPr>
          <w:rFonts w:eastAsia="Georgia" w:cs="Georgia" w:ascii="Georgia" w:hAnsi="Georgia"/>
        </w:rPr>
        <w:t xml:space="preserve">, c'est-à-dire :</w:t>
      </w:r>
    </w:p>
    <w:p>
      <w:pPr>
        <w:numPr>
          <w:ilvl w:val="0"/>
          <w:numId w:val="2"/>
        </w:numPr>
        <w:spacing w:lineRule="auto"/>
      </w:pPr>
      <w:r>
        <w:rPr>
          <w:rFonts w:eastAsia="Georgia" w:cs="Georgia" w:ascii="Georgia" w:hAnsi="Georgia"/>
        </w:rPr>
        <w:t xml:space="preserve">(réflexivité) pour tout </w:t>
      </w:r>
      <m:oMath>
        <m:r>
          <m:rPr>
            <m:sty m:val="i"/>
          </m:rPr>
          <m:t>j</m:t>
        </m:r>
        <m:r>
          <m:rPr>
            <m:sty m:val="p"/>
          </m:rPr>
          <m:t>≠</m:t>
        </m:r>
        <m:r>
          <m:rPr>
            <m:sty m:val="i"/>
          </m:rPr>
          <m:t>i</m:t>
        </m:r>
        <m:r>
          <m:rPr>
            <m:sty m:val="p"/>
          </m:rPr>
          <m:t>,</m:t>
        </m:r>
        <m:sSub>
          <m:sSubPr/>
          <m:e>
            <m:r>
              <m:rPr>
                <m:sty m:val="i"/>
              </m:rPr>
              <m:t>p</m:t>
            </m:r>
          </m:e>
          <m:sub>
            <m:r>
              <m:rPr>
                <m:sty m:val="i"/>
              </m:rPr>
              <m:t>j</m:t>
            </m:r>
          </m:sub>
        </m:sSub>
        <m:r>
          <m:rPr>
            <m:sty m:val="p"/>
          </m:rPr>
          <m:t>⪯</m:t>
        </m:r>
        <m:sSub>
          <m:sSubPr/>
          <m:e>
            <m:r>
              <m:rPr>
                <m:sty m:val="i"/>
              </m:rPr>
              <m:t>p</m:t>
            </m:r>
          </m:e>
          <m:sub>
            <m:r>
              <m:rPr>
                <m:sty m:val="i"/>
              </m:rPr>
              <m:t>j</m:t>
            </m:r>
          </m:sub>
        </m:sSub>
      </m:oMath>
      <w:r>
        <w:rPr/>
        <w:t xml:space="preserve">,</w:t>
      </w:r>
    </w:p>
    <w:p>
      <w:pPr>
        <w:numPr>
          <w:ilvl w:val="0"/>
          <w:numId w:val="2"/>
        </w:numPr>
        <w:spacing w:lineRule="auto"/>
      </w:pPr>
      <w:r>
        <w:rPr>
          <w:rFonts w:eastAsia="Georgia" w:cs="Georgia" w:ascii="Georgia" w:hAnsi="Georgia"/>
        </w:rPr>
        <w:t xml:space="preserve">(antisymétrie) pour tous </w:t>
      </w:r>
      <m:oMath>
        <m:r>
          <m:rPr>
            <m:sty m:val="i"/>
          </m:rPr>
          <m:t>j</m:t>
        </m:r>
        <m:r>
          <m:rPr>
            <m:sty m:val="p"/>
          </m:rPr>
          <m:t>,</m:t>
        </m:r>
        <m:r>
          <m:rPr>
            <m:sty m:val="i"/>
          </m:rPr>
          <m:t>k</m:t>
        </m:r>
        <m:r>
          <m:rPr>
            <m:sty m:val="p"/>
          </m:rPr>
          <m:t>≠</m:t>
        </m:r>
        <m:r>
          <m:rPr>
            <m:sty m:val="i"/>
          </m:rPr>
          <m:t>i</m:t>
        </m:r>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t xml:space="preserve"> et </w:t>
      </w:r>
      <m:oMath>
        <m:sSub>
          <m:sSubPr/>
          <m:e>
            <m:r>
              <m:rPr>
                <m:sty m:val="i"/>
              </m:rPr>
              <m:t>p</m:t>
            </m:r>
          </m:e>
          <m:sub>
            <m:r>
              <m:rPr>
                <m:sty m:val="i"/>
              </m:rPr>
              <m:t>k</m:t>
            </m:r>
          </m:sub>
        </m:sSub>
        <m:r>
          <m:rPr>
            <m:sty m:val="p"/>
          </m:rPr>
          <m:t>⪯</m:t>
        </m:r>
        <m:sSub>
          <m:sSubPr/>
          <m:e>
            <m:r>
              <m:rPr>
                <m:sty m:val="i"/>
              </m:rPr>
              <m:t>p</m:t>
            </m:r>
          </m:e>
          <m:sub>
            <m:r>
              <m:rPr>
                <m:sty m:val="i"/>
              </m:rPr>
              <m:t>j</m:t>
            </m:r>
          </m:sub>
        </m:sSub>
      </m:oMath>
      <w:r>
        <w:rPr/>
        <w:t xml:space="preserve"> implique </w:t>
      </w:r>
      <m:oMath>
        <m:r>
          <m:rPr>
            <m:sty m:val="i"/>
          </m:rPr>
          <m:t>j</m:t>
        </m:r>
        <m:r>
          <m:rPr>
            <m:sty m:val="p"/>
          </m:rPr>
          <m:t>=</m:t>
        </m:r>
        <m:r>
          <m:rPr>
            <m:sty m:val="i"/>
          </m:rPr>
          <m:t>k</m:t>
        </m:r>
      </m:oMath>
      <w:r>
        <w:rPr/>
        <w:t xml:space="preserve">,</w:t>
      </w:r>
    </w:p>
    <w:p>
      <w:pPr>
        <w:numPr>
          <w:ilvl w:val="0"/>
          <w:numId w:val="2"/>
        </w:numPr>
        <w:spacing w:lineRule="auto"/>
      </w:pPr>
      <w:r>
        <w:rPr>
          <w:rFonts w:eastAsia="Georgia" w:cs="Georgia" w:ascii="Georgia" w:hAnsi="Georgia"/>
        </w:rPr>
        <w:t xml:space="preserve">(transitivité) pour tous </w:t>
      </w:r>
      <m:oMath>
        <m:r>
          <m:rPr>
            <m:sty m:val="i"/>
          </m:rPr>
          <m:t>j</m:t>
        </m:r>
        <m:r>
          <m:rPr>
            <m:sty m:val="p"/>
          </m:rPr>
          <m:t>,</m:t>
        </m:r>
        <m:r>
          <m:rPr>
            <m:sty m:val="i"/>
          </m:rPr>
          <m:t>k</m:t>
        </m:r>
        <m:r>
          <m:rPr>
            <m:sty m:val="p"/>
          </m:rPr>
          <m:t>,</m:t>
        </m:r>
        <m:r>
          <m:rPr>
            <m:sty m:val="i"/>
          </m:rPr>
          <m:t>l</m:t>
        </m:r>
        <m:r>
          <m:rPr>
            <m:sty m:val="p"/>
          </m:rPr>
          <m:t>≠</m:t>
        </m:r>
        <m:r>
          <m:rPr>
            <m:sty m:val="i"/>
          </m:rPr>
          <m:t>i</m:t>
        </m:r>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t xml:space="preserve"> et </w:t>
      </w:r>
      <m:oMath>
        <m:sSub>
          <m:sSubPr/>
          <m:e>
            <m:r>
              <m:rPr>
                <m:sty m:val="i"/>
              </m:rPr>
              <m:t>p</m:t>
            </m:r>
          </m:e>
          <m:sub>
            <m:r>
              <m:rPr>
                <m:sty m:val="i"/>
              </m:rPr>
              <m:t>k</m:t>
            </m:r>
          </m:sub>
        </m:sSub>
        <m:r>
          <m:rPr>
            <m:sty m:val="p"/>
          </m:rPr>
          <m:t>⪯</m:t>
        </m:r>
        <m:sSub>
          <m:sSubPr/>
          <m:e>
            <m:r>
              <m:rPr>
                <m:sty m:val="i"/>
              </m:rPr>
              <m:t>p</m:t>
            </m:r>
          </m:e>
          <m:sub>
            <m:r>
              <m:rPr>
                <m:sty m:val="i"/>
              </m:rPr>
              <m:t>l</m:t>
            </m:r>
          </m:sub>
        </m:sSub>
      </m:oMath>
      <w:r>
        <w:rPr/>
        <w:t xml:space="preserve"> implique </w:t>
      </w:r>
      <m:oMath>
        <m:sSub>
          <m:sSubPr/>
          <m:e>
            <m:r>
              <m:rPr>
                <m:sty m:val="i"/>
              </m:rPr>
              <m:t>p</m:t>
            </m:r>
          </m:e>
          <m:sub>
            <m:r>
              <m:rPr>
                <m:sty m:val="i"/>
              </m:rPr>
              <m:t>j</m:t>
            </m:r>
          </m:sub>
        </m:sSub>
        <m:r>
          <m:rPr>
            <m:sty m:val="p"/>
          </m:rPr>
          <m:t>⪯</m:t>
        </m:r>
        <m:sSub>
          <m:sSubPr/>
          <m:e>
            <m:r>
              <m:rPr>
                <m:sty m:val="i"/>
              </m:rPr>
              <m:t>p</m:t>
            </m:r>
          </m:e>
          <m:sub>
            <m:r>
              <m:rPr>
                <m:sty m:val="i"/>
              </m:rPr>
              <m:t>l</m:t>
            </m:r>
          </m:sub>
        </m:sSub>
      </m:oMath>
      <w:r>
        <w:rPr/>
        <w:t xml:space="preserve">,</w:t>
      </w:r>
    </w:p>
    <w:p>
      <w:pPr>
        <w:numPr>
          <w:ilvl w:val="0"/>
          <w:numId w:val="2"/>
        </w:numPr>
        <w:spacing w:lineRule="auto"/>
      </w:pPr>
      <w:r>
        <w:rPr>
          <w:rFonts w:eastAsia="Georgia" w:cs="Georgia" w:ascii="Georgia" w:hAnsi="Georgia"/>
        </w:rPr>
        <w:t xml:space="preserve">(totalité) pour tous </w:t>
      </w:r>
      <m:oMath>
        <m:r>
          <m:rPr>
            <m:sty m:val="i"/>
          </m:rPr>
          <m:t>j</m:t>
        </m:r>
        <m:r>
          <m:rPr>
            <m:sty m:val="p"/>
          </m:rPr>
          <m:t>,</m:t>
        </m:r>
        <m:r>
          <m:rPr>
            <m:sty m:val="i"/>
          </m:rPr>
          <m:t>k</m:t>
        </m:r>
        <m:r>
          <m:rPr>
            <m:sty m:val="p"/>
          </m:rPr>
          <m:t>≠</m:t>
        </m:r>
        <m:r>
          <m:rPr>
            <m:sty m:val="i"/>
          </m:rPr>
          <m:t>i</m:t>
        </m:r>
        <m:r>
          <m:rPr>
            <m:sty m:val="p"/>
          </m:rPr>
          <m:t>,</m:t>
        </m:r>
        <m:sSub>
          <m:sSubPr/>
          <m:e>
            <m:r>
              <m:rPr>
                <m:sty m:val="i"/>
              </m:rPr>
              <m:t>p</m:t>
            </m:r>
          </m:e>
          <m:sub>
            <m:r>
              <m:rPr>
                <m:sty m:val="i"/>
              </m:rPr>
              <m:t>j</m:t>
            </m:r>
          </m:sub>
        </m:sSub>
        <m:r>
          <m:rPr>
            <m:sty m:val="p"/>
          </m:rPr>
          <m:t>⪯</m:t>
        </m:r>
        <m:sSub>
          <m:sSubPr/>
          <m:e>
            <m:r>
              <m:rPr>
                <m:sty m:val="i"/>
              </m:rPr>
              <m:t>p</m:t>
            </m:r>
          </m:e>
          <m:sub>
            <m:r>
              <m:rPr>
                <m:sty m:val="i"/>
              </m:rPr>
              <m:t>k</m:t>
            </m:r>
          </m:sub>
        </m:sSub>
      </m:oMath>
      <w:r>
        <w:rPr/>
        <w:t xml:space="preserve"> ou </w:t>
      </w:r>
      <m:oMath>
        <m:sSub>
          <m:sSubPr/>
          <m:e>
            <m:r>
              <m:rPr>
                <m:sty m:val="i"/>
              </m:rPr>
              <m:t>p</m:t>
            </m:r>
          </m:e>
          <m:sub>
            <m:r>
              <m:rPr>
                <m:sty m:val="i"/>
              </m:rPr>
              <m:t>k</m:t>
            </m:r>
          </m:sub>
        </m:sSub>
        <m:r>
          <m:rPr>
            <m:sty m:val="p"/>
          </m:rPr>
          <m:t>⪯</m:t>
        </m:r>
        <m:sSub>
          <m:sSubPr/>
          <m:e>
            <m:r>
              <m:rPr>
                <m:sty m:val="i"/>
              </m:rPr>
              <m:t>p</m:t>
            </m:r>
          </m:e>
          <m:sub>
            <m:r>
              <m:rPr>
                <m:sty m:val="i"/>
              </m:rPr>
              <m:t>j</m:t>
            </m:r>
          </m:sub>
        </m:sSub>
      </m:oMath>
      <w:r>
        <w:rPr/>
        <w:t xml:space="preserve">.</w:t>
      </w:r>
    </w:p>
    <w:p>
      <w:pPr>
        <w:spacing w:after="220" w:lineRule="auto"/>
      </w:pPr>
      <w:r>
        <w:rPr>
          <w:rFonts w:eastAsia="Georgia" w:cs="Georgia" w:ascii="Georgia" w:hAnsi="Georgia"/>
        </w:rPr>
        <w:t xml:space="preserve">Ainsi, le prochain point à insérer (le point d'indice 5 dans la figure 3) est l'élément maximum pour la relation d'ordre </w:t>
      </w:r>
      <m:oMath>
        <m:r>
          <m:rPr>
            <m:sty m:val="p"/>
          </m:rPr>
          <m:t>⪯</m:t>
        </m:r>
      </m:oMath>
      <w:r>
        <w:rPr>
          <w:rFonts w:eastAsia="Georgia" w:cs="Georgia" w:ascii="Georgia" w:hAnsi="Georgia"/>
        </w:rPr>
        <w:t xml:space="preserve">. Il peut se calculer en temps linéaire (c'est-à-dire majoré par une constante fois </w:t>
      </w:r>
      <m:oMath>
        <m:r>
          <m:rPr>
            <m:sty m:val="i"/>
          </m:rPr>
          <m:t>n</m:t>
        </m:r>
      </m:oMath>
      <w:r>
        <w:rPr>
          <w:rFonts w:eastAsia="Georgia" w:cs="Georgia" w:ascii="Georgia" w:hAnsi="Georgia"/>
        </w:rPr>
        <w:t xml:space="preserve"> ) par une simple itération sur les points de </w:t>
      </w:r>
      <m:oMath>
        <m:r>
          <m:rPr>
            <m:sty m:val="i"/>
          </m:rPr>
          <m:t>P</m:t>
        </m:r>
        <m:r>
          <m:rPr>
            <m:sty m:val="p"/>
          </m:rPr>
          <m:t>∖</m:t>
        </m:r>
        <m:d>
          <m:dPr>
            <m:begChr m:val="{"/>
            <m:endChr m:val="}"/>
            <m:ctrlPr>
              <w:rPr>
                <w:rFonts w:ascii="Cambria Math" w:hAnsi="Cambria Math"/>
              </w:rPr>
            </m:ctrlPr>
          </m:dPr>
          <m:e>
            <m:sSub>
              <m:sSubPr/>
              <m:e>
                <m:r>
                  <m:rPr>
                    <m:sty m:val="i"/>
                  </m:rPr>
                  <m:t>p</m:t>
                </m:r>
              </m:e>
              <m:sub>
                <m:r>
                  <m:rPr>
                    <m:sty m:val="i"/>
                  </m:rPr>
                  <m:t>i</m:t>
                </m:r>
              </m:sub>
            </m:sSub>
          </m:e>
        </m:d>
      </m:oMath>
      <w:r>
        <w:rPr/>
        <w:t xml:space="preserve">.</w:t>
      </w:r>
    </w:p>
    <w:p>
      <w:pPr>
        <w:spacing w:after="220" w:lineRule="auto"/>
      </w:pPr>
      <w:r>
        <w:rPr>
          <w:rFonts w:eastAsia="Georgia" w:cs="Georgia" w:ascii="Georgia" w:hAnsi="Georgia"/>
        </w:rPr>
        <w:t xml:space="preserve">Question 5 Décrire une réalisation en Python de la procédure. Elle prendra la forme d'une fonction prochainPoint </w:t>
      </w:r>
      <m:oMath>
        <m:r>
          <m:rPr>
            <m:sty m:val="p"/>
          </m:rPr>
          <m:t>(</m:t>
        </m:r>
        <m:r>
          <m:rPr>
            <m:sty m:val="i"/>
          </m:rPr>
          <m:t>t</m:t>
        </m:r>
        <m:r>
          <m:rPr>
            <m:sty m:val="i"/>
          </m:rPr>
          <m:t>a</m:t>
        </m:r>
        <m:r>
          <m:rPr>
            <m:sty m:val="i"/>
          </m:rPr>
          <m:t>b</m:t>
        </m:r>
        <m:r>
          <m:rPr>
            <m:sty m:val="p"/>
          </m:rPr>
          <m:t>,</m:t>
        </m:r>
        <m:r>
          <m:rPr>
            <m:sty m:val="i"/>
          </m:rPr>
          <m:t>n</m:t>
        </m:r>
        <m:r>
          <m:rPr>
            <m:sty m:val="p"/>
          </m:rPr>
          <m:t>,</m:t>
        </m:r>
        <m:r>
          <m:rPr>
            <m:sty m:val="i"/>
          </m:rPr>
          <m:t>i</m:t>
        </m:r>
        <m:r>
          <m:rPr>
            <m:sty m:val="p"/>
          </m:rPr>
          <m:t>)</m:t>
        </m:r>
      </m:oMath>
      <w:r>
        <w:rPr>
          <w:rFonts w:eastAsia="Georgia" w:cs="Georgia" w:ascii="Georgia" w:hAnsi="Georgia"/>
        </w:rPr>
        <w:t xml:space="preserve">, qui prend en paramètre le tableau tab de taille </w:t>
      </w:r>
      <m:oMath>
        <m:r>
          <m:rPr>
            <m:sty m:val="p"/>
          </m:rPr>
          <m:t>2</m:t>
        </m:r>
        <m:r>
          <m:rPr>
            <m:sty m:val="p"/>
          </m:rPr>
          <m:t>×</m:t>
        </m:r>
        <m:r>
          <m:rPr>
            <m:sty m:val="i"/>
          </m:rPr>
          <m:t>n</m:t>
        </m:r>
      </m:oMath>
      <w:r>
        <w:rPr/>
        <w:t xml:space="preserve"> ainsi que l'indice </w:t>
      </w:r>
      <m:oMath>
        <m:r>
          <m:rPr>
            <m:sty m:val="i"/>
          </m:rPr>
          <m:t>i</m:t>
        </m:r>
      </m:oMath>
      <w:r>
        <w:rPr>
          <w:rFonts w:eastAsia="Georgia" w:cs="Georgia" w:ascii="Georgia" w:hAnsi="Georgia"/>
        </w:rPr>
        <w:t xml:space="preserve"> du point inséré en dernier dans le paquet cadeau, et qui renvoie l'indice du prochain point à insérer. Le temps d'exécution de votre fonction doit être majoré par une constante fois </w:t>
      </w:r>
      <m:oMath>
        <m:r>
          <m:rPr>
            <m:sty m:val="i"/>
          </m:rPr>
          <m:t>n</m:t>
        </m:r>
      </m:oMath>
      <w:r>
        <w:rPr/>
        <w:t xml:space="preserve">, pour tous </w:t>
      </w:r>
      <m:oMath>
        <m:r>
          <m:rPr>
            <m:sty m:val="i"/>
          </m:rPr>
          <m:t>n</m:t>
        </m:r>
      </m:oMath>
      <w:r>
        <w:rPr/>
        <w:t xml:space="preserve"> et </w:t>
      </w:r>
      <m:oMath>
        <m:r>
          <m:rPr>
            <m:sty m:val="i"/>
          </m:rPr>
          <m:t>i</m:t>
        </m:r>
      </m:oMath>
      <w:r>
        <w:rPr>
          <w:rFonts w:eastAsia="Georgia" w:cs="Georgia" w:ascii="Georgia" w:hAnsi="Georgia"/>
        </w:rPr>
        <w:t xml:space="preserve">. La constante doit être indépendante de </w:t>
      </w:r>
      <m:oMath>
        <m:r>
          <m:rPr>
            <m:sty m:val="i"/>
          </m:rPr>
          <m:t>n</m:t>
        </m:r>
      </m:oMath>
      <w:r>
        <w:rPr/>
        <w:t xml:space="preserve"> et </w:t>
      </w:r>
      <m:oMath>
        <m:r>
          <m:rPr>
            <m:sty m:val="i"/>
          </m:rPr>
          <m:t>i</m:t>
        </m:r>
      </m:oMath>
      <w:r>
        <w:rPr>
          <w:rFonts w:eastAsia="Georgia" w:cs="Georgia" w:ascii="Georgia" w:hAnsi="Georgia"/>
        </w:rPr>
        <w:t xml:space="preserve">, et on ne demande pas de la préciser.</w:t>
      </w:r>
    </w:p>
    <w:p>
      <w:pPr>
        <w:spacing w:after="220" w:lineRule="auto"/>
      </w:pPr>
      <w:r>
        <w:rPr>
          <w:rFonts w:eastAsia="Georgia" w:cs="Georgia" w:ascii="Georgia" w:hAnsi="Georgia"/>
        </w:rPr>
        <w:t xml:space="preserve">Question 6 Décrire à la main le déroulement de la procédure prochainPoint sur l'exemple de la figure 3. Plus précisément, indiquer la séquence des points de </w:t>
      </w:r>
      <m:oMath>
        <m:r>
          <m:rPr>
            <m:sty m:val="i"/>
          </m:rPr>
          <m:t>P</m:t>
        </m:r>
        <m:r>
          <m:rPr>
            <m:sty m:val="p"/>
          </m:rPr>
          <m:t>∖</m:t>
        </m:r>
        <m:d>
          <m:dPr>
            <m:begChr m:val="{"/>
            <m:endChr m:val="}"/>
            <m:ctrlPr>
              <w:rPr>
                <w:rFonts w:ascii="Cambria Math" w:hAnsi="Cambria Math"/>
              </w:rPr>
            </m:ctrlPr>
          </m:dPr>
          <m:e>
            <m:sSub>
              <m:sSubPr/>
              <m:e>
                <m:r>
                  <m:rPr>
                    <m:sty m:val="i"/>
                  </m:rPr>
                  <m:t>p</m:t>
                </m:r>
              </m:e>
              <m:sub>
                <m:r>
                  <m:rPr>
                    <m:sty m:val="p"/>
                  </m:rPr>
                  <m:t>10</m:t>
                </m:r>
              </m:sub>
            </m:sSub>
          </m:e>
        </m:d>
      </m:oMath>
      <w:r>
        <w:rPr>
          <w:rFonts w:eastAsia="Georgia" w:cs="Georgia" w:ascii="Georgia" w:hAnsi="Georgia"/>
        </w:rPr>
        <w:t xml:space="preserve"> considérés et la valeur de l'indice du maximum à chaque itération.</w:t>
      </w:r>
    </w:p>
    <w:p>
      <w:pPr>
        <w:spacing w:after="220" w:lineRule="auto"/>
      </w:pPr>
      <w:r>
        <w:rPr/>
        <w:t xml:space="preserve">On peut maintenant combiner la fonction prochainPoint avec la fonction plusBas de la question 1 pour calculer le bord de l'enveloppe convexe de </w:t>
      </w:r>
      <m:oMath>
        <m:r>
          <m:rPr>
            <m:sty m:val="i"/>
          </m:rPr>
          <m:t>P</m:t>
        </m:r>
      </m:oMath>
      <w:r>
        <w:rPr>
          <w:rFonts w:eastAsia="Georgia" w:cs="Georgia" w:ascii="Georgia" w:hAnsi="Georgia"/>
        </w:rPr>
        <w:t xml:space="preserve">. On commence par insérer le point </w:t>
      </w:r>
      <m:oMath>
        <m:sSub>
          <m:sSubPr/>
          <m:e>
            <m:r>
              <m:rPr>
                <m:sty m:val="i"/>
              </m:rPr>
              <m:t>p</m:t>
            </m:r>
          </m:e>
          <m:sub>
            <m:r>
              <m:rPr>
                <m:sty m:val="i"/>
              </m:rPr>
              <m:t>i</m:t>
            </m:r>
          </m:sub>
        </m:sSub>
      </m:oMath>
      <w:r>
        <w:rPr>
          <w:rFonts w:eastAsia="Georgia" w:cs="Georgia" w:ascii="Georgia" w:hAnsi="Georgia"/>
        </w:rPr>
        <w:t xml:space="preserve"> d'ordonnée la plus basse, puis on itère le processus de mise à jour du paquet cadeau jusqu'à ce que le prochain point à insérer soit de nouveau </w:t>
      </w:r>
      <m:oMath>
        <m:sSub>
          <m:sSubPr/>
          <m:e>
            <m:r>
              <m:rPr>
                <m:sty m:val="i"/>
              </m:rPr>
              <m:t>p</m:t>
            </m:r>
          </m:e>
          <m:sub>
            <m:r>
              <m:rPr>
                <m:sty m:val="i"/>
              </m:rPr>
              <m:t>i</m:t>
            </m:r>
          </m:sub>
        </m:sSub>
      </m:oMath>
      <w:r>
        <w:rPr>
          <w:rFonts w:eastAsia="Georgia" w:cs="Georgia" w:ascii="Georgia" w:hAnsi="Georgia"/>
        </w:rPr>
        <w:t xml:space="preserve">. À ce moment-là on renvoie le paquet cadeau comme résultat sans insérer </w:t>
      </w:r>
      <m:oMath>
        <m:sSub>
          <m:sSubPr/>
          <m:e>
            <m:r>
              <m:rPr>
                <m:sty m:val="i"/>
              </m:rPr>
              <m:t>p</m:t>
            </m:r>
          </m:e>
          <m:sub>
            <m:r>
              <m:rPr>
                <m:sty m:val="i"/>
              </m:rPr>
              <m:t>i</m:t>
            </m:r>
          </m:sub>
        </m:sSub>
      </m:oMath>
      <w:r>
        <w:rPr/>
        <w:t xml:space="preserve"> une seconde fois.</w:t>
      </w:r>
    </w:p>
    <w:p>
      <w:pPr>
        <w:spacing w:after="220" w:lineRule="auto"/>
      </w:pPr>
      <w:r>
        <w:rPr>
          <w:rFonts w:eastAsia="Georgia" w:cs="Georgia" w:ascii="Georgia" w:hAnsi="Georgia"/>
        </w:rPr>
        <w:t xml:space="preserve">Un détail technique : comme la taille du paquet cadeau augmente peu à peu lors du processus, et qu'à la fin elle peut être petite par rapport au nombre </w:t>
      </w:r>
      <m:oMath>
        <m:r>
          <m:rPr>
            <m:sty m:val="i"/>
          </m:rPr>
          <m:t>n</m:t>
        </m:r>
      </m:oMath>
      <w:r>
        <w:rPr/>
        <w:t xml:space="preserve"> de points de </w:t>
      </w:r>
      <m:oMath>
        <m:r>
          <m:rPr>
            <m:sty m:val="i"/>
          </m:rPr>
          <m:t>P</m:t>
        </m:r>
      </m:oMath>
      <w:r>
        <w:rPr/>
        <w:t xml:space="preserve">, nous stockerons les</w:t>
      </w:r>
      <w:r>
        <w:rPr/>
        <w:br w:type="textWrapping"/>
      </w:r>
      <w:r>
        <w:rPr>
          <w:rFonts w:eastAsia="Georgia" w:cs="Georgia" w:ascii="Georgia" w:hAnsi="Georgia"/>
        </w:rPr>
        <w:t xml:space="preserve">indices des points du paquet cadeau dans une liste. Par exemple, sur le nuage de la figure 1, le résultat sera la liste </w:t>
      </w:r>
      <m:oMath>
        <m:r>
          <m:rPr>
            <m:sty m:val="p"/>
          </m:rPr>
          <m:t>[</m:t>
        </m:r>
        <m:r>
          <m:rPr>
            <m:sty m:val="p"/>
          </m:rPr>
          <m:t>7</m:t>
        </m:r>
        <m:r>
          <m:rPr>
            <m:sty m:val="p"/>
          </m:rPr>
          <m:t>,</m:t>
        </m:r>
        <m:r>
          <m:rPr>
            <m:sty m:val="p"/>
          </m:rPr>
          <m:t>11</m:t>
        </m:r>
        <m:r>
          <m:rPr>
            <m:sty m:val="p"/>
          </m:rPr>
          <m:t>,</m:t>
        </m:r>
        <m:r>
          <m:rPr>
            <m:sty m:val="p"/>
          </m:rPr>
          <m:t>10</m:t>
        </m:r>
        <m:r>
          <m:rPr>
            <m:sty m:val="p"/>
          </m:rPr>
          <m:t>,</m:t>
        </m:r>
        <m:r>
          <m:rPr>
            <m:sty m:val="p"/>
          </m:rPr>
          <m:t>5</m:t>
        </m:r>
        <m:r>
          <m:rPr>
            <m:sty m:val="p"/>
          </m:rPr>
          <m:t>,</m:t>
        </m:r>
        <m:r>
          <m:rPr>
            <m:sty m:val="p"/>
          </m:rPr>
          <m:t>2</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Question 7 Écrire une fonction convJarvis </w:t>
      </w:r>
      <m:oMath>
        <m:r>
          <m:rPr>
            <m:sty m:val="p"/>
          </m:rPr>
          <m:t>(</m:t>
        </m:r>
        <m:r>
          <m:rPr>
            <m:sty m:val="i"/>
          </m:rPr>
          <m:t>t</m:t>
        </m:r>
        <m:r>
          <m:rPr>
            <m:sty m:val="i"/>
          </m:rPr>
          <m:t>a</m:t>
        </m:r>
        <m:r>
          <m:rPr>
            <m:sty m:val="i"/>
          </m:rPr>
          <m:t>b</m:t>
        </m:r>
        <m:r>
          <m:rPr>
            <m:sty m:val="p"/>
          </m:rPr>
          <m:t>,</m:t>
        </m:r>
        <m:r>
          <m:rPr>
            <m:sty m:val="i"/>
          </m:rPr>
          <m:t>n</m:t>
        </m:r>
        <m:r>
          <m:rPr>
            <m:sty m:val="p"/>
          </m:rPr>
          <m:t>)</m:t>
        </m:r>
      </m:oMath>
      <w:r>
        <w:rPr>
          <w:rFonts w:eastAsia="Georgia" w:cs="Georgia" w:ascii="Georgia" w:hAnsi="Georgia"/>
        </w:rPr>
        <w:t xml:space="preserve"> qui prend en paramètre le tableau tab de taille </w:t>
      </w:r>
      <m:oMath>
        <m:r>
          <m:rPr>
            <m:sty m:val="p"/>
          </m:rPr>
          <m:t>2</m:t>
        </m:r>
        <m:r>
          <m:rPr>
            <m:sty m:val="p"/>
          </m:rPr>
          <m:t>×</m:t>
        </m:r>
        <m:r>
          <m:rPr>
            <m:sty m:val="i"/>
          </m:rPr>
          <m:t>n</m:t>
        </m:r>
      </m:oMath>
      <w:r>
        <w:rPr>
          <w:rFonts w:eastAsia="Georgia" w:cs="Georgia" w:ascii="Georgia" w:hAnsi="Georgia"/>
        </w:rPr>
        <w:t xml:space="preserve"> représentant le nuage </w:t>
      </w:r>
      <m:oMath>
        <m:r>
          <m:rPr>
            <m:sty m:val="i"/>
          </m:rPr>
          <m:t>P</m:t>
        </m:r>
      </m:oMath>
      <w:r>
        <w:rPr/>
        <w:t xml:space="preserve">, et qui renvoie une liste contenant les indices des sommets du bord de l'enveloppe convexe de </w:t>
      </w:r>
      <m:oMath>
        <m:r>
          <m:rPr>
            <m:sty m:val="i"/>
          </m:rPr>
          <m:t>P</m:t>
        </m:r>
      </m:oMath>
      <w:r>
        <w:rPr>
          <w:rFonts w:eastAsia="Georgia" w:cs="Georgia" w:ascii="Georgia" w:hAnsi="Georgia"/>
        </w:rPr>
        <w:t xml:space="preserve">, sans doublon. Le temps d'exécution de votre fonction doit être majoré par une constante fois </w:t>
      </w:r>
      <m:oMath>
        <m:r>
          <m:rPr>
            <m:sty m:val="i"/>
          </m:rPr>
          <m:t>n</m:t>
        </m:r>
        <m:r>
          <m:rPr>
            <m:sty m:val="i"/>
          </m:rPr>
          <m:t>m</m:t>
        </m:r>
      </m:oMath>
      <w:r>
        <w:rPr>
          <w:rFonts w:eastAsia="Georgia" w:cs="Georgia" w:ascii="Georgia" w:hAnsi="Georgia"/>
        </w:rPr>
        <w:t xml:space="preserve">, où </w:t>
      </w:r>
      <m:oMath>
        <m:r>
          <m:rPr>
            <m:sty m:val="i"/>
          </m:rPr>
          <m:t>m</m:t>
        </m:r>
      </m:oMath>
      <w:r>
        <w:rPr/>
        <w:t xml:space="preserve"> est le nombre de points de </w:t>
      </w:r>
      <m:oMath>
        <m:r>
          <m:rPr>
            <m:sty m:val="i"/>
          </m:rPr>
          <m:t>P</m:t>
        </m:r>
      </m:oMath>
      <w:r>
        <w:rPr>
          <w:rFonts w:eastAsia="Georgia" w:cs="Georgia" w:ascii="Georgia" w:hAnsi="Georgia"/>
        </w:rPr>
        <w:t xml:space="preserve"> situés sur le bord de </w:t>
      </w:r>
      <m:oMath>
        <m:r>
          <m:rPr>
            <m:sty m:val="p"/>
          </m:rPr>
          <m:t>Conv</m:t>
        </m:r>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Question 8 Justifier brièvement le temps d'exécution de l'algorithme du paquet cadeau.</w:t>
      </w:r>
    </w:p>
    <w:p>
      <w:pPr>
        <w:spacing w:line="271" w:before="330" w:lineRule="auto"/>
      </w:pPr>
      <w:r>
        <w:rPr>
          <w:rFonts w:eastAsia="Georgia" w:cs="Georgia" w:ascii="Georgia" w:hAnsi="Georgia"/>
          <w:b/>
          <w:sz w:val="42"/>
        </w:rPr>
        <w:t xml:space="preserve">Intermède : piles d'entiers</w:t>
      </w:r>
    </w:p>
    <w:p>
      <w:pPr>
        <w:spacing w:after="220" w:lineRule="auto"/>
      </w:pPr>
      <w:r>
        <w:rPr>
          <w:rFonts w:eastAsia="Georgia" w:cs="Georgia" w:ascii="Georgia" w:hAnsi="Georgia"/>
        </w:rPr>
        <w:t xml:space="preserve">Dans la suite nous aurons besoin d'utiliser des piles d'entiers, dont on rappelle la définition ci-dessous :</w:t>
      </w:r>
    </w:p>
    <w:p>
      <w:pPr>
        <w:spacing w:after="220" w:lineRule="auto"/>
      </w:pPr>
      <w:r>
        <w:rPr>
          <w:rFonts w:eastAsia="Georgia" w:cs="Georgia" w:ascii="Georgia" w:hAnsi="Georgia"/>
        </w:rPr>
        <w:t xml:space="preserve">Définition 2 Une pile d'entiers est une structure de données permettant de stocker des entiers et d'effectuer les opérations suivantes en temps constant (indépendant de la taille de la pile) :</w:t>
      </w:r>
    </w:p>
    <w:p>
      <w:pPr>
        <w:numPr>
          <w:ilvl w:val="0"/>
          <w:numId w:val="3"/>
        </w:numPr>
        <w:spacing w:lineRule="auto"/>
      </w:pPr>
      <w:r>
        <w:rPr>
          <w:rFonts w:eastAsia="Georgia" w:cs="Georgia" w:ascii="Georgia" w:hAnsi="Georgia"/>
        </w:rPr>
        <w:t xml:space="preserve">créer une nouvelle pile vide,</w:t>
      </w:r>
    </w:p>
    <w:p>
      <w:pPr>
        <w:numPr>
          <w:ilvl w:val="0"/>
          <w:numId w:val="3"/>
        </w:numPr>
        <w:spacing w:lineRule="auto"/>
      </w:pPr>
      <w:r>
        <w:rPr>
          <w:rFonts w:eastAsia="Georgia" w:cs="Georgia" w:ascii="Georgia" w:hAnsi="Georgia"/>
        </w:rPr>
        <w:t xml:space="preserve">déterminer si la pile est vide,</w:t>
      </w:r>
    </w:p>
    <w:p>
      <w:pPr>
        <w:numPr>
          <w:ilvl w:val="0"/>
          <w:numId w:val="3"/>
        </w:numPr>
        <w:spacing w:lineRule="auto"/>
      </w:pPr>
      <w:r>
        <w:rPr>
          <w:rFonts w:eastAsia="Georgia" w:cs="Georgia" w:ascii="Georgia" w:hAnsi="Georgia"/>
        </w:rPr>
        <w:t xml:space="preserve">insérer un entier au sommet de la pile,</w:t>
      </w:r>
    </w:p>
    <w:p>
      <w:pPr>
        <w:numPr>
          <w:ilvl w:val="0"/>
          <w:numId w:val="3"/>
        </w:numPr>
        <w:spacing w:lineRule="auto"/>
      </w:pPr>
      <w:r>
        <w:rPr>
          <w:rFonts w:eastAsia="Georgia" w:cs="Georgia" w:ascii="Georgia" w:hAnsi="Georgia"/>
        </w:rPr>
        <w:t xml:space="preserve">déterminer la valeur de l'entier au sommet de la pile,</w:t>
      </w:r>
    </w:p>
    <w:p>
      <w:pPr>
        <w:numPr>
          <w:ilvl w:val="0"/>
          <w:numId w:val="3"/>
        </w:numPr>
        <w:spacing w:lineRule="auto"/>
      </w:pPr>
      <w:r>
        <w:rPr/>
        <w:t xml:space="preserve">retirer l'entier au sommet de la pile.</w:t>
      </w:r>
    </w:p>
    <w:p>
      <w:pPr>
        <w:spacing w:after="220" w:lineRule="auto"/>
      </w:pPr>
      <w:r>
        <w:rPr>
          <w:rFonts w:eastAsia="Georgia" w:cs="Georgia" w:ascii="Georgia" w:hAnsi="Georgia"/>
        </w:rPr>
        <w:t xml:space="preserve">Nous supposerons fournies les fonctions suivantes, qui réalisent les opérations ci-dessus et s'executent chacune en temps constant :</w:t>
      </w:r>
    </w:p>
    <w:p>
      <w:pPr>
        <w:numPr>
          <w:ilvl w:val="0"/>
          <w:numId w:val="4"/>
        </w:numPr>
        <w:spacing w:lineRule="auto"/>
      </w:pPr>
      <w:r>
        <w:rPr/>
        <w:t xml:space="preserve">newStack(), qui ne prend pas d'argument et renvoie une pile vide,</w:t>
      </w:r>
    </w:p>
    <w:p>
      <w:pPr>
        <w:numPr>
          <w:ilvl w:val="0"/>
          <w:numId w:val="4"/>
        </w:numPr>
        <w:spacing w:lineRule="auto"/>
      </w:pPr>
      <w:r>
        <w:rPr/>
        <w:t xml:space="preserve">isEmpty( </w:t>
      </w:r>
      <m:oMath>
        <m:r>
          <m:rPr>
            <m:sty m:val="i"/>
          </m:rPr>
          <m:t>s</m:t>
        </m:r>
      </m:oMath>
      <w:r>
        <w:rPr/>
        <w:t xml:space="preserve"> ), qui prend une pile </w:t>
      </w:r>
      <m:oMath>
        <m:r>
          <m:rPr>
            <m:sty m:val="i"/>
          </m:rPr>
          <m:t>s</m:t>
        </m:r>
      </m:oMath>
      <w:r>
        <w:rPr/>
        <w:t xml:space="preserve"> en argument et renvoie True ou False suivant que </w:t>
      </w:r>
      <m:oMath>
        <m:r>
          <m:rPr>
            <m:sty m:val="i"/>
          </m:rPr>
          <m:t>s</m:t>
        </m:r>
      </m:oMath>
      <w:r>
        <w:rPr/>
        <w:t xml:space="preserve"> est vide ou non,</w:t>
      </w:r>
    </w:p>
    <w:p>
      <w:pPr>
        <w:numPr>
          <w:ilvl w:val="0"/>
          <w:numId w:val="4"/>
        </w:numPr>
        <w:spacing w:lineRule="auto"/>
      </w:pPr>
      <w:r>
        <w:rPr/>
        <w:t xml:space="preserve">push </w:t>
      </w:r>
      <m:oMath>
        <m:r>
          <m:rPr>
            <m:sty m:val="p"/>
          </m:rPr>
          <m:t>(</m:t>
        </m:r>
        <m:r>
          <m:rPr>
            <m:sty m:val="i"/>
          </m:rPr>
          <m:t>i</m:t>
        </m:r>
        <m:r>
          <m:rPr>
            <m:sty m:val="p"/>
          </m:rPr>
          <m:t>,</m:t>
        </m:r>
        <m:r>
          <m:rPr>
            <m:sty m:val="i"/>
          </m:rPr>
          <m:t>s</m:t>
        </m:r>
        <m:r>
          <m:rPr>
            <m:sty m:val="p"/>
          </m:rPr>
          <m:t>)</m:t>
        </m:r>
      </m:oMath>
      <w:r>
        <w:rPr/>
        <w:t xml:space="preserve">, qui prend un entier </w:t>
      </w:r>
      <m:oMath>
        <m:r>
          <m:rPr>
            <m:sty m:val="i"/>
          </m:rPr>
          <m:t>i</m:t>
        </m:r>
      </m:oMath>
      <w:r>
        <w:rPr/>
        <w:t xml:space="preserve"> et une pile </w:t>
      </w:r>
      <m:oMath>
        <m:r>
          <m:rPr>
            <m:sty m:val="i"/>
          </m:rPr>
          <m:t>s</m:t>
        </m:r>
      </m:oMath>
      <w:r>
        <w:rPr>
          <w:rFonts w:eastAsia="Georgia" w:cs="Georgia" w:ascii="Georgia" w:hAnsi="Georgia"/>
        </w:rPr>
        <w:t xml:space="preserve"> en argument, insère </w:t>
      </w:r>
      <m:oMath>
        <m:r>
          <m:rPr>
            <m:sty m:val="i"/>
          </m:rPr>
          <m:t>i</m:t>
        </m:r>
      </m:oMath>
      <w:r>
        <w:rPr/>
        <w:t xml:space="preserve"> au sommet de </w:t>
      </w:r>
      <m:oMath>
        <m:r>
          <m:rPr>
            <m:sty m:val="i"/>
          </m:rPr>
          <m:t>s</m:t>
        </m:r>
      </m:oMath>
      <w:r>
        <w:rPr>
          <w:rFonts w:eastAsia="Georgia" w:cs="Georgia" w:ascii="Georgia" w:hAnsi="Georgia"/>
        </w:rPr>
        <w:t xml:space="preserve"> (c'est-à-dire à la fin de la liste), et ne renvoie rien,</w:t>
      </w:r>
    </w:p>
    <w:p>
      <w:pPr>
        <w:numPr>
          <w:ilvl w:val="0"/>
          <w:numId w:val="4"/>
        </w:numPr>
        <w:spacing w:lineRule="auto"/>
      </w:pPr>
      <m:oMath>
        <m:r>
          <m:rPr>
            <m:sty m:val="p"/>
          </m:rPr>
          <m:t>top</m:t>
        </m:r>
        <m:r>
          <m:rPr>
            <m:sty m:val="p"/>
          </m:rPr>
          <m:t>(</m:t>
        </m:r>
        <m:r>
          <m:rPr>
            <m:sty m:val="i"/>
          </m:rPr>
          <m:t>s</m:t>
        </m:r>
        <m:r>
          <m:rPr>
            <m:sty m:val="p"/>
          </m:rPr>
          <m:t>)</m:t>
        </m:r>
      </m:oMath>
      <w:r>
        <w:rPr/>
        <w:t xml:space="preserve">, qui prend une pile </w:t>
      </w:r>
      <m:oMath>
        <m:r>
          <m:rPr>
            <m:sty m:val="i"/>
          </m:rPr>
          <m:t>s</m:t>
        </m:r>
      </m:oMath>
      <w:r>
        <w:rPr>
          <w:rFonts w:eastAsia="Georgia" w:cs="Georgia" w:ascii="Georgia" w:hAnsi="Georgia"/>
        </w:rPr>
        <w:t xml:space="preserve"> (supposée non vide) en argument et renvoie la valeur de l'entier au sommet de </w:t>
      </w:r>
      <m:oMath>
        <m:r>
          <m:rPr>
            <m:sty m:val="i"/>
          </m:rPr>
          <m:t>s</m:t>
        </m:r>
      </m:oMath>
      <w:r>
        <w:rPr>
          <w:rFonts w:eastAsia="Georgia" w:cs="Georgia" w:ascii="Georgia" w:hAnsi="Georgia"/>
        </w:rPr>
        <w:t xml:space="preserve"> (c'est-à-dire à la fin de la liste),</w:t>
      </w:r>
    </w:p>
    <w:p>
      <w:pPr>
        <w:numPr>
          <w:ilvl w:val="0"/>
          <w:numId w:val="4"/>
        </w:numPr>
        <w:spacing w:lineRule="auto"/>
      </w:pPr>
      <w:r>
        <w:rPr/>
        <w:t xml:space="preserve">pop </w:t>
      </w:r>
      <m:oMath>
        <m:r>
          <m:rPr>
            <m:sty m:val="p"/>
          </m:rPr>
          <m:t>(</m:t>
        </m:r>
        <m:r>
          <m:rPr>
            <m:sty m:val="i"/>
          </m:rPr>
          <m:t>s</m:t>
        </m:r>
        <m:r>
          <m:rPr>
            <m:sty m:val="p"/>
          </m:rPr>
          <m:t>)</m:t>
        </m:r>
      </m:oMath>
      <w:r>
        <w:rPr/>
        <w:t xml:space="preserve">, qui prend une pile </w:t>
      </w:r>
      <m:oMath>
        <m:r>
          <m:rPr>
            <m:sty m:val="i"/>
          </m:rPr>
          <m:t>s</m:t>
        </m:r>
      </m:oMath>
      <w:r>
        <w:rPr>
          <w:rFonts w:eastAsia="Georgia" w:cs="Georgia" w:ascii="Georgia" w:hAnsi="Georgia"/>
        </w:rPr>
        <w:t xml:space="preserve"> (supposée non vide) en argument, supprime l'entier au sommet de </w:t>
      </w:r>
      <m:oMath>
        <m:r>
          <m:rPr>
            <m:sty m:val="i"/>
          </m:rPr>
          <m:t>s</m:t>
        </m:r>
      </m:oMath>
      <w:r>
        <w:rPr>
          <w:rFonts w:eastAsia="Georgia" w:cs="Georgia" w:ascii="Georgia" w:hAnsi="Georgia"/>
        </w:rPr>
        <w:t xml:space="preserve"> (c'est-à-dire à la fin de la liste) et renvoie sa valeur.</w:t>
      </w:r>
    </w:p>
    <w:p>
      <w:pPr>
        <w:spacing w:after="220" w:lineRule="auto"/>
      </w:pPr>
      <w:r>
        <w:rPr>
          <w:rFonts w:eastAsia="Georgia" w:cs="Georgia" w:ascii="Georgia" w:hAnsi="Georgia"/>
        </w:rPr>
        <w:t xml:space="preserve">Dans la suite il est demandé aux candidats de manipuler les piles uniquement au travers de ces fonctions, sans aucune hypothèse sur la représentation effective des piles en mémoire.</w:t>
      </w:r>
    </w:p>
    <w:p>
      <w:pPr>
        <w:spacing w:line="271" w:before="330" w:lineRule="auto"/>
      </w:pPr>
      <w:r>
        <w:rPr>
          <w:b/>
          <w:sz w:val="42"/>
        </w:rPr>
        <w:t xml:space="preserve">Partie III. Algorithme de balayage</w:t>
      </w:r>
    </w:p>
    <w:p>
      <w:pPr>
        <w:spacing w:after="220" w:lineRule="auto"/>
      </w:pPr>
      <w:r>
        <w:rPr>
          <w:rFonts w:eastAsia="Georgia" w:cs="Georgia" w:ascii="Georgia" w:hAnsi="Georgia"/>
        </w:rPr>
        <w:t xml:space="preserve">Cet algorithme a été proposé par R. Graham en 1972. Nous allons écrire la variante (plus simple) proposée par A. Andrew quelques années plus tard.</w:t>
      </w:r>
    </w:p>
    <w:p>
      <w:pPr>
        <w:spacing w:after="220" w:lineRule="auto"/>
      </w:pPr>
      <w:r>
        <w:rPr>
          <w:rFonts w:eastAsia="Georgia" w:cs="Georgia" w:ascii="Georgia" w:hAnsi="Georgia"/>
        </w:rPr>
        <w:t xml:space="preserve">La première étape consiste à trier les </w:t>
      </w:r>
      <m:oMath>
        <m:r>
          <m:rPr>
            <m:sty m:val="i"/>
          </m:rPr>
          <m:t>n</m:t>
        </m:r>
      </m:oMath>
      <w:r>
        <w:rPr/>
        <w:t xml:space="preserve"> points du nuage </w:t>
      </w:r>
      <m:oMath>
        <m:r>
          <m:rPr>
            <m:sty m:val="i"/>
          </m:rPr>
          <m:t>P</m:t>
        </m:r>
      </m:oMath>
      <w:r>
        <w:rPr>
          <w:rFonts w:eastAsia="Georgia" w:cs="Georgia" w:ascii="Georgia" w:hAnsi="Georgia"/>
        </w:rPr>
        <w:t xml:space="preserve"> par ordre croissant d'abscisse, en conservant tous les points de même abscisse dans un ordre arbitraire.</w:t>
      </w:r>
    </w:p>
    <w:p>
      <w:pPr>
        <w:spacing w:after="220" w:lineRule="auto"/>
      </w:pPr>
      <w:r>
        <w:rPr>
          <w:rFonts w:eastAsia="Georgia" w:cs="Georgia" w:ascii="Georgia" w:hAnsi="Georgia"/>
        </w:rPr>
        <w:t xml:space="preserve">Question 9 Parmi les algorithmes de tri que vous connaissez, mentionnez-en un qui a un temps d'exécution majoré par une constante fois </w:t>
      </w:r>
      <m:oMath>
        <m:r>
          <m:rPr>
            <m:sty m:val="i"/>
          </m:rPr>
          <m:t>n</m:t>
        </m:r>
        <m:r>
          <m:rPr>
            <m:sty m:val="p"/>
          </m:rPr>
          <m:t>log</m:t>
        </m:r>
        <m:r>
          <m:rPr>
            <m:sty m:val="p"/>
          </m:rPr>
          <m:t>⁡</m:t>
        </m:r>
        <m:r>
          <m:rPr>
            <m:sty m:val="i"/>
          </m:rPr>
          <m:t>n</m:t>
        </m:r>
      </m:oMath>
      <w:r>
        <w:rPr>
          <w:rFonts w:eastAsia="Georgia" w:cs="Georgia" w:ascii="Georgia" w:hAnsi="Georgia"/>
        </w:rPr>
        <w:t xml:space="preserve"> sur les entrées de taille </w:t>
      </w:r>
      <m:oMath>
        <m:r>
          <m:rPr>
            <m:sty m:val="i"/>
          </m:rPr>
          <m:t>n</m:t>
        </m:r>
      </m:oMath>
      <w:r>
        <w:rPr/>
        <w:t xml:space="preserve">.</w:t>
      </w:r>
    </w:p>
    <w:p>
      <w:pPr>
        <w:spacing w:after="220" w:lineRule="auto"/>
      </w:pPr>
      <w:r>
        <w:rPr>
          <w:rFonts w:eastAsia="Georgia" w:cs="Georgia" w:ascii="Georgia" w:hAnsi="Georgia"/>
        </w:rPr>
        <w:t xml:space="preserve">À partir de maintenant, on supposera que les points fournis en entrée sont triés par abscisse croissante, comme c'est le cas dans l'exemple du tableau tab donné au début du sujet.</w:t>
      </w:r>
    </w:p>
    <w:p>
      <w:pPr>
        <w:spacing w:after="220" w:lineRule="auto"/>
      </w:pPr>
      <w:r>
        <w:rPr>
          <w:rFonts w:eastAsia="Georgia" w:cs="Georgia" w:ascii="Georgia" w:hAnsi="Georgia"/>
        </w:rPr>
        <w:t xml:space="preserve">L'idée de l'algorithme est de balayer le nuage de points horizontalement de gauche à droite par une droite verticale, tout en mettant à jour l'enveloppe convexe des points de </w:t>
      </w:r>
      <m:oMath>
        <m:r>
          <m:rPr>
            <m:sty m:val="i"/>
          </m:rPr>
          <m:t>P</m:t>
        </m:r>
      </m:oMath>
      <w:r>
        <w:rPr>
          <w:rFonts w:eastAsia="Georgia" w:cs="Georgia" w:ascii="Georgia" w:hAnsi="Georgia"/>
        </w:rPr>
        <w:t xml:space="preserve"> situés à gauche de cette droite, comme illustré dans la figure 4.</w:t>
      </w:r>
    </w:p>
    <w:p>
      <w:pPr>
        <w:spacing w:lineRule="auto"/>
        <w:jc w:val="center"/>
      </w:pPr>
      <w:r>
        <w:rPr/>
        <w:drawing>
          <wp:inline distB="0" distL="0" distR="0" distT="0">
            <wp:extent cx="5486400" cy="1338582"/>
            <wp:effectExtent b="0" l="0" r="0" t="0"/>
            <wp:docPr id="4" name="image-4f6f14689f3acc4adc9af8d8f4fa9599bcea6467.jpg"/>
            <a:graphic>
              <a:graphicData uri="http://schemas.openxmlformats.org/drawingml/2006/picture">
                <pic:pic>
                  <pic:nvPicPr>
                    <pic:cNvPr id="4" name="image-4f6f14689f3acc4adc9af8d8f4fa9599bcea6467.jpg" descr=""/>
                    <pic:cNvPicPr/>
                  </pic:nvPicPr>
                  <pic:blipFill>
                    <a:blip r:embed="rId8" cstate="print"/>
                    <a:srcRect b="0" l="0" r="0" t="0"/>
                    <a:stretch>
                      <a:fillRect/>
                    </a:stretch>
                  </pic:blipFill>
                  <pic:spPr>
                    <a:xfrm>
                      <a:off x="0" y="0"/>
                      <a:ext cx="5486400" cy="1338582"/>
                    </a:xfrm>
                    <a:prstGeom prst="rect"/>
                  </pic:spPr>
                </pic:pic>
              </a:graphicData>
            </a:graphic>
          </wp:inline>
        </w:drawing>
      </w:r>
    </w:p>
    <w:p>
      <w:pPr>
        <w:spacing w:lineRule="auto"/>
      </w:pPr>
      <w:r>
        <w:rPr>
          <w:rFonts w:eastAsia="Georgia" w:cs="Georgia" w:ascii="Georgia" w:hAnsi="Georgia"/>
        </w:rPr>
        <w:t xml:space="preserve">Figure 4 - Diverses étapes dans la procédure de balayage. La droite de balayage est en tirets.</w:t>
      </w:r>
    </w:p>
    <w:p>
      <w:pPr>
        <w:spacing w:after="220" w:lineRule="auto"/>
      </w:pPr>
      <w:r>
        <w:rPr>
          <w:rFonts w:eastAsia="Georgia" w:cs="Georgia" w:ascii="Georgia" w:hAnsi="Georgia"/>
        </w:rPr>
        <w:t xml:space="preserve">Plus précisément, l'algorithme visite chaque point de </w:t>
      </w:r>
      <m:oMath>
        <m:r>
          <m:rPr>
            <m:sty m:val="i"/>
          </m:rPr>
          <m:t>P</m:t>
        </m:r>
      </m:oMath>
      <w:r>
        <w:rPr>
          <w:rFonts w:eastAsia="Georgia" w:cs="Georgia" w:ascii="Georgia" w:hAnsi="Georgia"/>
        </w:rPr>
        <w:t xml:space="preserve"> une fois, par ordre croissant d'abscisse (donc par ordre croissant d'indice de colonne dans le tableau tab car celui-ci est trié). À chaque nouveau point </w:t>
      </w:r>
      <m:oMath>
        <m:sSub>
          <m:sSubPr/>
          <m:e>
            <m:r>
              <m:rPr>
                <m:sty m:val="i"/>
              </m:rPr>
              <m:t>p</m:t>
            </m:r>
          </m:e>
          <m:sub>
            <m:r>
              <m:rPr>
                <m:sty m:val="i"/>
              </m:rPr>
              <m:t>i</m:t>
            </m:r>
          </m:sub>
        </m:sSub>
      </m:oMath>
      <w:r>
        <w:rPr>
          <w:rFonts w:eastAsia="Georgia" w:cs="Georgia" w:ascii="Georgia" w:hAnsi="Georgia"/>
        </w:rPr>
        <w:t xml:space="preserve"> visité, il met à jour le bord de l'enveloppe convexe du sous-nuage </w:t>
      </w:r>
      <m:oMath>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i</m:t>
                </m:r>
              </m:sub>
            </m:sSub>
          </m:e>
        </m:d>
      </m:oMath>
      <w:r>
        <w:rPr>
          <w:rFonts w:eastAsia="Georgia" w:cs="Georgia" w:ascii="Georgia" w:hAnsi="Georgia"/>
        </w:rPr>
        <w:t xml:space="preserve"> situé à gauche de </w:t>
      </w:r>
      <m:oMath>
        <m:sSub>
          <m:sSubPr/>
          <m:e>
            <m:r>
              <m:rPr>
                <m:sty m:val="i"/>
              </m:rPr>
              <m:t>p</m:t>
            </m:r>
          </m:e>
          <m:sub>
            <m:r>
              <m:rPr>
                <m:sty m:val="i"/>
              </m:rPr>
              <m:t>i</m:t>
            </m:r>
          </m:sub>
        </m:sSub>
      </m:oMath>
      <w:r>
        <w:rPr/>
        <w:t xml:space="preserve">. On remarque que les points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rFonts w:eastAsia="Georgia" w:cs="Georgia" w:ascii="Georgia" w:hAnsi="Georgia"/>
        </w:rPr>
        <w:t xml:space="preserve"> sont sur ce bord, et on appelle enveloppe supérieure la partie du bord de </w:t>
      </w:r>
      <m:oMath>
        <m:r>
          <m:rPr>
            <m:sty m:val="p"/>
          </m:rPr>
          <m:t>Conv</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i</m:t>
                </m:r>
              </m:sub>
            </m:sSub>
          </m:e>
        </m:d>
      </m:oMath>
      <w:r>
        <w:rPr>
          <w:rFonts w:eastAsia="Georgia" w:cs="Georgia" w:ascii="Georgia" w:hAnsi="Georgia"/>
        </w:rPr>
        <w:t xml:space="preserve"> située au-dessus de la droite passant par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t xml:space="preserve"> (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rFonts w:eastAsia="Georgia" w:cs="Georgia" w:ascii="Georgia" w:hAnsi="Georgia"/>
        </w:rPr>
        <w:t xml:space="preserve"> compris), et enveloppe inférieure la partie du bord de </w:t>
      </w:r>
      <m:oMath>
        <m:r>
          <m:rPr>
            <m:sty m:val="p"/>
          </m:rPr>
          <m:t>Conv</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i</m:t>
                </m:r>
              </m:sub>
            </m:sSub>
          </m:e>
        </m:d>
      </m:oMath>
      <w:r>
        <w:rPr>
          <w:rFonts w:eastAsia="Georgia" w:cs="Georgia" w:ascii="Georgia" w:hAnsi="Georgia"/>
        </w:rPr>
        <w:t xml:space="preserve"> située au-dessous (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t xml:space="preserve"> compris). Le bord de </w:t>
      </w:r>
      <m:oMath>
        <m:r>
          <m:rPr>
            <m:sty m:val="p"/>
          </m:rPr>
          <m:t>Conv</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i</m:t>
                </m:r>
              </m:sub>
            </m:sSub>
          </m:e>
        </m:d>
      </m:oMath>
      <w:r>
        <w:rPr>
          <w:rFonts w:eastAsia="Georgia" w:cs="Georgia" w:ascii="Georgia" w:hAnsi="Georgia"/>
        </w:rPr>
        <w:t xml:space="preserve"> est donc constitué de l'union de ces deux enveloppes, après suppression des doublons de </w:t>
      </w:r>
      <m:oMath>
        <m:sSub>
          <m:sSubPr/>
          <m:e>
            <m:r>
              <m:rPr>
                <m:sty m:val="i"/>
              </m:rPr>
              <m:t>p</m:t>
            </m:r>
          </m:e>
          <m:sub>
            <m:r>
              <m:rPr>
                <m:sty m:val="p"/>
              </m:rPr>
              <m:t>0</m:t>
            </m:r>
          </m:sub>
        </m:sSub>
      </m:oMath>
      <w:r>
        <w:rPr/>
        <w:t xml:space="preserve"> et </w:t>
      </w:r>
      <m:oMath>
        <m:sSub>
          <m:sSubPr/>
          <m:e>
            <m:r>
              <m:rPr>
                <m:sty m:val="i"/>
              </m:rPr>
              <m:t>p</m:t>
            </m:r>
          </m:e>
          <m:sub>
            <m:r>
              <m:rPr>
                <m:sty m:val="i"/>
              </m:rPr>
              <m:t>i</m:t>
            </m:r>
          </m:sub>
        </m:sSub>
      </m:oMath>
      <w:r>
        <w:rPr/>
        <w:t xml:space="preserve">.</w:t>
      </w:r>
    </w:p>
    <w:p>
      <w:pPr>
        <w:spacing w:after="220" w:lineRule="auto"/>
      </w:pPr>
      <w:r>
        <w:rPr/>
        <w:t xml:space="preserve">Par exemple, dans le cas du nuage </w:t>
      </w:r>
      <m:oMath>
        <m:r>
          <m:rPr>
            <m:sty m:val="i"/>
          </m:rPr>
          <m:t>P</m:t>
        </m:r>
      </m:oMath>
      <w:r>
        <w:rPr/>
        <w:t xml:space="preserve"> de la figure 4 gauche, le sous-nuage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r>
              <m:rPr>
                <m:sty m:val="p"/>
              </m:rPr>
              <m:t>,</m:t>
            </m:r>
            <m:sSub>
              <m:sSubPr/>
              <m:e>
                <m:r>
                  <m:rPr>
                    <m:sty m:val="i"/>
                  </m:rPr>
                  <m:t>p</m:t>
                </m:r>
              </m:e>
              <m:sub>
                <m:r>
                  <m:rPr>
                    <m:sty m:val="p"/>
                  </m:rPr>
                  <m:t>4</m:t>
                </m:r>
              </m:sub>
            </m:sSub>
          </m:e>
        </m:d>
      </m:oMath>
      <w:r>
        <w:rPr>
          <w:rFonts w:eastAsia="Georgia" w:cs="Georgia" w:ascii="Georgia" w:hAnsi="Georgia"/>
        </w:rPr>
        <w:t xml:space="preserve"> a pour enveloppe supérieure la séquence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2</m:t>
                </m:r>
              </m:sub>
            </m:sSub>
            <m:r>
              <m:rPr>
                <m:sty m:val="p"/>
              </m:rPr>
              <m:t>,</m:t>
            </m:r>
            <m:sSub>
              <m:sSubPr/>
              <m:e>
                <m:r>
                  <m:rPr>
                    <m:sty m:val="i"/>
                  </m:rPr>
                  <m:t>p</m:t>
                </m:r>
              </m:e>
              <m:sub>
                <m:r>
                  <m:rPr>
                    <m:sty m:val="p"/>
                  </m:rPr>
                  <m:t>4</m:t>
                </m:r>
              </m:sub>
            </m:sSub>
          </m:e>
        </m:d>
      </m:oMath>
      <w:r>
        <w:rPr>
          <w:rFonts w:eastAsia="Georgia" w:cs="Georgia" w:ascii="Georgia" w:hAnsi="Georgia"/>
        </w:rPr>
        <w:t xml:space="preserve"> et pour enveloppe inférieure la séquence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3</m:t>
                </m:r>
              </m:sub>
            </m:sSub>
            <m:r>
              <m:rPr>
                <m:sty m:val="p"/>
              </m:rPr>
              <m:t>,</m:t>
            </m:r>
            <m:sSub>
              <m:sSubPr/>
              <m:e>
                <m:r>
                  <m:rPr>
                    <m:sty m:val="i"/>
                  </m:rPr>
                  <m:t>p</m:t>
                </m:r>
              </m:e>
              <m:sub>
                <m:r>
                  <m:rPr>
                    <m:sty m:val="p"/>
                  </m:rPr>
                  <m:t>4</m:t>
                </m:r>
              </m:sub>
            </m:sSub>
          </m:e>
        </m:d>
      </m:oMath>
      <w:r>
        <w:rPr>
          <w:rFonts w:eastAsia="Georgia" w:cs="Georgia" w:ascii="Georgia" w:hAnsi="Georgia"/>
        </w:rPr>
        <w:t xml:space="preserve">, le bord de son enveloppe convexe étant donné par la séquence ( </w:t>
      </w:r>
      <m:oMath>
        <m:sSub>
          <m:sSubPr/>
          <m:e>
            <m:r>
              <m:rPr>
                <m:sty m:val="i"/>
              </m:rPr>
              <m:t>p</m:t>
            </m:r>
          </m:e>
          <m:sub>
            <m:r>
              <m:rPr>
                <m:sty m:val="p"/>
              </m:rPr>
              <m:t>0</m:t>
            </m:r>
          </m:sub>
        </m:sSub>
        <m:r>
          <m:rPr>
            <m:sty m:val="p"/>
          </m:rPr>
          <m:t>,</m:t>
        </m:r>
        <m:sSub>
          <m:sSubPr/>
          <m:e>
            <m:r>
              <m:rPr>
                <m:sty m:val="i"/>
              </m:rPr>
              <m:t>p</m:t>
            </m:r>
          </m:e>
          <m:sub>
            <m:r>
              <m:rPr>
                <m:sty m:val="p"/>
              </m:rPr>
              <m:t>3</m:t>
            </m:r>
          </m:sub>
        </m:sSub>
        <m:r>
          <m:rPr>
            <m:sty m:val="p"/>
          </m:rPr>
          <m:t>,</m:t>
        </m:r>
        <m:sSub>
          <m:sSubPr/>
          <m:e>
            <m:r>
              <m:rPr>
                <m:sty m:val="i"/>
              </m:rPr>
              <m:t>p</m:t>
            </m:r>
          </m:e>
          <m:sub>
            <m:r>
              <m:rPr>
                <m:sty m:val="p"/>
              </m:rPr>
              <m:t>4</m:t>
            </m:r>
          </m:sub>
        </m:sSub>
        <m:r>
          <m:rPr>
            <m:sty m:val="p"/>
          </m:rPr>
          <m:t>,</m:t>
        </m:r>
        <m:sSub>
          <m:sSubPr/>
          <m:e>
            <m:r>
              <m:rPr>
                <m:sty m:val="i"/>
              </m:rPr>
              <m:t>p</m:t>
            </m:r>
          </m:e>
          <m:sub>
            <m:r>
              <m:rPr>
                <m:sty m:val="p"/>
              </m:rPr>
              <m:t>2</m:t>
            </m:r>
          </m:sub>
        </m:sSub>
      </m:oMath>
      <w:r>
        <w:rPr/>
        <w:t xml:space="preserve"> ).</w:t>
      </w:r>
    </w:p>
    <w:p>
      <w:pPr>
        <w:spacing w:after="220" w:lineRule="auto"/>
      </w:pPr>
      <w:r>
        <w:rPr>
          <w:rFonts w:eastAsia="Georgia" w:cs="Georgia" w:ascii="Georgia" w:hAnsi="Georgia"/>
        </w:rPr>
        <w:t xml:space="preserve">Informatiquement, les indices des sommets des enveloppes inférieure et supérieure seront stockés dans deux piles d'entiers séparées, ei (pour enveloppe inférieure) et es (pour enveloppe supérieure).</w:t>
      </w:r>
    </w:p>
    <w:p>
      <w:pPr>
        <w:spacing w:after="220" w:lineRule="auto"/>
      </w:pPr>
      <w:r>
        <w:rPr>
          <w:rFonts w:eastAsia="Georgia" w:cs="Georgia" w:ascii="Georgia" w:hAnsi="Georgia"/>
        </w:rPr>
        <w:t xml:space="preserve">La mise à jour de l'enveloppe supérieure est illustrée dans la figure 5 : tant que le point visité ( </w:t>
      </w:r>
      <m:oMath>
        <m:sSub>
          <m:sSubPr/>
          <m:e>
            <m:r>
              <m:rPr>
                <m:sty m:val="i"/>
              </m:rPr>
              <m:t>p</m:t>
            </m:r>
          </m:e>
          <m:sub>
            <m:r>
              <m:rPr>
                <m:sty m:val="p"/>
              </m:rPr>
              <m:t>9</m:t>
            </m:r>
          </m:sub>
        </m:sSub>
      </m:oMath>
      <w:r>
        <w:rPr>
          <w:rFonts w:eastAsia="Georgia" w:cs="Georgia" w:ascii="Georgia" w:hAnsi="Georgia"/>
        </w:rPr>
        <w:t xml:space="preserve"> dans ce cas) et les deux points dont les indices sont situés au sommet de la pile es (dans l'ordre: </w:t>
      </w:r>
      <m:oMath>
        <m:sSub>
          <m:sSubPr/>
          <m:e>
            <m:r>
              <m:rPr>
                <m:sty m:val="i"/>
              </m:rPr>
              <m:t>p</m:t>
            </m:r>
          </m:e>
          <m:sub>
            <m:r>
              <m:rPr>
                <m:sty m:val="p"/>
              </m:rPr>
              <m:t>8</m:t>
            </m:r>
          </m:sub>
        </m:sSub>
      </m:oMath>
      <w:r>
        <w:rPr/>
        <w:t xml:space="preserve"> et </w:t>
      </w:r>
      <m:oMath>
        <m:sSub>
          <m:sSubPr/>
          <m:e>
            <m:r>
              <m:rPr>
                <m:sty m:val="i"/>
              </m:rPr>
              <m:t>p</m:t>
            </m:r>
          </m:e>
          <m:sub>
            <m:r>
              <m:rPr>
                <m:sty m:val="p"/>
              </m:rPr>
              <m:t>5</m:t>
            </m:r>
          </m:sub>
        </m:sSub>
      </m:oMath>
      <w:r>
        <w:rPr>
          <w:rFonts w:eastAsia="Georgia" w:cs="Georgia" w:ascii="Georgia" w:hAnsi="Georgia"/>
        </w:rPr>
        <w:t xml:space="preserve"> ) forme une séquence ( </w:t>
      </w:r>
      <m:oMath>
        <m:sSub>
          <m:sSubPr/>
          <m:e>
            <m:r>
              <m:rPr>
                <m:sty m:val="i"/>
              </m:rPr>
              <m:t>p</m:t>
            </m:r>
          </m:e>
          <m:sub>
            <m:r>
              <m:rPr>
                <m:sty m:val="p"/>
              </m:rPr>
              <m:t>9</m:t>
            </m:r>
          </m:sub>
        </m:sSub>
        <m:r>
          <m:rPr>
            <m:sty m:val="p"/>
          </m:rPr>
          <m:t>,</m:t>
        </m:r>
        <m:sSub>
          <m:sSubPr/>
          <m:e>
            <m:r>
              <m:rPr>
                <m:sty m:val="i"/>
              </m:rPr>
              <m:t>p</m:t>
            </m:r>
          </m:e>
          <m:sub>
            <m:r>
              <m:rPr>
                <m:sty m:val="p"/>
              </m:rPr>
              <m:t>8</m:t>
            </m:r>
          </m:sub>
        </m:sSub>
        <m:r>
          <m:rPr>
            <m:sty m:val="p"/>
          </m:rPr>
          <m:t>,</m:t>
        </m:r>
        <m:sSub>
          <m:sSubPr/>
          <m:e>
            <m:r>
              <m:rPr>
                <m:sty m:val="i"/>
              </m:rPr>
              <m:t>p</m:t>
            </m:r>
          </m:e>
          <m:sub>
            <m:r>
              <m:rPr>
                <m:sty m:val="p"/>
              </m:rPr>
              <m:t>5</m:t>
            </m:r>
          </m:sub>
        </m:sSub>
      </m:oMath>
      <w:r>
        <w:rPr>
          <w:rFonts w:eastAsia="Georgia" w:cs="Georgia" w:ascii="Georgia" w:hAnsi="Georgia"/>
        </w:rPr>
        <w:t xml:space="preserve"> ) d'orientation négative (voir la définition 1 pour rappel de l'orientation), on dépile l'indice situé au sommet de </w:t>
      </w:r>
      <m:oMath>
        <m:r>
          <m:rPr>
            <m:sty m:val="i"/>
          </m:rPr>
          <m:t>e</m:t>
        </m:r>
        <m:r>
          <m:rPr>
            <m:sty m:val="i"/>
          </m:rPr>
          <m:t>s</m:t>
        </m:r>
      </m:oMath>
      <w:r>
        <w:rPr>
          <w:rFonts w:eastAsia="Georgia" w:cs="Georgia" w:ascii="Georgia" w:hAnsi="Georgia"/>
        </w:rPr>
        <w:t xml:space="preserve"> ( 8 dans ce cas). On poursuit ce processus d'élimination jusqu'à ce que l'orientation devienne positive ou qu'il ne reste plus qu'un seul indice dans la pile. L'indice du point visité ( </w:t>
      </w:r>
      <m:oMath>
        <m:sSub>
          <m:sSubPr/>
          <m:e>
            <m:r>
              <m:rPr>
                <m:sty m:val="i"/>
              </m:rPr>
              <m:t>p</m:t>
            </m:r>
          </m:e>
          <m:sub>
            <m:r>
              <m:rPr>
                <m:sty m:val="p"/>
              </m:rPr>
              <m:t>9</m:t>
            </m:r>
          </m:sub>
        </m:sSub>
      </m:oMath>
      <w:r>
        <w:rPr>
          <w:rFonts w:eastAsia="Georgia" w:cs="Georgia" w:ascii="Georgia" w:hAnsi="Georgia"/>
        </w:rPr>
        <w:t xml:space="preserve"> dans ce cas) est alors inséré au sommet de es. La mise à jour de l'enveloppe inférieure s'opère de manière symétrique.</w:t>
      </w:r>
    </w:p>
    <w:p>
      <w:pPr>
        <w:spacing w:lineRule="auto"/>
        <w:jc w:val="center"/>
      </w:pPr>
      <w:r>
        <w:rPr/>
        <w:drawing>
          <wp:inline distB="0" distL="0" distR="0" distT="0">
            <wp:extent cx="5486400" cy="1368065"/>
            <wp:effectExtent b="0" l="0" r="0" t="0"/>
            <wp:docPr id="5" name="image-c059db8854675ec22142dc80d1bd27ec4682bdad.jpg"/>
            <a:graphic>
              <a:graphicData uri="http://schemas.openxmlformats.org/drawingml/2006/picture">
                <pic:pic>
                  <pic:nvPicPr>
                    <pic:cNvPr id="5" name="image-c059db8854675ec22142dc80d1bd27ec4682bdad.jpg" descr=""/>
                    <pic:cNvPicPr/>
                  </pic:nvPicPr>
                  <pic:blipFill>
                    <a:blip r:embed="rId9" cstate="print"/>
                    <a:srcRect b="0" l="0" r="0" t="0"/>
                    <a:stretch>
                      <a:fillRect/>
                    </a:stretch>
                  </pic:blipFill>
                  <pic:spPr>
                    <a:xfrm>
                      <a:off x="0" y="0"/>
                      <a:ext cx="5486400" cy="1368065"/>
                    </a:xfrm>
                    <a:prstGeom prst="rect"/>
                  </pic:spPr>
                </pic:pic>
              </a:graphicData>
            </a:graphic>
          </wp:inline>
        </w:drawing>
      </w:r>
    </w:p>
    <w:p>
      <w:pPr>
        <w:spacing w:lineRule="auto"/>
      </w:pPr>
      <w:r>
        <w:rPr>
          <w:rFonts w:eastAsia="Georgia" w:cs="Georgia" w:ascii="Georgia" w:hAnsi="Georgia"/>
        </w:rPr>
        <w:t xml:space="preserve">Figure 5 - Mise à jour de l'enveloppe supérieure lors de la visite du point </w:t>
      </w:r>
      <m:oMath>
        <m:sSub>
          <m:sSubPr/>
          <m:e>
            <m:r>
              <m:rPr>
                <m:sty m:val="i"/>
              </m:rPr>
              <m:t>p</m:t>
            </m:r>
          </m:e>
          <m:sub>
            <m:r>
              <m:rPr>
                <m:sty m:val="p"/>
              </m:rPr>
              <m:t>9</m:t>
            </m:r>
          </m:sub>
        </m:sSub>
      </m:oMath>
      <w:r>
        <w:rPr/>
        <w:t xml:space="preserve">.</w:t>
      </w:r>
    </w:p>
    <w:p>
      <w:pPr>
        <w:spacing w:after="220" w:lineRule="auto"/>
      </w:pPr>
      <w:r>
        <w:rPr>
          <w:rFonts w:eastAsia="Georgia" w:cs="Georgia" w:ascii="Georgia" w:hAnsi="Georgia"/>
        </w:rPr>
        <w:t xml:space="preserve">Question 10 Écrire une fonction majES( </w:t>
      </w:r>
      <m:oMath>
        <m:r>
          <m:rPr>
            <m:sty m:val="i"/>
          </m:rPr>
          <m:t>t</m:t>
        </m:r>
        <m:r>
          <m:rPr>
            <m:sty m:val="i"/>
          </m:rPr>
          <m:t>a</m:t>
        </m:r>
        <m:r>
          <m:rPr>
            <m:sty m:val="i"/>
          </m:rPr>
          <m:t>b</m:t>
        </m:r>
        <m:r>
          <m:rPr>
            <m:sty m:val="p"/>
          </m:rPr>
          <m:t>,</m:t>
        </m:r>
        <m:r>
          <m:rPr>
            <m:sty m:val="i"/>
          </m:rPr>
          <m:t>e</m:t>
        </m:r>
        <m:r>
          <m:rPr>
            <m:sty m:val="i"/>
          </m:rPr>
          <m:t>s</m:t>
        </m:r>
        <m:r>
          <m:rPr>
            <m:sty m:val="p"/>
          </m:rPr>
          <m:t>,</m:t>
        </m:r>
        <m:r>
          <m:rPr>
            <m:sty m:val="i"/>
          </m:rPr>
          <m:t>i</m:t>
        </m:r>
      </m:oMath>
      <w:r>
        <w:rPr>
          <w:rFonts w:eastAsia="Georgia" w:cs="Georgia" w:ascii="Georgia" w:hAnsi="Georgia"/>
        </w:rPr>
        <w:t xml:space="preserve"> ) qui prend en paramètre le tableau </w:t>
      </w:r>
      <m:oMath>
        <m:r>
          <m:rPr>
            <m:sty m:val="i"/>
          </m:rPr>
          <m:t>t</m:t>
        </m:r>
        <m:r>
          <m:rPr>
            <m:sty m:val="i"/>
          </m:rPr>
          <m:t>a</m:t>
        </m:r>
        <m:r>
          <m:rPr>
            <m:sty m:val="i"/>
          </m:rPr>
          <m:t>b</m:t>
        </m:r>
      </m:oMath>
      <w:r>
        <w:rPr/>
        <w:t xml:space="preserve"> ainsi que la pile </w:t>
      </w:r>
      <m:oMath>
        <m:r>
          <m:rPr>
            <m:sty m:val="i"/>
          </m:rPr>
          <m:t>e</m:t>
        </m:r>
        <m:r>
          <m:rPr>
            <m:sty m:val="i"/>
          </m:rPr>
          <m:t>s</m:t>
        </m:r>
      </m:oMath>
      <w:r>
        <w:rPr/>
        <w:t xml:space="preserve"> et l'indice </w:t>
      </w:r>
      <m:oMath>
        <m:r>
          <m:rPr>
            <m:sty m:val="i"/>
          </m:rPr>
          <m:t>i</m:t>
        </m:r>
      </m:oMath>
      <w:r>
        <w:rPr>
          <w:rFonts w:eastAsia="Georgia" w:cs="Georgia" w:ascii="Georgia" w:hAnsi="Georgia"/>
        </w:rPr>
        <w:t xml:space="preserve"> du point à visiter, et qui met à jour l'enveloppe supérieure du sousnuage. Le temps d'exécution de votre fonction doit être majoré par une constante fois </w:t>
      </w:r>
      <m:oMath>
        <m:r>
          <m:rPr>
            <m:sty m:val="i"/>
          </m:rPr>
          <m:t>i</m:t>
        </m:r>
      </m:oMath>
      <w:r>
        <w:rPr/>
        <w:t xml:space="preserve">.</w:t>
      </w:r>
    </w:p>
    <w:p>
      <w:pPr>
        <w:spacing w:after="220" w:lineRule="auto"/>
      </w:pPr>
      <w:r>
        <w:rPr>
          <w:rFonts w:eastAsia="Georgia" w:cs="Georgia" w:ascii="Georgia" w:hAnsi="Georgia"/>
        </w:rPr>
        <w:t xml:space="preserve">Question 11 Écrire une fonction majEI </w:t>
      </w:r>
      <m:oMath>
        <m:r>
          <m:rPr>
            <m:sty m:val="p"/>
          </m:rPr>
          <m:t>(</m:t>
        </m:r>
        <m:r>
          <m:rPr>
            <m:sty m:val="i"/>
          </m:rPr>
          <m:t>t</m:t>
        </m:r>
        <m:r>
          <m:rPr>
            <m:sty m:val="i"/>
          </m:rPr>
          <m:t>a</m:t>
        </m:r>
        <m:r>
          <m:rPr>
            <m:sty m:val="i"/>
          </m:rPr>
          <m:t>b</m:t>
        </m:r>
        <m:r>
          <m:rPr>
            <m:sty m:val="p"/>
          </m:rPr>
          <m:t>,</m:t>
        </m:r>
        <m:r>
          <m:rPr>
            <m:sty m:val="i"/>
          </m:rPr>
          <m:t>e</m:t>
        </m:r>
        <m:r>
          <m:rPr>
            <m:sty m:val="i"/>
          </m:rPr>
          <m:t>i</m:t>
        </m:r>
        <m:r>
          <m:rPr>
            <m:sty m:val="p"/>
          </m:rPr>
          <m:t>,</m:t>
        </m:r>
        <m:r>
          <m:rPr>
            <m:sty m:val="i"/>
          </m:rPr>
          <m:t>i</m:t>
        </m:r>
        <m:r>
          <m:rPr>
            <m:sty m:val="p"/>
          </m:rPr>
          <m:t>)</m:t>
        </m:r>
      </m:oMath>
      <w:r>
        <w:rPr>
          <w:rFonts w:eastAsia="Georgia" w:cs="Georgia" w:ascii="Georgia" w:hAnsi="Georgia"/>
        </w:rPr>
        <w:t xml:space="preserve"> qui effectue la mise à jour de l'enveloppe inférieure, avec le même temps d'exécution.</w:t>
      </w:r>
    </w:p>
    <w:p>
      <w:pPr>
        <w:spacing w:after="220" w:lineRule="auto"/>
      </w:pPr>
      <w:r>
        <w:rPr>
          <w:rFonts w:eastAsia="Georgia" w:cs="Georgia" w:ascii="Georgia" w:hAnsi="Georgia"/>
        </w:rPr>
        <w:t xml:space="preserve">Question 12 Écrire maintenant une fonction convGraham </w:t>
      </w:r>
      <m:oMath>
        <m:r>
          <m:rPr>
            <m:sty m:val="p"/>
          </m:rPr>
          <m:t>(</m:t>
        </m:r>
        <m:r>
          <m:rPr>
            <m:sty m:val="i"/>
          </m:rPr>
          <m:t>t</m:t>
        </m:r>
        <m:r>
          <m:rPr>
            <m:sty m:val="i"/>
          </m:rPr>
          <m:t>a</m:t>
        </m:r>
        <m:r>
          <m:rPr>
            <m:sty m:val="i"/>
          </m:rPr>
          <m:t>b</m:t>
        </m:r>
        <m:r>
          <m:rPr>
            <m:sty m:val="p"/>
          </m:rPr>
          <m:t>,</m:t>
        </m:r>
        <m:r>
          <m:rPr>
            <m:sty m:val="i"/>
          </m:rPr>
          <m:t>n</m:t>
        </m:r>
        <m:r>
          <m:rPr>
            <m:sty m:val="p"/>
          </m:rPr>
          <m:t>)</m:t>
        </m:r>
      </m:oMath>
      <w:r>
        <w:rPr>
          <w:rFonts w:eastAsia="Georgia" w:cs="Georgia" w:ascii="Georgia" w:hAnsi="Georgia"/>
        </w:rPr>
        <w:t xml:space="preserve"> qui prend en paramètre le tableau tab de taille </w:t>
      </w:r>
      <m:oMath>
        <m:r>
          <m:rPr>
            <m:sty m:val="p"/>
          </m:rPr>
          <m:t>2</m:t>
        </m:r>
        <m:r>
          <m:rPr>
            <m:sty m:val="p"/>
          </m:rPr>
          <m:t>×</m:t>
        </m:r>
        <m:r>
          <m:rPr>
            <m:sty m:val="i"/>
          </m:rPr>
          <m:t>n</m:t>
        </m:r>
      </m:oMath>
      <w:r>
        <w:rPr>
          <w:rFonts w:eastAsia="Georgia" w:cs="Georgia" w:ascii="Georgia" w:hAnsi="Georgia"/>
        </w:rPr>
        <w:t xml:space="preserve"> représentant le nuage </w:t>
      </w:r>
      <m:oMath>
        <m:r>
          <m:rPr>
            <m:sty m:val="i"/>
          </m:rPr>
          <m:t>P</m:t>
        </m:r>
      </m:oMath>
      <w:r>
        <w:rPr/>
        <w:t xml:space="preserve">, et qui effectue le balayage des points de </w:t>
      </w:r>
      <m:oMath>
        <m:r>
          <m:rPr>
            <m:sty m:val="i"/>
          </m:rPr>
          <m:t>P</m:t>
        </m:r>
      </m:oMath>
      <w:r>
        <w:rPr>
          <w:rFonts w:eastAsia="Georgia" w:cs="Georgia" w:ascii="Georgia" w:hAnsi="Georgia"/>
        </w:rPr>
        <w:t xml:space="preserve"> comme décrit précédemment. On supposera les colonnes du tableau tab déjà triées par ordre croissant d'abscisse. La fonction doit renvoyer une pile </w:t>
      </w:r>
      <m:oMath>
        <m:r>
          <m:rPr>
            <m:sty m:val="i"/>
          </m:rPr>
          <m:t>s</m:t>
        </m:r>
      </m:oMath>
      <w:r>
        <w:rPr/>
        <w:t xml:space="preserve"> contenant les indices des sommets du bord de </w:t>
      </w:r>
      <m:oMath>
        <m:r>
          <m:rPr>
            <m:sty m:val="p"/>
          </m:rPr>
          <m:t>Conv</m:t>
        </m:r>
        <m:r>
          <m:rPr>
            <m:sty m:val="p"/>
          </m:rPr>
          <m:t>(</m:t>
        </m:r>
        <m:r>
          <m:rPr>
            <m:sty m:val="i"/>
          </m:rPr>
          <m:t>P</m:t>
        </m:r>
        <m:r>
          <m:rPr>
            <m:sty m:val="p"/>
          </m:rPr>
          <m:t>)</m:t>
        </m:r>
      </m:oMath>
      <w:r>
        <w:rPr>
          <w:rFonts w:eastAsia="Georgia" w:cs="Georgia" w:ascii="Georgia" w:hAnsi="Georgia"/>
        </w:rPr>
        <w:t xml:space="preserve"> triés dans l'ordre positif d'orientation, à commencer par le point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Par exemple, sur le nuage de la figure 1, le résultat de la fonction convGraham doit être la pile </w:t>
      </w:r>
      <m:oMath>
        <m:r>
          <m:rPr>
            <m:sty m:val="i"/>
          </m:rPr>
          <m:t>s</m:t>
        </m:r>
      </m:oMath>
      <w:r>
        <w:rPr/>
        <w:t xml:space="preserve"> contenant la suite d'incides </w:t>
      </w:r>
      <m:oMath>
        <m:r>
          <m:rPr>
            <m:sty m:val="p"/>
          </m:rPr>
          <m:t>0</m:t>
        </m:r>
        <m:r>
          <m:rPr>
            <m:sty m:val="p"/>
          </m:rPr>
          <m:t>,</m:t>
        </m:r>
        <m:r>
          <m:rPr>
            <m:sty m:val="p"/>
          </m:rPr>
          <m:t>7</m:t>
        </m:r>
        <m:r>
          <m:rPr>
            <m:sty m:val="p"/>
          </m:rPr>
          <m:t>,</m:t>
        </m:r>
        <m:r>
          <m:rPr>
            <m:sty m:val="p"/>
          </m:rPr>
          <m:t>11</m:t>
        </m:r>
        <m:r>
          <m:rPr>
            <m:sty m:val="p"/>
          </m:rPr>
          <m:t>,</m:t>
        </m:r>
        <m:r>
          <m:rPr>
            <m:sty m:val="p"/>
          </m:rPr>
          <m:t>10</m:t>
        </m:r>
        <m:r>
          <m:rPr>
            <m:sty m:val="p"/>
          </m:rPr>
          <m:t>,</m:t>
        </m:r>
        <m:r>
          <m:rPr>
            <m:sty m:val="p"/>
          </m:rPr>
          <m:t>5</m:t>
        </m:r>
        <m:r>
          <m:rPr>
            <m:sty m:val="p"/>
          </m:rPr>
          <m:t>,</m:t>
        </m:r>
        <m:r>
          <m:rPr>
            <m:sty m:val="p"/>
          </m:rPr>
          <m:t>2</m:t>
        </m:r>
      </m:oMath>
      <w:r>
        <w:rPr/>
        <w:t xml:space="preserve"> dans cet ordre, l'indice 0 se trouvant au fond de la pile </w:t>
      </w:r>
      <m:oMath>
        <m:r>
          <m:rPr>
            <m:sty m:val="i"/>
          </m:rPr>
          <m:t>s</m:t>
        </m:r>
      </m:oMath>
      <w:r>
        <w:rPr/>
        <w:t xml:space="preserve"> et l'indice 2 au sommet de </w:t>
      </w:r>
      <m:oMath>
        <m:r>
          <m:rPr>
            <m:sty m:val="i"/>
          </m:rPr>
          <m:t>s</m:t>
        </m:r>
      </m:oMath>
      <w:r>
        <w:rPr/>
        <w:t xml:space="preserve">.</w:t>
      </w:r>
    </w:p>
    <w:p>
      <w:pPr>
        <w:spacing w:after="220" w:lineRule="auto"/>
      </w:pPr>
      <w:r>
        <w:rPr>
          <w:rFonts w:eastAsia="Georgia" w:cs="Georgia" w:ascii="Georgia" w:hAnsi="Georgia"/>
        </w:rPr>
        <w:t xml:space="preserve">Question 13 Analyser brièvement le temps d'exécution de l'algorithme de balayage décrit précédemment, en supposant une fois encore que les points du nuage fourni en entrée sont déjà triés par abscisse croissante. En déduire que le temps d'exécution total de l'algorithme de Graham-Andrew est bien majoré par une constante fois </w:t>
      </w:r>
      <m:oMath>
        <m:r>
          <m:rPr>
            <m:sty m:val="i"/>
          </m:rPr>
          <m:t>n</m:t>
        </m:r>
        <m:r>
          <m:rPr>
            <m:sty m:val="p"/>
          </m:rPr>
          <m:t>log</m:t>
        </m:r>
        <m:r>
          <m:rPr>
            <m:sty m:val="p"/>
          </m:rPr>
          <m:t>⁡</m:t>
        </m:r>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31e253903d8cf6cb6d068ae90d9e0d4ed68c5f4.jpg" TargetMode="Internal"/><Relationship Id="rId6" Type="http://schemas.openxmlformats.org/officeDocument/2006/relationships/image" Target="media/image-279d3ec518e0e3c3e7c2142028b6007409ca2500.jpg" TargetMode="Internal"/><Relationship Id="rId7" Type="http://schemas.openxmlformats.org/officeDocument/2006/relationships/image" Target="media/image-b77ffabd541544b64967a3016d0cf40d1dda33ce.jpg" TargetMode="Internal"/><Relationship Id="rId8" Type="http://schemas.openxmlformats.org/officeDocument/2006/relationships/image" Target="media/image-4f6f14689f3acc4adc9af8d8f4fa9599bcea6467.jpg" TargetMode="Internal"/><Relationship Id="rId9" Type="http://schemas.openxmlformats.org/officeDocument/2006/relationships/image" Target="media/image-c059db8854675ec22142dc80d1bd27ec4682bda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2025-08-29T16:04:55.585Z</dcterms:created>
  <dcterms:modified xsi:type="dcterms:W3CDTF">2025-08-29T16:04:55.585Z</dcterms:modified>
</cp:coreProperties>
</file>