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 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2023</w:t>
      </w:r>
    </w:p>
    <w:p>
      <w:pPr>
        <w:spacing w:after="220" w:lineRule="auto"/>
      </w:pPr>
      <w:r>
        <w:rPr/>
        <w:t xml:space="preserve">LUNDI 17 AVRIL 2023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/>
        <w:t xml:space="preserve">FILIERE MP-MPI - Epreuve </w:t>
      </w:r>
      <m:oMath>
        <m:sSup>
          <m:sSupPr/>
          <m:e>
            <m:r>
              <m:rPr>
                <m:sty m:val="p"/>
              </m:rPr>
              <m:t>n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MATHEMATIQUES A (XLSR)</w:t>
      </w:r>
    </w:p>
    <w:p>
      <w:pPr>
        <w:spacing w:after="220" w:lineRule="auto"/>
      </w:pPr>
      <w:r>
        <w:rPr/>
        <w:t xml:space="preserve">Notations On note </w:t>
      </w:r>
      <m:oMath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 les corps des nombres réels et complexes. Pour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on note </w:t>
      </w:r>
      <m:oMath>
        <m:acc>
          <m:accPr>
            <m:chr m:val="‾"/>
          </m:accPr>
          <m:e>
            <m:r>
              <m:rPr>
                <m:sty m:val="i"/>
              </m:rPr>
              <m:t>z</m:t>
            </m:r>
          </m:e>
        </m:acc>
      </m:oMath>
      <w:r>
        <w:rPr>
          <w:rFonts w:eastAsia="Georgia" w:cs="Georgia" w:ascii="Georgia" w:hAnsi="Georgia"/>
        </w:rPr>
        <w:t xml:space="preserve"> le conjugué complexe de </w:t>
      </w:r>
      <m:oMath>
        <m:r>
          <m:rPr>
            <m:sty m:val="i"/>
          </m:rPr>
          <m:t>z</m:t>
        </m:r>
      </m:oMath>
      <w:r>
        <w:rPr/>
        <w:t xml:space="preserve"> et </w:t>
      </w:r>
      <m:oMath>
        <m:r>
          <m:rPr>
            <m:sty m:val="p"/>
          </m:rPr>
          <m:t>|</m:t>
        </m:r>
        <m:r>
          <m:rPr>
            <m:sty m:val="i"/>
          </m:rPr>
          <m:t>z</m:t>
        </m:r>
        <m:r>
          <m:rPr>
            <m:sty m:val="p"/>
          </m:rPr>
          <m:t>|</m:t>
        </m:r>
      </m:oMath>
      <w:r>
        <w:rPr/>
        <w:t xml:space="preserve"> le module de </w:t>
      </w:r>
      <m:oMath>
        <m:r>
          <m:rPr>
            <m:sty m:val="i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V</m:t>
        </m:r>
      </m:oMath>
      <w:r>
        <w:rPr/>
        <w:t xml:space="preserve"> est un espace euclidien, on note </w:t>
      </w:r>
      <m:oMath>
        <m:r>
          <m:rPr>
            <m:sty m:val="p"/>
          </m:rPr>
          <m:t>End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l'espace des applications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linéaires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dans lui-même. On note aussi </w:t>
      </w:r>
      <m:oMath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le groupe des applications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-linéaires bijectives de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sur lui-même, et on note </w:t>
      </w:r>
      <m:oMath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(respectivement </w:t>
      </w:r>
      <m:oMath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⊂</m:t>
        </m:r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) le groupe orthogonal (respectivement spécial orthogonal) de </w:t>
      </w:r>
      <m:oMath>
        <m:r>
          <m:rPr>
            <m:sty m:val="i"/>
          </m:rPr>
          <m:t>V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Par convention, les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-algèbres considérées dans ce problème seront non nulles, associatives et unitaires, mais pas forcément commutatives. Deux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dites isomorphes s'il existe une bijection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-linéaire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i"/>
          </m:rPr>
          <m:t>B</m:t>
        </m:r>
      </m:oMath>
      <w:r>
        <w:rPr/>
        <w:t xml:space="preserve"> telle que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et soit </w:t>
      </w:r>
      <m:oMath>
        <m:r>
          <m:rPr>
            <m:sty m:val="i"/>
          </m:rPr>
          <m:t>e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l'élément unité de </w:t>
      </w:r>
      <m:oMath>
        <m:r>
          <m:rPr>
            <m:sty m:val="i"/>
          </m:rPr>
          <m:t>A</m:t>
        </m:r>
      </m:oMath>
      <w:r>
        <w:rPr/>
        <w:t xml:space="preserve"> pour la multiplication. On notera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la sous-algèbre </w:t>
      </w:r>
      <m:oMath>
        <m:r>
          <m:rPr>
            <m:sty m:val="p"/>
          </m:rPr>
          <m:t>{</m:t>
        </m:r>
        <m:r>
          <m:rPr>
            <m:sty m:val="i"/>
          </m:rPr>
          <m:t>a</m:t>
        </m:r>
        <m:r>
          <m:rPr>
            <m:sty m:val="i"/>
          </m:rPr>
          <m:t>e</m:t>
        </m:r>
        <m:r>
          <m:rPr>
            <m:sty m:val="p"/>
          </m:rPr>
          <m:t>∣</m:t>
        </m:r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}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Un élément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est dit inversible s'il existe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tel que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e</m:t>
        </m:r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>
          <w:rFonts w:eastAsia="Georgia" w:cs="Georgia" w:ascii="Georgia" w:hAnsi="Georgia"/>
        </w:rPr>
        <w:t xml:space="preserve">l'ensemble des éléments inversibles de </w:t>
      </w:r>
      <m:oMath>
        <m:r>
          <m:rPr>
            <m:sty m:val="i"/>
          </m:rPr>
          <m:t>A</m:t>
        </m:r>
      </m:oMath>
      <w:r>
        <w:rPr/>
        <w:t xml:space="preserve">. On admet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est un groupe pour la multiplication.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la </w:t>
      </w:r>
      <m:oMath>
        <m:r>
          <m:rPr>
            <m:scr m:val="double-struck"/>
          </m:rPr>
          <m:t>C</m:t>
        </m:r>
      </m:oMath>
      <w:r>
        <w:rPr>
          <w:rFonts w:eastAsia="Georgia" w:cs="Georgia" w:ascii="Georgia" w:hAnsi="Georgia"/>
        </w:rPr>
        <w:t xml:space="preserve">-algèbre des matrices de taille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à coefficients complexes. Pour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C</m:t>
        </m:r>
      </m:oMath>
      <w:r>
        <w:rPr/>
        <w:t xml:space="preserve"> on note</w:t>
      </w:r>
    </w:p>
    <w:p>
      <w:pPr>
        <w:spacing w:after="220" w:lineRule="auto"/>
      </w:pPr>
      <m:oMathPara>
        <m:oMath>
          <m:r>
            <m:rPr>
              <m:sty m:val="i"/>
            </m:rPr>
            <m:t>Z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z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−</m:t>
                    </m:r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ba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z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  <m:e>
                    <m:bar>
                      <m:barPr>
                        <m:pos m:val="top"/>
                      </m:bar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ba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 xml:space="preserve"> </m:t>
        </m:r>
        <m:r>
          <m:rPr>
            <m:scr m:val="double-struck"/>
          </m:rPr>
          <m:t>H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  <m:r>
              <m:rPr>
                <m:sty m:val="p"/>
              </m:rPr>
              <m:t>∣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∈</m:t>
            </m:r>
            <m:r>
              <m:rPr>
                <m:scr m:val="double-struck"/>
              </m:rPr>
              <m:t>C</m:t>
            </m:r>
          </m:e>
        </m:d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. On admet que </w:t>
      </w:r>
      <m:oMath>
        <m:r>
          <m:rPr>
            <m:scr m:val="double-struck"/>
          </m:rPr>
          <m:t>H</m:t>
        </m:r>
      </m:oMath>
      <w:r>
        <w:rPr/>
        <w:t xml:space="preserve"> est un sous- </w:t>
      </w:r>
      <m:oMath>
        <m:r>
          <m:rPr>
            <m:scr m:val="double-struck"/>
          </m:rPr>
          <m:t>R</m:t>
        </m:r>
      </m:oMath>
      <w:r>
        <w:rPr/>
        <w:t xml:space="preserve">-espace vectoriel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admettant comme base les matrices</w:t>
      </w:r>
    </w:p>
    <w:p>
      <w:pPr>
        <w:spacing w:after="220" w:lineRule="auto"/>
      </w:pPr>
      <m:oMathPara>
        <m:oMath>
          <m:r>
            <m:rPr>
              <m:sty m:val="i"/>
            </m:rPr>
            <m:t>E</m:t>
          </m:r>
          <m:r>
            <m:rPr>
              <m:sty m:val="p"/>
            </m:rPr>
            <m:t>:=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p"/>
            </m:rPr>
            <m:t>:=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i"/>
                      </m:rPr>
                      <m:t>i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p"/>
            </m:rPr>
            <m:t>:=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:=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i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i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vérifient les relations suivantes dans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I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J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E</m:t>
          </m:r>
          <m:r>
            <m:rPr>
              <m:sty m:val="p"/>
            </m:rPr>
            <m:t>,</m:t>
          </m:r>
          <m:r>
            <m:rPr>
              <m:sty m:val="i"/>
            </m:rPr>
            <m:t>I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J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  <m:r>
            <m:rPr>
              <m:sty m:val="p"/>
            </m:rPr>
            <m:t>,</m:t>
          </m:r>
          <m:r>
            <m:rPr>
              <m:sty m:val="i"/>
            </m:rPr>
            <m:t>J</m:t>
          </m:r>
          <m:r>
            <m:rPr>
              <m:sty m:val="i"/>
            </m:rPr>
            <m:t>K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K</m:t>
          </m:r>
          <m:r>
            <m:rPr>
              <m:sty m:val="i"/>
            </m:rPr>
            <m:t>J</m:t>
          </m:r>
          <m:r>
            <m:rPr>
              <m:sty m:val="p"/>
            </m:rPr>
            <m:t>=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i"/>
            </m:rPr>
            <m:t>I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i"/>
            </m:rPr>
            <m:t>I</m:t>
          </m:r>
          <m:r>
            <m:rPr>
              <m:sty m:val="i"/>
            </m:rPr>
            <m:t>K</m:t>
          </m:r>
          <m:r>
            <m:rPr>
              <m:sty m:val="p"/>
            </m:rPr>
            <m:t>=</m:t>
          </m:r>
          <m:r>
            <m:rPr>
              <m:sty m:val="i"/>
            </m:rPr>
            <m:t>J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veillera à ne pas confondre l'élément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C</m:t>
        </m:r>
      </m:oMath>
      <w:r>
        <w:rPr/>
        <w:t xml:space="preserve"> et la matrice </w:t>
      </w:r>
      <m:oMath>
        <m:r>
          <m:rPr>
            <m:sty m:val="i"/>
          </m:rPr>
          <m:t>I</m:t>
        </m:r>
      </m:oMath>
      <w:r>
        <w:rPr/>
        <w:t xml:space="preserve"> de </w:t>
      </w:r>
      <m:oMath>
        <m:r>
          <m:rPr>
            <m:scr m:val="double-struck"/>
          </m:rPr>
          <m:t>H</m:t>
        </m:r>
        <m:r>
          <m:rPr>
            <m:sty m:val="p"/>
          </m:rPr>
          <m:t>⊂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, ni la matrice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avec la matrice identité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im</m:t>
            </m:r>
          </m:sup>
        </m:sSup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x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z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∣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e>
        </m:d>
        <m:r>
          <m:rPr>
            <m:sty m:val="p"/>
          </m:rPr>
          <m:t>⊂</m:t>
        </m:r>
        <m:r>
          <m:rPr>
            <m:scr m:val="double-struck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une application </w:t>
      </w:r>
      <m:oMath>
        <m:r>
          <m:rPr>
            <m:sty m:val="i"/>
          </m:rPr>
          <m:t>N</m:t>
        </m:r>
        <m:r>
          <m:rPr>
            <m:sty m:val="p"/>
          </m:rPr>
          <m:t>:</m:t>
        </m:r>
        <m:r>
          <m:rPr>
            <m:scr m:val="double-struck"/>
          </m:rPr>
          <m:t>H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par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</m:d>
        <m:r>
          <m:rPr>
            <m:sty m:val="p"/>
          </m:rPr>
          <m:t>:=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double-struck"/>
          </m:rPr>
          <m:t>H</m:t>
        </m:r>
        <m:r>
          <m:rPr>
            <m:sty m:val="p"/>
          </m:rPr>
          <m:t>∣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Préliminaires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</m:bar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bar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</w:t>
      </w:r>
      <m:oMath>
        <m:r>
          <m:rPr>
            <m:scr m:val="double-struck"/>
          </m:rPr>
          <m:t>H</m:t>
        </m:r>
      </m:oMath>
      <w:r>
        <w:rPr/>
        <w:t xml:space="preserve"> est une sous-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C</m:t>
        </m:r>
        <m:r>
          <m:rPr>
            <m:sty m:val="p"/>
          </m:rPr>
          <m:t>)</m:t>
        </m:r>
      </m:oMath>
      <w:r>
        <w:rPr/>
        <w:t xml:space="preserve"> stable par </w:t>
      </w:r>
      <m:oMath>
        <m:r>
          <m:rPr>
            <m:sty m:val="i"/>
          </m:rPr>
          <m:t>Z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H</m:t>
        </m:r>
      </m:oMath>
      <w:r>
        <w:rPr/>
        <w:t xml:space="preserve">. Calculer </w:t>
      </w:r>
      <m:oMath>
        <m:r>
          <m:rPr>
            <m:sty m:val="i"/>
          </m:rPr>
          <m:t>Z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et en déduire que tout élément non nul de </w:t>
      </w:r>
      <m:oMath>
        <m:r>
          <m:rPr>
            <m:scr m:val="double-struck"/>
          </m:rPr>
          <m:t>H</m:t>
        </m:r>
      </m:oMath>
      <w:r>
        <w:rPr/>
        <w:t xml:space="preserve"> est inversible.</w:t>
      </w:r>
      <w:r>
        <w:rPr/>
        <w:br w:type="textWrapping"/>
      </w:r>
      <w:r>
        <w:rPr/>
        <w:t xml:space="preserve">c) Soit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double-struck"/>
          </m:rPr>
          <m:t>H</m:t>
        </m:r>
      </m:oMath>
      <w:r>
        <w:rPr/>
        <w:t xml:space="preserve">. Montrer que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cr m:val="double-struck"/>
              </m:rPr>
              <m:t>H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Z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Z</m:t>
        </m:r>
      </m:oMath>
      <w:r>
        <w:rPr/>
        <w:t xml:space="preserve"> pour tout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H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l'on a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pour tous </w:t>
      </w:r>
      <m:oMath>
        <m:r>
          <m:rPr>
            <m:sty m:val="i"/>
          </m:rPr>
          <m:t>Z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S</m:t>
        </m:r>
      </m:oMath>
      <w:r>
        <w:rPr/>
        <w:t xml:space="preserve"> est un sous-groupe de </w:t>
      </w:r>
      <m:oMath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et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Z</m:t>
                </m:r>
                <m:r>
                  <m:rPr>
                    <m:sty m:val="p"/>
                  </m:rPr>
                  <m:t>)</m:t>
                </m:r>
              </m:e>
            </m:rad>
          </m:den>
        </m:f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a) Montrer que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on a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i"/>
            </m:rPr>
            <m:t>E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i"/>
            </m:rPr>
            <m:t>J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Montrer que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nor/>
              </m:rPr>
              <m:t>im </m:t>
            </m:r>
          </m:sup>
        </m:sSup>
      </m:oMath>
      <w:r>
        <w:rPr/>
        <w:t xml:space="preserve"> on a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E</m:t>
        </m:r>
      </m:oMath>
      <w:r>
        <w:rPr/>
        <w:t xml:space="preserve"> et que</w:t>
      </w:r>
    </w:p>
    <w:p>
      <w:pPr>
        <w:spacing w:after="220" w:lineRule="auto"/>
      </w:pPr>
      <m:oMathPara>
        <m:oMath>
          <m:d>
            <m:dPr>
              <m:begChr m:val=""/>
              <m:endChr m:val="}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cr m:val="double-struck"/>
                        </m:rPr>
                        <m:t>H</m:t>
                      </m:r>
                    </m:e>
                    <m:sup>
                      <m:r>
                        <m:rPr>
                          <m:sty m:val="p"/>
                        </m:rPr>
                        <m:t>im</m:t>
                      </m:r>
                    </m:sup>
                  </m:sSup>
                  <m:r>
                    <m:rPr>
                      <m:sty m:val="p"/>
                    </m:rPr>
                    <m:t>=</m:t>
                  </m:r>
                  <m:d>
                    <m:dPr>
                      <m:begChr m:val="{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i"/>
                        </m:rPr>
                        <m:t>U</m:t>
                      </m:r>
                      <m:r>
                        <m:rPr>
                          <m:sty m:val="p"/>
                        </m:rPr>
                        <m:t>∈</m:t>
                      </m:r>
                      <m:r>
                        <m:rPr>
                          <m:scr m:val="double-struck"/>
                        </m:rPr>
                        <m:t>H</m:t>
                      </m:r>
                      <m:r>
                        <m:rPr>
                          <m:sty m:val="p"/>
                        </m:rPr>
                        <m:t>∣</m:t>
                      </m:r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∈</m:t>
                      </m:r>
                    </m:e>
                  </m:d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∞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0</m:t>
                  </m:r>
                </m:e>
              </m:d>
              <m:r>
                <m:rPr>
                  <m:sty m:val="i"/>
                </m:rPr>
                <m:t>E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question 3a) montre que l'on définit un produit scalaire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i"/>
          </m:rPr>
          <m:t>s</m:t>
        </m:r>
        <m:r>
          <m:rPr>
            <m:sty m:val="i"/>
          </m:rPr>
          <m:t>u</m:t>
        </m:r>
        <m:r>
          <m:rPr>
            <m:sty m:val="i"/>
          </m:rPr>
          <m:t>r</m:t>
        </m:r>
        <m:r>
          <m:rPr>
            <m:scr m:val="double-struck"/>
          </m:rPr>
          <m:t>H</m:t>
        </m:r>
      </m:oMath>
      <w:r>
        <w:rPr/>
        <w:t xml:space="preserve"> en posant, pour </w:t>
      </w:r>
      <m:oMath>
        <m:r>
          <m:rPr>
            <m:sty m:val="i"/>
          </m:rPr>
          <m:t>Z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H</m:t>
        </m:r>
      </m:oMath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Z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Z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N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m:t>2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que l'on dispose d'une isométrie</w:t>
      </w:r>
    </w:p>
    <w:p>
      <w:pPr>
        <w:spacing w:after="220" w:lineRule="auto"/>
      </w:pPr>
      <m:oMathPara>
        <m:oMath>
          <m:r>
            <m:rPr>
              <m:sty m:val="i"/>
            </m:rPr>
            <m:t>ψ</m:t>
          </m:r>
          <m:r>
            <m:rPr>
              <m:sty m:val="p"/>
            </m:rPr>
            <m:t>: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→</m:t>
          </m:r>
          <m:r>
            <m:rPr>
              <m:scr m:val="double-struck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r>
            <m:rPr>
              <m:sty m:val="i"/>
            </m:rPr>
            <m:t>x</m:t>
          </m:r>
          <m:r>
            <m:rPr>
              <m:sty m:val="i"/>
            </m:rPr>
            <m:t>E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r>
            <m:rPr>
              <m:sty m:val="i"/>
            </m:rPr>
            <m:t>I</m:t>
          </m:r>
          <m:r>
            <m:rPr>
              <m:sty m:val="p"/>
            </m:rPr>
            <m:t>+</m:t>
          </m:r>
          <m:r>
            <m:rPr>
              <m:sty m:val="i"/>
            </m:rPr>
            <m:t>z</m:t>
          </m:r>
          <m:r>
            <m:rPr>
              <m:sty m:val="i"/>
            </m:rPr>
            <m:t>J</m:t>
          </m:r>
          <m:r>
            <m:rPr>
              <m:sty m:val="p"/>
            </m:rPr>
            <m:t>+</m:t>
          </m:r>
          <m:r>
            <m:rPr>
              <m:sty m:val="i"/>
            </m:rPr>
            <m:t>t</m:t>
          </m:r>
          <m:r>
            <m:rPr>
              <m:sty m:val="i"/>
            </m:rPr>
            <m:t>K</m:t>
          </m:r>
        </m:oMath>
      </m:oMathPara>
    </w:p>
    <w:p>
      <w:pPr>
        <w:spacing w:after="220" w:lineRule="auto"/>
      </w:pPr>
      <w:r>
        <w:rPr/>
        <w:t xml:space="preserve">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muni du produit scalaire usuel sur </w:t>
      </w:r>
      <m:oMath>
        <m:r>
          <m:rPr>
            <m:scr m:val="double-struck"/>
          </m:rPr>
          <m:t>H</m:t>
        </m:r>
      </m:oMath>
      <w:r>
        <w:rPr/>
        <w:t xml:space="preserve">. On munit par la suite </w:t>
      </w:r>
      <m:oMath>
        <m:r>
          <m:rPr>
            <m:scr m:val="double-struck"/>
          </m:rPr>
          <m:t>H</m:t>
        </m:r>
      </m:oMath>
      <w:r>
        <w:rPr/>
        <w:t xml:space="preserve"> de sa structure d'espace euclidien induite par le produit scalaire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p"/>
          </m:rPr>
          <m:t>.</m:t>
        </m:r>
        <m:r>
          <m:rPr>
            <m:sty m:val="i"/>
          </m:rPr>
          <m:t>A</m:t>
        </m:r>
        <m:r>
          <m:rPr>
            <m:sty m:val="i"/>
          </m:rPr>
          <m:t>i</m:t>
        </m:r>
        <m:r>
          <m:rPr>
            <m:sty m:val="i"/>
          </m:rPr>
          <m:t>n</m:t>
        </m:r>
        <m:r>
          <m:rPr>
            <m:sty m:val="i"/>
          </m:rPr>
          <m:t>s</m:t>
        </m:r>
        <m:r>
          <m:rPr>
            <m:sty m:val="i"/>
          </m:rPr>
          <m:t>i</m:t>
        </m:r>
      </m:oMath>
      <w:r>
        <w:rPr/>
        <w:t xml:space="preserve"> ( </w:t>
      </w:r>
      <m:oMath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) est une base orthonormée de </w:t>
      </w:r>
      <m:oMath>
        <m:r>
          <m:rPr>
            <m:scr m:val="double-struck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4. Montrer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partie fermée et connexe par arcs de </w:t>
      </w:r>
      <m:oMath>
        <m:r>
          <m:rPr>
            <m:scr m:val="double-struck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5. Soient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im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sont orthogonaux si et seulement si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+</m:t>
        </m:r>
        <m:r>
          <m:rPr>
            <m:sty m:val="i"/>
          </m:rPr>
          <m:t>V</m:t>
        </m:r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Dans ce cas montrer que </w:t>
      </w:r>
      <m:oMath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im</m:t>
            </m:r>
          </m:sup>
        </m:sSup>
      </m:oMath>
      <w:r>
        <w:rPr>
          <w:rFonts w:eastAsia="Georgia" w:cs="Georgia" w:ascii="Georgia" w:hAnsi="Georgia"/>
        </w:rPr>
        <w:t xml:space="preserve"> et que le déterminant de la famille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/>
        <w:t xml:space="preserve"> ) dans la base (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K</m:t>
        </m:r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nor/>
              </m:rPr>
              <m:t>im </m:t>
            </m:r>
          </m:sup>
        </m:sSup>
      </m:oMath>
      <w:r>
        <w:rPr/>
        <w:t xml:space="preserve"> est positif ou nul.</w:t>
      </w:r>
      <w:r>
        <w:rPr/>
        <w:br w:type="textWrapping"/>
      </w:r>
      <w:r>
        <w:rPr/>
        <w:t xml:space="preserve">b) Montrer que si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</m:oMath>
      <w:r>
        <w:rPr/>
        <w:t xml:space="preserve"> ) est une famille orthonormale dans </w:t>
      </w:r>
      <m:oMath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im</m:t>
            </m:r>
          </m:sup>
        </m:sSup>
      </m:oMath>
      <w:r>
        <w:rPr/>
        <w:t xml:space="preserve">, alors (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) est une base orthonormée directe de </w:t>
      </w:r>
      <m:oMath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im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 Automorphismes de </w:t>
      </w:r>
      <m:oMath>
        <m:r>
          <m:rPr>
            <m:scr m:val="double-struck"/>
          </m:rPr>
          <w:rPr>
            <w:sz w:val="42"/>
          </w:rPr>
          <m:t>H</m:t>
        </m:r>
      </m:oMath>
      <w:r>
        <w:rPr>
          <w:b/>
          <w:sz w:val="42"/>
        </w:rPr>
        <w:t xml:space="preserve"> et rotations</w:t>
      </w:r>
    </w:p>
    <w:p>
      <w:pPr>
        <w:spacing w:after="220" w:lineRule="auto"/>
      </w:pPr>
      <w:r>
        <w:rPr/>
        <w:t xml:space="preserve">On munit </w:t>
      </w:r>
      <m:oMath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i"/>
          </m:rPr>
          <m:t>S</m:t>
        </m:r>
      </m:oMath>
      <w:r>
        <w:rPr/>
        <w:t xml:space="preserve"> de la loi de composition </w:t>
      </w:r>
      <m:oMath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donnée par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×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et on admet qu'elle munit </w:t>
      </w:r>
      <m:oMath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d'une structure de groupe. On considère l'application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i"/>
                  </m:rPr>
                  <m:t>α</m:t>
                </m:r>
                <m:r>
                  <m:rPr>
                    <m:sty m:val="p"/>
                  </m:rPr>
                  <m:t>:</m:t>
                </m:r>
                <m:r>
                  <m:rPr>
                    <m:sty m:val="i"/>
                  </m:rPr>
                  <m:t>S</m:t>
                </m:r>
                <m:r>
                  <m:rPr>
                    <m:sty m:val="p"/>
                  </m:rPr>
                  <m:t>×</m:t>
                </m:r>
                <m:r>
                  <m:rPr>
                    <m:sty m:val="i"/>
                  </m:rPr>
                  <m:t>S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⟶</m:t>
                </m:r>
                <m:r>
                  <m:rPr>
                    <m:sty m:val="p"/>
                  </m:rPr>
                  <m:t>GL</m:t>
                </m:r>
                <m:r>
                  <m:rPr>
                    <m:sty m:val="p"/>
                  </m:rPr>
                  <m:t>(</m:t>
                </m:r>
                <m:r>
                  <m:rPr>
                    <m:scr m:val="double-struck"/>
                  </m:rPr>
                  <m:t>H</m:t>
                </m:r>
                <m:r>
                  <m:rPr>
                    <m:sty m:val="p"/>
                  </m:rPr>
                  <m:t>)</m:t>
                </m:r>
              </m:e>
            </m:mr>
            <m:mr>
              <m:e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⟼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Z</m:t>
                    </m:r>
                    <m:r>
                      <m:rPr>
                        <m:sty m:val="p"/>
                      </m:rPr>
                      <m:t>↦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i"/>
                      </m:rPr>
                      <m:t>Z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en admettant que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bien dans </w:t>
      </w:r>
      <m:oMath>
        <m:r>
          <m:rPr>
            <m:sty m:val="i"/>
          </m:rPr>
          <m:t>G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. Pour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, on admet que l'endomorphisme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cr m:val="double-struck"/>
          </m:rPr>
          <m:t>H</m:t>
        </m:r>
      </m:oMath>
      <w:r>
        <w:rPr/>
        <w:t xml:space="preserve"> laisse stable le sous-espace </w:t>
      </w:r>
      <m:oMath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nor/>
              </m:rPr>
              <m:t>im </m:t>
            </m:r>
          </m:sup>
        </m:sSup>
      </m:oMath>
      <w:r>
        <w:rPr/>
        <w:t xml:space="preserve"> de </w:t>
      </w:r>
      <m:oMath>
        <m:r>
          <m:rPr>
            <m:scr m:val="double-struck"/>
          </m:rPr>
          <m:t>H</m:t>
        </m:r>
      </m:oMath>
      <w:r>
        <w:rPr/>
        <w:t xml:space="preserve">, et on note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∈</m:t>
        </m:r>
        <m:r>
          <m:rPr>
            <m:sty m:val="p"/>
          </m:rPr>
          <m:t>End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H</m:t>
                </m:r>
              </m:e>
              <m:sup>
                <m:r>
                  <m:rPr>
                    <m:sty m:val="p"/>
                  </m:rPr>
                  <m:t>im</m:t>
                </m:r>
              </m:sup>
            </m:sSup>
          </m:e>
        </m:d>
      </m:oMath>
      <w:r>
        <w:rPr/>
        <w:t xml:space="preserve"> l'endomorphisme induit. On a donc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Z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nor/>
              </m:rPr>
              <m:t>im 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6. Montrer que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est un morphisme de groupes et décrire son noyau.</w:t>
      </w:r>
      <w:r>
        <w:rPr/>
        <w:br w:type="textWrapping"/>
      </w:r>
      <w:r>
        <w:rPr/>
        <w:t xml:space="preserve">7. Montrer que </w:t>
      </w:r>
      <m:oMath>
        <m:r>
          <m:rPr>
            <m:sty m:val="i"/>
          </m:rPr>
          <m:t>α</m:t>
        </m:r>
      </m:oMath>
      <w:r>
        <w:rPr/>
        <w:t xml:space="preserve"> est continu et que l'image de </w:t>
      </w:r>
      <m:oMath>
        <m:r>
          <m:rPr>
            <m:sty m:val="i"/>
          </m:rPr>
          <m:t>α</m:t>
        </m:r>
      </m:oMath>
      <w:r>
        <w:rPr/>
        <w:t xml:space="preserve"> est contenue dans </w:t>
      </w:r>
      <m:oMath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. On pourra commencer par montrer que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O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8. Soient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im</m:t>
            </m:r>
          </m:sup>
        </m:sSup>
        <m:r>
          <m:rPr>
            <m:sty m:val="p"/>
          </m:rPr>
          <m:t>∩</m:t>
        </m:r>
        <m:r>
          <m:rPr>
            <m:sty m:val="i"/>
          </m:rPr>
          <m:t>S</m:t>
        </m:r>
      </m:oMath>
      <w:r>
        <w:rPr/>
        <w:t xml:space="preserve">, et soit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 et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E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b) Soit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im</m:t>
            </m:r>
          </m:sup>
        </m:sSup>
        <m:r>
          <m:rPr>
            <m:sty m:val="p"/>
          </m:rPr>
          <m:t>∩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un vecteur orthogonal à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. Décrire la matrice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>
          <w:rFonts w:eastAsia="Georgia" w:cs="Georgia" w:ascii="Georgia" w:hAnsi="Georgia"/>
        </w:rPr>
        <w:t xml:space="preserve"> dans la base orthonormée directe </w:t>
      </w:r>
      <m:oMath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im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9. Montrer que l'application </w:t>
      </w:r>
      <m:oMath>
        <m:r>
          <m:rPr>
            <m:sty m:val="i"/>
          </m:rPr>
          <m:t>u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u</m:t>
            </m:r>
          </m:sub>
        </m:sSub>
      </m:oMath>
      <w:r>
        <w:rPr/>
        <w:t xml:space="preserve"> induit un morphisme surjectif de groupes </w:t>
      </w:r>
      <m:oMath>
        <m:r>
          <m:rPr>
            <m:sty m:val="i"/>
          </m:rPr>
          <m:t>S</m:t>
        </m:r>
        <m:r>
          <m:rPr>
            <m:sty m:val="p"/>
          </m:rPr>
          <m:t>→</m:t>
        </m:r>
        <m:r>
          <m:rPr>
            <m:sty m:val="p"/>
          </m:rPr>
          <m:t>SO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H</m:t>
                </m:r>
              </m:e>
              <m:sup>
                <m:r>
                  <m:rPr>
                    <m:sty m:val="p"/>
                  </m:rPr>
                  <m:t>im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et décrire son noyau.</w:t>
      </w:r>
      <w:r>
        <w:rPr/>
        <w:br w:type="textWrapping"/>
      </w:r>
      <w:r>
        <w:rPr>
          <w:rFonts w:eastAsia="Georgia" w:cs="Georgia" w:ascii="Georgia" w:hAnsi="Georgia"/>
        </w:rPr>
        <w:t xml:space="preserve">10. a) En déduire que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i"/>
          </m:rPr>
          <m:t>S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r>
          <m:rPr>
            <m:sty m:val="i"/>
          </m:rPr>
          <m:t>N</m:t>
        </m:r>
        <m:r>
          <m:rPr>
            <m:sty m:val="p"/>
          </m:rPr>
          <m:t>:=</m:t>
        </m:r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×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)</m:t>
        </m:r>
      </m:oMath>
      <w:r>
        <w:rPr/>
        <w:t xml:space="preserve"> est un sous-groupe de </w:t>
      </w:r>
      <m:oMath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, puis que </w:t>
      </w:r>
      <m:oMath>
        <m:r>
          <m:rPr>
            <m:sty m:val="i"/>
          </m:rPr>
          <m:t>g</m:t>
        </m:r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N</m:t>
        </m:r>
      </m:oMath>
      <w:r>
        <w:rPr/>
        <w:t xml:space="preserve"> pour tous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∈</m:t>
        </m:r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 et que </w:t>
      </w:r>
      <m:oMath>
        <m:r>
          <m:rPr>
            <m:sty m:val="p"/>
          </m:rPr>
          <m:t>{</m:t>
        </m:r>
        <m:r>
          <m:rPr>
            <m:sty m:val="p"/>
          </m:rPr>
          <m:t>±</m:t>
        </m:r>
        <m:r>
          <m:rPr>
            <m:sty m:val="p"/>
          </m:rPr>
          <m:t>id</m:t>
        </m:r>
        <m:r>
          <m:rPr>
            <m:sty m:val="p"/>
          </m:rPr>
          <m:t>}</m:t>
        </m:r>
        <m:r>
          <m:rPr>
            <m:sty m:val="p"/>
          </m:rPr>
          <m:t>⊊</m:t>
        </m:r>
        <m:r>
          <m:rPr>
            <m:sty m:val="i"/>
          </m:rPr>
          <m:t>N</m:t>
        </m:r>
        <m:r>
          <m:rPr>
            <m:sty m:val="p"/>
          </m:rPr>
          <m:t>⊊</m:t>
        </m:r>
        <m:r>
          <m:rPr>
            <m:sty m:val="p"/>
          </m:rPr>
          <m:t>SO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p"/>
          </m:rPr>
          <m:t>Aut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 l'ensemble des automorphismes de la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</w:t>
      </w:r>
      <m:oMath>
        <m:r>
          <m:rPr>
            <m:scr m:val="double-struck"/>
          </m:rPr>
          <m:t>H</m:t>
        </m:r>
      </m:oMath>
      <w:r>
        <w:rPr>
          <w:rFonts w:eastAsia="Georgia" w:cs="Georgia" w:ascii="Georgia" w:hAnsi="Georgia"/>
        </w:rPr>
        <w:t xml:space="preserve">. Un élément de </w:t>
      </w:r>
      <m:oMath>
        <m:r>
          <m:rPr>
            <m:sty m:val="p"/>
          </m:rPr>
          <m:t>Aut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 est donc une application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-linéaire bijective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cr m:val="double-struck"/>
          </m:rPr>
          <m:t>H</m:t>
        </m:r>
        <m:r>
          <m:rPr>
            <m:sty m:val="p"/>
          </m:rPr>
          <m:t>→</m:t>
        </m:r>
        <m:r>
          <m:rPr>
            <m:scr m:val="double-struck"/>
          </m:rPr>
          <m:t>H</m:t>
        </m:r>
      </m:oMath>
      <w:r>
        <w:rPr/>
        <w:t xml:space="preserve"> satisfaisant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f</m:t>
                </m:r>
              </m:e>
            </m:d>
          </m:e>
          <m:sub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cr m:val="double-struck"/>
                  </m:rPr>
                  <m:t>H</m:t>
                </m:r>
              </m:sub>
            </m:sSub>
          </m:sub>
        </m:sSub>
        <m:r>
          <m:rPr>
            <m:sty m:val="p"/>
          </m:rPr>
          <m:t>=</m:t>
        </m:r>
        <m:r>
          <m:rPr>
            <m:sty m:val="p"/>
          </m:rPr>
          <m:t>i</m:t>
        </m:r>
        <m:sSub>
          <m:sSubPr/>
          <m:e>
            <m:r>
              <m:rPr>
                <m:sty m:val="p"/>
              </m:rPr>
              <m:t>d</m:t>
            </m:r>
          </m:e>
          <m:sub>
            <m:sSub>
              <m:sSub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cr m:val="double-struck"/>
                  </m:rPr>
                  <m:t>H</m:t>
                </m:r>
              </m:sub>
            </m:sSub>
          </m:sub>
        </m:sSub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11. Montrer que </w:t>
      </w:r>
      <m:oMath>
        <m:r>
          <m:rPr>
            <m:sty m:val="p"/>
          </m:rPr>
          <m:t>Aut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 est un sous-groupe de </w:t>
      </w:r>
      <m:oMath>
        <m:r>
          <m:rPr>
            <m:sty m:val="p"/>
          </m:rPr>
          <m:t>GL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, contenant </w:t>
      </w:r>
      <m:oMath>
        <m:r>
          <m:rPr>
            <m:sty m:val="i"/>
          </m:rPr>
          <m:t>α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ty m:val="i"/>
          </m:rPr>
          <m:t>S</m:t>
        </m:r>
      </m:oMath>
      <w:r>
        <w:rPr/>
        <w:t xml:space="preserve">.</w:t>
      </w:r>
      <w:r>
        <w:rPr/>
        <w:br w:type="textWrapping"/>
      </w:r>
      <w:r>
        <w:rPr/>
        <w:t xml:space="preserve">12. Montrer que </w:t>
      </w:r>
      <m:oMath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une base orthonormée directe de </w:t>
      </w:r>
      <m:oMath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sty m:val="p"/>
              </m:rPr>
              <m:t>im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f</m:t>
        </m:r>
        <m:r>
          <m:rPr>
            <m:sty m:val="p"/>
          </m:rPr>
          <m:t>∈</m:t>
        </m:r>
        <m:r>
          <m:rPr>
            <m:sty m:val="p"/>
          </m:rPr>
          <m:t>Aut</m:t>
        </m:r>
        <m:r>
          <m:rPr>
            <m:sty m:val="p"/>
          </m:rPr>
          <m:t>(</m:t>
        </m:r>
        <m:r>
          <m:rPr>
            <m:scr m:val="double-struck"/>
          </m:rPr>
          <m:t>H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13. a) Montrer que l'application de restriction à </w:t>
      </w:r>
      <m:oMath>
        <m:sSup>
          <m:sSupPr/>
          <m:e>
            <m:r>
              <m:rPr>
                <m:scr m:val="double-struck"/>
              </m:rPr>
              <m:t>H</m:t>
            </m:r>
          </m:e>
          <m:sup>
            <m:r>
              <m:rPr>
                <m:nor/>
              </m:rPr>
              <m:t>im </m:t>
            </m:r>
          </m:sup>
        </m:sSup>
      </m:oMath>
      <w:r>
        <w:rPr/>
        <w:t xml:space="preserve"> induit un isomorphisme de groupes</w:t>
      </w:r>
    </w:p>
    <w:p>
      <w:pPr>
        <w:spacing w:after="220" w:lineRule="auto"/>
      </w:pPr>
      <m:oMathPara>
        <m:oMath>
          <m:r>
            <m:rPr>
              <m:sty m:val="p"/>
            </m:rPr>
            <m:t>Aut</m:t>
          </m:r>
          <m:r>
            <m:rPr>
              <m:sty m:val="p"/>
            </m:rPr>
            <m:t>(</m:t>
          </m:r>
          <m:r>
            <m:rPr>
              <m:scr m:val="double-struck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≃</m:t>
          </m:r>
          <m:r>
            <m:rPr>
              <m:sty m:val="p"/>
            </m:rPr>
            <m:t>SO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cr m:val="double-struck"/>
                    </m:rPr>
                    <m:t>H</m:t>
                  </m:r>
                </m:e>
                <m:sup>
                  <m:r>
                    <m:rPr>
                      <m:sty m:val="p"/>
                    </m:rPr>
                    <m:t>im</m:t>
                  </m:r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Aut</m:t>
          </m:r>
          <m:r>
            <m:rPr>
              <m:sty m:val="p"/>
            </m:rPr>
            <m:t>(</m:t>
          </m:r>
          <m:r>
            <m:rPr>
              <m:scr m:val="double-struck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{</m:t>
          </m:r>
          <m:r>
            <m:rPr>
              <m:sty m:val="i"/>
            </m:rPr>
            <m:t>α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r>
            <m:rPr>
              <m:sty m:val="i"/>
            </m:rPr>
            <m:t>u</m:t>
          </m:r>
          <m:r>
            <m:rPr>
              <m:sty m:val="p"/>
            </m:rPr>
            <m:t>∈</m:t>
          </m:r>
          <m:r>
            <m:rPr>
              <m:sty m:val="i"/>
            </m:rPr>
            <m:t>S</m:t>
          </m:r>
          <m:r>
            <m:rPr>
              <m:sty m:val="p"/>
            </m:rPr>
            <m:t>}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III Normes euclidiennes sur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cr m:val="double-struck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2</m:t>
            </m:r>
          </m:sup>
        </m:sSup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la preuve du résultat suivant, qui sera utilisé dans la partie IV.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Théorème A. Soit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une norme sur le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Si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≥</m:t>
          </m:r>
          <m:r>
            <m:rPr>
              <m:sty m:val="p"/>
            </m:rPr>
            <m:t>4</m:t>
          </m:r>
        </m:oMath>
      </m:oMathPara>
    </w:p>
    <w:p>
      <w:pPr>
        <w:spacing w:after="220" w:lineRule="auto"/>
      </w:pPr>
      <w:r>
        <w:rPr/>
        <w:t xml:space="preserve">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alors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provient d'un produit scalaire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la norme euclidienne canonique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on note</w:t>
      </w:r>
    </w:p>
    <w:p>
      <w:pPr>
        <w:spacing w:after="220" w:lineRule="auto"/>
      </w:pPr>
      <m:oMathPara>
        <m:oMath>
          <m:r>
            <m:rPr>
              <m:scr m:val="script"/>
            </m:rPr>
            <m:t>C</m:t>
          </m:r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fixe une norme quelconque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on note</w:t>
      </w:r>
    </w:p>
    <w:p>
      <w:pPr>
        <w:spacing w:after="220" w:lineRule="auto"/>
      </w:pPr>
      <m:oMathPara>
        <m:oMath>
          <m:r>
            <m:rPr>
              <m:scr m:val="script"/>
            </m:rPr>
            <m:t>K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‖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≥</m:t>
              </m:r>
              <m:r>
                <m:rPr>
                  <m:sty m:val="p"/>
                </m:rPr>
                <m:t>‖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‖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a) Montrer que </w:t>
      </w:r>
      <m:oMath>
        <m:r>
          <m:rPr>
            <m:scr m:val="script"/>
          </m:rPr>
          <m:t>K</m:t>
        </m:r>
      </m:oMath>
      <w:r>
        <w:rPr/>
        <w:t xml:space="preserve"> est une partie compacte et convexe de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b) Montrer qu'il existe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script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B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K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det</m:t>
        </m:r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fixe par la suite un élément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B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K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det</m:t>
        </m:r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15. Montrer que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qu'il existe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fixe par la suite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 tel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16. Soit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SO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une matrice telle que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B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0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a) Montrer que pour tout </w:t>
      </w:r>
      <m:oMath>
        <m:r>
          <m:rPr>
            <m:sty m:val="i"/>
          </m:rPr>
          <m:t>r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il existe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C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B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i"/>
                          </m:rPr>
                          <m:t>r</m:t>
                        </m:r>
                      </m:e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m:t>1</m:t>
                            </m:r>
                          </m:num>
                          <m:den>
                            <m:r>
                              <m:rPr>
                                <m:sty m:val="i"/>
                              </m:rPr>
                              <m:t>r</m:t>
                            </m:r>
                          </m:den>
                        </m:f>
                      </m:e>
                    </m:mr>
                  </m:m>
                </m:e>
              </m:d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r</m:t>
                  </m:r>
                </m:sub>
              </m:sSub>
            </m:e>
          </m:d>
          <m:r>
            <m:rPr>
              <m:sty m:val="p"/>
            </m:rPr>
            <m:t>&gt;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b) Montrer que si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r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z</m:t>
                    </m:r>
                  </m:e>
                  <m:sub>
                    <m:r>
                      <m:rPr>
                        <m:sty m:val="i"/>
                      </m:rPr>
                      <m:t>r</m:t>
                    </m:r>
                  </m:sub>
                </m:sSub>
              </m:den>
            </m:f>
          </m:e>
        </m:d>
      </m:oMath>
      <w:r>
        <w:rPr/>
        <w:t xml:space="preserve">, alors </w:t>
      </w:r>
      <m:oMath>
        <m:sSubSup>
          <m:sSubSup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r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sSup>
              <m:sSupPr/>
              <m:e>
                <m:r>
                  <m:rPr>
                    <m:sty m:val="i"/>
                  </m:rPr>
                  <m:t>r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17. En utilisant ce qui précède, montrer qu'il existe une base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telle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18. Soit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une partie fermée de </w:t>
      </w:r>
      <m:oMath>
        <m:r>
          <m:rPr>
            <m:scr m:val="script"/>
          </m:rPr>
          <m:t>C</m:t>
        </m:r>
      </m:oMath>
      <w:r>
        <w:rPr/>
        <w:t xml:space="preserve">, telle qu'il existe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T</m:t>
        </m:r>
      </m:oMath>
      <w:r>
        <w:rPr/>
        <w:t xml:space="preserve"> avec </w:t>
      </w:r>
      <m:oMath>
        <m:r>
          <m:rPr>
            <m:sty m:val="i"/>
          </m:rPr>
          <m:t>y</m:t>
        </m:r>
        <m:r>
          <m:rPr>
            <m:sty m:val="p"/>
          </m:rPr>
          <m:t>∉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}</m:t>
        </m:r>
      </m:oMath>
      <w:r>
        <w:rPr/>
        <w:t xml:space="preserve">. On suppose que pour tous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∈</m:t>
        </m:r>
        <m:r>
          <m:rPr>
            <m:sty m:val="i"/>
          </m:rPr>
          <m:t>T</m:t>
        </m:r>
      </m:oMath>
      <w:r>
        <w:rPr/>
        <w:t xml:space="preserve"> avec </w:t>
      </w:r>
      <m:oMath>
        <m:r>
          <m:rPr>
            <m:sty m:val="i"/>
          </m:rPr>
          <m:t>b</m:t>
        </m:r>
        <m:r>
          <m:rPr>
            <m:sty m:val="p"/>
          </m:rPr>
          <m:t>∉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}</m:t>
        </m:r>
      </m:oMath>
      <w:r>
        <w:rPr/>
        <w:t xml:space="preserve">, on a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/>
        <w:t xml:space="preserve"> et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</m:num>
          <m:den>
            <m:r>
              <m:rPr>
                <m:sty m:val="p"/>
              </m:rPr>
              <m:t>‖</m:t>
            </m:r>
            <m:r>
              <m:rPr>
                <m:sty m:val="i"/>
              </m:rPr>
              <m:t>b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a</m:t>
            </m:r>
            <m:sSub>
              <m:sSubPr/>
              <m:e>
                <m:r>
                  <m:rPr>
                    <m:sty m:val="p"/>
                  </m:rPr>
                  <m:t>‖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 appartiennent à T . Montrer que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cr m:val="script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19. Montrer le théorème A.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Algèbres valuées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et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son élément neutre. Dans cette partie, on identifiera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avec </w:t>
      </w:r>
      <m:oMath>
        <m:r>
          <m:rPr>
            <m:scr m:val="double-struck"/>
          </m:rPr>
          <m:t>R</m:t>
        </m:r>
      </m:oMath>
      <w:r>
        <w:rPr/>
        <w:t xml:space="preserve">, et on notera (abusivement)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l'élément </w:t>
      </w:r>
      <m:oMath>
        <m:r>
          <m:rPr>
            <m:sty m:val="i"/>
          </m:rPr>
          <m:t>a</m:t>
        </m:r>
        <m:r>
          <m:rPr>
            <m:sty m:val="i"/>
          </m:rPr>
          <m:t>e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pour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algébrique si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il existe un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sans diviseur de zéro si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. Dans cette partie, nous allons montrer le théorème B ci-dessous, puis l'utiliser pour prouver le théorème C plus loin.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Théorème B. Une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algébrique et sans diviseur de zéro est isomorphe à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</m:oMath>
      <w:r>
        <w:rPr/>
        <w:t xml:space="preserve"> ou </w:t>
      </w:r>
      <m:oMath>
        <m:r>
          <m:rPr>
            <m:scr m:val="double-struck"/>
          </m:rPr>
          <m:t>H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algébrique et sans diviseur de zéro.</w:t>
      </w:r>
      <w:r>
        <w:rPr/>
        <w:br w:type="textWrapping"/>
      </w:r>
      <w:r>
        <w:rPr/>
        <w:t xml:space="preserve">20. a) Montrer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+</m:t>
        </m:r>
        <m:r>
          <m:rPr>
            <m:scr m:val="double-struck"/>
          </m:rPr>
          <m:t>R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si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A</m:t>
        </m:r>
        <m:r>
          <m:rPr>
            <m:sty m:val="p"/>
          </m:rPr>
          <m:t>∖</m:t>
        </m:r>
        <m:r>
          <m:rPr>
            <m:scr m:val="double-struck"/>
          </m:rPr>
          <m:t>R</m:t>
        </m:r>
      </m:oMath>
      <w:r>
        <w:rPr/>
        <w:t xml:space="preserve">, alors </w:t>
      </w:r>
      <m:oMath>
        <m:r>
          <m:rPr>
            <m:scr m:val="double-struck"/>
          </m:rPr>
          <m:t>R</m:t>
        </m:r>
        <m:r>
          <m:rPr>
            <m:sty m:val="p"/>
          </m:rPr>
          <m:t>+</m:t>
        </m:r>
        <m:r>
          <m:rPr>
            <m:scr m:val="double-struck"/>
          </m:rPr>
          <m:t>R</m:t>
        </m:r>
        <m:r>
          <m:rPr>
            <m:sty m:val="i"/>
          </m:rPr>
          <m:t>x</m:t>
        </m:r>
      </m:oMath>
      <w:r>
        <w:rPr/>
        <w:t xml:space="preserve"> est une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isomorphe à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pas isomorphe à une des algèbres </w:t>
      </w:r>
      <m:oMath>
        <m:r>
          <m:rPr>
            <m:scr m:val="double-struck"/>
          </m:rPr>
          <m:t>R</m:t>
        </m:r>
      </m:oMath>
      <w:r>
        <w:rPr/>
        <w:t xml:space="preserve"> ou </w:t>
      </w:r>
      <m:oMath>
        <m:r>
          <m:rPr>
            <m:scr m:val="double-struck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21. Montrer qu'il existe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A</m:t>
            </m:r>
          </m:sub>
        </m:sSub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tel que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fixe par la suite un élément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/>
        <w:t xml:space="preserve"> tel que </w:t>
      </w:r>
      <m:oMath>
        <m:sSubSup>
          <m:sSubSup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2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 On note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p"/>
          </m:rPr>
          <m:t>+</m:t>
        </m:r>
        <m:r>
          <m:rPr>
            <m:scr m:val="double-struck"/>
          </m:rPr>
          <m:t>R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et on définit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:</m:t>
          </m:r>
          <m:r>
            <m:rPr>
              <m:sty m:val="i"/>
            </m:rPr>
            <m:t>A</m:t>
          </m:r>
          <m:r>
            <m:rPr>
              <m:sty m:val="p"/>
            </m:rPr>
            <m:t>→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r>
            <m:rPr>
              <m:sty m:val="i"/>
            </m:rPr>
            <m:t>T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i"/>
            </m:rPr>
            <m:t>x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id : </w:t>
      </w:r>
      <m:oMath>
        <m:r>
          <m:rPr>
            <m:sty m:val="i"/>
          </m:rPr>
          <m:t>A</m:t>
        </m:r>
        <m:r>
          <m:rPr>
            <m:sty m:val="p"/>
          </m:rPr>
          <m:t>→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l'application identité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22. a) Montrer que </w:t>
      </w:r>
      <m:oMath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b) Calculer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T</m:t>
        </m:r>
        <m:r>
          <m:rPr>
            <m:sty m:val="p"/>
          </m:rPr>
          <m:t>∘</m:t>
        </m:r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⊕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23. Montrer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24. On fixe </w:t>
      </w:r>
      <m:oMath>
        <m:r>
          <m:rPr>
            <m:sty m:val="i"/>
          </m:rPr>
          <m:t>β</m:t>
        </m:r>
        <m:r>
          <m:rPr>
            <m:sty m:val="p"/>
          </m:rPr>
          <m:t>∈</m:t>
        </m:r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/>
        <w:t xml:space="preserve">a) Montrer que l'application </w:t>
      </w:r>
      <m:oMath>
        <m:r>
          <m:rPr>
            <m:sty m:val="i"/>
          </m:rPr>
          <m:t>x</m:t>
        </m:r>
        <m:r>
          <m:rPr>
            <m:sty m:val="p"/>
          </m:rPr>
          <m:t>↦</m:t>
        </m:r>
        <m:r>
          <m:rPr>
            <m:sty m:val="i"/>
          </m:rPr>
          <m:t>β</m:t>
        </m:r>
        <m:r>
          <m:rPr>
            <m:sty m:val="i"/>
          </m:rPr>
          <m:t>x</m:t>
        </m:r>
      </m:oMath>
      <w:r>
        <w:rPr/>
        <w:t xml:space="preserve"> envoie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/>
        <w:t xml:space="preserve"> dans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+</m:t>
        </m:r>
        <m:r>
          <m:rPr>
            <m:sty m:val="p"/>
          </m:rPr>
          <m:t>id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que </w:t>
      </w:r>
      <m:oMath>
        <m:sSup>
          <m:sSupPr/>
          <m:e>
            <m:r>
              <m:rPr>
                <m:sty m:val="i"/>
              </m:rPr>
              <m:t>β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U</m:t>
        </m:r>
      </m:oMath>
      <w:r>
        <w:rPr/>
        <w:t xml:space="preserve"> et que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−</m:t>
        </m:r>
        <m:r>
          <m:rPr>
            <m:sty m:val="p"/>
          </m:rPr>
          <m:t>id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β</m:t>
        </m:r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b) Montrer que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β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∈</m:t>
            </m:r>
          </m:e>
        </m:d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Démontrer le théorème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propose maintenant de démontrer le résultat suivant:</w:t>
      </w:r>
      <w:r>
        <w:rPr/>
        <w:br w:type="textWrapping"/>
      </w:r>
      <w:r>
        <w:rPr>
          <w:rFonts w:eastAsia="Georgia" w:cs="Georgia" w:ascii="Georgia" w:hAnsi="Georgia"/>
        </w:rPr>
        <w:t xml:space="preserve">Théorème </w:t>
      </w:r>
      <m:oMath>
        <m:r>
          <m:rPr>
            <m:sty m:val="b"/>
          </m:rPr>
          <m:t>C</m:t>
        </m:r>
      </m:oMath>
      <w:r>
        <w:rPr/>
        <w:t xml:space="preserve">. Soit </w:t>
      </w:r>
      <m:oMath>
        <m:r>
          <m:rPr>
            <m:sty m:val="i"/>
          </m:rPr>
          <m:t>A</m:t>
        </m:r>
      </m:oMath>
      <w:r>
        <w:rPr/>
        <w:t xml:space="preserve"> une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-algèbre. S'il existe une norme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 sur le </w:t>
      </w:r>
      <m:oMath>
        <m:r>
          <m:rPr>
            <m:scr m:val="double-struck"/>
          </m:rPr>
          <m:t>R</m:t>
        </m:r>
      </m:oMath>
      <w:r>
        <w:rPr/>
        <w:t xml:space="preserve">-espace vectoriel </w:t>
      </w:r>
      <m:oMath>
        <m:r>
          <m:rPr>
            <m:sty m:val="i"/>
          </m:rPr>
          <m:t>A</m:t>
        </m:r>
      </m:oMath>
      <w:r>
        <w:rPr/>
        <w:t xml:space="preserve"> telle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A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i"/>
            </m:rPr>
            <m:t>y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⋅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‖</m:t>
          </m:r>
          <m:r>
            <m:rPr>
              <m:nor/>
            </m:rPr>
            <m:t>, </m:t>
          </m:r>
        </m:oMath>
      </m:oMathPara>
    </w:p>
    <w:p>
      <w:pPr>
        <w:spacing w:after="220" w:lineRule="auto"/>
      </w:pPr>
      <w:r>
        <w:rPr/>
        <w:t xml:space="preserve">alors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isomorphe à </w:t>
      </w:r>
      <m:oMath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cr m:val="double-struck"/>
          </m:rPr>
          <m:t>C</m:t>
        </m:r>
      </m:oMath>
      <w:r>
        <w:rPr/>
        <w:t xml:space="preserve"> ou </w:t>
      </w:r>
      <m:oMath>
        <m:r>
          <m:rPr>
            <m:scr m:val="double-struck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On fixe une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-algèbre comme dans l'énoncé du théorème ci-dessus.</w:t>
      </w:r>
      <w:r>
        <w:rPr/>
        <w:br w:type="textWrapping"/>
      </w:r>
      <w:r>
        <w:rPr/>
        <w:t xml:space="preserve">25. Soient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i"/>
          </m:rPr>
          <m:t>x</m:t>
        </m:r>
      </m:oMath>
      <w:r>
        <w:rPr/>
        <w:t xml:space="preserve"> et tels que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r>
          <m:rPr>
            <m:scr m:val="double-struck"/>
          </m:rPr>
          <m:t>R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cr m:val="double-struck"/>
          </m:rPr>
          <m:t>R</m:t>
        </m:r>
        <m:r>
          <m:rPr>
            <m:sty m:val="i"/>
          </m:rPr>
          <m:t>y</m:t>
        </m:r>
      </m:oMath>
      <w:r>
        <w:rPr/>
        <w:t xml:space="preserve"> soit de dimension 2 sur </w:t>
      </w:r>
      <m:oMath>
        <m:r>
          <m:rPr>
            <m:scr m:val="double-struck"/>
          </m:rPr>
          <m:t>R</m:t>
        </m:r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ty m:val="i"/>
            </m:rPr>
            <m:t>V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+</m:t>
          </m:r>
          <m:r>
            <m:rPr>
              <m:sty m:val="i"/>
            </m:rPr>
            <m:t>v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≥</m:t>
          </m:r>
          <m:r>
            <m:rPr>
              <m:sty m:val="p"/>
            </m:rPr>
            <m:t>4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‖</m:t>
          </m:r>
          <m:r>
            <m:rPr>
              <m:sty m:val="p"/>
            </m:rPr>
            <m:t>⋅</m:t>
          </m:r>
          <m:r>
            <m:rPr>
              <m:sty m:val="p"/>
            </m:rPr>
            <m:t>‖</m:t>
          </m:r>
          <m:r>
            <m:rPr>
              <m:sty m:val="i"/>
            </m:rPr>
            <m:t>v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/>
        <w:t xml:space="preserve">et que la restriction de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ty m:val="i"/>
          </m:rPr>
          <m:t>V</m:t>
        </m:r>
      </m:oMath>
      <w:r>
        <w:rPr/>
        <w:t xml:space="preserve"> provient d'un produit scalaire sur </w:t>
      </w:r>
      <m:oMath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/>
        <w:t xml:space="preserve">26. Montrer que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+</m:t>
        </m:r>
        <m:r>
          <m:rPr>
            <m:scr m:val="double-struck"/>
          </m:rPr>
          <m:t>R</m:t>
        </m:r>
        <m:r>
          <m:rPr>
            <m:sty m:val="i"/>
          </m:rPr>
          <m:t>x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On pourra utiliser le résultat de la question 25 avec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27. Conclure.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2025-08-29T16:04:47.539Z</dcterms:created>
  <dcterms:modified xsi:type="dcterms:W3CDTF">2025-08-29T16:04:47.539Z</dcterms:modified>
</cp:coreProperties>
</file>