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SUPÉRIEURE DE PHYSIQUE ET DE CHIMIE INDUSTRIELLES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(XEULC)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Toute affirmation doit être clairement et complètement justifiée.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strictement positif. L'espace vectoriel réel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muni du produit scalaire canonique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et de la norme euclidienne associée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; on l'identifie à l'espace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vecteurs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coordonnées. Ainsi, pour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l'algèbre des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et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le sous-ensemble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composé des matrices réelles symétriques. On notera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identité. Par abus de notation, on identifiera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au vecteur à une ligne et une colonne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coordonnées d'un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réels (considéré comme vecteur ligne) seront notées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un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de réels,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↓</m:t>
            </m:r>
          </m:sup>
        </m:sSup>
      </m:oMath>
      <w:r>
        <w:rPr/>
        <w:t xml:space="preserve"> est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obtenu à partir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par permutation de ses coordonnées de sorte que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↓</m:t>
            </m:r>
          </m:sup>
        </m:sSubSup>
        <m:r>
          <m:rPr>
            <m:sty m:val="p"/>
          </m:rPr>
          <m:t>⩾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↓</m:t>
            </m:r>
          </m:sup>
        </m:sSubSup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↓</m:t>
            </m:r>
          </m:sup>
        </m:sSubSup>
      </m:oMath>
      <w:r>
        <w:rPr/>
        <w:t xml:space="preserve">. Autrement dit, il s'agit du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obtenu en ordonnant dans l'ordre décroissant les coordonnées de </w:t>
      </w:r>
      <m:oMath>
        <m:r>
          <m:rPr>
            <m:sty m:val="i"/>
          </m:rPr>
          <m:t>m</m:t>
        </m:r>
      </m:oMath>
      <w:r>
        <w:rPr/>
        <w:t xml:space="preserve">. Par exemple,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)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L'ensemble des valeurs propres d'une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appelé, comme à l'habitude, spectre de </w:t>
      </w:r>
      <m:oMath>
        <m:r>
          <m:rPr>
            <m:sty m:val="i"/>
          </m:rPr>
          <m:t>M</m:t>
        </m:r>
      </m:oMath>
      <w:r>
        <w:rPr/>
        <w:t xml:space="preserve">. On notera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</m:oMath>
      <w:r>
        <w:rPr/>
        <w:t xml:space="preserve"> l'application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à 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symétrique associe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(appelé spectre ordonné) de réels dont les cordonnées sont les éléments ordonnés dans l'ordre décroissant du spectre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(répétés autant de fois que leur ordre de multiplicité). Ainsi, par exemple, si le spectre de la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vaut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}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On admet qu'il s'agit d'une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1a. Rappeler pourquoi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espace vectoriel réel et quelle est sa dimension. Pourquoi l'application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</m:oMath>
      <w:r>
        <w:rPr>
          <w:rFonts w:eastAsia="Georgia" w:cs="Georgia" w:ascii="Georgia" w:hAnsi="Georgia"/>
        </w:rPr>
        <w:t xml:space="preserve"> est-elle bien définie sur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1b. L'application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</m:oMath>
      <w:r>
        <w:rPr>
          <w:rFonts w:eastAsia="Georgia" w:cs="Georgia" w:ascii="Georgia" w:hAnsi="Georgia"/>
        </w:rPr>
        <w:t xml:space="preserve"> est-elle linéaire? Justifier votre réponse.</w:t>
      </w:r>
      <w:r>
        <w:rPr/>
        <w:br w:type="textWrapping"/>
      </w:r>
      <w:r>
        <w:rPr/>
        <w:t xml:space="preserve">1c.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des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1d.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i"/>
                    </m:rPr>
                    <m:t>h</m:t>
                  </m:r>
                </m:e>
              </m:mr>
              <m:mr>
                <m:e>
                  <m:r>
                    <m:rPr>
                      <m:sty m:val="i"/>
                    </m:rPr>
                    <m:t>h</m:t>
                  </m:r>
                </m:e>
                <m:e>
                  <m:r>
                    <m:rPr>
                      <m:sty m:val="i"/>
                    </m:rPr>
                    <m:t>μ</m:t>
                  </m:r>
                </m:e>
              </m:mr>
            </m:m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Calculer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2a.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spectre ordonné. Montrer qu'il existe une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t</m:t>
              </m:r>
            </m:sup>
          </m:sSubSup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telle décomposition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sera appelée dans la suite résolution spectrale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2b. Calculer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fonction des coordonnées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Cette borne supérieure est-elle atteinte? (On pourra décomposer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sur la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la question 2a).</w:t>
      </w:r>
    </w:p>
    <w:p>
      <w:pPr>
        <w:spacing w:after="220" w:lineRule="auto"/>
      </w:pPr>
      <w:r>
        <w:rPr/>
        <w:t xml:space="preserve">2c. Les notations sont celles de la question 2a. Soit </w:t>
      </w:r>
      <m:oMath>
        <m:r>
          <m:rPr>
            <m:sty m:val="i"/>
          </m:rPr>
          <m:t>j</m:t>
        </m:r>
      </m:oMath>
      <w:r>
        <w:rPr/>
        <w:t xml:space="preserve"> un entier,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le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engendré </w:t>
      </w:r>
      <m:oMath>
        <m:r>
          <m:rPr>
            <m:sty m:val="p"/>
          </m:rPr>
          <m:t>par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et </w:t>
      </w:r>
      <m:oMath>
        <m:sSub>
          <m:sSubPr/>
          <m:e>
            <m:r>
              <m:rPr>
                <m:scr m:val="script"/>
              </m:rPr>
              <m:t>W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celui engendré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les égalités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3a. Soient </w:t>
      </w:r>
      <m:oMath>
        <m:r>
          <m:rPr>
            <m:scr m:val="script"/>
          </m:rPr>
          <m:t>U</m:t>
        </m:r>
      </m:oMath>
      <w:r>
        <w:rPr/>
        <w:t xml:space="preserve"> et </w:t>
      </w:r>
      <m:oMath>
        <m:r>
          <m:rPr>
            <m:scr m:val="script"/>
          </m:rPr>
          <m:t>V</m:t>
        </m:r>
      </m:oMath>
      <w:r>
        <w:rPr/>
        <w:t xml:space="preserve"> deux sous-espaces vectoriels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r>
            <m:rPr>
              <m:scr m:val="script"/>
            </m:rPr>
            <m:t>U</m:t>
          </m:r>
          <m:r>
            <m:rPr>
              <m:sty m:val="p"/>
            </m:rPr>
            <m:t>+</m:t>
          </m:r>
          <m:r>
            <m:rPr>
              <m:sty m:val="p"/>
            </m:rPr>
            <m:t>dim</m:t>
          </m:r>
          <m:r>
            <m:rPr>
              <m:scr m:val="script"/>
            </m:rPr>
            <m:t>V</m:t>
          </m:r>
          <m:r>
            <m:rPr>
              <m:sty m:val="p"/>
            </m:rPr>
            <m:t>&gt;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cr m:val="script"/>
          </m:rPr>
          <m:t>U</m:t>
        </m:r>
        <m:r>
          <m:rPr>
            <m:sty m:val="p"/>
          </m:rPr>
          <m:t>∩</m:t>
        </m:r>
        <m:r>
          <m:rPr>
            <m:scr m:val="script"/>
          </m:rPr>
          <m:t>V</m:t>
        </m:r>
      </m:oMath>
      <w:r>
        <w:rPr>
          <w:rFonts w:eastAsia="Georgia" w:cs="Georgia" w:ascii="Georgia" w:hAnsi="Georgia"/>
        </w:rPr>
        <w:t xml:space="preserve"> ne se réduit pas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3b.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 Soient </w:t>
      </w:r>
      <m:oMath>
        <m:r>
          <m:rPr>
            <m:sty m:val="i"/>
          </m:rPr>
          <m:t>j</m:t>
        </m:r>
      </m:oMath>
      <w:r>
        <w:rPr/>
        <w:t xml:space="preserve"> un entier,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et </w:t>
      </w:r>
      <m:oMath>
        <m:r>
          <m:rPr>
            <m:scr m:val="script"/>
          </m:rPr>
          <m:t>V</m:t>
        </m:r>
      </m:oMath>
      <w:r>
        <w:rPr/>
        <w:t xml:space="preserve">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dimension </w:t>
      </w:r>
      <m:oMath>
        <m:r>
          <m:rPr>
            <m:sty m:val="i"/>
          </m:rPr>
          <m:t>j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(On pourra utiliser les questions </w:t>
      </w:r>
      <m:oMath>
        <m:r>
          <m:rPr>
            <m:sty m:val="b"/>
          </m:rPr>
          <m:t>2</m:t>
        </m:r>
      </m:oMath>
      <w:r>
        <w:rPr/>
        <w:t xml:space="preserve"> c et </w:t>
      </w:r>
      <m:oMath>
        <m:r>
          <m:rPr>
            <m:sty m:val="b"/>
          </m:rPr>
          <m:t>3</m:t>
        </m:r>
        <m:r>
          <m:rPr>
            <m:sty m:val="b"/>
          </m:rPr>
          <m:t>a</m:t>
        </m:r>
      </m:oMath>
      <w:r>
        <w:rPr/>
        <w:t xml:space="preserve">, en choisissant </w:t>
      </w:r>
      <m:oMath>
        <m:r>
          <m:rPr>
            <m:scr m:val="script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W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.)</w:t>
      </w:r>
      <w:r>
        <w:rPr/>
        <w:br w:type="textWrapping"/>
      </w:r>
      <w:r>
        <w:rPr/>
        <w:t xml:space="preserve">3c. En reprenant les notations de la question </w:t>
      </w:r>
      <m:oMath>
        <m:r>
          <m:rPr>
            <m:sty m:val="b"/>
          </m:rPr>
          <m:t>3</m:t>
        </m:r>
        <m:r>
          <m:rPr>
            <m:sty m:val="b"/>
          </m:rPr>
          <m:t>b</m:t>
        </m:r>
      </m:oMath>
      <w:r>
        <w:rPr>
          <w:rFonts w:eastAsia="Georgia" w:cs="Georgia" w:ascii="Georgia" w:hAnsi="Georgia"/>
        </w:rPr>
        <w:t xml:space="preserve">,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cr m:val="script"/>
                </m:rPr>
                <m:t>V</m:t>
              </m:r>
              <m:r>
                <m:rPr>
                  <m:sty m:val="p"/>
                </m:rPr>
                <m:t>⊂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dim</m:t>
              </m:r>
              <m:r>
                <m:rPr>
                  <m:scr m:val="script"/>
                </m:rPr>
                <m:t>V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borne supérieure est-elle atteinte?</w:t>
      </w:r>
      <w:r>
        <w:rPr/>
        <w:br w:type="textWrapping"/>
      </w:r>
      <w:r>
        <w:rPr/>
        <w:t xml:space="preserve">4. Soient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ℓ</m:t>
        </m:r>
      </m:oMath>
      <w:r>
        <w:rPr/>
        <w:t xml:space="preserve"> deux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-uplets de réels. On note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≼</m:t>
          </m:r>
          <m:r>
            <m:rPr>
              <m:sty m:val="i"/>
            </m:rPr>
            <m:t>m</m:t>
          </m:r>
          <m:r>
            <m:rPr>
              <m:sty m:val="p"/>
            </m:rPr>
            <m:t xml:space="preserve"> </m:t>
          </m:r>
          <m:r>
            <m:rPr>
              <m:nor/>
            </m:rPr>
            <m:t> si et seulement si, pour tout entier 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r>
            <m:rPr>
              <m:sty m:val="i"/>
            </m:rPr>
            <m:t>j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4a. Soient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≼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≼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4b. Montrer que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≼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‖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4c. Soit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L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4d. Conclure que la fonction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continue.</w:t>
      </w:r>
      <w:r>
        <w:rPr/>
        <w:br w:type="textWrapping"/>
      </w:r>
      <w:r>
        <w:rPr/>
        <w:t xml:space="preserve">5. On note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†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 dont toutes les valeurs propres sont simples.</w:t>
      </w:r>
    </w:p>
    <w:p>
      <w:pPr>
        <w:spacing w:after="220" w:lineRule="auto"/>
      </w:pPr>
      <w:r>
        <w:rPr/>
        <w:t xml:space="preserve">5a.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†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la boule ouverte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centrée en </w:t>
      </w:r>
      <m:oMath>
        <m:r>
          <m:rPr>
            <m:sty m:val="i"/>
          </m:rPr>
          <m:t>M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 soit incluse dans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†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†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 ouvert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5b. Montrer que la première composante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↓</m:t>
            </m:r>
          </m:sup>
        </m:sSubSup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†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mais pas sur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(On pourra utiliser la question 1d.)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deux matrices symétriques réelles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leur somme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.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↓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6a.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6b.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6c.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7a. Soient </w:t>
      </w:r>
      <m:oMath>
        <m:r>
          <m:rPr>
            <m:scr m:val="script"/>
          </m:rPr>
          <m:t>U</m:t>
        </m:r>
        <m:r>
          <m:rPr>
            <m:sty m:val="p"/>
          </m:rPr>
          <m:t>,</m:t>
        </m:r>
        <m:r>
          <m:rPr>
            <m:scr m:val="script"/>
          </m:rPr>
          <m:t>V</m:t>
        </m:r>
      </m:oMath>
      <w:r>
        <w:rPr/>
        <w:t xml:space="preserve"> et </w:t>
      </w:r>
      <m:oMath>
        <m:r>
          <m:rPr>
            <m:scr m:val="script"/>
          </m:rPr>
          <m:t>W</m:t>
        </m:r>
      </m:oMath>
      <w:r>
        <w:rPr/>
        <w:t xml:space="preserve"> trois sous-espaces vectoriels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r>
            <m:rPr>
              <m:scr m:val="script"/>
            </m:rPr>
            <m:t>U</m:t>
          </m:r>
          <m:r>
            <m:rPr>
              <m:sty m:val="p"/>
            </m:rPr>
            <m:t>+</m:t>
          </m:r>
          <m:r>
            <m:rPr>
              <m:sty m:val="p"/>
            </m:rPr>
            <m:t>dim</m:t>
          </m:r>
          <m:r>
            <m:rPr>
              <m:scr m:val="script"/>
            </m:rPr>
            <m:t>V</m:t>
          </m:r>
          <m:r>
            <m:rPr>
              <m:sty m:val="p"/>
            </m:rPr>
            <m:t>+</m:t>
          </m:r>
          <m:r>
            <m:rPr>
              <m:sty m:val="p"/>
            </m:rPr>
            <m:t>dim</m:t>
          </m:r>
          <m:r>
            <m:rPr>
              <m:scr m:val="script"/>
            </m:rPr>
            <m:t>W</m:t>
          </m:r>
          <m:r>
            <m:rPr>
              <m:sty m:val="p"/>
            </m:rPr>
            <m:t>&gt;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cr m:val="script"/>
          </m:rPr>
          <m:t>U</m:t>
        </m:r>
        <m:r>
          <m:rPr>
            <m:sty m:val="p"/>
          </m:rPr>
          <m:t>∩</m:t>
        </m:r>
        <m:r>
          <m:rPr>
            <m:scr m:val="script"/>
          </m:rPr>
          <m:t>V</m:t>
        </m:r>
        <m:r>
          <m:rPr>
            <m:sty m:val="p"/>
          </m:rPr>
          <m:t>∩</m:t>
        </m:r>
        <m:r>
          <m:rPr>
            <m:scr m:val="script"/>
          </m:rPr>
          <m:t>W</m:t>
        </m:r>
      </m:oMath>
      <w:r>
        <w:rPr>
          <w:rFonts w:eastAsia="Georgia" w:cs="Georgia" w:ascii="Georgia" w:hAnsi="Georgia"/>
        </w:rPr>
        <w:t xml:space="preserve"> ne se réduit pas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7b. En utilisant des résolutions spectrales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, montrer que si les entiers strictement positifs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vérifient </w:t>
      </w:r>
      <m:oMath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pour tout entier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les éléments diagonaux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8a. Démontrer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8b. Soient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des entiers positifs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des réels. On définit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la fonction de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⩾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sSub>
                <m:sSub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8c. Montrer que, plus généralement qu'en 8a, on a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8d. En déduire que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l'ensemble des familles orthonormales de cardinal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8e. En conclure que l'on a pour tout entier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étudie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Pour deux réels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p"/>
          </m:rPr>
          <m:t>⩾</m:t>
        </m:r>
        <m:r>
          <m:rPr>
            <m:sty m:val="i"/>
          </m:rPr>
          <m:t>v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↓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On fixe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quatre réels vérifiant la relation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identifier l'ensemble</w:t>
      </w:r>
    </w:p>
    <w:p>
      <w:pPr>
        <w:spacing w:after="220" w:lineRule="auto"/>
      </w:pPr>
      <m:oMathPara>
        <m:oMath>
          <m:r>
            <m:rPr>
              <m:sty m:val="p"/>
            </m:rPr>
            <m:t>Σ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↓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autrement dit, l'ensemble des spectres possibles de somme de deux matrices symétriques réelles de spectres respectifs donnés.</w:t>
      </w:r>
      <w:r>
        <w:rPr/>
        <w:br w:type="textWrapping"/>
      </w:r>
      <w:r>
        <w:rPr/>
        <w:t xml:space="preserve">9. Montrer que </w:t>
      </w:r>
      <m:oMath>
        <m:r>
          <m:rPr>
            <m:sty m:val="p"/>
          </m:rPr>
          <m:t>Σ</m:t>
        </m:r>
      </m:oMath>
      <w:r>
        <w:rPr/>
        <w:t xml:space="preserve"> est inclus dans un segment de droite </w:t>
      </w:r>
      <m:oMath>
        <m:r>
          <m:rPr>
            <m:sty m:val="i"/>
          </m:rPr>
          <m:t>L</m:t>
        </m:r>
      </m:oMath>
      <w:r>
        <w:rPr/>
        <w:t xml:space="preserve"> de longueur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dont on précisera les extrémités. On pourra étudier d'abord le cas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diagonales.</w:t>
      </w:r>
    </w:p>
    <w:p>
      <w:pPr>
        <w:spacing w:after="220" w:lineRule="auto"/>
      </w:pPr>
      <w:r>
        <w:rPr/>
        <w:t xml:space="preserve">10a.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Σ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↓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=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m>
                        <m:mPr>
                          <m:plcHide m:val="1"/>
                          <m:cGpRule m:val="0"/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  <m:e>
                            <m:r>
                              <m:rPr>
                                <m:sty m:val="p"/>
                              </m:rPr>
                              <m:t>0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m:t>0</m:t>
                            </m:r>
                          </m:e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10b. Déterminer une fonction continue définie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dont l'image vaut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10c. Montrer que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857250" cy="752475"/>
            <wp:effectExtent b="0" l="0" r="0" t="0"/>
            <wp:docPr id="1" name="image-725904db25c06581d97d9e5e0ef47fa6fdc6f3db.jpg"/>
            <a:graphic>
              <a:graphicData uri="http://schemas.openxmlformats.org/drawingml/2006/picture">
                <pic:pic>
                  <pic:nvPicPr>
                    <pic:cNvPr id="1" name="image-725904db25c06581d97d9e5e0ef47fa6fdc6f3db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25904db25c06581d97d9e5e0ef47fa6fdc6f3db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