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Banque commune École Polytechnique - ENS de Cachan</w:t>
      </w:r>
      <w:r>
        <w:rPr>
          <w:b/>
          <w:sz w:val="56"/>
        </w:rPr>
        <w:br w:type="textWrapping"/>
      </w:r>
      <w:r>
        <w:rPr>
          <w:b/>
          <w:sz w:val="56"/>
        </w:rPr>
        <w:t xml:space="preserve"> PSI</w:t>
      </w:r>
    </w:p>
    <w:p>
      <w:pPr>
        <w:spacing w:after="220" w:lineRule="auto"/>
      </w:pPr>
      <w:r>
        <w:rPr/>
        <w:t xml:space="preserve">Session 2010</w:t>
      </w:r>
    </w:p>
    <w:p>
      <w:pPr>
        <w:spacing w:line="271" w:before="330" w:lineRule="auto"/>
      </w:pPr>
      <w:r>
        <w:rPr>
          <w:rFonts w:eastAsia="Georgia" w:cs="Georgia" w:ascii="Georgia" w:hAnsi="Georgia"/>
          <w:b/>
          <w:sz w:val="42"/>
        </w:rPr>
        <w:t xml:space="preserve">Épreuve de Modélisation</w:t>
      </w:r>
    </w:p>
    <w:p>
      <w:pPr>
        <w:spacing w:line="271" w:before="330" w:lineRule="auto"/>
      </w:pPr>
      <w:r>
        <w:rPr>
          <w:rFonts w:eastAsia="Georgia" w:cs="Georgia" w:ascii="Georgia" w:hAnsi="Georgia"/>
          <w:b/>
          <w:sz w:val="42"/>
        </w:rPr>
        <w:t xml:space="preserve">Durée : 5 heures</w:t>
      </w:r>
    </w:p>
    <w:p>
      <w:pPr>
        <w:spacing w:after="220" w:lineRule="auto"/>
      </w:pPr>
      <w:r>
        <w:rPr>
          <w:rFonts w:eastAsia="Georgia" w:cs="Georgia" w:ascii="Georgia" w:hAnsi="Georgia"/>
        </w:rPr>
        <w:t xml:space="preserve">Aucun document n'est autorisé.</w:t>
      </w:r>
      <w:r>
        <w:rPr/>
        <w:br w:type="textWrapping"/>
      </w:r>
      <w:r>
        <w:rPr>
          <w:rFonts w:eastAsia="Georgia" w:cs="Georgia" w:ascii="Georgia" w:hAnsi="Georgia"/>
        </w:rPr>
        <w:t xml:space="preserve">Aucun dictionnaire n'est autorisé.</w:t>
      </w:r>
      <w:r>
        <w:rPr/>
        <w:br w:type="textWrapping"/>
      </w:r>
      <w:r>
        <w:rPr>
          <w:rFonts w:eastAsia="Georgia" w:cs="Georgia" w:ascii="Georgia" w:hAnsi="Georgia"/>
        </w:rPr>
        <w:t xml:space="preserve">L'usage de calculatrice électronique de poche à alimentation autonome, non imprimantes et sans document d'accompagnement, est autorisé selon la circulaire </w:t>
      </w:r>
      <m:oMath>
        <m:sSup>
          <m:sSupPr/>
          <m:e>
            <m:r>
              <m:rPr>
                <m:sty m:val="i"/>
              </m:rPr>
              <m:t>n</m:t>
            </m:r>
          </m:e>
          <m:sup>
            <m:r>
              <m:rPr>
                <m:sty m:val="p"/>
              </m:rPr>
              <m:t>∘</m:t>
            </m:r>
          </m:sup>
        </m:sSup>
        <m:r>
          <m:rPr>
            <m:sty m:val="p"/>
          </m:rPr>
          <m:t>99018</m:t>
        </m:r>
      </m:oMath>
      <w:r>
        <w:rPr/>
        <w:t xml:space="preserve"> du </w:t>
      </w:r>
      <m:oMath>
        <m:sSup>
          <m:sSupPr/>
          <m:e>
            <m:r>
              <m:rPr>
                <m:sty m:val="i"/>
              </m:rPr>
              <m:t>l</m:t>
            </m:r>
          </m:e>
          <m:sup>
            <m:r>
              <m:rPr>
                <m:sty m:val="i"/>
              </m:rPr>
              <m:t>e</m:t>
            </m:r>
            <m:r>
              <m:rPr>
                <m:sty m:val="i"/>
              </m:rPr>
              <m:t>r</m:t>
            </m:r>
          </m:sup>
        </m:sSup>
      </m:oMath>
      <w:r>
        <w:rPr>
          <w:rFonts w:eastAsia="Georgia" w:cs="Georgia" w:ascii="Georgia" w:hAnsi="Georgia"/>
        </w:rPr>
        <w:t xml:space="preserve"> février 1999. De plus, une seule calculatrice est admise sur la table, et aucun échange n'est autorisé entre les candidats.</w:t>
      </w:r>
    </w:p>
    <w:p>
      <w:pPr>
        <w:spacing w:line="271" w:before="330" w:lineRule="auto"/>
      </w:pPr>
      <w:r>
        <w:rPr>
          <w:rFonts w:eastAsia="Georgia" w:cs="Georgia" w:ascii="Georgia" w:hAnsi="Georgia"/>
          <w:b/>
          <w:sz w:val="42"/>
        </w:rPr>
        <w:t xml:space="preserve">Contrôle actif des vibrations dans les machines à réluctance variable</w:t>
      </w:r>
    </w:p>
    <w:p>
      <w:pPr>
        <w:spacing w:lineRule="auto"/>
        <w:jc w:val="center"/>
      </w:pPr>
      <w:r>
        <w:rPr/>
        <w:drawing>
          <wp:inline distB="0" distL="0" distR="0" distT="0">
            <wp:extent cx="5486400" cy="4854931"/>
            <wp:effectExtent b="0" l="0" r="0" t="0"/>
            <wp:docPr id="1" name="image-d5bbe4f5eb0f66db2702045d55b744362d5ccd61.jpg"/>
            <a:graphic>
              <a:graphicData uri="http://schemas.openxmlformats.org/drawingml/2006/picture">
                <pic:pic>
                  <pic:nvPicPr>
                    <pic:cNvPr id="1" name="image-d5bbe4f5eb0f66db2702045d55b744362d5ccd61.jpg" descr=""/>
                    <pic:cNvPicPr/>
                  </pic:nvPicPr>
                  <pic:blipFill>
                    <a:blip r:embed="rId5" cstate="print"/>
                    <a:srcRect b="0" l="0" r="0" t="0"/>
                    <a:stretch>
                      <a:fillRect/>
                    </a:stretch>
                  </pic:blipFill>
                  <pic:spPr>
                    <a:xfrm>
                      <a:off x="0" y="0"/>
                      <a:ext cx="5486400" cy="4854931"/>
                    </a:xfrm>
                    <a:prstGeom prst="rect"/>
                  </pic:spPr>
                </pic:pic>
              </a:graphicData>
            </a:graphic>
          </wp:inline>
        </w:drawing>
      </w:r>
    </w:p>
    <w:p>
      <w:pPr>
        <w:spacing w:lineRule="auto"/>
      </w:pPr>
      <w:r>
        <w:rPr>
          <w:rFonts w:eastAsia="Georgia" w:cs="Georgia" w:ascii="Georgia" w:hAnsi="Georgia"/>
        </w:rPr>
        <w:t xml:space="preserve">Figure 1: prototype expérimental d'un contrôle actif d'une machine à réluctance variable</w:t>
      </w:r>
    </w:p>
    <w:p>
      <w:pPr>
        <w:spacing w:after="220" w:lineRule="auto"/>
      </w:pPr>
      <w:r>
        <w:rPr>
          <w:rFonts w:eastAsia="Georgia" w:cs="Georgia" w:ascii="Georgia" w:hAnsi="Georgia"/>
        </w:rPr>
        <w:t xml:space="preserve">Les applications des moteurs électriques sont de plus en plus nombreuses, que ce soit en robotique (machines outils, robots,...), dans le domaine des transports (une voiture actuelle haut de gamme possède environ 80 moteurs électriques) ou encore en domotique. De plus, les cahiers des charges sont de plus en plus contraignants afin d'optimiser les performances des ensembles machine-alimentation-commande.</w:t>
      </w:r>
    </w:p>
    <w:p>
      <w:pPr>
        <w:spacing w:after="220" w:lineRule="auto"/>
      </w:pPr>
      <w:r>
        <w:rPr>
          <w:rFonts w:eastAsia="Georgia" w:cs="Georgia" w:ascii="Georgia" w:hAnsi="Georgia"/>
        </w:rPr>
        <w:t xml:space="preserve">Les machines électriques sont de type très divers et leur constante évolution ne permet pas d'en faire un classement exhaustif. Parmi les machines électriques classiques, il est possible de citer les machines à courant continu, synchrones et asynchrones. Ces trois types de machines ont plusieurs points communs comme par exemple celui de présenter un couple sans ondulation.</w:t>
      </w:r>
    </w:p>
    <w:p>
      <w:pPr>
        <w:spacing w:after="220" w:lineRule="auto"/>
      </w:pPr>
      <w:r>
        <w:rPr>
          <w:rFonts w:eastAsia="Georgia" w:cs="Georgia" w:ascii="Georgia" w:hAnsi="Georgia"/>
        </w:rPr>
        <w:t xml:space="preserve">Il existe un autre type de machine, dite à réluctance variable (MRV) dont le couple est dû à l'interaction mutuelle entre une partie fixe (bobines) et une partie ferromagnétique mobile. Ces dernières possèdent des caractéristiques très intéressantes : simplicité de fabrication, possibilité de géométries exotiques, robustesse, faible coût et permettent d'atteindre des vitesses très élevées, tout en ayant la possibilité de développer un fort couple à basse vitesse.</w:t>
      </w:r>
    </w:p>
    <w:p>
      <w:pPr>
        <w:spacing w:after="220" w:lineRule="auto"/>
      </w:pPr>
      <w:r>
        <w:rPr>
          <w:rFonts w:eastAsia="Georgia" w:cs="Georgia" w:ascii="Georgia" w:hAnsi="Georgia"/>
        </w:rPr>
        <w:t xml:space="preserve">Une machine à réluctance variable présente l'avantage d'avoir la structure la plus simple des machines tournantes. Elle est constituée d'un stator en matériau ferromagnétique comportant plusieurs bobinages répartis sur des dents. Le rotor, également en matériau ferromagnétique, guidé en rotation, possède plusieurs dents (Figure 2). Lorsqu'une bobine est alimentée, elle crée un champ magnétique qui a pour conséquence d'entraîner en rotation le rotor afin de l'orienter selon ce champ magnétique, grâce à l'interaction mutuelle entre la partie fixe (bobines) et la partie mobile (rotor). En alimentant successivement les différentes bobines, on peut ainsi générer un mouvement de rotation précis. La conception de la commande de l'alimentation électrique des bobines est la partie la plus délicate à mettre en œuvre. La plupart des moteurs pas-à-pas, par exemple, fonctionne sur le principe d'une machine à réluctance variable.</w:t>
      </w:r>
    </w:p>
    <w:p>
      <w:pPr>
        <w:spacing w:lineRule="auto"/>
        <w:jc w:val="center"/>
      </w:pPr>
      <w:r>
        <w:rPr/>
        <w:drawing>
          <wp:inline distB="0" distL="0" distR="0" distT="0">
            <wp:extent cx="5486400" cy="3665823"/>
            <wp:effectExtent b="0" l="0" r="0" t="0"/>
            <wp:docPr id="2" name="image-fe818c451c2111613b97fc23527d96c0efd06c29.jpg"/>
            <a:graphic>
              <a:graphicData uri="http://schemas.openxmlformats.org/drawingml/2006/picture">
                <pic:pic>
                  <pic:nvPicPr>
                    <pic:cNvPr id="2" name="image-fe818c451c2111613b97fc23527d96c0efd06c29.jpg" descr=""/>
                    <pic:cNvPicPr/>
                  </pic:nvPicPr>
                  <pic:blipFill>
                    <a:blip r:embed="rId6" cstate="print"/>
                    <a:srcRect b="0" l="0" r="0" t="0"/>
                    <a:stretch>
                      <a:fillRect/>
                    </a:stretch>
                  </pic:blipFill>
                  <pic:spPr>
                    <a:xfrm>
                      <a:off x="0" y="0"/>
                      <a:ext cx="5486400" cy="3665823"/>
                    </a:xfrm>
                    <a:prstGeom prst="rect"/>
                  </pic:spPr>
                </pic:pic>
              </a:graphicData>
            </a:graphic>
          </wp:inline>
        </w:drawing>
      </w:r>
    </w:p>
    <w:p>
      <w:pPr>
        <w:spacing w:lineRule="auto"/>
      </w:pPr>
      <w:r>
        <w:rPr>
          <w:rFonts w:eastAsia="Georgia" w:cs="Georgia" w:ascii="Georgia" w:hAnsi="Georgia"/>
        </w:rPr>
        <w:t xml:space="preserve">Figure 2: Constitution d'une machine à réluctance variable</w:t>
      </w:r>
    </w:p>
    <w:p>
      <w:pPr>
        <w:spacing w:after="220" w:lineRule="auto"/>
      </w:pPr>
      <w:r>
        <w:rPr>
          <w:rFonts w:eastAsia="Georgia" w:cs="Georgia" w:ascii="Georgia" w:hAnsi="Georgia"/>
        </w:rPr>
        <w:t xml:space="preserve">Q1 : Expliquer succinctement pourquoi la machine à réluctance variable est plus robuste qu'un moteur à courant continu.</w:t>
      </w:r>
    </w:p>
    <w:p>
      <w:pPr>
        <w:spacing w:after="220" w:lineRule="auto"/>
      </w:pPr>
      <w:r>
        <w:rPr>
          <w:rFonts w:eastAsia="Georgia" w:cs="Georgia" w:ascii="Georgia" w:hAnsi="Georgia"/>
        </w:rPr>
        <w:t xml:space="preserve">L'inconvénient principal d'une machine à réluctance variable est le bruit généré par son fonctionnement. Le bruit correspond à une variation de la pression de l'air au niveau des oreilles pour des fréquences de 20 Hz à 20 kHz . Dans la machine à réluctance variable, l'air est mis en mouvement à haute vitesse essentiellement par des phénomènes aérodynamiques dus à la rotation des éléments tournants. A basse vitesse, les phénomènes magnétiques induisent des actions mécaniques sur le stator qui se déforme de manière infinitésimale et de façon cyclique. Ces vibrations mécaniques suffisent à entraîner un mouvement de l'air et donc une variation de la pression.</w:t>
      </w:r>
    </w:p>
    <w:p>
      <w:pPr>
        <w:spacing w:after="220" w:lineRule="auto"/>
      </w:pPr>
      <w:r>
        <w:rPr>
          <w:rFonts w:eastAsia="Georgia" w:cs="Georgia" w:ascii="Georgia" w:hAnsi="Georgia"/>
        </w:rPr>
        <w:t xml:space="preserve">Pour diminuer le bruit dans ces machines, les ingénieurs ont proposé de modifier la stratégie de commande, d'optimiser la géométrie des machines ou de réaliser une compensation active. C'est cette dernière solution que nous proposons d'étudier. Elle consiste à mesurer les vibrations du stator et à utiliser des actionneurs (piézoélectriques) pour produire un déplacement opposé au déplacement vibratoire, ceci aura pour conséquence une atténuation des vibrations.</w:t>
      </w:r>
    </w:p>
    <w:p>
      <w:pPr>
        <w:spacing w:after="220" w:lineRule="auto"/>
      </w:pPr>
      <w:r>
        <w:rPr>
          <w:rFonts w:eastAsia="Georgia" w:cs="Georgia" w:ascii="Georgia" w:hAnsi="Georgia"/>
        </w:rPr>
        <w:t xml:space="preserve">Dans un premier temps, nous allons modéliser la machine à réluctance variable de façon à identifier l'origine des vibrations et à proposer un modèle simplifié du comportement vibratoire de la machine. Ce modèle sera alors validé par la comparaison des vibrations simulées à partir de ce modèle et des vibrations mesurées. Dans un second temps, nous utiliserons ce modèle pour mettre en place une compensation active.</w:t>
      </w:r>
    </w:p>
    <w:p>
      <w:pPr>
        <w:spacing w:after="220" w:lineRule="auto"/>
      </w:pPr>
      <w:r>
        <w:rPr>
          <w:rFonts w:eastAsia="Georgia" w:cs="Georgia" w:ascii="Georgia" w:hAnsi="Georgia"/>
        </w:rPr>
        <w:t xml:space="preserve">La démarche de modélisation adoptée est présentée sur la Figure 3.</w:t>
      </w:r>
    </w:p>
    <w:p>
      <w:pPr>
        <w:spacing w:lineRule="auto"/>
        <w:jc w:val="center"/>
      </w:pPr>
      <w:r>
        <w:rPr/>
        <w:drawing>
          <wp:inline distB="0" distL="0" distR="0" distT="0">
            <wp:extent cx="5486400" cy="3256472"/>
            <wp:effectExtent b="0" l="0" r="0" t="0"/>
            <wp:docPr id="3" name="image-8f9c8d5318bc1e0a4f4275d7c5019f0ffd18d7d5.jpg"/>
            <a:graphic>
              <a:graphicData uri="http://schemas.openxmlformats.org/drawingml/2006/picture">
                <pic:pic>
                  <pic:nvPicPr>
                    <pic:cNvPr id="3" name="image-8f9c8d5318bc1e0a4f4275d7c5019f0ffd18d7d5.jpg" descr=""/>
                    <pic:cNvPicPr/>
                  </pic:nvPicPr>
                  <pic:blipFill>
                    <a:blip r:embed="rId7" cstate="print"/>
                    <a:srcRect b="0" l="0" r="0" t="0"/>
                    <a:stretch>
                      <a:fillRect/>
                    </a:stretch>
                  </pic:blipFill>
                  <pic:spPr>
                    <a:xfrm>
                      <a:off x="0" y="0"/>
                      <a:ext cx="5486400" cy="3256472"/>
                    </a:xfrm>
                    <a:prstGeom prst="rect"/>
                  </pic:spPr>
                </pic:pic>
              </a:graphicData>
            </a:graphic>
          </wp:inline>
        </w:drawing>
      </w:r>
    </w:p>
    <w:p>
      <w:pPr>
        <w:spacing w:lineRule="auto"/>
      </w:pPr>
      <w:r>
        <w:rPr>
          <w:rFonts w:eastAsia="Georgia" w:cs="Georgia" w:ascii="Georgia" w:hAnsi="Georgia"/>
        </w:rPr>
        <w:t xml:space="preserve">Figure 3: démarche de modélisation en Sciences de l'Ingénieur.</w:t>
      </w:r>
    </w:p>
    <w:p>
      <w:pPr>
        <w:spacing w:after="220" w:lineRule="auto"/>
      </w:pPr>
      <w:r>
        <w:rPr>
          <w:rFonts w:eastAsia="Georgia" w:cs="Georgia" w:ascii="Georgia" w:hAnsi="Georgia"/>
        </w:rPr>
        <w:t xml:space="preserve">Cette démarche se compose symboliquement de deux domaines : le domaine physique où l'on fait des mesures sur un système réel, et le domaine virtuel où l'on réalise des simulations sur un système virtuel (analytique, numérique, ...) censé représenter le comportement du système réel. Le domaine physique est nécessaire car il est indispensable de s'appuyer sur l'observation des phénomènes réels pour proposer un modèle de comportement et une modélisation du milieu extérieur. Le solveur est un outil qui permet de résoudre les équations et qui donne le résultat de la simulation. La modélisation est pertinente si l'écart</w:t>
      </w:r>
      <w:r>
        <w:rPr/>
        <w:br w:type="textWrapping"/>
      </w:r>
      <w:r>
        <w:rPr>
          <w:rFonts w:eastAsia="Georgia" w:cs="Georgia" w:ascii="Georgia" w:hAnsi="Georgia"/>
        </w:rPr>
        <w:t xml:space="preserve">entre les réponses expérimentales et les résultats issus de la simulation est petit.</w:t>
      </w:r>
      <w:r>
        <w:rPr/>
        <w:br w:type="textWrapping"/>
      </w:r>
      <w:r>
        <w:rPr>
          <w:rFonts w:eastAsia="Georgia" w:cs="Georgia" w:ascii="Georgia" w:hAnsi="Georgia"/>
        </w:rPr>
        <w:t xml:space="preserve">Le sujet est divisé en quatre parties.</w:t>
      </w:r>
      <w:r>
        <w:rPr/>
        <w:br w:type="textWrapping"/>
      </w:r>
      <w:r>
        <w:rPr>
          <w:rFonts w:eastAsia="Georgia" w:cs="Georgia" w:ascii="Georgia" w:hAnsi="Georgia"/>
        </w:rPr>
        <w:t xml:space="preserve">Dans la première partie, le fonctionnement de la machine à réluctance variable est étudié, ainsi que l'origine de la force magnétique sur le stator provoquant le bruit.</w:t>
      </w:r>
    </w:p>
    <w:p>
      <w:pPr>
        <w:spacing w:after="220" w:lineRule="auto"/>
      </w:pPr>
      <w:r>
        <w:rPr>
          <w:rFonts w:eastAsia="Georgia" w:cs="Georgia" w:ascii="Georgia" w:hAnsi="Georgia"/>
        </w:rPr>
        <w:t xml:space="preserve">La seconde partie s'intéresse à l'analyse et à la modélisation des vibrations mécaniques du stator. Dans cette même partie, les résultats de simulation du système virtuel et le comportement du système réel seront comparés afin de valider le modèle théorique.</w:t>
      </w:r>
    </w:p>
    <w:p>
      <w:pPr>
        <w:spacing w:after="220" w:lineRule="auto"/>
      </w:pPr>
      <w:r>
        <w:rPr>
          <w:rFonts w:eastAsia="Georgia" w:cs="Georgia" w:ascii="Georgia" w:hAnsi="Georgia"/>
        </w:rPr>
        <w:t xml:space="preserve">Les propriétés du matériau piézoélectrique utilisé pour les actionneurs du contrôle actif sont démontrées dans la partie trois. Ces actionneurs sont ensuite dimensionnés.</w:t>
      </w:r>
    </w:p>
    <w:p>
      <w:pPr>
        <w:spacing w:after="220" w:lineRule="auto"/>
      </w:pPr>
      <w:r>
        <w:rPr>
          <w:rFonts w:eastAsia="Georgia" w:cs="Georgia" w:ascii="Georgia" w:hAnsi="Georgia"/>
        </w:rPr>
        <w:t xml:space="preserve">Enfin la quatrième partie porte sur la synthèse d'une commande des actionneurs piézoélectriques afin de compenser les vibrations du stator.</w:t>
      </w:r>
    </w:p>
    <w:p>
      <w:pPr>
        <w:spacing w:after="220" w:lineRule="auto"/>
      </w:pPr>
      <w:r>
        <w:rPr>
          <w:rFonts w:eastAsia="Georgia" w:cs="Georgia" w:ascii="Georgia" w:hAnsi="Georgia"/>
        </w:rPr>
        <w:t xml:space="preserve">Ces parties sont largement indépendantes. S'il le souhaite, le candidat pourra tirer profit de l'indépendance des parties. Il est cependant souhaitable de parcourir tout le sujet pour comprendre la démarche et l'enchaînement des questions.</w:t>
      </w:r>
    </w:p>
    <w:p>
      <w:pPr>
        <w:spacing w:line="271" w:before="330" w:lineRule="auto"/>
      </w:pPr>
      <w:r>
        <w:rPr>
          <w:b/>
          <w:sz w:val="42"/>
        </w:rPr>
        <w:t xml:space="preserve">Formulaire d'analyse vectorielle.</w:t>
      </w:r>
    </w:p>
    <w:p>
      <w:pPr>
        <w:spacing w:after="220" w:lineRule="auto"/>
      </w:pPr>
      <w:r>
        <w:rPr/>
        <w:t xml:space="preserve">Soit </w:t>
      </w:r>
      <m:oMath>
        <m:acc>
          <m:accPr>
            <m:chr m:val="⃗"/>
          </m:accPr>
          <m:e>
            <m:r>
              <m:rPr>
                <m:sty m:val="i"/>
              </m:rPr>
              <m:t>U</m:t>
            </m:r>
          </m:e>
        </m:acc>
      </m:oMath>
      <w:r>
        <w:rPr/>
        <w:t xml:space="preserve"> et </w:t>
      </w:r>
      <m:oMath>
        <m:acc>
          <m:accPr>
            <m:chr m:val="⃗"/>
          </m:accPr>
          <m:e>
            <m:r>
              <m:rPr>
                <m:sty m:val="i"/>
              </m:rPr>
              <m:t>V</m:t>
            </m:r>
          </m:e>
        </m:acc>
      </m:oMath>
      <w:r>
        <w:rPr>
          <w:rFonts w:eastAsia="Georgia" w:cs="Georgia" w:ascii="Georgia" w:hAnsi="Georgia"/>
        </w:rPr>
        <w:t xml:space="preserve"> deux vecteurs de même dimension, </w:t>
      </w:r>
      <m:oMath>
        <m:r>
          <m:rPr>
            <m:sty m:val="i"/>
          </m:rPr>
          <m:t>u</m:t>
        </m:r>
      </m:oMath>
      <w:r>
        <w:rPr/>
        <w:t xml:space="preserve"> et </w:t>
      </w:r>
      <m:oMath>
        <m:r>
          <m:rPr>
            <m:sty m:val="i"/>
          </m:rPr>
          <m:t>v</m:t>
        </m:r>
      </m:oMath>
      <w:r>
        <w:rPr>
          <w:rFonts w:eastAsia="Georgia" w:cs="Georgia" w:ascii="Georgia" w:hAnsi="Georgia"/>
        </w:rPr>
        <w:t xml:space="preserve"> deux scalaires. « </w:t>
      </w:r>
      <m:oMath>
        <m:acc>
          <m:accPr>
            <m:chr m:val="⃗"/>
          </m:accPr>
          <m:e>
            <m:r>
              <m:rPr>
                <m:sty m:val="i"/>
              </m:rPr>
              <m:t>U</m:t>
            </m:r>
          </m:e>
        </m:acc>
        <m:r>
          <m:rPr>
            <m:sty m:val="p"/>
          </m:rPr>
          <m:t>⋅</m:t>
        </m:r>
        <m:acc>
          <m:accPr>
            <m:chr m:val="⃗"/>
          </m:accPr>
          <m:e>
            <m:r>
              <m:rPr>
                <m:sty m:val="i"/>
              </m:rPr>
              <m:t>V</m:t>
            </m:r>
          </m:e>
        </m:acc>
      </m:oMath>
      <w:r>
        <w:rPr>
          <w:rFonts w:eastAsia="Georgia" w:cs="Georgia" w:ascii="Georgia" w:hAnsi="Georgia"/>
        </w:rPr>
        <w:t xml:space="preserve"> » désigne le produit scalaire des vecteurs </w:t>
      </w:r>
      <m:oMath>
        <m:acc>
          <m:accPr>
            <m:chr m:val="⃗"/>
          </m:accPr>
          <m:e>
            <m:r>
              <m:rPr>
                <m:sty m:val="i"/>
              </m:rPr>
              <m:t>U</m:t>
            </m:r>
          </m:e>
        </m:acc>
      </m:oMath>
      <w:r>
        <w:rPr/>
        <w:t xml:space="preserve"> et </w:t>
      </w:r>
      <m:oMath>
        <m:acc>
          <m:accPr>
            <m:chr m:val="⃗"/>
          </m:accPr>
          <m:e>
            <m:r>
              <m:rPr>
                <m:sty m:val="i"/>
              </m:rPr>
              <m:t>V</m:t>
            </m:r>
          </m:e>
        </m:acc>
      </m:oMath>
      <w:r>
        <w:rPr/>
        <w:t xml:space="preserve"> et </w:t>
      </w:r>
      <m:oMath>
        <m:acc>
          <m:accPr>
            <m:chr m:val="⃗"/>
          </m:accPr>
          <m:e>
            <m:r>
              <m:rPr>
                <m:sty m:val="i"/>
              </m:rPr>
              <m:t>U</m:t>
            </m:r>
          </m:e>
        </m:acc>
        <m:r>
          <m:rPr>
            <m:sty m:val="p"/>
          </m:rPr>
          <m:t>∧</m:t>
        </m:r>
        <m:acc>
          <m:accPr>
            <m:chr m:val="⃗"/>
          </m:accPr>
          <m:e>
            <m:r>
              <m:rPr>
                <m:sty m:val="i"/>
              </m:rPr>
              <m:t>V</m:t>
            </m:r>
          </m:e>
        </m:acc>
      </m:oMath>
      <w:r>
        <w:rPr>
          <w:rFonts w:eastAsia="Georgia" w:cs="Georgia" w:ascii="Georgia" w:hAnsi="Georgia"/>
        </w:rPr>
        <w:t xml:space="preserve"> désigne le produit vectoriel de ceux-ci.</w:t>
      </w:r>
    </w:p>
    <w:p>
      <w:pPr>
        <w:numPr>
          <w:ilvl w:val="0"/>
          <w:numId w:val="1"/>
        </w:numPr>
        <w:spacing w:lineRule="auto"/>
      </w:pPr>
      <m:oMathPara>
        <m:oMathParaPr>
          <m:jc m:val="left"/>
        </m:oMathParaPr>
        <m:oMath>
          <m:acc>
            <m:accPr>
              <m:chr m:val="⃗"/>
            </m:accPr>
            <m:e>
              <m:r>
                <m:rPr>
                  <m:sty m:val="p"/>
                </m:rPr>
                <m:t>grad</m:t>
              </m:r>
            </m:e>
          </m:acc>
          <m:r>
            <m:rPr>
              <m:sty m:val="p"/>
            </m:rPr>
            <m:t>(</m:t>
          </m:r>
          <m:acc>
            <m:accPr>
              <m:chr m:val="⃗"/>
            </m:accPr>
            <m:e>
              <m:r>
                <m:rPr>
                  <m:sty m:val="i"/>
                </m:rPr>
                <m:t>U</m:t>
              </m:r>
            </m:e>
          </m:acc>
          <m:r>
            <m:rPr>
              <m:sty m:val="p"/>
            </m:rPr>
            <m:t>⋅</m:t>
          </m:r>
          <m:acc>
            <m:accPr>
              <m:chr m:val="⃗"/>
            </m:accPr>
            <m:e>
              <m:r>
                <m:rPr>
                  <m:sty m:val="i"/>
                </m:rPr>
                <m:t>U</m:t>
              </m:r>
            </m:e>
          </m:acc>
          <m:r>
            <m:rPr>
              <m:sty m:val="p"/>
            </m:rPr>
            <m:t>)</m:t>
          </m:r>
          <m:r>
            <m:rPr>
              <m:sty m:val="p"/>
            </m:rPr>
            <m:t>=</m:t>
          </m:r>
          <m:r>
            <m:rPr>
              <m:sty m:val="p"/>
            </m:rPr>
            <m:t>2</m:t>
          </m:r>
          <m:r>
            <m:rPr>
              <m:sty m:val="p"/>
            </m:rPr>
            <m:t>(</m:t>
          </m:r>
          <m:acc>
            <m:accPr>
              <m:chr m:val="⃗"/>
            </m:accPr>
            <m:e>
              <m:r>
                <m:rPr>
                  <m:sty m:val="i"/>
                </m:rPr>
                <m:t>U</m:t>
              </m:r>
            </m:e>
          </m:acc>
          <m:r>
            <m:rPr>
              <m:sty m:val="p"/>
            </m:rPr>
            <m:t>⋅</m:t>
          </m:r>
          <m:acc>
            <m:accPr>
              <m:chr m:val="⃗"/>
            </m:accPr>
            <m:e>
              <m:r>
                <m:rPr>
                  <m:sty m:val="p"/>
                </m:rPr>
                <m:t>grad</m:t>
              </m:r>
            </m:e>
          </m:acc>
          <m:r>
            <m:rPr>
              <m:sty m:val="p"/>
            </m:rPr>
            <m:t>)</m:t>
          </m:r>
          <m:acc>
            <m:accPr>
              <m:chr m:val="⃗"/>
            </m:accPr>
            <m:e>
              <m:r>
                <m:rPr>
                  <m:sty m:val="i"/>
                </m:rPr>
                <m:t>U</m:t>
              </m:r>
            </m:e>
          </m:acc>
          <m:r>
            <m:rPr>
              <m:sty m:val="p"/>
            </m:rPr>
            <m:t>+</m:t>
          </m:r>
          <m:r>
            <m:rPr>
              <m:sty m:val="p"/>
            </m:rPr>
            <m:t>2</m:t>
          </m:r>
          <m:acc>
            <m:accPr>
              <m:chr m:val="⃗"/>
            </m:accPr>
            <m:e>
              <m:r>
                <m:rPr>
                  <m:sty m:val="i"/>
                </m:rPr>
                <m:t>U</m:t>
              </m:r>
            </m:e>
          </m:acc>
          <m:r>
            <m:rPr>
              <m:sty m:val="p"/>
            </m:rPr>
            <m:t>∧</m:t>
          </m:r>
          <m:r>
            <m:rPr>
              <m:sty m:val="p"/>
            </m:rPr>
            <m:t>(</m:t>
          </m:r>
          <m:acc>
            <m:accPr>
              <m:chr m:val="⃗"/>
            </m:accPr>
            <m:e>
              <m:r>
                <m:rPr>
                  <m:sty m:val="p"/>
                </m:rPr>
                <m:t>rot</m:t>
              </m:r>
            </m:e>
          </m:acc>
          <m:acc>
            <m:accPr>
              <m:chr m:val="⃗"/>
            </m:accPr>
            <m:e>
              <m:r>
                <m:rPr>
                  <m:sty m:val="i"/>
                </m:rPr>
                <m:t>U</m:t>
              </m:r>
            </m:e>
          </m:acc>
          <m:r>
            <m:rPr>
              <m:sty m:val="p"/>
            </m:rPr>
            <m:t>)</m:t>
          </m:r>
        </m:oMath>
      </m:oMathPara>
    </w:p>
    <w:p>
      <w:pPr>
        <w:numPr>
          <w:ilvl w:val="0"/>
          <w:numId w:val="1"/>
        </w:numPr>
        <w:spacing w:lineRule="auto"/>
      </w:pPr>
      <m:oMathPara>
        <m:oMathParaPr>
          <m:jc m:val="left"/>
        </m:oMathParaPr>
        <m:oMath>
          <m:acc>
            <m:accPr>
              <m:chr m:val="⃗"/>
            </m:accPr>
            <m:e>
              <m:r>
                <m:rPr>
                  <m:sty m:val="p"/>
                </m:rPr>
                <m:t>grad</m:t>
              </m:r>
            </m:e>
          </m:acc>
          <m:r>
            <m:rPr>
              <m:sty m:val="p"/>
            </m:rPr>
            <m:t>(</m:t>
          </m:r>
          <m:r>
            <m:rPr>
              <m:sty m:val="i"/>
            </m:rPr>
            <m:t>u</m:t>
          </m:r>
          <m:r>
            <m:rPr>
              <m:sty m:val="p"/>
            </m:rPr>
            <m:t>⋅</m:t>
          </m:r>
          <m:r>
            <m:rPr>
              <m:sty m:val="i"/>
            </m:rPr>
            <m:t>v</m:t>
          </m:r>
          <m:r>
            <m:rPr>
              <m:sty m:val="p"/>
            </m:rPr>
            <m:t>)</m:t>
          </m:r>
          <m:r>
            <m:rPr>
              <m:sty m:val="p"/>
            </m:rPr>
            <m:t>=</m:t>
          </m:r>
          <m:r>
            <m:rPr>
              <m:sty m:val="i"/>
            </m:rPr>
            <m:t>u</m:t>
          </m:r>
          <m:r>
            <m:rPr>
              <m:sty m:val="p"/>
            </m:rPr>
            <m:t>⋅</m:t>
          </m:r>
          <m:acc>
            <m:accPr>
              <m:chr m:val="⃗"/>
            </m:accPr>
            <m:e>
              <m:r>
                <m:rPr>
                  <m:sty m:val="p"/>
                </m:rPr>
                <m:t>grad</m:t>
              </m:r>
            </m:e>
          </m:acc>
          <m:r>
            <m:rPr>
              <m:sty m:val="p"/>
            </m:rPr>
            <m:t>(</m:t>
          </m:r>
          <m:r>
            <m:rPr>
              <m:sty m:val="i"/>
            </m:rPr>
            <m:t>v</m:t>
          </m:r>
          <m:r>
            <m:rPr>
              <m:sty m:val="p"/>
            </m:rPr>
            <m:t>)</m:t>
          </m:r>
          <m:r>
            <m:rPr>
              <m:sty m:val="p"/>
            </m:rPr>
            <m:t>+</m:t>
          </m:r>
          <m:r>
            <m:rPr>
              <m:sty m:val="i"/>
            </m:rPr>
            <m:t>v</m:t>
          </m:r>
          <m:r>
            <m:rPr>
              <m:sty m:val="p"/>
            </m:rPr>
            <m:t>⋅</m:t>
          </m:r>
          <m:acc>
            <m:accPr>
              <m:chr m:val="⃗"/>
            </m:accPr>
            <m:e>
              <m:r>
                <m:rPr>
                  <m:sty m:val="p"/>
                </m:rPr>
                <m:t>grad</m:t>
              </m:r>
            </m:e>
          </m:acc>
          <m:r>
            <m:rPr>
              <m:sty m:val="p"/>
            </m:rPr>
            <m:t>(</m:t>
          </m:r>
          <m:r>
            <m:rPr>
              <m:sty m:val="i"/>
            </m:rPr>
            <m:t>u</m:t>
          </m:r>
          <m:r>
            <m:rPr>
              <m:sty m:val="p"/>
            </m:rPr>
            <m:t>)</m:t>
          </m:r>
        </m:oMath>
      </m:oMathPara>
    </w:p>
    <w:p>
      <w:pPr>
        <w:spacing w:line="271" w:before="330" w:lineRule="auto"/>
      </w:pPr>
      <w:r>
        <w:rPr>
          <w:rFonts w:eastAsia="Georgia" w:cs="Georgia" w:ascii="Georgia" w:hAnsi="Georgia"/>
          <w:b/>
          <w:sz w:val="42"/>
        </w:rPr>
        <w:t xml:space="preserve">Formulaire trigonométrique.</w:t>
      </w:r>
    </w:p>
    <w:p>
      <w:pPr>
        <w:spacing w:after="220" w:lineRule="auto"/>
      </w:pPr>
      <w:r>
        <w:rPr/>
        <w:t xml:space="preserve">Pour tout </w:t>
      </w:r>
      <m:oMath>
        <m:r>
          <m:rPr>
            <m:sty m:val="p"/>
          </m:rPr>
          <m:t>(</m:t>
        </m:r>
        <m:r>
          <m:rPr>
            <m:sty m:val="i"/>
          </m:rPr>
          <m:t>i</m:t>
        </m:r>
        <m:r>
          <m:rPr>
            <m:sty m:val="p"/>
          </m:rPr>
          <m:t>,</m:t>
        </m:r>
        <m:r>
          <m:rPr>
            <m:sty m:val="i"/>
          </m:rPr>
          <m:t>j</m:t>
        </m:r>
        <m:r>
          <m:rPr>
            <m:sty m:val="p"/>
          </m:rPr>
          <m:t>)</m:t>
        </m:r>
        <m:r>
          <m:rPr>
            <m:sty m:val="p"/>
          </m:rPr>
          <m:t>∈</m:t>
        </m:r>
        <m:sSup>
          <m:sSupPr/>
          <m:e>
            <m:r>
              <m:rPr>
                <m:scr m:val="double-struck"/>
              </m:rPr>
              <m:t>N</m:t>
            </m:r>
          </m:e>
          <m:sup>
            <m:r>
              <m:rPr>
                <m:sty m:val="p"/>
              </m:rPr>
              <m:t>∗</m:t>
            </m:r>
          </m:sup>
        </m:sSup>
        <m:r>
          <m:rPr>
            <m:sty m:val="p"/>
          </m:rPr>
          <m:t>×</m:t>
        </m:r>
        <m:sSup>
          <m:sSupPr/>
          <m:e>
            <m:r>
              <m:rPr>
                <m:scr m:val="double-struck"/>
              </m:rPr>
              <m:t>N</m:t>
            </m:r>
          </m:e>
          <m:sup>
            <m:r>
              <m:rPr>
                <m:sty m:val="p"/>
              </m:rPr>
              <m:t>∗</m:t>
            </m:r>
          </m:sup>
        </m:sSup>
      </m:oMath>
      <w:r>
        <w:rPr/>
        <w:t xml:space="preserve">,</w:t>
      </w:r>
    </w:p>
    <w:p>
      <w:pPr>
        <w:numPr>
          <w:ilvl w:val="0"/>
          <w:numId w:val="2"/>
        </w:numPr>
        <w:spacing w:lineRule="auto"/>
      </w:pPr>
      <m:oMath>
        <m:sSubSup>
          <m:sSubSupPr/>
          <m:e>
            <m:r>
              <m:rPr>
                <m:sty m:val="p"/>
              </m:rPr>
              <m:t>∫</m:t>
            </m:r>
          </m:e>
          <m:sub>
            <m:r>
              <m:rPr>
                <m:sty m:val="i"/>
              </m:rPr>
              <m:t>θ</m:t>
            </m:r>
            <m:r>
              <m:rPr>
                <m:sty m:val="p"/>
              </m:rPr>
              <m:t>=</m:t>
            </m:r>
            <m:r>
              <m:rPr>
                <m:sty m:val="p"/>
              </m:rPr>
              <m:t>0</m:t>
            </m:r>
          </m:sub>
          <m:sup>
            <m:r>
              <m:rPr>
                <m:sty m:val="p"/>
              </m:rPr>
              <m:t>2</m:t>
            </m:r>
            <m:r>
              <m:rPr>
                <m:sty m:val="i"/>
              </m:rPr>
              <m:t>π</m:t>
            </m:r>
          </m:sup>
        </m:sSubSup>
        <m:r>
          <m:rPr>
            <m:sty m:val="p"/>
          </m:rPr>
          <m:t xml:space="preserve"> </m:t>
        </m:r>
        <m:r>
          <m:rPr>
            <m:sty m:val="p"/>
          </m:rPr>
          <m:t>cos</m:t>
        </m:r>
        <m:r>
          <m:rPr>
            <m:sty m:val="p"/>
          </m:rPr>
          <m:t>⁡</m:t>
        </m:r>
        <m:r>
          <m:rPr>
            <m:sty m:val="p"/>
          </m:rPr>
          <m:t>(</m:t>
        </m:r>
        <m:r>
          <m:rPr>
            <m:sty m:val="i"/>
          </m:rPr>
          <m:t>i</m:t>
        </m:r>
        <m:r>
          <m:rPr>
            <m:sty m:val="i"/>
          </m:rPr>
          <m:t>θ</m:t>
        </m:r>
        <m:r>
          <m:rPr>
            <m:sty m:val="p"/>
          </m:rPr>
          <m:t>)</m:t>
        </m:r>
        <m:r>
          <m:rPr>
            <m:sty m:val="p"/>
          </m:rPr>
          <m:t>sin</m:t>
        </m:r>
        <m:r>
          <m:rPr>
            <m:sty m:val="p"/>
          </m:rPr>
          <m:t>⁡</m:t>
        </m:r>
        <m:r>
          <m:rPr>
            <m:sty m:val="p"/>
          </m:rPr>
          <m:t>(</m:t>
        </m:r>
        <m:r>
          <m:rPr>
            <m:sty m:val="i"/>
          </m:rPr>
          <m:t>j</m:t>
        </m:r>
        <m:r>
          <m:rPr>
            <m:sty m:val="i"/>
          </m:rPr>
          <m:t>θ</m:t>
        </m:r>
        <m:r>
          <m:rPr>
            <m:sty m:val="p"/>
          </m:rPr>
          <m:t>)</m:t>
        </m:r>
        <m:r>
          <m:rPr>
            <m:sty m:val="i"/>
          </m:rPr>
          <m:t>d</m:t>
        </m:r>
        <m:r>
          <m:rPr>
            <m:sty m:val="i"/>
          </m:rPr>
          <m:t>θ</m:t>
        </m:r>
        <m:r>
          <m:rPr>
            <m:sty m:val="p"/>
          </m:rPr>
          <m:t>=</m:t>
        </m:r>
        <m:r>
          <m:rPr>
            <m:sty m:val="p"/>
          </m:rPr>
          <m:t>0</m:t>
        </m:r>
      </m:oMath>
      <w:r>
        <w:rPr/>
        <w:t xml:space="preserve">,</w:t>
      </w:r>
    </w:p>
    <w:p>
      <w:pPr>
        <w:numPr>
          <w:ilvl w:val="0"/>
          <w:numId w:val="2"/>
        </w:numPr>
        <w:spacing w:lineRule="auto"/>
      </w:pPr>
      <m:oMath>
        <m:sSubSup>
          <m:sSubSupPr/>
          <m:e>
            <m:r>
              <m:rPr>
                <m:sty m:val="p"/>
              </m:rPr>
              <m:t>∫</m:t>
            </m:r>
          </m:e>
          <m:sub>
            <m:r>
              <m:rPr>
                <m:sty m:val="i"/>
              </m:rPr>
              <m:t>θ</m:t>
            </m:r>
            <m:r>
              <m:rPr>
                <m:sty m:val="p"/>
              </m:rPr>
              <m:t>=</m:t>
            </m:r>
            <m:r>
              <m:rPr>
                <m:sty m:val="p"/>
              </m:rPr>
              <m:t>0</m:t>
            </m:r>
          </m:sub>
          <m:sup>
            <m:r>
              <m:rPr>
                <m:sty m:val="p"/>
              </m:rPr>
              <m:t>2</m:t>
            </m:r>
            <m:r>
              <m:rPr>
                <m:sty m:val="i"/>
              </m:rPr>
              <m:t>π</m:t>
            </m:r>
          </m:sup>
        </m:sSubSup>
        <m:r>
          <m:rPr>
            <m:sty m:val="p"/>
          </m:rPr>
          <m:t xml:space="preserve"> </m:t>
        </m:r>
        <m:r>
          <m:rPr>
            <m:sty m:val="p"/>
          </m:rPr>
          <m:t>cos</m:t>
        </m:r>
        <m:r>
          <m:rPr>
            <m:sty m:val="p"/>
          </m:rPr>
          <m:t>⁡</m:t>
        </m:r>
        <m:r>
          <m:rPr>
            <m:sty m:val="p"/>
          </m:rPr>
          <m:t>(</m:t>
        </m:r>
        <m:r>
          <m:rPr>
            <m:sty m:val="i"/>
          </m:rPr>
          <m:t>i</m:t>
        </m:r>
        <m:r>
          <m:rPr>
            <m:sty m:val="i"/>
          </m:rPr>
          <m:t>θ</m:t>
        </m:r>
        <m:r>
          <m:rPr>
            <m:sty m:val="p"/>
          </m:rPr>
          <m:t>)</m:t>
        </m:r>
        <m:r>
          <m:rPr>
            <m:sty m:val="p"/>
          </m:rPr>
          <m:t>cos</m:t>
        </m:r>
        <m:r>
          <m:rPr>
            <m:sty m:val="p"/>
          </m:rPr>
          <m:t>⁡</m:t>
        </m:r>
        <m:r>
          <m:rPr>
            <m:sty m:val="p"/>
          </m:rPr>
          <m:t>(</m:t>
        </m:r>
        <m:r>
          <m:rPr>
            <m:sty m:val="i"/>
          </m:rPr>
          <m:t>j</m:t>
        </m:r>
        <m:r>
          <m:rPr>
            <m:sty m:val="i"/>
          </m:rPr>
          <m:t>θ</m:t>
        </m:r>
        <m:r>
          <m:rPr>
            <m:sty m:val="p"/>
          </m:rPr>
          <m:t>)</m:t>
        </m:r>
        <m:r>
          <m:rPr>
            <m:sty m:val="i"/>
          </m:rPr>
          <m:t>d</m:t>
        </m:r>
        <m:r>
          <m:rPr>
            <m:sty m:val="i"/>
          </m:rPr>
          <m:t>θ</m:t>
        </m:r>
        <m:r>
          <m:rPr>
            <m:sty m:val="p"/>
          </m:rPr>
          <m:t>=</m:t>
        </m:r>
        <m:r>
          <m:rPr>
            <m:sty m:val="i"/>
          </m:rPr>
          <m:t>π</m:t>
        </m:r>
        <m:sSub>
          <m:sSubPr/>
          <m:e>
            <m:r>
              <m:rPr>
                <m:sty m:val="i"/>
              </m:rPr>
              <m:t>δ</m:t>
            </m:r>
          </m:e>
          <m:sub>
            <m:r>
              <m:rPr>
                <m:sty m:val="i"/>
              </m:rPr>
              <m:t>i</m:t>
            </m:r>
            <m:r>
              <m:rPr>
                <m:sty m:val="i"/>
              </m:rPr>
              <m:t>j</m:t>
            </m:r>
          </m:sub>
        </m:sSub>
      </m:oMath>
      <w:r>
        <w:rPr/>
        <w:t xml:space="preserve">,</w:t>
      </w:r>
    </w:p>
    <w:p>
      <w:pPr>
        <w:numPr>
          <w:ilvl w:val="0"/>
          <w:numId w:val="2"/>
        </w:numPr>
        <w:spacing w:lineRule="auto"/>
      </w:pPr>
      <m:oMath>
        <m:sSubSup>
          <m:sSubSupPr/>
          <m:e>
            <m:r>
              <m:rPr>
                <m:sty m:val="p"/>
              </m:rPr>
              <m:t>∫</m:t>
            </m:r>
          </m:e>
          <m:sub>
            <m:r>
              <m:rPr>
                <m:sty m:val="i"/>
              </m:rPr>
              <m:t>θ</m:t>
            </m:r>
            <m:r>
              <m:rPr>
                <m:sty m:val="p"/>
              </m:rPr>
              <m:t>=</m:t>
            </m:r>
            <m:r>
              <m:rPr>
                <m:sty m:val="p"/>
              </m:rPr>
              <m:t>0</m:t>
            </m:r>
          </m:sub>
          <m:sup>
            <m:r>
              <m:rPr>
                <m:sty m:val="p"/>
              </m:rPr>
              <m:t>2</m:t>
            </m:r>
            <m:r>
              <m:rPr>
                <m:sty m:val="i"/>
              </m:rPr>
              <m:t>π</m:t>
            </m:r>
          </m:sup>
        </m:sSubSup>
        <m:r>
          <m:rPr>
            <m:sty m:val="p"/>
          </m:rPr>
          <m:t xml:space="preserve"> </m:t>
        </m:r>
        <m:r>
          <m:rPr>
            <m:sty m:val="p"/>
          </m:rPr>
          <m:t>sin</m:t>
        </m:r>
        <m:r>
          <m:rPr>
            <m:sty m:val="p"/>
          </m:rPr>
          <m:t>⁡</m:t>
        </m:r>
        <m:r>
          <m:rPr>
            <m:sty m:val="p"/>
          </m:rPr>
          <m:t>(</m:t>
        </m:r>
        <m:r>
          <m:rPr>
            <m:sty m:val="i"/>
          </m:rPr>
          <m:t>i</m:t>
        </m:r>
        <m:r>
          <m:rPr>
            <m:sty m:val="i"/>
          </m:rPr>
          <m:t>θ</m:t>
        </m:r>
        <m:r>
          <m:rPr>
            <m:sty m:val="p"/>
          </m:rPr>
          <m:t>)</m:t>
        </m:r>
        <m:r>
          <m:rPr>
            <m:sty m:val="p"/>
          </m:rPr>
          <m:t>sin</m:t>
        </m:r>
        <m:r>
          <m:rPr>
            <m:sty m:val="p"/>
          </m:rPr>
          <m:t>⁡</m:t>
        </m:r>
        <m:r>
          <m:rPr>
            <m:sty m:val="p"/>
          </m:rPr>
          <m:t>(</m:t>
        </m:r>
        <m:r>
          <m:rPr>
            <m:sty m:val="i"/>
          </m:rPr>
          <m:t>j</m:t>
        </m:r>
        <m:r>
          <m:rPr>
            <m:sty m:val="i"/>
          </m:rPr>
          <m:t>θ</m:t>
        </m:r>
        <m:r>
          <m:rPr>
            <m:sty m:val="p"/>
          </m:rPr>
          <m:t>)</m:t>
        </m:r>
        <m:r>
          <m:rPr>
            <m:sty m:val="i"/>
          </m:rPr>
          <m:t>d</m:t>
        </m:r>
        <m:r>
          <m:rPr>
            <m:sty m:val="i"/>
          </m:rPr>
          <m:t>θ</m:t>
        </m:r>
        <m:r>
          <m:rPr>
            <m:sty m:val="p"/>
          </m:rPr>
          <m:t>=</m:t>
        </m:r>
        <m:r>
          <m:rPr>
            <m:sty m:val="i"/>
          </m:rPr>
          <m:t>π</m:t>
        </m:r>
        <m:sSub>
          <m:sSubPr/>
          <m:e>
            <m:r>
              <m:rPr>
                <m:sty m:val="i"/>
              </m:rPr>
              <m:t>δ</m:t>
            </m:r>
          </m:e>
          <m:sub>
            <m:r>
              <m:rPr>
                <m:sty m:val="i"/>
              </m:rPr>
              <m:t>i</m:t>
            </m:r>
            <m:r>
              <m:rPr>
                <m:sty m:val="i"/>
              </m:rPr>
              <m:t>j</m:t>
            </m:r>
          </m:sub>
        </m:sSub>
      </m:oMath>
      <w:r>
        <w:rPr/>
        <w:t xml:space="preserve">,</w:t>
      </w:r>
      <w:r>
        <w:rPr/>
        <w:br w:type="textWrapping"/>
      </w:r>
      <w:r>
        <w:rPr/>
        <w:t xml:space="preserve">avec </w:t>
      </w:r>
      <m:oMath>
        <m:sSub>
          <m:sSubPr/>
          <m:e>
            <m:r>
              <m:rPr>
                <m:sty m:val="i"/>
              </m:rPr>
              <m:t>δ</m:t>
            </m:r>
          </m:e>
          <m:sub>
            <m:r>
              <m:rPr>
                <m:sty m:val="i"/>
              </m:rPr>
              <m:t>i</m:t>
            </m:r>
            <m:r>
              <m:rPr>
                <m:sty m:val="i"/>
              </m:rPr>
              <m:t>j</m:t>
            </m:r>
          </m:sub>
        </m:sSub>
      </m:oMath>
      <w:r>
        <w:rPr/>
        <w:t xml:space="preserve"> symbole de Kronecker tel que </w:t>
      </w:r>
      <m:oMath>
        <m:sSub>
          <m:sSubPr/>
          <m:e>
            <m:r>
              <m:rPr>
                <m:sty m:val="i"/>
              </m:rPr>
              <m:t>δ</m:t>
            </m:r>
          </m:e>
          <m:sub>
            <m:r>
              <m:rPr>
                <m:sty m:val="i"/>
              </m:rPr>
              <m:t>i</m:t>
            </m:r>
            <m:r>
              <m:rPr>
                <m:sty m:val="i"/>
              </m:rPr>
              <m:t>i</m:t>
            </m:r>
          </m:sub>
        </m:sSub>
        <m:r>
          <m:rPr>
            <m:sty m:val="p"/>
          </m:rPr>
          <m:t>=</m:t>
        </m:r>
        <m:r>
          <m:rPr>
            <m:sty m:val="p"/>
          </m:rPr>
          <m:t>1</m:t>
        </m:r>
      </m:oMath>
      <w:r>
        <w:rPr/>
        <w:t xml:space="preserve"> et </w:t>
      </w:r>
      <m:oMath>
        <m:sSub>
          <m:sSubPr/>
          <m:e>
            <m:r>
              <m:rPr>
                <m:sty m:val="i"/>
              </m:rPr>
              <m:t>δ</m:t>
            </m:r>
          </m:e>
          <m:sub>
            <m:r>
              <m:rPr>
                <m:sty m:val="i"/>
              </m:rPr>
              <m:t>i</m:t>
            </m:r>
            <m:r>
              <m:rPr>
                <m:sty m:val="i"/>
              </m:rPr>
              <m:t>j</m:t>
            </m:r>
          </m:sub>
        </m:sSub>
        <m:r>
          <m:rPr>
            <m:sty m:val="p"/>
          </m:rPr>
          <m:t>=</m:t>
        </m:r>
        <m:r>
          <m:rPr>
            <m:sty m:val="p"/>
          </m:rPr>
          <m:t>0</m:t>
        </m:r>
      </m:oMath>
      <w:r>
        <w:rPr/>
        <w:t xml:space="preserve"> si </w:t>
      </w:r>
      <m:oMath>
        <m:r>
          <m:rPr>
            <m:sty m:val="i"/>
          </m:rPr>
          <m:t>i</m:t>
        </m:r>
        <m:r>
          <m:rPr>
            <m:sty m:val="p"/>
          </m:rPr>
          <m:t>≠</m:t>
        </m:r>
        <m:r>
          <m:rPr>
            <m:sty m:val="i"/>
          </m:rPr>
          <m:t>j</m:t>
        </m:r>
      </m:oMath>
      <w:r>
        <w:rPr/>
        <w:t xml:space="preserve">.</w:t>
      </w:r>
    </w:p>
    <w:p>
      <w:pPr>
        <w:spacing w:line="271" w:before="330" w:lineRule="auto"/>
      </w:pPr>
      <w:r>
        <w:rPr>
          <w:rFonts w:eastAsia="Georgia" w:cs="Georgia" w:ascii="Georgia" w:hAnsi="Georgia"/>
          <w:b/>
          <w:sz w:val="42"/>
        </w:rPr>
        <w:t xml:space="preserve">Partie 1 : Fonctionnement de la MRV et observation des phénomènes mis en jeux</w:t>
      </w:r>
    </w:p>
    <w:p>
      <w:pPr>
        <w:spacing w:after="220" w:lineRule="auto"/>
      </w:pPr>
      <w:r>
        <w:rPr>
          <w:rFonts w:eastAsia="Georgia" w:cs="Georgia" w:ascii="Georgia" w:hAnsi="Georgia"/>
        </w:rPr>
        <w:t xml:space="preserve">L'objectif de cette partie est de comprendre le fonctionnement de la MRV et d'analyser les phénomènes magnétiques mis en jeu, à l'origine des vibrations et du bruit.</w:t>
      </w:r>
    </w:p>
    <w:p>
      <w:pPr>
        <w:spacing w:after="220" w:lineRule="auto"/>
      </w:pPr>
      <w:r>
        <w:rPr>
          <w:rFonts w:eastAsia="Georgia" w:cs="Georgia" w:ascii="Georgia" w:hAnsi="Georgia"/>
        </w:rPr>
        <w:t xml:space="preserve">Afin de comprendre le principe de fonctionnement de la machine à réluctance variable (MRV), seule la machine de type monophasée représentée sur la Figure 4 sera considérée dans cette partie. On notera </w:t>
      </w:r>
      <m:oMath>
        <m:sSub>
          <m:sSubPr/>
          <m:e>
            <m:r>
              <m:rPr>
                <m:sty m:val="i"/>
              </m:rPr>
              <m:t>C</m:t>
            </m:r>
          </m:e>
          <m:sub>
            <m:r>
              <m:rPr>
                <m:nor/>
              </m:rPr>
              <m:t>mag </m:t>
            </m:r>
          </m:sub>
        </m:sSub>
      </m:oMath>
      <w:r>
        <w:rPr>
          <w:rFonts w:eastAsia="Georgia" w:cs="Georgia" w:ascii="Georgia" w:hAnsi="Georgia"/>
        </w:rPr>
        <w:t xml:space="preserve"> le chemin magnétique moyen associé au circuit magnétique. Ce chemin est composé d'une longueur moyenne </w:t>
      </w:r>
      <m:oMath>
        <m:sSub>
          <m:sSubPr/>
          <m:e>
            <m:r>
              <m:rPr>
                <m:sty m:val="i"/>
              </m:rPr>
              <m:t>l</m:t>
            </m:r>
          </m:e>
          <m:sub>
            <m:r>
              <m:rPr>
                <m:sty m:val="i"/>
              </m:rPr>
              <m:t>m</m:t>
            </m:r>
          </m:sub>
        </m:sSub>
      </m:oMath>
      <w:r>
        <w:rPr>
          <w:rFonts w:eastAsia="Georgia" w:cs="Georgia" w:ascii="Georgia" w:hAnsi="Georgia"/>
        </w:rPr>
        <w:t xml:space="preserve"> de matériau ferromagnétique et d'une longueur totale d'entrefer, dépendant de l'angle </w:t>
      </w:r>
      <m:oMath>
        <m:r>
          <m:rPr>
            <m:sty m:val="i"/>
          </m:rPr>
          <m:t>θ</m:t>
        </m:r>
      </m:oMath>
      <w:r>
        <w:rPr>
          <w:rFonts w:eastAsia="Georgia" w:cs="Georgia" w:ascii="Georgia" w:hAnsi="Georgia"/>
        </w:rPr>
        <w:t xml:space="preserve">, notée </w:t>
      </w:r>
      <m:oMath>
        <m:r>
          <m:rPr>
            <m:sty m:val="i"/>
          </m:rPr>
          <m:t>e</m:t>
        </m:r>
        <m:r>
          <m:rPr>
            <m:sty m:val="p"/>
          </m:rPr>
          <m:t>(</m:t>
        </m:r>
        <m:r>
          <m:rPr>
            <m:sty m:val="i"/>
          </m:rPr>
          <m:t>θ</m:t>
        </m:r>
        <m:r>
          <m:rPr>
            <m:sty m:val="p"/>
          </m:rPr>
          <m:t>)</m:t>
        </m:r>
        <m:r>
          <m:rPr>
            <m:sty m:val="p"/>
          </m:rPr>
          <m:t>∈</m:t>
        </m:r>
        <m:d>
          <m:dPr>
            <m:begChr m:val="["/>
            <m:endChr m:val="]"/>
            <m:ctrlPr>
              <w:rPr>
                <w:rFonts w:ascii="Cambria Math" w:hAnsi="Cambria Math"/>
              </w:rPr>
            </m:ctrlPr>
          </m:dPr>
          <m:e>
            <m:sSub>
              <m:sSubPr/>
              <m:e>
                <m:r>
                  <m:rPr>
                    <m:sty m:val="i"/>
                  </m:rPr>
                  <m:t>e</m:t>
                </m:r>
              </m:e>
              <m:sub>
                <m:r>
                  <m:rPr>
                    <m:nor/>
                  </m:rPr>
                  <m:t>min </m:t>
                </m:r>
              </m:sub>
            </m:sSub>
            <m:r>
              <m:rPr>
                <m:sty m:val="p"/>
              </m:rPr>
              <m:t>;</m:t>
            </m:r>
            <m:sSub>
              <m:sSubPr/>
              <m:e>
                <m:r>
                  <m:rPr>
                    <m:sty m:val="i"/>
                  </m:rPr>
                  <m:t>e</m:t>
                </m:r>
              </m:e>
              <m:sub>
                <m:r>
                  <m:rPr>
                    <m:nor/>
                  </m:rPr>
                  <m:t>max </m:t>
                </m:r>
              </m:sub>
            </m:sSub>
          </m:e>
        </m:d>
      </m:oMath>
      <w:r>
        <w:rPr>
          <w:rFonts w:eastAsia="Georgia" w:cs="Georgia" w:ascii="Georgia" w:hAnsi="Georgia"/>
        </w:rPr>
        <w:t xml:space="preserve">. La longueur totale du chemin magnétique fermé est donc </w:t>
      </w:r>
      <m:oMath>
        <m:sSub>
          <m:sSubPr/>
          <m:e>
            <m:r>
              <m:rPr>
                <m:sty m:val="i"/>
              </m:rPr>
              <m:t>l</m:t>
            </m:r>
          </m:e>
          <m:sub>
            <m:r>
              <m:rPr>
                <m:sty m:val="i"/>
              </m:rPr>
              <m:t>m</m:t>
            </m:r>
          </m:sub>
        </m:sSub>
        <m:r>
          <m:rPr>
            <m:sty m:val="p"/>
          </m:rPr>
          <m:t>+</m:t>
        </m:r>
        <m:r>
          <m:rPr>
            <m:sty m:val="i"/>
          </m:rPr>
          <m:t>e</m:t>
        </m:r>
        <m:r>
          <m:rPr>
            <m:sty m:val="p"/>
          </m:rPr>
          <m:t>(</m:t>
        </m:r>
        <m:r>
          <m:rPr>
            <m:sty m:val="i"/>
          </m:rPr>
          <m:t>θ</m:t>
        </m:r>
        <m:r>
          <m:rPr>
            <m:sty m:val="p"/>
          </m:rPr>
          <m:t>)</m:t>
        </m:r>
      </m:oMath>
      <w:r>
        <w:rPr>
          <w:rFonts w:eastAsia="Georgia" w:cs="Georgia" w:ascii="Georgia" w:hAnsi="Georgia"/>
        </w:rPr>
        <w:t xml:space="preserve">. Le matériau ferromagnétique est de perméabilité relative </w:t>
      </w:r>
      <m:oMath>
        <m:sSub>
          <m:sSubPr/>
          <m:e>
            <m:r>
              <m:rPr>
                <m:sty m:val="i"/>
              </m:rPr>
              <m:t>μ</m:t>
            </m:r>
          </m:e>
          <m:sub>
            <m:r>
              <m:rPr>
                <m:sty m:val="i"/>
              </m:rPr>
              <m:t>r</m:t>
            </m:r>
          </m:sub>
        </m:sSub>
      </m:oMath>
      <w:r>
        <w:rPr/>
        <w:t xml:space="preserve"> (on note </w:t>
      </w:r>
      <m:oMath>
        <m:sSub>
          <m:sSubPr/>
          <m:e>
            <m:r>
              <m:rPr>
                <m:sty m:val="i"/>
              </m:rPr>
              <m:t>μ</m:t>
            </m:r>
          </m:e>
          <m:sub>
            <m:r>
              <m:rPr>
                <m:sty m:val="p"/>
              </m:rPr>
              <m:t>0</m:t>
            </m:r>
          </m:sub>
        </m:sSub>
      </m:oMath>
      <w:r>
        <w:rPr>
          <w:rFonts w:eastAsia="Georgia" w:cs="Georgia" w:ascii="Georgia" w:hAnsi="Georgia"/>
        </w:rPr>
        <w:t xml:space="preserve"> la perméabilité du vide assimilée à celle de l'air) et sera supposé non saturé dans l'ensemble du sujet. On appelle </w:t>
      </w:r>
      <m:oMath>
        <m:acc>
          <m:accPr>
            <m:chr m:val="⃗"/>
          </m:accPr>
          <m:e>
            <m:r>
              <m:rPr>
                <m:sty m:val="i"/>
              </m:rPr>
              <m:t>H</m:t>
            </m:r>
          </m:e>
        </m:acc>
      </m:oMath>
      <w:r>
        <w:rPr>
          <w:rFonts w:eastAsia="Georgia" w:cs="Georgia" w:ascii="Georgia" w:hAnsi="Georgia"/>
        </w:rPr>
        <w:t xml:space="preserve"> l'excitation magnétique et </w:t>
      </w:r>
      <m:oMath>
        <m:acc>
          <m:accPr>
            <m:chr m:val="⃗"/>
          </m:accPr>
          <m:e>
            <m:r>
              <m:rPr>
                <m:sty m:val="i"/>
              </m:rPr>
              <m:t>B</m:t>
            </m:r>
          </m:e>
        </m:acc>
      </m:oMath>
      <w:r>
        <w:rPr>
          <w:rFonts w:eastAsia="Georgia" w:cs="Georgia" w:ascii="Georgia" w:hAnsi="Georgia"/>
        </w:rPr>
        <w:t xml:space="preserve"> le champ magnétique associé. On supposera que ces deux vecteurs sont constants le long du chemin magnétique ( </w:t>
      </w:r>
      <m:oMath>
        <m:sSub>
          <m:sSubPr/>
          <m:e>
            <m:acc>
              <m:accPr>
                <m:chr m:val="⃗"/>
              </m:accPr>
              <m:e>
                <m:r>
                  <m:rPr>
                    <m:sty m:val="i"/>
                  </m:rPr>
                  <m:t>H</m:t>
                </m:r>
              </m:e>
            </m:acc>
          </m:e>
          <m:sub>
            <m:r>
              <m:rPr>
                <m:nor/>
              </m:rPr>
              <m:t>mat </m:t>
            </m:r>
          </m:sub>
        </m:sSub>
        <m:r>
          <m:rPr>
            <m:sty m:val="p"/>
          </m:rPr>
          <m:t>,</m:t>
        </m:r>
        <m:sSub>
          <m:sSubPr/>
          <m:e>
            <m:acc>
              <m:accPr>
                <m:chr m:val="⃗"/>
              </m:accPr>
              <m:e>
                <m:r>
                  <m:rPr>
                    <m:sty m:val="i"/>
                  </m:rPr>
                  <m:t>B</m:t>
                </m:r>
              </m:e>
            </m:acc>
          </m:e>
          <m:sub>
            <m:r>
              <m:rPr>
                <m:nor/>
              </m:rPr>
              <m:t>mat </m:t>
            </m:r>
          </m:sub>
        </m:sSub>
      </m:oMath>
      <w:r>
        <w:rPr>
          <w:rFonts w:eastAsia="Georgia" w:cs="Georgia" w:ascii="Georgia" w:hAnsi="Georgia"/>
        </w:rPr>
        <w:t xml:space="preserve"> dans le matériau ferromagnétique et </w:t>
      </w:r>
      <m:oMath>
        <m:sSub>
          <m:sSubPr/>
          <m:e>
            <m:acc>
              <m:accPr>
                <m:chr m:val="⃗"/>
              </m:accPr>
              <m:e>
                <m:r>
                  <m:rPr>
                    <m:sty m:val="i"/>
                  </m:rPr>
                  <m:t>H</m:t>
                </m:r>
              </m:e>
            </m:acc>
          </m:e>
          <m:sub>
            <m:r>
              <m:rPr>
                <m:nor/>
              </m:rPr>
              <m:t>air </m:t>
            </m:r>
          </m:sub>
        </m:sSub>
        <m:r>
          <m:rPr>
            <m:sty m:val="p"/>
          </m:rPr>
          <m:t>,</m:t>
        </m:r>
        <m:sSub>
          <m:sSubPr/>
          <m:e>
            <m:acc>
              <m:accPr>
                <m:chr m:val="⃗"/>
              </m:accPr>
              <m:e>
                <m:r>
                  <m:rPr>
                    <m:sty m:val="i"/>
                  </m:rPr>
                  <m:t>B</m:t>
                </m:r>
              </m:e>
            </m:acc>
          </m:e>
          <m:sub>
            <m:r>
              <m:rPr>
                <m:nor/>
              </m:rPr>
              <m:t>air </m:t>
            </m:r>
          </m:sub>
        </m:sSub>
      </m:oMath>
      <w:r>
        <w:rPr/>
        <w:t xml:space="preserve"> dans l'entrefer).</w:t>
      </w:r>
    </w:p>
    <w:p>
      <w:pPr>
        <w:spacing w:after="220" w:lineRule="auto"/>
      </w:pPr>
      <w:r>
        <w:rPr>
          <w:rFonts w:eastAsia="Georgia" w:cs="Georgia" w:ascii="Georgia" w:hAnsi="Georgia"/>
        </w:rPr>
        <w:t xml:space="preserve">La section moyenne du stator est notée </w:t>
      </w:r>
      <m:oMath>
        <m:sSub>
          <m:sSubPr/>
          <m:e>
            <m:r>
              <m:rPr>
                <m:sty m:val="i"/>
              </m:rPr>
              <m:t>S</m:t>
            </m:r>
          </m:e>
          <m:sub>
            <m:r>
              <m:rPr>
                <m:sty m:val="i"/>
              </m:rPr>
              <m:t>S</m:t>
            </m:r>
          </m:sub>
        </m:sSub>
      </m:oMath>
      <w:r>
        <w:rPr>
          <w:rFonts w:eastAsia="Georgia" w:cs="Georgia" w:ascii="Georgia" w:hAnsi="Georgia"/>
        </w:rPr>
        <w:t xml:space="preserve"> et la section d'entrefer, notée </w:t>
      </w:r>
      <m:oMath>
        <m:sSub>
          <m:sSubPr/>
          <m:e>
            <m:r>
              <m:rPr>
                <m:sty m:val="i"/>
              </m:rPr>
              <m:t>S</m:t>
            </m:r>
          </m:e>
          <m:sub>
            <m:r>
              <m:rPr>
                <m:sty m:val="i"/>
              </m:rPr>
              <m:t>E</m:t>
            </m:r>
          </m:sub>
        </m:sSub>
        <m:r>
          <m:rPr>
            <m:sty m:val="p"/>
          </m:rPr>
          <m:t>(</m:t>
        </m:r>
        <m:r>
          <m:rPr>
            <m:sty m:val="i"/>
          </m:rPr>
          <m:t>θ</m:t>
        </m:r>
        <m:r>
          <m:rPr>
            <m:sty m:val="p"/>
          </m:rPr>
          <m:t>)</m:t>
        </m:r>
      </m:oMath>
      <w:r>
        <w:rPr>
          <w:rFonts w:eastAsia="Georgia" w:cs="Georgia" w:ascii="Georgia" w:hAnsi="Georgia"/>
        </w:rPr>
        <w:t xml:space="preserve"> et dépendante de l'angle </w:t>
      </w:r>
      <m:oMath>
        <m:r>
          <m:rPr>
            <m:sty m:val="i"/>
          </m:rPr>
          <m:t>θ</m:t>
        </m:r>
      </m:oMath>
      <w:r>
        <w:rPr>
          <w:rFonts w:eastAsia="Georgia" w:cs="Georgia" w:ascii="Georgia" w:hAnsi="Georgia"/>
        </w:rPr>
        <w:t xml:space="preserve">, correspond quant à elle à la section équivalente en regard entre le stator et le rotor. Pour simplifier l'étude, on négligera les flux de fuite, ainsi que les effets de bord, mais en revanche, on supposera que cette section d'entrefer varie en fonction de </w:t>
      </w:r>
      <m:oMath>
        <m:r>
          <m:rPr>
            <m:sty m:val="i"/>
          </m:rPr>
          <m:t>θ</m:t>
        </m:r>
      </m:oMath>
      <w:r>
        <w:rPr/>
        <w:t xml:space="preserve">, d'un minimum </w:t>
      </w:r>
      <m:oMath>
        <m:sSub>
          <m:sSubPr/>
          <m:e>
            <m:r>
              <m:rPr>
                <m:sty m:val="i"/>
              </m:rPr>
              <m:t>S</m:t>
            </m:r>
          </m:e>
          <m:sub>
            <m:r>
              <m:rPr>
                <m:sty m:val="i"/>
              </m:rPr>
              <m:t>E</m:t>
            </m:r>
            <m:r>
              <m:rPr>
                <m:sty m:val="p"/>
              </m:rPr>
              <m:t>,</m:t>
            </m:r>
            <m:r>
              <m:rPr>
                <m:sty m:val="p"/>
              </m:rPr>
              <m:t>min</m:t>
            </m:r>
          </m:sub>
        </m:sSub>
      </m:oMath>
      <w:r>
        <w:rPr>
          <w:rFonts w:eastAsia="Georgia" w:cs="Georgia" w:ascii="Georgia" w:hAnsi="Georgia"/>
        </w:rPr>
        <w:t xml:space="preserve"> à un maximum </w:t>
      </w:r>
      <m:oMath>
        <m:sSub>
          <m:sSubPr/>
          <m:e>
            <m:r>
              <m:rPr>
                <m:sty m:val="i"/>
              </m:rPr>
              <m:t>S</m:t>
            </m:r>
          </m:e>
          <m:sub>
            <m:r>
              <m:rPr>
                <m:sty m:val="i"/>
              </m:rPr>
              <m:t>E</m:t>
            </m:r>
            <m:r>
              <m:rPr>
                <m:sty m:val="p"/>
              </m:rPr>
              <m:t>,</m:t>
            </m:r>
            <m:r>
              <m:rPr>
                <m:sty m:val="p"/>
              </m:rPr>
              <m:t>max</m:t>
            </m:r>
          </m:sub>
        </m:sSub>
      </m:oMath>
      <w:r>
        <w:rPr/>
        <w:t xml:space="preserve">. Le bobinage comportant </w:t>
      </w:r>
      <m:oMath>
        <m:r>
          <m:rPr>
            <m:sty m:val="i"/>
          </m:rPr>
          <m:t>n</m:t>
        </m:r>
      </m:oMath>
      <w:r>
        <w:rPr>
          <w:rFonts w:eastAsia="Georgia" w:cs="Georgia" w:ascii="Georgia" w:hAnsi="Georgia"/>
        </w:rPr>
        <w:t xml:space="preserve"> spires est alimenté par une tension </w:t>
      </w:r>
      <m:oMath>
        <m:r>
          <m:rPr>
            <m:sty m:val="i"/>
          </m:rPr>
          <m:t>U</m:t>
        </m:r>
      </m:oMath>
      <w:r>
        <w:rPr/>
        <w:t xml:space="preserve"> et un courant </w:t>
      </w:r>
      <m:oMath>
        <m:r>
          <m:rPr>
            <m:sty m:val="i"/>
          </m:rPr>
          <m:t>I</m:t>
        </m:r>
      </m:oMath>
      <w:r>
        <w:rPr>
          <w:rFonts w:eastAsia="Georgia" w:cs="Georgia" w:ascii="Georgia" w:hAnsi="Georgia"/>
        </w:rPr>
        <w:t xml:space="preserve"> et possède une résistance globale </w:t>
      </w:r>
      <m:oMath>
        <m:sSub>
          <m:sSubPr/>
          <m:e>
            <m:r>
              <m:rPr>
                <m:sty m:val="i"/>
              </m:rPr>
              <m:t>R</m:t>
            </m:r>
          </m:e>
          <m:sub>
            <m:r>
              <m:rPr>
                <m:sty m:val="i"/>
              </m:rPr>
              <m:t>L</m:t>
            </m:r>
          </m:sub>
        </m:sSub>
      </m:oMath>
      <w:r>
        <w:rPr/>
        <w:t xml:space="preserve">.</w:t>
      </w:r>
    </w:p>
    <w:p>
      <w:pPr>
        <w:spacing w:lineRule="auto"/>
        <w:jc w:val="center"/>
      </w:pPr>
      <w:r>
        <w:rPr/>
        <w:drawing>
          <wp:inline distB="0" distL="0" distR="0" distT="0">
            <wp:extent cx="5486400" cy="5465258"/>
            <wp:effectExtent b="0" l="0" r="0" t="0"/>
            <wp:docPr id="4" name="image-88705056405041cda85d770faf18f95e5aa1cf2d.jpg"/>
            <a:graphic>
              <a:graphicData uri="http://schemas.openxmlformats.org/drawingml/2006/picture">
                <pic:pic>
                  <pic:nvPicPr>
                    <pic:cNvPr id="4" name="image-88705056405041cda85d770faf18f95e5aa1cf2d.jpg" descr=""/>
                    <pic:cNvPicPr/>
                  </pic:nvPicPr>
                  <pic:blipFill>
                    <a:blip r:embed="rId8" cstate="print"/>
                    <a:srcRect b="0" l="0" r="0" t="0"/>
                    <a:stretch>
                      <a:fillRect/>
                    </a:stretch>
                  </pic:blipFill>
                  <pic:spPr>
                    <a:xfrm>
                      <a:off x="0" y="0"/>
                      <a:ext cx="5486400" cy="5465258"/>
                    </a:xfrm>
                    <a:prstGeom prst="rect"/>
                  </pic:spPr>
                </pic:pic>
              </a:graphicData>
            </a:graphic>
          </wp:inline>
        </w:drawing>
      </w:r>
    </w:p>
    <w:p>
      <w:pPr>
        <w:spacing w:lineRule="auto"/>
      </w:pPr>
      <w:r>
        <w:rPr>
          <w:rFonts w:eastAsia="Georgia" w:cs="Georgia" w:ascii="Georgia" w:hAnsi="Georgia"/>
        </w:rPr>
        <w:t xml:space="preserve">Figure 4: Structure d'une machine à réluctance variable monophasée.</w:t>
      </w:r>
    </w:p>
    <w:p>
      <w:pPr>
        <w:spacing w:after="220" w:lineRule="auto"/>
      </w:pPr>
      <w:r>
        <w:rPr>
          <w:rFonts w:eastAsia="Georgia" w:cs="Georgia" w:ascii="Georgia" w:hAnsi="Georgia"/>
        </w:rPr>
        <w:t xml:space="preserve">Q2 : Donner le théorème d'Ampère. En déduire la valeur de </w:t>
      </w:r>
      <m:oMath>
        <m:sSub>
          <m:sSubPr/>
          <m:e>
            <m:r>
              <m:rPr>
                <m:nor/>
              </m:rPr>
              <m:t>∮</m:t>
            </m:r>
            <m:r>
              <m:rPr>
                <m:sty m:val="p"/>
              </m:rPr>
              <m:t xml:space="preserve"> </m:t>
            </m:r>
          </m:e>
          <m:sub>
            <m:sSub>
              <m:sSubPr/>
              <m:e>
                <m:r>
                  <m:rPr>
                    <m:sty m:val="i"/>
                  </m:rPr>
                  <m:t>C</m:t>
                </m:r>
              </m:e>
              <m:sub>
                <m:r>
                  <m:rPr>
                    <m:nor/>
                  </m:rPr>
                  <m:t>mag </m:t>
                </m:r>
              </m:sub>
            </m:sSub>
          </m:sub>
        </m:sSub>
        <m:acc>
          <m:accPr>
            <m:chr m:val="⃗"/>
          </m:accPr>
          <m:e>
            <m:r>
              <m:rPr>
                <m:sty m:val="i"/>
              </m:rPr>
              <m:t>H</m:t>
            </m:r>
          </m:e>
        </m:acc>
        <m:r>
          <m:rPr>
            <m:sty m:val="p"/>
          </m:rPr>
          <m:t>.</m:t>
        </m:r>
        <m:acc>
          <m:accPr>
            <m:chr m:val="⃗"/>
          </m:accPr>
          <m:e>
            <m:r>
              <m:rPr>
                <m:sty m:val="i"/>
              </m:rPr>
              <m:t>d</m:t>
            </m:r>
          </m:e>
        </m:acc>
        <m:r>
          <m:rPr>
            <m:sty m:val="i"/>
          </m:rPr>
          <m:t>l</m:t>
        </m:r>
      </m:oMath>
      <w:r>
        <w:rPr>
          <w:rFonts w:eastAsia="Georgia" w:cs="Georgia" w:ascii="Georgia" w:hAnsi="Georgia"/>
        </w:rPr>
        <w:t xml:space="preserve">. On rappelle que le matériau magnétique est non-saturé. Le chemin magnétique s'appuyant sur un tube de champ magnétique, montrer que le flux </w:t>
      </w:r>
      <m:oMath>
        <m:r>
          <m:rPr>
            <m:sty m:val="i"/>
          </m:rPr>
          <m:t>ϕ</m:t>
        </m:r>
      </m:oMath>
      <w:r>
        <w:rPr>
          <w:rFonts w:eastAsia="Georgia" w:cs="Georgia" w:ascii="Georgia" w:hAnsi="Georgia"/>
        </w:rPr>
        <w:t xml:space="preserve"> traversant une spire de la bobine s'écrit </w:t>
      </w:r>
      <m:oMath>
        <m:r>
          <m:rPr>
            <m:sty m:val="i"/>
          </m:rPr>
          <m:t>ϕ</m:t>
        </m:r>
        <m:r>
          <m:rPr>
            <m:sty m:val="p"/>
          </m:rPr>
          <m:t>=</m:t>
        </m:r>
        <m:f>
          <m:fPr>
            <m:ctrlPr>
              <w:rPr>
                <w:rFonts w:ascii="Cambria Math" w:hAnsi="Cambria Math"/>
              </w:rPr>
            </m:ctrlPr>
          </m:fPr>
          <m:num>
            <m:sSub>
              <m:sSubPr/>
              <m:e>
                <m:r>
                  <m:rPr>
                    <m:sty m:val="i"/>
                  </m:rPr>
                  <m:t>μ</m:t>
                </m:r>
              </m:e>
              <m:sub>
                <m:r>
                  <m:rPr>
                    <m:sty m:val="p"/>
                  </m:rPr>
                  <m:t>o</m:t>
                </m:r>
              </m:sub>
            </m:sSub>
            <m:sSub>
              <m:sSubPr/>
              <m:e>
                <m:r>
                  <m:rPr>
                    <m:sty m:val="i"/>
                  </m:rPr>
                  <m:t>S</m:t>
                </m:r>
              </m:e>
              <m:sub>
                <m:r>
                  <m:rPr>
                    <m:sty m:val="i"/>
                  </m:rPr>
                  <m:t>S</m:t>
                </m:r>
              </m:sub>
            </m:sSub>
          </m:num>
          <m:den>
            <m:f>
              <m:fPr>
                <m:ctrlPr>
                  <w:rPr>
                    <w:rFonts w:ascii="Cambria Math" w:hAnsi="Cambria Math"/>
                  </w:rPr>
                </m:ctrlPr>
              </m:fPr>
              <m:num>
                <m:sSub>
                  <m:sSubPr/>
                  <m:e>
                    <m:r>
                      <m:rPr>
                        <m:sty m:val="i"/>
                      </m:rPr>
                      <m:t>l</m:t>
                    </m:r>
                  </m:e>
                  <m:sub>
                    <m:r>
                      <m:rPr>
                        <m:sty m:val="i"/>
                      </m:rPr>
                      <m:t>m</m:t>
                    </m:r>
                  </m:sub>
                </m:sSub>
              </m:num>
              <m:den>
                <m:sSub>
                  <m:sSubPr/>
                  <m:e>
                    <m:r>
                      <m:rPr>
                        <m:sty m:val="i"/>
                      </m:rPr>
                      <m:t>μ</m:t>
                    </m:r>
                  </m:e>
                  <m:sub>
                    <m:r>
                      <m:rPr>
                        <m:sty m:val="i"/>
                      </m:rPr>
                      <m:t>r</m:t>
                    </m:r>
                  </m:sub>
                </m:sSub>
              </m:den>
            </m:f>
            <m:r>
              <m:rPr>
                <m:sty m:val="p"/>
              </m:rPr>
              <m:t>+</m:t>
            </m:r>
            <m:f>
              <m:fPr>
                <m:ctrlPr>
                  <w:rPr>
                    <w:rFonts w:ascii="Cambria Math" w:hAnsi="Cambria Math"/>
                  </w:rPr>
                </m:ctrlPr>
              </m:fPr>
              <m:num>
                <m:sSub>
                  <m:sSubPr/>
                  <m:e>
                    <m:r>
                      <m:rPr>
                        <m:sty m:val="i"/>
                      </m:rPr>
                      <m:t>S</m:t>
                    </m:r>
                  </m:e>
                  <m:sub>
                    <m:r>
                      <m:rPr>
                        <m:sty m:val="i"/>
                      </m:rPr>
                      <m:t>S</m:t>
                    </m:r>
                  </m:sub>
                </m:sSub>
              </m:num>
              <m:den>
                <m:sSub>
                  <m:sSubPr/>
                  <m:e>
                    <m:r>
                      <m:rPr>
                        <m:sty m:val="i"/>
                      </m:rPr>
                      <m:t>S</m:t>
                    </m:r>
                  </m:e>
                  <m:sub>
                    <m:r>
                      <m:rPr>
                        <m:sty m:val="i"/>
                      </m:rPr>
                      <m:t>E</m:t>
                    </m:r>
                  </m:sub>
                </m:sSub>
                <m:r>
                  <m:rPr>
                    <m:sty m:val="p"/>
                  </m:rPr>
                  <m:t>(</m:t>
                </m:r>
                <m:r>
                  <m:rPr>
                    <m:sty m:val="i"/>
                  </m:rPr>
                  <m:t>θ</m:t>
                </m:r>
                <m:r>
                  <m:rPr>
                    <m:sty m:val="p"/>
                  </m:rPr>
                  <m:t>)</m:t>
                </m:r>
              </m:den>
            </m:f>
            <m:r>
              <m:rPr>
                <m:sty m:val="i"/>
              </m:rPr>
              <m:t>e</m:t>
            </m:r>
            <m:r>
              <m:rPr>
                <m:sty m:val="p"/>
              </m:rPr>
              <m:t>(</m:t>
            </m:r>
            <m:r>
              <m:rPr>
                <m:sty m:val="i"/>
              </m:rPr>
              <m:t>θ</m:t>
            </m:r>
            <m:r>
              <m:rPr>
                <m:sty m:val="p"/>
              </m:rPr>
              <m:t>)</m:t>
            </m:r>
          </m:den>
        </m:f>
        <m:r>
          <m:rPr>
            <m:sty m:val="i"/>
          </m:rPr>
          <m:t>n</m:t>
        </m:r>
        <m:r>
          <m:rPr>
            <m:sty m:val="i"/>
          </m:rPr>
          <m:t>I</m:t>
        </m:r>
      </m:oMath>
      <w:r>
        <w:rPr/>
        <w:t xml:space="preserve">.</w:t>
      </w:r>
    </w:p>
    <w:p>
      <w:pPr>
        <w:spacing w:after="220" w:lineRule="auto"/>
      </w:pPr>
      <w:r>
        <w:rPr>
          <w:rFonts w:eastAsia="Georgia" w:cs="Georgia" w:ascii="Georgia" w:hAnsi="Georgia"/>
        </w:rPr>
        <w:t xml:space="preserve">Q3: La réluctance magnétique </w:t>
      </w:r>
      <m:oMath>
        <m:r>
          <m:rPr>
            <m:sty m:val="bi"/>
          </m:rPr>
          <m:t>R</m:t>
        </m:r>
      </m:oMath>
      <w:r>
        <w:rPr>
          <w:rFonts w:eastAsia="Georgia" w:cs="Georgia" w:ascii="Georgia" w:hAnsi="Georgia"/>
        </w:rPr>
        <w:t xml:space="preserve"> du montage est définie par la relation </w:t>
      </w:r>
      <m:oMath>
        <m:r>
          <m:rPr>
            <m:sty m:val="bi"/>
          </m:rPr>
          <m:t>R</m:t>
        </m:r>
        <m:r>
          <m:rPr>
            <m:sty m:val="i"/>
          </m:rPr>
          <m:t>ϕ</m:t>
        </m:r>
        <m:r>
          <m:rPr>
            <m:sty m:val="p"/>
          </m:rPr>
          <m:t>=</m:t>
        </m:r>
        <m:r>
          <m:rPr>
            <m:sty m:val="i"/>
          </m:rPr>
          <m:t>n</m:t>
        </m:r>
        <m:r>
          <m:rPr>
            <m:sty m:val="i"/>
          </m:rPr>
          <m:t>I</m:t>
        </m:r>
      </m:oMath>
      <w:r>
        <w:rPr>
          <w:rFonts w:eastAsia="Georgia" w:cs="Georgia" w:ascii="Georgia" w:hAnsi="Georgia"/>
        </w:rPr>
        <w:t xml:space="preserve">. Justifier alors le nom de machine à réluctance variable. Donner la relation entre la réluctance magnétique et l'inductance magnétique </w:t>
      </w:r>
      <m:oMath>
        <m:r>
          <m:rPr>
            <m:sty m:val="i"/>
          </m:rPr>
          <m:t>L</m:t>
        </m:r>
      </m:oMath>
      <w:r>
        <w:rPr>
          <w:rFonts w:eastAsia="Georgia" w:cs="Georgia" w:ascii="Georgia" w:hAnsi="Georgia"/>
        </w:rPr>
        <w:t xml:space="preserve"> définie par </w:t>
      </w:r>
      <m:oMath>
        <m:r>
          <m:rPr>
            <m:sty m:val="i"/>
          </m:rPr>
          <m:t>L</m:t>
        </m:r>
        <m:r>
          <m:rPr>
            <m:sty m:val="i"/>
          </m:rPr>
          <m:t>I</m:t>
        </m:r>
        <m:r>
          <m:rPr>
            <m:sty m:val="p"/>
          </m:rPr>
          <m:t>=</m:t>
        </m:r>
        <m:r>
          <m:rPr>
            <m:sty m:val="i"/>
          </m:rPr>
          <m:t>n</m:t>
        </m:r>
        <m:r>
          <m:rPr>
            <m:sty m:val="i"/>
          </m:rPr>
          <m:t>ϕ</m:t>
        </m:r>
      </m:oMath>
      <w:r>
        <w:rPr/>
        <w:t xml:space="preserve">. En fonction de l'angle </w:t>
      </w:r>
      <m:oMath>
        <m:r>
          <m:rPr>
            <m:sty m:val="i"/>
          </m:rPr>
          <m:t>θ</m:t>
        </m:r>
      </m:oMath>
      <w:r>
        <w:rPr>
          <w:rFonts w:eastAsia="Georgia" w:cs="Georgia" w:ascii="Georgia" w:hAnsi="Georgia"/>
        </w:rPr>
        <w:t xml:space="preserve"> variant de o à </w:t>
      </w:r>
      <m:oMath>
        <m:r>
          <m:rPr>
            <m:sty m:val="p"/>
          </m:rPr>
          <m:t>2</m:t>
        </m:r>
        <m:r>
          <m:rPr>
            <m:sty m:val="i"/>
          </m:rPr>
          <m:t>π</m:t>
        </m:r>
      </m:oMath>
      <w:r>
        <w:rPr/>
        <w:t xml:space="preserve">, donner le tableau de variation des fonctions </w:t>
      </w:r>
      <m:oMath>
        <m:r>
          <m:rPr>
            <m:sty m:val="i"/>
          </m:rPr>
          <m:t>e</m:t>
        </m:r>
        <m:r>
          <m:rPr>
            <m:sty m:val="p"/>
          </m:rPr>
          <m:t>(</m:t>
        </m:r>
        <m:r>
          <m:rPr>
            <m:sty m:val="i"/>
          </m:rPr>
          <m:t>θ</m:t>
        </m:r>
        <m:r>
          <m:rPr>
            <m:sty m:val="p"/>
          </m:rPr>
          <m:t>)</m:t>
        </m:r>
      </m:oMath>
      <w:r>
        <w:rPr/>
        <w:t xml:space="preserve"> et </w:t>
      </w:r>
      <m:oMath>
        <m:sSub>
          <m:sSubPr/>
          <m:e>
            <m:r>
              <m:rPr>
                <m:sty m:val="i"/>
              </m:rPr>
              <m:t>S</m:t>
            </m:r>
          </m:e>
          <m:sub>
            <m:r>
              <m:rPr>
                <m:sty m:val="i"/>
              </m:rPr>
              <m:t>E</m:t>
            </m:r>
          </m:sub>
        </m:sSub>
        <m:r>
          <m:rPr>
            <m:sty m:val="p"/>
          </m:rPr>
          <m:t>(</m:t>
        </m:r>
        <m:r>
          <m:rPr>
            <m:sty m:val="i"/>
          </m:rPr>
          <m:t>θ</m:t>
        </m:r>
        <m:r>
          <m:rPr>
            <m:sty m:val="p"/>
          </m:rPr>
          <m:t>)</m:t>
        </m:r>
      </m:oMath>
      <w:r>
        <w:rPr>
          <w:rFonts w:eastAsia="Georgia" w:cs="Georgia" w:ascii="Georgia" w:hAnsi="Georgia"/>
        </w:rPr>
        <w:t xml:space="preserve"> (l'expression de ces deux fonctions n'est pas demandée). En déduire l'intervalle </w:t>
      </w:r>
      <m:oMath>
        <m:d>
          <m:dPr>
            <m:begChr m:val="["/>
            <m:endChr m:val="]"/>
            <m:ctrlPr>
              <w:rPr>
                <w:rFonts w:ascii="Cambria Math" w:hAnsi="Cambria Math"/>
              </w:rPr>
            </m:ctrlPr>
          </m:dPr>
          <m:e>
            <m:sSub>
              <m:sSubPr/>
              <m:e>
                <m:r>
                  <m:rPr>
                    <m:sty m:val="i"/>
                  </m:rPr>
                  <m:t>L</m:t>
                </m:r>
              </m:e>
              <m:sub>
                <m:r>
                  <m:rPr>
                    <m:nor/>
                  </m:rPr>
                  <m:t>min </m:t>
                </m:r>
              </m:sub>
            </m:sSub>
            <m:r>
              <m:rPr>
                <m:sty m:val="p"/>
              </m:rPr>
              <m:t>;</m:t>
            </m:r>
            <m:sSub>
              <m:sSubPr/>
              <m:e>
                <m:r>
                  <m:rPr>
                    <m:sty m:val="i"/>
                  </m:rPr>
                  <m:t>L</m:t>
                </m:r>
              </m:e>
              <m:sub>
                <m:r>
                  <m:rPr>
                    <m:nor/>
                  </m:rPr>
                  <m:t>max </m:t>
                </m:r>
              </m:sub>
            </m:sSub>
          </m:e>
        </m:d>
      </m:oMath>
      <w:r>
        <w:rPr/>
        <w:t xml:space="preserve"> dans lequel varie l'inductance au cours du mouvement du rotor.</w:t>
      </w:r>
    </w:p>
    <w:p>
      <w:pPr>
        <w:spacing w:after="220" w:lineRule="auto"/>
      </w:pPr>
      <w:r>
        <w:rPr>
          <w:rFonts w:eastAsia="Georgia" w:cs="Georgia" w:ascii="Georgia" w:hAnsi="Georgia"/>
        </w:rPr>
        <w:t xml:space="preserve">Q4 : Expliciter la loi de Faraday et donner la loi des mailles pour le circuit électrique.</w:t>
      </w:r>
      <w:r>
        <w:rPr/>
        <w:br w:type="textWrapping"/>
      </w:r>
      <w:r>
        <w:rPr>
          <w:rFonts w:eastAsia="Georgia" w:cs="Georgia" w:ascii="Georgia" w:hAnsi="Georgia"/>
        </w:rPr>
        <w:t xml:space="preserve">Un bilan de puissance va être réalisé sur l'ensemble du circuit afin de déterminer le couple électromagnétique appliqué au rotor.</w:t>
      </w:r>
    </w:p>
    <w:p>
      <w:pPr>
        <w:spacing w:after="220" w:lineRule="auto"/>
      </w:pPr>
      <w:r>
        <w:rPr>
          <w:rFonts w:eastAsia="Georgia" w:cs="Georgia" w:ascii="Georgia" w:hAnsi="Georgia"/>
        </w:rPr>
        <w:t xml:space="preserve">Q5 : On définit l'énergie du champ magnétique par </w:t>
      </w:r>
      <m:oMath>
        <m:sSub>
          <m:sSubPr/>
          <m:e>
            <m:r>
              <m:rPr>
                <m:sty m:val="i"/>
              </m:rPr>
              <m:t>W</m:t>
            </m:r>
          </m:e>
          <m:sub>
            <m:r>
              <m:rPr>
                <m:sty m:val="i"/>
              </m:rPr>
              <m:t>m</m:t>
            </m:r>
          </m:sub>
        </m:sSub>
        <m:r>
          <m:rPr>
            <m:sty m:val="p"/>
          </m:rPr>
          <m:t>=</m:t>
        </m:r>
        <m:sSubSup>
          <m:sSubSupPr/>
          <m:e>
            <m:r>
              <m:rPr>
                <m:sty m:val="p"/>
              </m:rPr>
              <m:t>∫</m:t>
            </m:r>
          </m:e>
          <m:sub>
            <m:r>
              <m:rPr>
                <m:sty m:val="i"/>
              </m:rPr>
              <m:t>φ</m:t>
            </m:r>
            <m:r>
              <m:rPr>
                <m:sty m:val="p"/>
              </m:rPr>
              <m:t>=</m:t>
            </m:r>
            <m:r>
              <m:rPr>
                <m:sty m:val="p"/>
              </m:rPr>
              <m:t>0</m:t>
            </m:r>
          </m:sub>
          <m:sup>
            <m:r>
              <m:rPr>
                <m:sty m:val="i"/>
              </m:rPr>
              <m:t>φ</m:t>
            </m:r>
            <m:r>
              <m:rPr>
                <m:sty m:val="p"/>
              </m:rPr>
              <m:t>=</m:t>
            </m:r>
            <m:r>
              <m:rPr>
                <m:sty m:val="i"/>
              </m:rPr>
              <m:t>ϕ</m:t>
            </m:r>
          </m:sup>
        </m:sSubSup>
        <m:r>
          <m:rPr>
            <m:sty m:val="p"/>
          </m:rPr>
          <m:t xml:space="preserve"> </m:t>
        </m:r>
        <m:r>
          <m:rPr>
            <m:sty m:val="i"/>
          </m:rPr>
          <m:t>n</m:t>
        </m:r>
        <m:r>
          <m:rPr>
            <m:sty m:val="i"/>
          </m:rPr>
          <m:t>I</m:t>
        </m:r>
        <m:r>
          <m:rPr>
            <m:sty m:val="p"/>
          </m:rPr>
          <m:t>(</m:t>
        </m:r>
        <m:r>
          <m:rPr>
            <m:sty m:val="i"/>
          </m:rPr>
          <m:t>φ</m:t>
        </m:r>
        <m:r>
          <m:rPr>
            <m:sty m:val="p"/>
          </m:rPr>
          <m:t>)</m:t>
        </m:r>
        <m:r>
          <m:rPr>
            <m:sty m:val="i"/>
          </m:rPr>
          <m:t>d</m:t>
        </m:r>
        <m:r>
          <m:rPr>
            <m:sty m:val="i"/>
          </m:rPr>
          <m:t>φ</m:t>
        </m:r>
      </m:oMath>
      <w:r>
        <w:rPr>
          <w:rFonts w:eastAsia="Georgia" w:cs="Georgia" w:ascii="Georgia" w:hAnsi="Georgia"/>
        </w:rPr>
        <w:t xml:space="preserve">, où </w:t>
      </w:r>
      <m:oMath>
        <m:r>
          <m:rPr>
            <m:sty m:val="i"/>
          </m:rPr>
          <m:t>I</m:t>
        </m:r>
        <m:r>
          <m:rPr>
            <m:sty m:val="p"/>
          </m:rPr>
          <m:t>(</m:t>
        </m:r>
        <m:r>
          <m:rPr>
            <m:sty m:val="i"/>
          </m:rPr>
          <m:t>φ</m:t>
        </m:r>
        <m:r>
          <m:rPr>
            <m:sty m:val="p"/>
          </m:rPr>
          <m:t>)</m:t>
        </m:r>
        <m:r>
          <m:rPr>
            <m:sty m:val="p"/>
          </m:rPr>
          <m:t>=</m:t>
        </m:r>
        <m:f>
          <m:fPr>
            <m:ctrlPr>
              <w:rPr>
                <w:rFonts w:ascii="Cambria Math" w:hAnsi="Cambria Math"/>
              </w:rPr>
            </m:ctrlPr>
          </m:fPr>
          <m:num>
            <m:r>
              <m:rPr>
                <m:sty m:val="i"/>
              </m:rPr>
              <m:t>n</m:t>
            </m:r>
          </m:num>
          <m:den>
            <m:r>
              <m:rPr>
                <m:sty m:val="i"/>
              </m:rPr>
              <m:t>L</m:t>
            </m:r>
          </m:den>
        </m:f>
        <m:r>
          <m:rPr>
            <m:sty m:val="i"/>
          </m:rPr>
          <m:t>φ</m:t>
        </m:r>
      </m:oMath>
      <w:r>
        <w:rPr/>
        <w:t xml:space="preserve"> est le courant traversant la bobine, et </w:t>
      </w:r>
      <m:oMath>
        <m:r>
          <m:rPr>
            <m:sty m:val="i"/>
          </m:rPr>
          <m:t>φ</m:t>
        </m:r>
      </m:oMath>
      <w:r>
        <w:rPr>
          <w:rFonts w:eastAsia="Georgia" w:cs="Georgia" w:ascii="Georgia" w:hAnsi="Georgia"/>
        </w:rPr>
        <w:t xml:space="preserve"> le flux associé traversant une spire de la bobine. La puissance électrique </w:t>
      </w:r>
      <m:oMath>
        <m:sSub>
          <m:sSubPr/>
          <m:e>
            <m:r>
              <m:rPr>
                <m:sty m:val="i"/>
              </m:rPr>
              <m:t>P</m:t>
            </m:r>
          </m:e>
          <m:sub>
            <m:r>
              <m:rPr>
                <m:nor/>
              </m:rPr>
              <m:t>elec </m:t>
            </m:r>
          </m:sub>
        </m:sSub>
      </m:oMath>
      <w:r>
        <w:rPr>
          <w:rFonts w:eastAsia="Georgia" w:cs="Georgia" w:ascii="Georgia" w:hAnsi="Georgia"/>
        </w:rPr>
        <w:t xml:space="preserve"> fournie au système est répartie en pertes par effet Joule </w:t>
      </w:r>
      <m:oMath>
        <m:sSub>
          <m:sSubPr/>
          <m:e>
            <m:r>
              <m:rPr>
                <m:sty m:val="i"/>
              </m:rPr>
              <m:t>P</m:t>
            </m:r>
          </m:e>
          <m:sub>
            <m:r>
              <m:rPr>
                <m:nor/>
              </m:rPr>
              <m:t>Joule </m:t>
            </m:r>
          </m:sub>
        </m:sSub>
      </m:oMath>
      <w:r>
        <w:rPr>
          <w:rFonts w:eastAsia="Georgia" w:cs="Georgia" w:ascii="Georgia" w:hAnsi="Georgia"/>
        </w:rPr>
        <w:t xml:space="preserve">, en puissance mécanique </w:t>
      </w:r>
      <m:oMath>
        <m:sSub>
          <m:sSubPr/>
          <m:e>
            <m:r>
              <m:rPr>
                <m:sty m:val="i"/>
              </m:rPr>
              <m:t>P</m:t>
            </m:r>
          </m:e>
          <m:sub>
            <m:r>
              <m:rPr>
                <m:nor/>
              </m:rPr>
              <m:t>meca </m:t>
            </m:r>
          </m:sub>
        </m:sSub>
      </m:oMath>
      <w:r>
        <w:rPr>
          <w:rFonts w:eastAsia="Georgia" w:cs="Georgia" w:ascii="Georgia" w:hAnsi="Georgia"/>
        </w:rPr>
        <w:t xml:space="preserve"> et en puissance transmise en champ magnétique </w:t>
      </w:r>
      <m:oMath>
        <m:sSub>
          <m:sSubPr/>
          <m:e>
            <m:r>
              <m:rPr>
                <m:sty m:val="i"/>
              </m:rPr>
              <m:t>P</m:t>
            </m:r>
          </m:e>
          <m:sub>
            <m:r>
              <m:rPr>
                <m:nor/>
              </m:rPr>
              <m:t>mag </m:t>
            </m:r>
          </m:sub>
        </m:sSub>
      </m:oMath>
      <w:r>
        <w:rPr/>
        <w:t xml:space="preserve">. On note </w:t>
      </w:r>
      <m:oMath>
        <m:r>
          <m:rPr>
            <m:sty m:val="i"/>
          </m:rPr>
          <m:t>C</m:t>
        </m:r>
      </m:oMath>
      <w:r>
        <w:rPr>
          <w:rFonts w:eastAsia="Georgia" w:cs="Georgia" w:ascii="Georgia" w:hAnsi="Georgia"/>
        </w:rPr>
        <w:t xml:space="preserve"> le couple électromagnétique appliqué sur le rotor. Écrire le bilan de puissance en explicitant chaque terme.</w:t>
      </w:r>
    </w:p>
    <w:p>
      <w:pPr>
        <w:spacing w:after="220" w:lineRule="auto"/>
      </w:pPr>
      <w:r>
        <w:rPr>
          <w:rFonts w:eastAsia="Georgia" w:cs="Georgia" w:ascii="Georgia" w:hAnsi="Georgia"/>
        </w:rPr>
        <w:t xml:space="preserve">Q6 : L'énergie magnétique </w:t>
      </w:r>
      <m:oMath>
        <m:sSub>
          <m:sSubPr/>
          <m:e>
            <m:r>
              <m:rPr>
                <m:sty m:val="i"/>
              </m:rPr>
              <m:t>W</m:t>
            </m:r>
          </m:e>
          <m:sub>
            <m:r>
              <m:rPr>
                <m:sty m:val="i"/>
              </m:rPr>
              <m:t>m</m:t>
            </m:r>
          </m:sub>
        </m:sSub>
        <m:r>
          <m:rPr>
            <m:sty m:val="p"/>
          </m:rPr>
          <m:t>=</m:t>
        </m:r>
        <m:sSubSup>
          <m:sSubSupPr/>
          <m:e>
            <m:r>
              <m:rPr>
                <m:sty m:val="p"/>
              </m:rPr>
              <m:t>∫</m:t>
            </m:r>
          </m:e>
          <m:sub>
            <m:r>
              <m:rPr>
                <m:sty m:val="i"/>
              </m:rPr>
              <m:t>φ</m:t>
            </m:r>
            <m:r>
              <m:rPr>
                <m:sty m:val="p"/>
              </m:rPr>
              <m:t>=</m:t>
            </m:r>
            <m:r>
              <m:rPr>
                <m:sty m:val="p"/>
              </m:rPr>
              <m:t>0</m:t>
            </m:r>
          </m:sub>
          <m:sup>
            <m:r>
              <m:rPr>
                <m:sty m:val="i"/>
              </m:rPr>
              <m:t>φ</m:t>
            </m:r>
            <m:r>
              <m:rPr>
                <m:sty m:val="p"/>
              </m:rPr>
              <m:t>=</m:t>
            </m:r>
            <m:r>
              <m:rPr>
                <m:sty m:val="i"/>
              </m:rPr>
              <m:t>ϕ</m:t>
            </m:r>
          </m:sup>
        </m:sSubSup>
        <m:r>
          <m:rPr>
            <m:sty m:val="p"/>
          </m:rPr>
          <m:t xml:space="preserve"> </m:t>
        </m:r>
        <m:r>
          <m:rPr>
            <m:sty m:val="i"/>
          </m:rPr>
          <m:t>n</m:t>
        </m:r>
        <m:r>
          <m:rPr>
            <m:sty m:val="i"/>
          </m:rPr>
          <m:t>I</m:t>
        </m:r>
        <m:r>
          <m:rPr>
            <m:sty m:val="p"/>
          </m:rPr>
          <m:t>(</m:t>
        </m:r>
        <m:r>
          <m:rPr>
            <m:sty m:val="i"/>
          </m:rPr>
          <m:t>φ</m:t>
        </m:r>
        <m:r>
          <m:rPr>
            <m:sty m:val="p"/>
          </m:rPr>
          <m:t>)</m:t>
        </m:r>
        <m:r>
          <m:rPr>
            <m:sty m:val="i"/>
          </m:rPr>
          <m:t>d</m:t>
        </m:r>
        <m:r>
          <m:rPr>
            <m:sty m:val="i"/>
          </m:rPr>
          <m:t>φ</m:t>
        </m:r>
      </m:oMath>
      <w:r>
        <w:rPr>
          <w:rFonts w:eastAsia="Georgia" w:cs="Georgia" w:ascii="Georgia" w:hAnsi="Georgia"/>
        </w:rPr>
        <w:t xml:space="preserve"> est une fonction d'état dépendant uniquement de la position angulaire </w:t>
      </w:r>
      <m:oMath>
        <m:r>
          <m:rPr>
            <m:sty m:val="i"/>
          </m:rPr>
          <m:t>θ</m:t>
        </m:r>
      </m:oMath>
      <w:r>
        <w:rPr>
          <w:rFonts w:eastAsia="Georgia" w:cs="Georgia" w:ascii="Georgia" w:hAnsi="Georgia"/>
        </w:rPr>
        <w:t xml:space="preserve"> et du flux magnétique </w:t>
      </w:r>
      <m:oMath>
        <m:r>
          <m:rPr>
            <m:sty m:val="i"/>
          </m:rPr>
          <m:t>ϕ</m:t>
        </m:r>
        <m:r>
          <m:rPr>
            <m:sty m:val="p"/>
          </m:rPr>
          <m:t>:</m:t>
        </m:r>
        <m:sSub>
          <m:sSubPr/>
          <m:e>
            <m:r>
              <m:rPr>
                <m:sty m:val="i"/>
              </m:rPr>
              <m:t>W</m:t>
            </m:r>
          </m:e>
          <m:sub>
            <m:r>
              <m:rPr>
                <m:sty m:val="i"/>
              </m:rPr>
              <m:t>m</m:t>
            </m:r>
          </m:sub>
        </m:sSub>
        <m:r>
          <m:rPr>
            <m:sty m:val="p"/>
          </m:rPr>
          <m:t>(</m:t>
        </m:r>
        <m:r>
          <m:rPr>
            <m:sty m:val="i"/>
          </m:rPr>
          <m:t>ϕ</m:t>
        </m:r>
        <m:r>
          <m:rPr>
            <m:sty m:val="p"/>
          </m:rPr>
          <m:t>,</m:t>
        </m:r>
        <m:r>
          <m:rPr>
            <m:sty m:val="i"/>
          </m:rPr>
          <m:t>θ</m:t>
        </m:r>
        <m:r>
          <m:rPr>
            <m:sty m:val="p"/>
          </m:rPr>
          <m:t>)</m:t>
        </m:r>
      </m:oMath>
      <w:r>
        <w:rPr>
          <w:rFonts w:eastAsia="Georgia" w:cs="Georgia" w:ascii="Georgia" w:hAnsi="Georgia"/>
        </w:rPr>
        <w:t xml:space="preserve">. A partir du bilan de puissance de la question précédente et de la loi des mailles, montrer que le courant et le couple sont donnés par les relations, pour tout angle </w:t>
      </w:r>
      <m:oMath>
        <m:r>
          <m:rPr>
            <m:sty m:val="i"/>
          </m:rPr>
          <m:t>θ</m:t>
        </m:r>
      </m:oMath>
      <w:r>
        <w:rPr>
          <w:rFonts w:eastAsia="Georgia" w:cs="Georgia" w:ascii="Georgia" w:hAnsi="Georgia"/>
        </w:rPr>
        <w:t xml:space="preserve"> et tout flux magnétique </w:t>
      </w:r>
      <m:oMath>
        <m:r>
          <m:rPr>
            <m:sty m:val="i"/>
          </m:rPr>
          <m:t>ϕ</m:t>
        </m:r>
      </m:oMath>
      <w:r>
        <w:rPr/>
        <w:t xml:space="preserve"> :</w:t>
      </w:r>
    </w:p>
    <w:p>
      <w:pPr>
        <w:spacing w:after="220" w:lineRule="auto"/>
      </w:pPr>
      <m:oMathPara>
        <m:oMath>
          <m:r>
            <m:rPr>
              <m:sty m:val="i"/>
            </m:rPr>
            <m:t>I</m:t>
          </m:r>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W</m:t>
                          </m:r>
                        </m:e>
                        <m:sub>
                          <m:r>
                            <m:rPr>
                              <m:sty m:val="i"/>
                            </m:rPr>
                            <m:t>m</m:t>
                          </m:r>
                        </m:sub>
                      </m:sSub>
                      <m:r>
                        <m:rPr>
                          <m:sty m:val="p"/>
                        </m:rPr>
                        <m:t>(</m:t>
                      </m:r>
                      <m:r>
                        <m:rPr>
                          <m:sty m:val="i"/>
                        </m:rPr>
                        <m:t>ϕ</m:t>
                      </m:r>
                      <m:r>
                        <m:rPr>
                          <m:sty m:val="p"/>
                        </m:rPr>
                        <m:t>,</m:t>
                      </m:r>
                      <m:r>
                        <m:rPr>
                          <m:sty m:val="i"/>
                        </m:rPr>
                        <m:t>θ</m:t>
                      </m:r>
                      <m:r>
                        <m:rPr>
                          <m:sty m:val="p"/>
                        </m:rPr>
                        <m:t>)</m:t>
                      </m:r>
                    </m:num>
                    <m:den>
                      <m:r>
                        <m:rPr>
                          <m:sty m:val="i"/>
                        </m:rPr>
                        <m:t>∂</m:t>
                      </m:r>
                      <m:r>
                        <m:rPr>
                          <m:sty m:val="i"/>
                        </m:rPr>
                        <m:t>ϕ</m:t>
                      </m:r>
                    </m:den>
                  </m:f>
                </m:e>
              </m:d>
            </m:e>
            <m:sub>
              <m:r>
                <m:rPr>
                  <m:sty m:val="i"/>
                </m:rPr>
                <m:t>θ</m:t>
              </m:r>
            </m:sub>
          </m:sSub>
          <m:r>
            <m:rPr>
              <m:nor/>
            </m:rPr>
            <m:t> et </m:t>
          </m:r>
          <m:r>
            <m:rPr>
              <m:sty m:val="i"/>
            </m:rPr>
            <m:t>C</m:t>
          </m:r>
          <m:r>
            <m:rPr>
              <m:sty m:val="p"/>
            </m:rPr>
            <m:t>=</m:t>
          </m:r>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W</m:t>
                          </m:r>
                        </m:e>
                        <m:sub>
                          <m:r>
                            <m:rPr>
                              <m:sty m:val="i"/>
                            </m:rPr>
                            <m:t>m</m:t>
                          </m:r>
                        </m:sub>
                      </m:sSub>
                      <m:r>
                        <m:rPr>
                          <m:sty m:val="p"/>
                        </m:rPr>
                        <m:t>(</m:t>
                      </m:r>
                      <m:r>
                        <m:rPr>
                          <m:sty m:val="i"/>
                        </m:rPr>
                        <m:t>ϕ</m:t>
                      </m:r>
                      <m:r>
                        <m:rPr>
                          <m:sty m:val="p"/>
                        </m:rPr>
                        <m:t>,</m:t>
                      </m:r>
                      <m:r>
                        <m:rPr>
                          <m:sty m:val="i"/>
                        </m:rPr>
                        <m:t>θ</m:t>
                      </m:r>
                      <m:r>
                        <m:rPr>
                          <m:sty m:val="p"/>
                        </m:rPr>
                        <m:t>)</m:t>
                      </m:r>
                    </m:num>
                    <m:den>
                      <m:r>
                        <m:rPr>
                          <m:sty m:val="i"/>
                        </m:rPr>
                        <m:t>∂</m:t>
                      </m:r>
                      <m:r>
                        <m:rPr>
                          <m:sty m:val="i"/>
                        </m:rPr>
                        <m:t>θ</m:t>
                      </m:r>
                    </m:den>
                  </m:f>
                </m:e>
              </m:d>
            </m:e>
            <m:sub>
              <m:r>
                <m:rPr>
                  <m:sty m:val="i"/>
                </m:rPr>
                <m:t>ϕ</m:t>
              </m:r>
            </m:sub>
          </m:sSub>
          <m:r>
            <m:rPr>
              <m:sty m:val="p"/>
            </m:rPr>
            <m:t>.</m:t>
          </m:r>
        </m:oMath>
      </m:oMathPara>
    </w:p>
    <w:p>
      <w:pPr>
        <w:spacing w:after="220" w:lineRule="auto"/>
      </w:pPr>
      <w:r>
        <w:rPr>
          <w:rFonts w:eastAsia="Georgia" w:cs="Georgia" w:ascii="Georgia" w:hAnsi="Georgia"/>
        </w:rPr>
        <w:t xml:space="preserve">Dans le cadre des matériaux non-saturés, l'égalité suivante est vérifiée :</w:t>
      </w:r>
    </w:p>
    <w:p>
      <w:pPr>
        <w:spacing w:after="220" w:lineRule="auto"/>
      </w:pPr>
      <m:oMathPara>
        <m:oMath>
          <m:sSub>
            <m:sSubPr/>
            <m:e>
              <m:r>
                <m:rPr>
                  <m:sty m:val="i"/>
                </m:rPr>
                <m:t>W</m:t>
              </m:r>
            </m:e>
            <m:sub>
              <m:r>
                <m:rPr>
                  <m:sty m:val="i"/>
                </m:rPr>
                <m:t>m</m:t>
              </m:r>
            </m:sub>
          </m:sSub>
          <m:r>
            <m:rPr>
              <m:sty m:val="p"/>
            </m:rPr>
            <m:t>=</m:t>
          </m:r>
          <m:nary>
            <m:naryPr>
              <m:chr m:val="∫"/>
              <m:limLoc m:val="subSup"/>
              <m:grow m:val="1"/>
            </m:naryPr>
            <m:sub>
              <m:r>
                <m:rPr>
                  <m:sty m:val="i"/>
                </m:rPr>
                <m:t>φ</m:t>
              </m:r>
              <m:r>
                <m:rPr>
                  <m:sty m:val="p"/>
                </m:rPr>
                <m:t>=</m:t>
              </m:r>
              <m:r>
                <m:rPr>
                  <m:sty m:val="p"/>
                </m:rPr>
                <m:t>0</m:t>
              </m:r>
            </m:sub>
            <m:sup>
              <m:r>
                <m:rPr>
                  <m:sty m:val="i"/>
                </m:rPr>
                <m:t>φ</m:t>
              </m:r>
              <m:r>
                <m:rPr>
                  <m:sty m:val="p"/>
                </m:rPr>
                <m:t>=</m:t>
              </m:r>
              <m:r>
                <m:rPr>
                  <m:sty m:val="i"/>
                </m:rPr>
                <m:t>ϕ</m:t>
              </m:r>
            </m:sup>
            <m:e>
              <m:r>
                <m:rPr>
                  <m:sty m:val="p"/>
                </m:rPr>
                <m:t xml:space="preserve"> </m:t>
              </m:r>
            </m:e>
          </m:nary>
          <m:r>
            <m:rPr>
              <m:sty m:val="i"/>
            </m:rPr>
            <m:t>n</m:t>
          </m:r>
          <m:r>
            <m:rPr>
              <m:sty m:val="i"/>
            </m:rPr>
            <m:t>I</m:t>
          </m:r>
          <m:r>
            <m:rPr>
              <m:sty m:val="p"/>
            </m:rPr>
            <m:t>(</m:t>
          </m:r>
          <m:r>
            <m:rPr>
              <m:sty m:val="i"/>
            </m:rPr>
            <m:t>φ</m:t>
          </m:r>
          <m:r>
            <m:rPr>
              <m:sty m:val="p"/>
            </m:rPr>
            <m:t>)</m:t>
          </m:r>
          <m:r>
            <m:rPr>
              <m:sty m:val="i"/>
            </m:rPr>
            <m:t>d</m:t>
          </m:r>
          <m:r>
            <m:rPr>
              <m:sty m:val="i"/>
            </m:rPr>
            <m:t>φ</m:t>
          </m:r>
          <m:r>
            <m:rPr>
              <m:sty m:val="p"/>
            </m:rPr>
            <m:t>=</m:t>
          </m:r>
          <m:f>
            <m:fPr>
              <m:ctrlPr>
                <w:rPr>
                  <w:rFonts w:ascii="Cambria Math" w:hAnsi="Cambria Math"/>
                </w:rPr>
              </m:ctrlPr>
            </m:fPr>
            <m:num>
              <m:r>
                <m:rPr>
                  <m:sty m:val="p"/>
                </m:rPr>
                <m:t>1</m:t>
              </m:r>
            </m:num>
            <m:den>
              <m:r>
                <m:rPr>
                  <m:sty m:val="p"/>
                </m:rPr>
                <m:t>2</m:t>
              </m:r>
            </m:den>
          </m:f>
          <m:r>
            <m:rPr>
              <m:sty m:val="i"/>
            </m:rPr>
            <m:t>L</m:t>
          </m:r>
          <m:sSup>
            <m:sSupPr/>
            <m:e>
              <m:r>
                <m:rPr>
                  <m:sty m:val="i"/>
                </m:rPr>
                <m:t>I</m:t>
              </m:r>
            </m:e>
            <m:sup>
              <m:r>
                <m:rPr>
                  <m:sty m:val="p"/>
                </m:rPr>
                <m:t>2</m:t>
              </m:r>
            </m:sup>
          </m:sSup>
          <m:r>
            <m:rPr>
              <m:sty m:val="p"/>
            </m:rPr>
            <m:t>(</m:t>
          </m:r>
          <m:r>
            <m:rPr>
              <m:sty m:val="i"/>
            </m:rPr>
            <m:t>ϕ</m:t>
          </m:r>
          <m:r>
            <m:rPr>
              <m:sty m:val="p"/>
            </m:rPr>
            <m:t>)</m:t>
          </m:r>
        </m:oMath>
      </m:oMathPara>
    </w:p>
    <w:p>
      <w:pPr>
        <w:spacing w:after="220" w:lineRule="auto"/>
      </w:pPr>
      <w:r>
        <w:rPr>
          <w:rFonts w:eastAsia="Georgia" w:cs="Georgia" w:ascii="Georgia" w:hAnsi="Georgia"/>
        </w:rPr>
        <w:t xml:space="preserve">Q7 : Déduire l'expression du couple électromagnétique instantané </w:t>
      </w:r>
      <m:oMath>
        <m:r>
          <m:rPr>
            <m:sty m:val="i"/>
          </m:rPr>
          <m:t>C</m:t>
        </m:r>
      </m:oMath>
      <w:r>
        <w:rPr>
          <w:rFonts w:eastAsia="Georgia" w:cs="Georgia" w:ascii="Georgia" w:hAnsi="Georgia"/>
        </w:rPr>
        <w:t xml:space="preserve"> appliqué sur le rotor en fonction de la dérivée </w:t>
      </w:r>
      <m:oMath>
        <m:f>
          <m:fPr>
            <m:ctrlPr>
              <w:rPr>
                <w:rFonts w:ascii="Cambria Math" w:hAnsi="Cambria Math"/>
              </w:rPr>
            </m:ctrlPr>
          </m:fPr>
          <m:num>
            <m:r>
              <m:rPr>
                <m:sty m:val="i"/>
              </m:rPr>
              <m:t>d</m:t>
            </m:r>
            <m:r>
              <m:rPr>
                <m:sty m:val="i"/>
              </m:rPr>
              <m:t>L</m:t>
            </m:r>
            <m:r>
              <m:rPr>
                <m:sty m:val="p"/>
              </m:rPr>
              <m:t>(</m:t>
            </m:r>
            <m:r>
              <m:rPr>
                <m:sty m:val="i"/>
              </m:rPr>
              <m:t>θ</m:t>
            </m:r>
            <m:r>
              <m:rPr>
                <m:sty m:val="p"/>
              </m:rPr>
              <m:t>)</m:t>
            </m:r>
          </m:num>
          <m:den>
            <m:r>
              <m:rPr>
                <m:sty m:val="i"/>
              </m:rPr>
              <m:t>d</m:t>
            </m:r>
            <m:r>
              <m:rPr>
                <m:sty m:val="i"/>
              </m:rPr>
              <m:t>θ</m:t>
            </m:r>
          </m:den>
        </m:f>
      </m:oMath>
      <w:r>
        <w:rPr>
          <w:rFonts w:eastAsia="Georgia" w:cs="Georgia" w:ascii="Georgia" w:hAnsi="Georgia"/>
        </w:rPr>
        <w:t xml:space="preserve">. Montrer alors que le couple électromagnétique moyen sur un tour du rotor est nul à courant constant.</w:t>
      </w:r>
    </w:p>
    <w:p>
      <w:pPr>
        <w:spacing w:after="220" w:lineRule="auto"/>
      </w:pPr>
      <w:r>
        <w:rPr>
          <w:rFonts w:eastAsia="Georgia" w:cs="Georgia" w:ascii="Georgia" w:hAnsi="Georgia"/>
        </w:rPr>
        <w:t xml:space="preserve">Dans le cas où le courant est constant, le couple moyen est nul sur un tour et le moteur ne peut pas fonctionner. Le principe d'alimentation d'une machine à réluctance variable est donc d'injecter un courant quand la dérivée </w:t>
      </w:r>
      <m:oMath>
        <m:f>
          <m:fPr>
            <m:ctrlPr>
              <w:rPr>
                <w:rFonts w:ascii="Cambria Math" w:hAnsi="Cambria Math"/>
              </w:rPr>
            </m:ctrlPr>
          </m:fPr>
          <m:num>
            <m:r>
              <m:rPr>
                <m:sty m:val="i"/>
              </m:rPr>
              <m:t>d</m:t>
            </m:r>
            <m:r>
              <m:rPr>
                <m:sty m:val="i"/>
              </m:rPr>
              <m:t>L</m:t>
            </m:r>
            <m:r>
              <m:rPr>
                <m:sty m:val="p"/>
              </m:rPr>
              <m:t>(</m:t>
            </m:r>
            <m:r>
              <m:rPr>
                <m:sty m:val="i"/>
              </m:rPr>
              <m:t>θ</m:t>
            </m:r>
            <m:r>
              <m:rPr>
                <m:sty m:val="p"/>
              </m:rPr>
              <m:t>)</m:t>
            </m:r>
          </m:num>
          <m:den>
            <m:r>
              <m:rPr>
                <m:sty m:val="i"/>
              </m:rPr>
              <m:t>d</m:t>
            </m:r>
            <m:r>
              <m:rPr>
                <m:sty m:val="i"/>
              </m:rPr>
              <m:t>θ</m:t>
            </m:r>
          </m:den>
        </m:f>
      </m:oMath>
      <w:r>
        <w:rPr>
          <w:rFonts w:eastAsia="Georgia" w:cs="Georgia" w:ascii="Georgia" w:hAnsi="Georgia"/>
        </w:rPr>
        <w:t xml:space="preserve"> est positive, de façon à avoir un couple instantané positif, et de ne pas injecter de courant quand cette dérivée est négative, afin d'annuler le couple instantané. Ainsi le couple instantané étant positif ou nul, selon les positions angulaires du rotor, le couple moyen est strictement positif. Cette alimentation est possible par l'utilisation d'un onduleur (ensemble adéquat d'interrupteurs commandés électriquement) qui permet d'obtenir un créneau d'intensité: </w:t>
      </w:r>
      <m:oMath>
        <m:r>
          <m:rPr>
            <m:sty m:val="i"/>
          </m:rPr>
          <m:t>I</m:t>
        </m:r>
        <m:r>
          <m:rPr>
            <m:sty m:val="p"/>
          </m:rPr>
          <m:t>=</m:t>
        </m:r>
        <m:sSub>
          <m:sSubPr/>
          <m:e>
            <m:r>
              <m:rPr>
                <m:sty m:val="i"/>
              </m:rPr>
              <m:t>I</m:t>
            </m:r>
          </m:e>
          <m:sub>
            <m:r>
              <m:rPr>
                <m:nor/>
              </m:rPr>
              <m:t>max </m:t>
            </m:r>
          </m:sub>
        </m:sSub>
      </m:oMath>
      <w:r>
        <w:rPr/>
        <w:t xml:space="preserve"> ou </w:t>
      </w:r>
      <m:oMath>
        <m:r>
          <m:rPr>
            <m:sty m:val="i"/>
          </m:rPr>
          <m:t>I</m:t>
        </m:r>
        <m:r>
          <m:rPr>
            <m:sty m:val="p"/>
          </m:rPr>
          <m:t>=</m:t>
        </m:r>
        <m:r>
          <m:rPr>
            <m:sty m:val="p"/>
          </m:rPr>
          <m:t>0</m:t>
        </m:r>
      </m:oMath>
      <w:r>
        <w:rPr/>
        <w:t xml:space="preserve">.</w:t>
      </w:r>
    </w:p>
    <w:p>
      <w:pPr>
        <w:spacing w:after="220" w:lineRule="auto"/>
      </w:pPr>
      <w:r>
        <w:rPr>
          <w:rFonts w:eastAsia="Georgia" w:cs="Georgia" w:ascii="Georgia" w:hAnsi="Georgia"/>
        </w:rPr>
        <w:t xml:space="preserve">Q8 : Déterminer les angles pour lesquels un courant doit être injecté. En déduire la valeur</w:t>
      </w:r>
      <w:r>
        <w:rPr/>
        <w:br w:type="textWrapping"/>
      </w:r>
      <w:r>
        <w:rPr>
          <w:rFonts w:eastAsia="Georgia" w:cs="Georgia" w:ascii="Georgia" w:hAnsi="Georgia"/>
        </w:rPr>
        <w:t xml:space="preserve">du couple moyen appliqué au rotor de la machine à réluctance variable monophasée en fonction de </w:t>
      </w:r>
      <m:oMath>
        <m:sSub>
          <m:sSubPr/>
          <m:e>
            <m:r>
              <m:rPr>
                <m:sty m:val="i"/>
              </m:rPr>
              <m:t>I</m:t>
            </m:r>
          </m:e>
          <m:sub>
            <m:r>
              <m:rPr>
                <m:nor/>
              </m:rPr>
              <m:t>max </m:t>
            </m:r>
          </m:sub>
        </m:sSub>
        <m:r>
          <m:rPr>
            <m:sty m:val="p"/>
          </m:rPr>
          <m:t>,</m:t>
        </m:r>
        <m:sSub>
          <m:sSubPr/>
          <m:e>
            <m:r>
              <m:rPr>
                <m:sty m:val="i"/>
              </m:rPr>
              <m:t>L</m:t>
            </m:r>
          </m:e>
          <m:sub>
            <m:r>
              <m:rPr>
                <m:nor/>
              </m:rPr>
              <m:t>min </m:t>
            </m:r>
          </m:sub>
        </m:sSub>
      </m:oMath>
      <w:r>
        <w:rPr/>
        <w:t xml:space="preserve"> et </w:t>
      </w:r>
      <m:oMath>
        <m:sSub>
          <m:sSubPr/>
          <m:e>
            <m:r>
              <m:rPr>
                <m:sty m:val="i"/>
              </m:rPr>
              <m:t>L</m:t>
            </m:r>
          </m:e>
          <m:sub>
            <m:r>
              <m:rPr>
                <m:nor/>
              </m:rPr>
              <m:t>max </m:t>
            </m:r>
          </m:sub>
        </m:sSub>
      </m:oMath>
      <w:r>
        <w:rPr/>
        <w:t xml:space="preserve">.</w:t>
      </w:r>
    </w:p>
    <w:p>
      <w:pPr>
        <w:spacing w:after="220" w:lineRule="auto"/>
      </w:pPr>
      <w:r>
        <w:rPr>
          <w:rFonts w:eastAsia="Georgia" w:cs="Georgia" w:ascii="Georgia" w:hAnsi="Georgia"/>
        </w:rPr>
        <w:t xml:space="preserve">Le couple ainsi obtenu est strictement positif et permet au moteur de fonctionner. De façon à lisser le couple et à éviter l'annulation du couple pour certains angles, plusieurs pôles sont utilisés et sont régulièrement répartis (voir Figure 2).</w:t>
      </w:r>
    </w:p>
    <w:p>
      <w:pPr>
        <w:spacing w:after="220" w:lineRule="auto"/>
      </w:pPr>
      <w:r>
        <w:rPr>
          <w:rFonts w:eastAsia="Georgia" w:cs="Georgia" w:ascii="Georgia" w:hAnsi="Georgia"/>
        </w:rPr>
        <w:t xml:space="preserve">Le fonctionnement de la machine étant ainsi étudié, le reste de cette partie est consacrée à l'étude de la force magnétique provoquant les vibrations du stator de la machine. En appliquant la méthode dite des travaux virtuels, il est possible de déterminer la force volumique magnétique dans le cas de milieux incompressibles non magnétiquement saturés. On admettra l'expression de cette force volumique magnétique </w:t>
      </w:r>
      <m:oMath>
        <m:acc>
          <m:accPr>
            <m:chr m:val="⃗"/>
          </m:accPr>
          <m:e>
            <m:r>
              <m:rPr>
                <m:sty m:val="i"/>
              </m:rPr>
              <m:t>f</m:t>
            </m:r>
          </m:e>
        </m:acc>
        <m:r>
          <m:rPr>
            <m:sty m:val="p"/>
          </m:rPr>
          <m:t>=</m:t>
        </m:r>
        <m:acc>
          <m:accPr>
            <m:chr m:val="⃗"/>
          </m:accPr>
          <m:e>
            <m:r>
              <m:rPr>
                <m:sty m:val="i"/>
              </m:rPr>
              <m:t>j</m:t>
            </m:r>
          </m:e>
        </m:acc>
        <m:r>
          <m:rPr>
            <m:sty m:val="p"/>
          </m:rPr>
          <m:t>∧</m:t>
        </m:r>
        <m:acc>
          <m:accPr>
            <m:chr m:val="⃗"/>
          </m:accPr>
          <m:e>
            <m:r>
              <m:rPr>
                <m:sty m:val="i"/>
              </m:rPr>
              <m:t>B</m:t>
            </m:r>
          </m:e>
        </m:acc>
        <m:r>
          <m:rPr>
            <m:sty m:val="p"/>
          </m:rPr>
          <m:t>−</m:t>
        </m:r>
        <m:f>
          <m:fPr>
            <m:ctrlPr>
              <w:rPr>
                <w:rFonts w:ascii="Cambria Math" w:hAnsi="Cambria Math"/>
              </w:rPr>
            </m:ctrlPr>
          </m:fPr>
          <m:num>
            <m:r>
              <m:rPr>
                <m:sty m:val="p"/>
              </m:rPr>
              <m:t>|</m:t>
            </m:r>
            <m:acc>
              <m:accPr>
                <m:chr m:val="⃗"/>
              </m:accPr>
              <m:e>
                <m:r>
                  <m:rPr>
                    <m:sty m:val="i"/>
                  </m:rPr>
                  <m:t>H</m:t>
                </m:r>
              </m:e>
            </m:acc>
            <m:sSup>
              <m:sSupPr/>
              <m:e>
                <m:r>
                  <m:rPr>
                    <m:sty m:val="p"/>
                  </m:rPr>
                  <m:t>|</m:t>
                </m:r>
              </m:e>
              <m:sup>
                <m:r>
                  <m:rPr>
                    <m:sty m:val="p"/>
                  </m:rPr>
                  <m:t>2</m:t>
                </m:r>
              </m:sup>
            </m:sSup>
          </m:num>
          <m:den>
            <m:r>
              <m:rPr>
                <m:sty m:val="p"/>
              </m:rPr>
              <m:t>2</m:t>
            </m:r>
          </m:den>
        </m:f>
        <m:acc>
          <m:accPr>
            <m:chr m:val="⃗"/>
          </m:accPr>
          <m:e>
            <m:r>
              <m:rPr>
                <m:sty m:val="p"/>
              </m:rPr>
              <m:t>grad</m:t>
            </m:r>
          </m:e>
        </m:acc>
        <m:r>
          <m:rPr>
            <m:sty m:val="p"/>
          </m:rPr>
          <m:t>(</m:t>
        </m:r>
        <m:r>
          <m:rPr>
            <m:sty m:val="i"/>
          </m:rPr>
          <m:t>μ</m:t>
        </m:r>
        <m:r>
          <m:rPr>
            <m:sty m:val="p"/>
          </m:rPr>
          <m:t>)</m:t>
        </m:r>
      </m:oMath>
      <w:r>
        <w:rPr/>
        <w:t xml:space="preserve">, avec </w:t>
      </w:r>
      <m:oMath>
        <m:acc>
          <m:accPr>
            <m:chr m:val="⃗"/>
          </m:accPr>
          <m:e>
            <m:r>
              <m:rPr>
                <m:sty m:val="i"/>
              </m:rPr>
              <m:t>B</m:t>
            </m:r>
          </m:e>
        </m:acc>
      </m:oMath>
      <w:r>
        <w:rPr>
          <w:rFonts w:eastAsia="Georgia" w:cs="Georgia" w:ascii="Georgia" w:hAnsi="Georgia"/>
        </w:rPr>
        <w:t xml:space="preserve"> le champ magnétique, </w:t>
      </w:r>
      <m:oMath>
        <m:acc>
          <m:accPr>
            <m:chr m:val="⃗"/>
          </m:accPr>
          <m:e>
            <m:r>
              <m:rPr>
                <m:sty m:val="i"/>
              </m:rPr>
              <m:t>H</m:t>
            </m:r>
          </m:e>
        </m:acc>
      </m:oMath>
      <w:r>
        <w:rPr>
          <w:rFonts w:eastAsia="Georgia" w:cs="Georgia" w:ascii="Georgia" w:hAnsi="Georgia"/>
        </w:rPr>
        <w:t xml:space="preserve"> l'excitation magnétique et </w:t>
      </w:r>
      <m:oMath>
        <m:acc>
          <m:accPr>
            <m:chr m:val="⃗"/>
          </m:accPr>
          <m:e>
            <m:r>
              <m:rPr>
                <m:sty m:val="i"/>
              </m:rPr>
              <m:t>j</m:t>
            </m:r>
          </m:e>
        </m:acc>
      </m:oMath>
      <w:r>
        <w:rPr>
          <w:rFonts w:eastAsia="Georgia" w:cs="Georgia" w:ascii="Georgia" w:hAnsi="Georgia"/>
        </w:rPr>
        <w:t xml:space="preserve"> le vecteur densité de courant dû aux charges libres. Le premier terme correspond à la force de Laplace et le second à une force magnétique due à l'inhomogénéité de la perméabilité du milieu </w:t>
      </w:r>
      <m:oMath>
        <m:r>
          <m:rPr>
            <m:sty m:val="i"/>
          </m:rPr>
          <m:t>μ</m:t>
        </m:r>
      </m:oMath>
      <w:r>
        <w:rPr>
          <w:rFonts w:eastAsia="Georgia" w:cs="Georgia" w:ascii="Georgia" w:hAnsi="Georgia"/>
        </w:rPr>
        <w:t xml:space="preserve"> reliant le champ et l'excitation magnétique par </w:t>
      </w:r>
      <m:oMath>
        <m:acc>
          <m:accPr>
            <m:chr m:val="⃗"/>
          </m:accPr>
          <m:e>
            <m:r>
              <m:rPr>
                <m:sty m:val="i"/>
              </m:rPr>
              <m:t>B</m:t>
            </m:r>
          </m:e>
        </m:acc>
        <m:r>
          <m:rPr>
            <m:sty m:val="p"/>
          </m:rPr>
          <m:t>=</m:t>
        </m:r>
        <m:r>
          <m:rPr>
            <m:sty m:val="i"/>
          </m:rPr>
          <m:t>μ</m:t>
        </m:r>
        <m:acc>
          <m:accPr>
            <m:chr m:val="⃗"/>
          </m:accPr>
          <m:e>
            <m:r>
              <m:rPr>
                <m:sty m:val="i"/>
              </m:rPr>
              <m:t>H</m:t>
            </m:r>
          </m:e>
        </m:acc>
      </m:oMath>
      <w:r>
        <w:rPr>
          <w:rFonts w:eastAsia="Georgia" w:cs="Georgia" w:ascii="Georgia" w:hAnsi="Georgia"/>
        </w:rPr>
        <w:t xml:space="preserve">. De façon à simplifier l'étude, on considérera abusivement l'approximation des régimes quasi-statiques (ARQS).</w:t>
      </w:r>
    </w:p>
    <w:p>
      <w:pPr>
        <w:spacing w:after="220" w:lineRule="auto"/>
      </w:pPr>
      <w:r>
        <w:rPr>
          <w:rFonts w:eastAsia="Georgia" w:cs="Georgia" w:ascii="Georgia" w:hAnsi="Georgia"/>
        </w:rPr>
        <w:t xml:space="preserve">Q9 : Donner l'équation de Maxwell-Ampère. En utilisant le formulaire vectoriel fourni en introduction, en déduire la relation :</w:t>
      </w:r>
    </w:p>
    <w:p>
      <w:pPr>
        <w:spacing w:after="220" w:lineRule="auto"/>
      </w:pPr>
      <m:oMathPara>
        <m:oMath>
          <m:acc>
            <m:accPr>
              <m:chr m:val="⃗"/>
            </m:accPr>
            <m:e>
              <m:r>
                <m:rPr>
                  <m:sty m:val="i"/>
                </m:rPr>
                <m:t>f</m:t>
              </m:r>
            </m:e>
          </m:acc>
          <m:r>
            <m:rPr>
              <m:sty m:val="p"/>
            </m:rPr>
            <m:t>=</m:t>
          </m:r>
          <m:r>
            <m:rPr>
              <m:sty m:val="i"/>
            </m:rPr>
            <m:t>μ</m:t>
          </m:r>
          <m:r>
            <m:rPr>
              <m:sty m:val="p"/>
            </m:rPr>
            <m:t>(</m:t>
          </m:r>
          <m:acc>
            <m:accPr>
              <m:chr m:val="⃗"/>
            </m:accPr>
            <m:e>
              <m:r>
                <m:rPr>
                  <m:sty m:val="i"/>
                </m:rPr>
                <m:t>H</m:t>
              </m:r>
            </m:e>
          </m:acc>
          <m:r>
            <m:rPr>
              <m:sty m:val="p"/>
            </m:rPr>
            <m:t>⋅</m:t>
          </m:r>
          <m:acc>
            <m:accPr>
              <m:chr m:val="⃗"/>
            </m:accPr>
            <m:e>
              <m:r>
                <m:rPr>
                  <m:sty m:val="i"/>
                </m:rPr>
                <m:t>g</m:t>
              </m:r>
              <m:r>
                <m:rPr>
                  <m:sty m:val="i"/>
                </m:rPr>
                <m:t>r</m:t>
              </m:r>
              <m:r>
                <m:rPr>
                  <m:sty m:val="i"/>
                </m:rPr>
                <m:t>a</m:t>
              </m:r>
              <m:r>
                <m:rPr>
                  <m:sty m:val="i"/>
                </m:rPr>
                <m:t>d</m:t>
              </m:r>
            </m:e>
          </m:acc>
          <m:r>
            <m:rPr>
              <m:sty m:val="p"/>
            </m:rPr>
            <m:t>)</m:t>
          </m:r>
          <m:acc>
            <m:accPr>
              <m:chr m:val="⃗"/>
            </m:accPr>
            <m:e>
              <m:r>
                <m:rPr>
                  <m:sty m:val="i"/>
                </m:rPr>
                <m:t>H</m:t>
              </m:r>
            </m:e>
          </m:acc>
          <m:r>
            <m:rPr>
              <m:sty m:val="p"/>
            </m:rPr>
            <m:t>−</m:t>
          </m:r>
          <m:f>
            <m:fPr>
              <m:ctrlPr>
                <w:rPr>
                  <w:rFonts w:ascii="Cambria Math" w:hAnsi="Cambria Math"/>
                </w:rPr>
              </m:ctrlPr>
            </m:fPr>
            <m:num>
              <m:r>
                <m:rPr>
                  <m:sty m:val="p"/>
                </m:rPr>
                <m:t>1</m:t>
              </m:r>
            </m:num>
            <m:den>
              <m:r>
                <m:rPr>
                  <m:sty m:val="p"/>
                </m:rPr>
                <m:t>2</m:t>
              </m:r>
            </m:den>
          </m:f>
          <m:acc>
            <m:accPr>
              <m:chr m:val="⃗"/>
            </m:accPr>
            <m:e>
              <m:r>
                <m:rPr>
                  <m:sty m:val="i"/>
                </m:rPr>
                <m:t>g</m:t>
              </m:r>
              <m:r>
                <m:rPr>
                  <m:sty m:val="i"/>
                </m:rPr>
                <m:t>r</m:t>
              </m:r>
              <m:r>
                <m:rPr>
                  <m:sty m:val="i"/>
                </m:rPr>
                <m:t>a</m:t>
              </m:r>
              <m:r>
                <m:rPr>
                  <m:sty m:val="i"/>
                </m:rPr>
                <m:t>d</m:t>
              </m:r>
            </m:e>
          </m:acc>
          <m:d>
            <m:dPr>
              <m:begChr m:val="("/>
              <m:endChr m:val=")"/>
              <m:ctrlPr>
                <w:rPr>
                  <w:rFonts w:ascii="Cambria Math" w:hAnsi="Cambria Math"/>
                </w:rPr>
              </m:ctrlPr>
            </m:dPr>
            <m:e>
              <m:r>
                <m:rPr>
                  <m:sty m:val="p"/>
                </m:rPr>
                <m:t>|</m:t>
              </m:r>
              <m:acc>
                <m:accPr>
                  <m:chr m:val="⃗"/>
                </m:accPr>
                <m:e>
                  <m:r>
                    <m:rPr>
                      <m:sty m:val="i"/>
                    </m:rPr>
                    <m:t>H</m:t>
                  </m:r>
                </m:e>
              </m:acc>
              <m:sSup>
                <m:sSupPr/>
                <m:e>
                  <m:r>
                    <m:rPr>
                      <m:sty m:val="p"/>
                    </m:rPr>
                    <m:t>|</m:t>
                  </m:r>
                </m:e>
                <m:sup>
                  <m:r>
                    <m:rPr>
                      <m:sty m:val="p"/>
                    </m:rPr>
                    <m:t>2</m:t>
                  </m:r>
                </m:sup>
              </m:sSup>
              <m:r>
                <m:rPr>
                  <m:sty m:val="i"/>
                </m:rPr>
                <m:t>μ</m:t>
              </m:r>
            </m:e>
          </m:d>
          <m:r>
            <m:rPr>
              <m:sty m:val="p"/>
            </m:rPr>
            <m:t>.</m:t>
          </m:r>
        </m:oMath>
      </m:oMathPara>
    </w:p>
    <w:p>
      <w:pPr>
        <w:spacing w:after="220" w:lineRule="auto"/>
      </w:pPr>
      <w:r>
        <w:rPr>
          <w:rFonts w:eastAsia="Georgia" w:cs="Georgia" w:ascii="Georgia" w:hAnsi="Georgia"/>
        </w:rPr>
        <w:t xml:space="preserve">On se place désormais dans le système de coordonnées cartésiennes ( </w:t>
      </w:r>
      <m:oMath>
        <m:acc>
          <m:accPr>
            <m:chr m:val="⃗"/>
          </m:accPr>
          <m:e>
            <m:r>
              <m:rPr>
                <m:sty m:val="i"/>
              </m:rPr>
              <m:t>x</m:t>
            </m:r>
          </m:e>
        </m:acc>
        <m:r>
          <m:rPr>
            <m:sty m:val="p"/>
          </m:rPr>
          <m:t>,</m:t>
        </m:r>
        <m:acc>
          <m:accPr>
            <m:chr m:val="⃗"/>
          </m:accPr>
          <m:e>
            <m:r>
              <m:rPr>
                <m:sty m:val="i"/>
              </m:rPr>
              <m:t>y</m:t>
            </m:r>
          </m:e>
        </m:acc>
        <m:r>
          <m:rPr>
            <m:sty m:val="p"/>
          </m:rPr>
          <m:t>,</m:t>
        </m:r>
        <m:acc>
          <m:accPr>
            <m:chr m:val="⃗"/>
          </m:accPr>
          <m:e>
            <m:r>
              <m:rPr>
                <m:sty m:val="i"/>
              </m:rPr>
              <m:t>z</m:t>
            </m:r>
          </m:e>
        </m:acc>
      </m:oMath>
      <w:r>
        <w:rPr/>
        <w:t xml:space="preserve"> ) et on note alors </w:t>
      </w:r>
      <m:oMath>
        <m:acc>
          <m:accPr>
            <m:chr m:val="⃗"/>
          </m:accPr>
          <m:e>
            <m:r>
              <m:rPr>
                <m:sty m:val="i"/>
              </m:rPr>
              <m:t>f</m:t>
            </m:r>
          </m:e>
        </m:acc>
        <m:r>
          <m:rPr>
            <m:sty m:val="p"/>
          </m:rPr>
          <m:t>=</m:t>
        </m:r>
        <m:sSub>
          <m:sSubPr/>
          <m:e>
            <m:r>
              <m:rPr>
                <m:sty m:val="i"/>
              </m:rPr>
              <m:t>f</m:t>
            </m:r>
          </m:e>
          <m:sub>
            <m:r>
              <m:rPr>
                <m:sty m:val="i"/>
              </m:rPr>
              <m:t>x</m:t>
            </m:r>
          </m:sub>
        </m:sSub>
        <m:acc>
          <m:accPr>
            <m:chr m:val="⃗"/>
          </m:accPr>
          <m:e>
            <m:r>
              <m:rPr>
                <m:sty m:val="i"/>
              </m:rPr>
              <m:t>x</m:t>
            </m:r>
          </m:e>
        </m:acc>
        <m:r>
          <m:rPr>
            <m:sty m:val="p"/>
          </m:rPr>
          <m:t>+</m:t>
        </m:r>
        <m:sSub>
          <m:sSubPr/>
          <m:e>
            <m:r>
              <m:rPr>
                <m:sty m:val="i"/>
              </m:rPr>
              <m:t>f</m:t>
            </m:r>
          </m:e>
          <m:sub>
            <m:r>
              <m:rPr>
                <m:sty m:val="i"/>
              </m:rPr>
              <m:t>y</m:t>
            </m:r>
          </m:sub>
        </m:sSub>
        <m:acc>
          <m:accPr>
            <m:chr m:val="⃗"/>
          </m:accPr>
          <m:e>
            <m:r>
              <m:rPr>
                <m:sty m:val="i"/>
              </m:rPr>
              <m:t>y</m:t>
            </m:r>
          </m:e>
        </m:acc>
        <m:r>
          <m:rPr>
            <m:sty m:val="p"/>
          </m:rPr>
          <m:t>+</m:t>
        </m:r>
        <m:sSub>
          <m:sSubPr/>
          <m:e>
            <m:r>
              <m:rPr>
                <m:sty m:val="i"/>
              </m:rPr>
              <m:t>f</m:t>
            </m:r>
          </m:e>
          <m:sub>
            <m:r>
              <m:rPr>
                <m:sty m:val="i"/>
              </m:rPr>
              <m:t>z</m:t>
            </m:r>
          </m:sub>
        </m:sSub>
        <m:acc>
          <m:accPr>
            <m:chr m:val="⃗"/>
          </m:accPr>
          <m:e>
            <m:r>
              <m:rPr>
                <m:sty m:val="i"/>
              </m:rPr>
              <m:t>z</m:t>
            </m:r>
          </m:e>
        </m:acc>
      </m:oMath>
      <w:r>
        <w:rPr/>
        <w:t xml:space="preserve"> et </w:t>
      </w:r>
      <m:oMath>
        <m:acc>
          <m:accPr>
            <m:chr m:val="⃗"/>
          </m:accPr>
          <m:e>
            <m:r>
              <m:rPr>
                <m:sty m:val="i"/>
              </m:rPr>
              <m:t>H</m:t>
            </m:r>
          </m:e>
        </m:acc>
        <m:r>
          <m:rPr>
            <m:sty m:val="p"/>
          </m:rPr>
          <m:t>=</m:t>
        </m:r>
        <m:sSub>
          <m:sSubPr/>
          <m:e>
            <m:r>
              <m:rPr>
                <m:sty m:val="i"/>
              </m:rPr>
              <m:t>H</m:t>
            </m:r>
          </m:e>
          <m:sub>
            <m:r>
              <m:rPr>
                <m:sty m:val="i"/>
              </m:rPr>
              <m:t>x</m:t>
            </m:r>
          </m:sub>
        </m:sSub>
        <m:acc>
          <m:accPr>
            <m:chr m:val="⃗"/>
          </m:accPr>
          <m:e>
            <m:r>
              <m:rPr>
                <m:sty m:val="i"/>
              </m:rPr>
              <m:t>x</m:t>
            </m:r>
          </m:e>
        </m:acc>
        <m:r>
          <m:rPr>
            <m:sty m:val="p"/>
          </m:rPr>
          <m:t>+</m:t>
        </m:r>
        <m:sSub>
          <m:sSubPr/>
          <m:e>
            <m:r>
              <m:rPr>
                <m:sty m:val="i"/>
              </m:rPr>
              <m:t>H</m:t>
            </m:r>
          </m:e>
          <m:sub>
            <m:r>
              <m:rPr>
                <m:sty m:val="i"/>
              </m:rPr>
              <m:t>y</m:t>
            </m:r>
          </m:sub>
        </m:sSub>
        <m:acc>
          <m:accPr>
            <m:chr m:val="⃗"/>
          </m:accPr>
          <m:e>
            <m:r>
              <m:rPr>
                <m:sty m:val="i"/>
              </m:rPr>
              <m:t>y</m:t>
            </m:r>
          </m:e>
        </m:acc>
        <m:r>
          <m:rPr>
            <m:sty m:val="p"/>
          </m:rPr>
          <m:t>+</m:t>
        </m:r>
        <m:sSub>
          <m:sSubPr/>
          <m:e>
            <m:r>
              <m:rPr>
                <m:sty m:val="i"/>
              </m:rPr>
              <m:t>H</m:t>
            </m:r>
          </m:e>
          <m:sub>
            <m:r>
              <m:rPr>
                <m:sty m:val="i"/>
              </m:rPr>
              <m:t>z</m:t>
            </m:r>
          </m:sub>
        </m:sSub>
        <m:acc>
          <m:accPr>
            <m:chr m:val="⃗"/>
          </m:accPr>
          <m:e>
            <m:r>
              <m:rPr>
                <m:sty m:val="i"/>
              </m:rPr>
              <m:t>z</m:t>
            </m:r>
          </m:e>
        </m:acc>
      </m:oMath>
      <w:r>
        <w:rPr/>
        <w:t xml:space="preserve">. Ainsi le vecteur </w:t>
      </w:r>
      <m:oMath>
        <m:r>
          <m:rPr>
            <m:sty m:val="i"/>
          </m:rPr>
          <m:t>μ</m:t>
        </m:r>
        <m:r>
          <m:rPr>
            <m:sty m:val="p"/>
          </m:rPr>
          <m:t>(</m:t>
        </m:r>
        <m:acc>
          <m:accPr>
            <m:chr m:val="⃗"/>
          </m:accPr>
          <m:e>
            <m:r>
              <m:rPr>
                <m:sty m:val="i"/>
              </m:rPr>
              <m:t>H</m:t>
            </m:r>
          </m:e>
        </m:acc>
        <m:r>
          <m:rPr>
            <m:sty m:val="p"/>
          </m:rPr>
          <m:t>⋅</m:t>
        </m:r>
        <m:acc>
          <m:accPr>
            <m:chr m:val="⃗"/>
          </m:accPr>
          <m:e>
            <m:r>
              <m:rPr>
                <m:sty m:val="p"/>
              </m:rPr>
              <m:t>grad</m:t>
            </m:r>
          </m:e>
        </m:acc>
        <m:r>
          <m:rPr>
            <m:sty m:val="p"/>
          </m:rPr>
          <m:t>)</m:t>
        </m:r>
        <m:acc>
          <m:accPr>
            <m:chr m:val="⃗"/>
          </m:accPr>
          <m:e>
            <m:r>
              <m:rPr>
                <m:sty m:val="i"/>
              </m:rPr>
              <m:t>H</m:t>
            </m:r>
          </m:e>
        </m:acc>
      </m:oMath>
      <w:r>
        <w:rPr>
          <w:rFonts w:eastAsia="Georgia" w:cs="Georgia" w:ascii="Georgia" w:hAnsi="Georgia"/>
        </w:rPr>
        <w:t xml:space="preserve"> s'écrit sous la forme </w:t>
      </w:r>
      <m:oMath>
        <m:r>
          <m:rPr>
            <m:sty m:val="i"/>
          </m:rPr>
          <m:t>μ</m:t>
        </m:r>
        <m:r>
          <m:rPr>
            <m:sty m:val="p"/>
          </m:rPr>
          <m:t>(</m:t>
        </m:r>
        <m:acc>
          <m:accPr>
            <m:chr m:val="⃗"/>
          </m:accPr>
          <m:e>
            <m:r>
              <m:rPr>
                <m:sty m:val="i"/>
              </m:rPr>
              <m:t>H</m:t>
            </m:r>
          </m:e>
        </m:acc>
        <m:r>
          <m:rPr>
            <m:sty m:val="p"/>
          </m:rPr>
          <m:t>⋅</m:t>
        </m:r>
        <m:acc>
          <m:accPr>
            <m:chr m:val="⃗"/>
          </m:accPr>
          <m:e>
            <m:r>
              <m:rPr>
                <m:sty m:val="i"/>
              </m:rPr>
              <m:t>g</m:t>
            </m:r>
            <m:r>
              <m:rPr>
                <m:sty m:val="i"/>
              </m:rPr>
              <m:t>r</m:t>
            </m:r>
            <m:r>
              <m:rPr>
                <m:sty m:val="i"/>
              </m:rPr>
              <m:t>a</m:t>
            </m:r>
            <m:r>
              <m:rPr>
                <m:sty m:val="i"/>
              </m:rPr>
              <m:t>d</m:t>
            </m:r>
          </m:e>
        </m:acc>
        <m:r>
          <m:rPr>
            <m:sty m:val="p"/>
          </m:rPr>
          <m:t>)</m:t>
        </m:r>
        <m:acc>
          <m:accPr>
            <m:chr m:val="⃗"/>
          </m:accPr>
          <m:e>
            <m:r>
              <m:rPr>
                <m:sty m:val="i"/>
              </m:rPr>
              <m:t>H</m:t>
            </m:r>
          </m:e>
        </m:acc>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μ</m:t>
                  </m:r>
                  <m:r>
                    <m:rPr>
                      <m:sty m:val="p"/>
                    </m:rPr>
                    <m:t>(</m:t>
                  </m:r>
                  <m:acc>
                    <m:accPr>
                      <m:chr m:val="⃗"/>
                    </m:accPr>
                    <m:e>
                      <m:r>
                        <m:rPr>
                          <m:sty m:val="i"/>
                        </m:rPr>
                        <m:t>H</m:t>
                      </m:r>
                    </m:e>
                  </m:acc>
                  <m:r>
                    <m:rPr>
                      <m:sty m:val="p"/>
                    </m:rPr>
                    <m:t>⋅</m:t>
                  </m:r>
                  <m:acc>
                    <m:accPr>
                      <m:chr m:val="⃗"/>
                    </m:accPr>
                    <m:e>
                      <m:r>
                        <m:rPr>
                          <m:sty m:val="i"/>
                        </m:rPr>
                        <m:t>g</m:t>
                      </m:r>
                      <m:r>
                        <m:rPr>
                          <m:sty m:val="i"/>
                        </m:rPr>
                        <m:t>r</m:t>
                      </m:r>
                      <m:r>
                        <m:rPr>
                          <m:sty m:val="i"/>
                        </m:rPr>
                        <m:t>a</m:t>
                      </m:r>
                      <m:r>
                        <m:rPr>
                          <m:sty m:val="i"/>
                        </m:rPr>
                        <m:t>d</m:t>
                      </m:r>
                    </m:e>
                  </m:acc>
                  <m:r>
                    <m:rPr>
                      <m:sty m:val="p"/>
                    </m:rPr>
                    <m:t>)</m:t>
                  </m:r>
                  <m:sSub>
                    <m:sSubPr/>
                    <m:e>
                      <m:r>
                        <m:rPr>
                          <m:sty m:val="i"/>
                        </m:rPr>
                        <m:t>H</m:t>
                      </m:r>
                    </m:e>
                    <m:sub>
                      <m:r>
                        <m:rPr>
                          <m:sty m:val="i"/>
                        </m:rPr>
                        <m:t>x</m:t>
                      </m:r>
                    </m:sub>
                  </m:sSub>
                </m:e>
              </m:mr>
              <m:mr>
                <m:e>
                  <m:r>
                    <m:rPr>
                      <m:sty m:val="i"/>
                    </m:rPr>
                    <m:t>μ</m:t>
                  </m:r>
                  <m:r>
                    <m:rPr>
                      <m:sty m:val="p"/>
                    </m:rPr>
                    <m:t>(</m:t>
                  </m:r>
                  <m:acc>
                    <m:accPr>
                      <m:chr m:val="⃗"/>
                    </m:accPr>
                    <m:e>
                      <m:r>
                        <m:rPr>
                          <m:sty m:val="i"/>
                        </m:rPr>
                        <m:t>H</m:t>
                      </m:r>
                    </m:e>
                  </m:acc>
                  <m:r>
                    <m:rPr>
                      <m:sty m:val="p"/>
                    </m:rPr>
                    <m:t>⋅</m:t>
                  </m:r>
                  <m:acc>
                    <m:accPr>
                      <m:chr m:val="⃗"/>
                    </m:accPr>
                    <m:e>
                      <m:r>
                        <m:rPr>
                          <m:sty m:val="i"/>
                        </m:rPr>
                        <m:t>g</m:t>
                      </m:r>
                      <m:r>
                        <m:rPr>
                          <m:sty m:val="i"/>
                        </m:rPr>
                        <m:t>r</m:t>
                      </m:r>
                      <m:r>
                        <m:rPr>
                          <m:sty m:val="i"/>
                        </m:rPr>
                        <m:t>a</m:t>
                      </m:r>
                      <m:r>
                        <m:rPr>
                          <m:sty m:val="i"/>
                        </m:rPr>
                        <m:t>d</m:t>
                      </m:r>
                    </m:e>
                  </m:acc>
                  <m:r>
                    <m:rPr>
                      <m:sty m:val="p"/>
                    </m:rPr>
                    <m:t>)</m:t>
                  </m:r>
                  <m:sSub>
                    <m:sSubPr/>
                    <m:e>
                      <m:r>
                        <m:rPr>
                          <m:sty m:val="i"/>
                        </m:rPr>
                        <m:t>H</m:t>
                      </m:r>
                    </m:e>
                    <m:sub>
                      <m:r>
                        <m:rPr>
                          <m:sty m:val="i"/>
                        </m:rPr>
                        <m:t>y</m:t>
                      </m:r>
                    </m:sub>
                  </m:sSub>
                </m:e>
              </m:mr>
              <m:mr>
                <m:e>
                  <m:r>
                    <m:rPr>
                      <m:sty m:val="i"/>
                    </m:rPr>
                    <m:t>μ</m:t>
                  </m:r>
                  <m:r>
                    <m:rPr>
                      <m:sty m:val="p"/>
                    </m:rPr>
                    <m:t>(</m:t>
                  </m:r>
                  <m:acc>
                    <m:accPr>
                      <m:chr m:val="⃗"/>
                    </m:accPr>
                    <m:e>
                      <m:r>
                        <m:rPr>
                          <m:sty m:val="i"/>
                        </m:rPr>
                        <m:t>H</m:t>
                      </m:r>
                    </m:e>
                  </m:acc>
                  <m:r>
                    <m:rPr>
                      <m:sty m:val="p"/>
                    </m:rPr>
                    <m:t>⋅</m:t>
                  </m:r>
                  <m:acc>
                    <m:accPr>
                      <m:chr m:val="⃗"/>
                    </m:accPr>
                    <m:e>
                      <m:r>
                        <m:rPr>
                          <m:sty m:val="i"/>
                        </m:rPr>
                        <m:t>g</m:t>
                      </m:r>
                      <m:r>
                        <m:rPr>
                          <m:sty m:val="i"/>
                        </m:rPr>
                        <m:t>r</m:t>
                      </m:r>
                      <m:r>
                        <m:rPr>
                          <m:sty m:val="i"/>
                        </m:rPr>
                        <m:t>a</m:t>
                      </m:r>
                      <m:r>
                        <m:rPr>
                          <m:sty m:val="i"/>
                        </m:rPr>
                        <m:t>d</m:t>
                      </m:r>
                    </m:e>
                  </m:acc>
                  <m:r>
                    <m:rPr>
                      <m:sty m:val="p"/>
                    </m:rPr>
                    <m:t>)</m:t>
                  </m:r>
                  <m:sSub>
                    <m:sSubPr/>
                    <m:e>
                      <m:r>
                        <m:rPr>
                          <m:sty m:val="i"/>
                        </m:rPr>
                        <m:t>H</m:t>
                      </m:r>
                    </m:e>
                    <m:sub>
                      <m:r>
                        <m:rPr>
                          <m:sty m:val="i"/>
                        </m:rPr>
                        <m:t>z</m:t>
                      </m:r>
                    </m:sub>
                  </m:sSub>
                </m:e>
              </m:mr>
            </m:m>
          </m:e>
        </m:d>
      </m:oMath>
      <w:r>
        <w:rPr/>
        <w:t xml:space="preserve">.</w:t>
      </w:r>
    </w:p>
    <w:p>
      <w:pPr>
        <w:spacing w:after="220" w:lineRule="auto"/>
      </w:pPr>
      <w:r>
        <w:rPr>
          <w:rFonts w:eastAsia="Georgia" w:cs="Georgia" w:ascii="Georgia" w:hAnsi="Georgia"/>
        </w:rPr>
        <w:t xml:space="preserve">Q10 : Donner l'équation locale de Maxwell correspondant à la conservation du flux magnétique. Utiliser cette expression pour déterminer la relation :</w:t>
      </w:r>
    </w:p>
    <w:p>
      <w:pPr>
        <w:spacing w:after="220" w:lineRule="auto"/>
      </w:pPr>
      <m:oMathPara>
        <m:oMath>
          <m:r>
            <m:rPr>
              <m:sty m:val="i"/>
            </m:rPr>
            <m:t>μ</m:t>
          </m:r>
          <m:r>
            <m:rPr>
              <m:sty m:val="p"/>
            </m:rPr>
            <m:t>(</m:t>
          </m:r>
          <m:acc>
            <m:accPr>
              <m:chr m:val="⃗"/>
            </m:accPr>
            <m:e>
              <m:r>
                <m:rPr>
                  <m:sty m:val="i"/>
                </m:rPr>
                <m:t>H</m:t>
              </m:r>
            </m:e>
          </m:acc>
          <m:r>
            <m:rPr>
              <m:sty m:val="p"/>
            </m:rPr>
            <m:t>⋅</m:t>
          </m:r>
          <m:acc>
            <m:accPr>
              <m:chr m:val="⃗"/>
            </m:accPr>
            <m:e>
              <m:r>
                <m:rPr>
                  <m:sty m:val="i"/>
                </m:rPr>
                <m:t>g</m:t>
              </m:r>
              <m:r>
                <m:rPr>
                  <m:sty m:val="i"/>
                </m:rPr>
                <m:t>r</m:t>
              </m:r>
              <m:r>
                <m:rPr>
                  <m:sty m:val="i"/>
                </m:rPr>
                <m:t>a</m:t>
              </m:r>
              <m:r>
                <m:rPr>
                  <m:sty m:val="i"/>
                </m:rPr>
                <m:t>d</m:t>
              </m:r>
            </m:e>
          </m:acc>
          <m:r>
            <m:rPr>
              <m:sty m:val="p"/>
            </m:rPr>
            <m:t>)</m:t>
          </m:r>
          <m:acc>
            <m:accPr>
              <m:chr m:val="⃗"/>
            </m:accPr>
            <m:e>
              <m:r>
                <m:rPr>
                  <m:sty m:val="i"/>
                </m:rPr>
                <m:t>H</m:t>
              </m:r>
            </m:e>
          </m:acc>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div</m:t>
                    </m:r>
                    <m:d>
                      <m:dPr>
                        <m:begChr m:val="("/>
                        <m:endChr m:val=")"/>
                        <m:ctrlPr>
                          <w:rPr>
                            <w:rFonts w:ascii="Cambria Math" w:hAnsi="Cambria Math"/>
                          </w:rPr>
                        </m:ctrlPr>
                      </m:dPr>
                      <m:e>
                        <m:sSub>
                          <m:sSubPr/>
                          <m:e>
                            <m:r>
                              <m:rPr>
                                <m:sty m:val="i"/>
                              </m:rPr>
                              <m:t>μ</m:t>
                            </m:r>
                          </m:e>
                          <m:sub>
                            <m:r>
                              <m:rPr>
                                <m:sty m:val="i"/>
                              </m:rPr>
                              <m:t>H</m:t>
                            </m:r>
                          </m:sub>
                        </m:sSub>
                        <m:sSub>
                          <m:sSubPr/>
                          <m:e>
                            <m:r>
                              <m:rPr>
                                <m:sty m:val="i"/>
                              </m:rPr>
                              <m:t>H</m:t>
                            </m:r>
                          </m:e>
                          <m:sub>
                            <m:r>
                              <m:rPr>
                                <m:sty m:val="i"/>
                              </m:rPr>
                              <m:t>x</m:t>
                            </m:r>
                          </m:sub>
                        </m:sSub>
                        <m:acc>
                          <m:accPr>
                            <m:chr m:val="⃗"/>
                          </m:accPr>
                          <m:e>
                            <m:r>
                              <m:rPr>
                                <m:sty m:val="i"/>
                              </m:rPr>
                              <m:t>H</m:t>
                            </m:r>
                          </m:e>
                        </m:acc>
                      </m:e>
                    </m:d>
                  </m:e>
                </m:mr>
                <m:mr>
                  <m:e>
                    <m:r>
                      <m:rPr>
                        <m:sty m:val="p"/>
                      </m:rPr>
                      <m:t>div</m:t>
                    </m:r>
                    <m:d>
                      <m:dPr>
                        <m:begChr m:val="("/>
                        <m:endChr m:val=")"/>
                        <m:ctrlPr>
                          <w:rPr>
                            <w:rFonts w:ascii="Cambria Math" w:hAnsi="Cambria Math"/>
                          </w:rPr>
                        </m:ctrlPr>
                      </m:dPr>
                      <m:e>
                        <m:sSub>
                          <m:sSubPr/>
                          <m:e>
                            <m:r>
                              <m:rPr>
                                <m:sty m:val="i"/>
                              </m:rPr>
                              <m:t>μ</m:t>
                            </m:r>
                          </m:e>
                          <m:sub>
                            <m:r>
                              <m:rPr>
                                <m:sty m:val="i"/>
                              </m:rPr>
                              <m:t>H</m:t>
                            </m:r>
                          </m:sub>
                        </m:sSub>
                        <m:sSub>
                          <m:sSubPr/>
                          <m:e>
                            <m:r>
                              <m:rPr>
                                <m:sty m:val="i"/>
                              </m:rPr>
                              <m:t>H</m:t>
                            </m:r>
                          </m:e>
                          <m:sub>
                            <m:r>
                              <m:rPr>
                                <m:sty m:val="i"/>
                              </m:rPr>
                              <m:t>y</m:t>
                            </m:r>
                          </m:sub>
                        </m:sSub>
                        <m:acc>
                          <m:accPr>
                            <m:chr m:val="⃗"/>
                          </m:accPr>
                          <m:e>
                            <m:r>
                              <m:rPr>
                                <m:sty m:val="i"/>
                              </m:rPr>
                              <m:t>H</m:t>
                            </m:r>
                          </m:e>
                        </m:acc>
                      </m:e>
                    </m:d>
                  </m:e>
                </m:mr>
                <m:mr>
                  <m:e>
                    <m:r>
                      <m:rPr>
                        <m:sty m:val="p"/>
                      </m:rPr>
                      <m:t>div</m:t>
                    </m:r>
                    <m:d>
                      <m:dPr>
                        <m:begChr m:val="("/>
                        <m:endChr m:val=")"/>
                        <m:ctrlPr>
                          <w:rPr>
                            <w:rFonts w:ascii="Cambria Math" w:hAnsi="Cambria Math"/>
                          </w:rPr>
                        </m:ctrlPr>
                      </m:dPr>
                      <m:e>
                        <m:sSub>
                          <m:sSubPr/>
                          <m:e>
                            <m:r>
                              <m:rPr>
                                <m:sty m:val="i"/>
                              </m:rPr>
                              <m:t>μ</m:t>
                            </m:r>
                          </m:e>
                          <m:sub>
                            <m:r>
                              <m:rPr>
                                <m:sty m:val="i"/>
                              </m:rPr>
                              <m:t>H</m:t>
                            </m:r>
                          </m:sub>
                        </m:sSub>
                        <m:sSub>
                          <m:sSubPr/>
                          <m:e>
                            <m:r>
                              <m:rPr>
                                <m:sty m:val="i"/>
                              </m:rPr>
                              <m:t>H</m:t>
                            </m:r>
                          </m:e>
                          <m:sub>
                            <m:r>
                              <m:rPr>
                                <m:sty m:val="i"/>
                              </m:rPr>
                              <m:t>z</m:t>
                            </m:r>
                          </m:sub>
                        </m:sSub>
                        <m:acc>
                          <m:accPr>
                            <m:chr m:val="⃗"/>
                          </m:accPr>
                          <m:e>
                            <m:r>
                              <m:rPr>
                                <m:sty m:val="i"/>
                              </m:rPr>
                              <m:t>H</m:t>
                            </m:r>
                          </m:e>
                        </m:acc>
                      </m:e>
                    </m:d>
                  </m:e>
                </m:mr>
              </m:m>
            </m:e>
          </m:d>
          <m:r>
            <m:rPr>
              <m:sty m:val="p"/>
            </m:rPr>
            <m:t>.</m:t>
          </m:r>
        </m:oMath>
      </m:oMathPara>
    </w:p>
    <w:p>
      <w:pPr>
        <w:spacing w:after="220" w:lineRule="auto"/>
      </w:pPr>
      <w:r>
        <w:rPr/>
        <w:t xml:space="preserve">On notera dans la suite de cette partie, </w:t>
      </w:r>
      <m:oMath>
        <m:sSup>
          <m:sSupPr/>
          <m:e>
            <m:acc>
              <m:accPr>
                <m:chr m:val="⃗"/>
              </m:accPr>
              <m:e>
                <m:r>
                  <m:rPr>
                    <m:sty m:val="i"/>
                  </m:rPr>
                  <m:t>T</m:t>
                </m:r>
              </m:e>
            </m:acc>
          </m:e>
          <m:sup>
            <m:r>
              <m:rPr>
                <m:sty m:val="i"/>
              </m:rPr>
              <m:t>x</m:t>
            </m:r>
          </m:sup>
        </m:sSup>
        <m:r>
          <m:rPr>
            <m:sty m:val="p"/>
          </m:rPr>
          <m:t>=</m:t>
        </m:r>
        <m:r>
          <m:rPr>
            <m:sty m:val="i"/>
          </m:rPr>
          <m:t>μ</m:t>
        </m:r>
        <m:sSub>
          <m:sSubPr/>
          <m:e>
            <m:r>
              <m:rPr>
                <m:sty m:val="i"/>
              </m:rPr>
              <m:t>H</m:t>
            </m:r>
          </m:e>
          <m:sub>
            <m:r>
              <m:rPr>
                <m:sty m:val="i"/>
              </m:rPr>
              <m:t>x</m:t>
            </m:r>
          </m:sub>
        </m:sSub>
        <m:acc>
          <m:accPr>
            <m:chr m:val="⃗"/>
          </m:accPr>
          <m:e>
            <m:r>
              <m:rPr>
                <m:sty m:val="i"/>
              </m:rPr>
              <m:t>H</m:t>
            </m:r>
          </m:e>
        </m:acc>
        <m:r>
          <m:rPr>
            <m:sty m:val="p"/>
          </m:rPr>
          <m:t>−</m:t>
        </m:r>
        <m:f>
          <m:fPr>
            <m:ctrlPr>
              <w:rPr>
                <w:rFonts w:ascii="Cambria Math" w:hAnsi="Cambria Math"/>
              </w:rPr>
            </m:ctrlPr>
          </m:fPr>
          <m:num>
            <m:r>
              <m:rPr>
                <m:sty m:val="i"/>
              </m:rPr>
              <m:t>μ</m:t>
            </m:r>
          </m:num>
          <m:den>
            <m:r>
              <m:rPr>
                <m:sty m:val="p"/>
              </m:rPr>
              <m:t>2</m:t>
            </m:r>
          </m:den>
        </m:f>
        <m:r>
          <m:rPr>
            <m:sty m:val="p"/>
          </m:rPr>
          <m:t>|</m:t>
        </m:r>
        <m:acc>
          <m:accPr>
            <m:chr m:val="⃗"/>
          </m:accPr>
          <m:e>
            <m:r>
              <m:rPr>
                <m:sty m:val="i"/>
              </m:rPr>
              <m:t>H</m:t>
            </m:r>
          </m:e>
        </m:acc>
        <m:sSup>
          <m:sSupPr/>
          <m:e>
            <m:r>
              <m:rPr>
                <m:sty m:val="p"/>
              </m:rPr>
              <m:t>|</m:t>
            </m:r>
          </m:e>
          <m:sup>
            <m:r>
              <m:rPr>
                <m:sty m:val="p"/>
              </m:rPr>
              <m:t>2</m:t>
            </m:r>
          </m:sup>
        </m:sSup>
        <m:acc>
          <m:accPr>
            <m:chr m:val="⃗"/>
          </m:accPr>
          <m:e>
            <m:r>
              <m:rPr>
                <m:sty m:val="i"/>
              </m:rPr>
              <m:t>x</m:t>
            </m:r>
          </m:e>
        </m:acc>
        <m:r>
          <m:rPr>
            <m:sty m:val="p"/>
          </m:rPr>
          <m:t>,</m:t>
        </m:r>
        <m:sSup>
          <m:sSupPr/>
          <m:e>
            <m:acc>
              <m:accPr>
                <m:chr m:val="⃗"/>
              </m:accPr>
              <m:e>
                <m:r>
                  <m:rPr>
                    <m:sty m:val="i"/>
                  </m:rPr>
                  <m:t>T</m:t>
                </m:r>
              </m:e>
            </m:acc>
          </m:e>
          <m:sup>
            <m:r>
              <m:rPr>
                <m:sty m:val="i"/>
              </m:rPr>
              <m:t>y</m:t>
            </m:r>
          </m:sup>
        </m:sSup>
        <m:r>
          <m:rPr>
            <m:sty m:val="p"/>
          </m:rPr>
          <m:t>=</m:t>
        </m:r>
        <m:r>
          <m:rPr>
            <m:sty m:val="i"/>
          </m:rPr>
          <m:t>μ</m:t>
        </m:r>
        <m:sSub>
          <m:sSubPr/>
          <m:e>
            <m:r>
              <m:rPr>
                <m:sty m:val="i"/>
              </m:rPr>
              <m:t>H</m:t>
            </m:r>
          </m:e>
          <m:sub>
            <m:r>
              <m:rPr>
                <m:sty m:val="i"/>
              </m:rPr>
              <m:t>y</m:t>
            </m:r>
          </m:sub>
        </m:sSub>
        <m:acc>
          <m:accPr>
            <m:chr m:val="⃗"/>
          </m:accPr>
          <m:e>
            <m:r>
              <m:rPr>
                <m:sty m:val="i"/>
              </m:rPr>
              <m:t>H</m:t>
            </m:r>
          </m:e>
        </m:acc>
        <m:r>
          <m:rPr>
            <m:sty m:val="p"/>
          </m:rPr>
          <m:t>−</m:t>
        </m:r>
        <m:f>
          <m:fPr>
            <m:ctrlPr>
              <w:rPr>
                <w:rFonts w:ascii="Cambria Math" w:hAnsi="Cambria Math"/>
              </w:rPr>
            </m:ctrlPr>
          </m:fPr>
          <m:num>
            <m:r>
              <m:rPr>
                <m:sty m:val="i"/>
              </m:rPr>
              <m:t>μ</m:t>
            </m:r>
          </m:num>
          <m:den>
            <m:r>
              <m:rPr>
                <m:sty m:val="p"/>
              </m:rPr>
              <m:t>2</m:t>
            </m:r>
          </m:den>
        </m:f>
        <m:r>
          <m:rPr>
            <m:sty m:val="p"/>
          </m:rPr>
          <m:t>|</m:t>
        </m:r>
        <m:acc>
          <m:accPr>
            <m:chr m:val="⃗"/>
          </m:accPr>
          <m:e>
            <m:r>
              <m:rPr>
                <m:sty m:val="i"/>
              </m:rPr>
              <m:t>H</m:t>
            </m:r>
          </m:e>
        </m:acc>
        <m:sSup>
          <m:sSupPr/>
          <m:e>
            <m:r>
              <m:rPr>
                <m:sty m:val="p"/>
              </m:rPr>
              <m:t>|</m:t>
            </m:r>
          </m:e>
          <m:sup>
            <m:r>
              <m:rPr>
                <m:sty m:val="p"/>
              </m:rPr>
              <m:t>2</m:t>
            </m:r>
          </m:sup>
        </m:sSup>
        <m:acc>
          <m:accPr>
            <m:chr m:val="⃗"/>
          </m:accPr>
          <m:e>
            <m:r>
              <m:rPr>
                <m:sty m:val="i"/>
              </m:rPr>
              <m:t>y</m:t>
            </m:r>
          </m:e>
        </m:acc>
      </m:oMath>
      <w:r>
        <w:rPr/>
        <w:t xml:space="preserve"> et</w:t>
      </w:r>
      <w:r>
        <w:rPr/>
        <w:br w:type="textWrapping"/>
      </w:r>
      <m:oMath>
        <m:sSup>
          <m:sSupPr/>
          <m:e>
            <m:acc>
              <m:accPr>
                <m:chr m:val="⃗"/>
              </m:accPr>
              <m:e>
                <m:r>
                  <m:rPr>
                    <m:sty m:val="i"/>
                  </m:rPr>
                  <m:t>T</m:t>
                </m:r>
              </m:e>
            </m:acc>
          </m:e>
          <m:sup>
            <m:r>
              <m:rPr>
                <m:sty m:val="i"/>
              </m:rPr>
              <m:t>z</m:t>
            </m:r>
          </m:sup>
        </m:sSup>
        <m:r>
          <m:rPr>
            <m:sty m:val="p"/>
          </m:rPr>
          <m:t>=</m:t>
        </m:r>
        <m:r>
          <m:rPr>
            <m:sty m:val="i"/>
          </m:rPr>
          <m:t>μ</m:t>
        </m:r>
        <m:sSub>
          <m:sSubPr/>
          <m:e>
            <m:r>
              <m:rPr>
                <m:sty m:val="i"/>
              </m:rPr>
              <m:t>H</m:t>
            </m:r>
          </m:e>
          <m:sub>
            <m:r>
              <m:rPr>
                <m:sty m:val="i"/>
              </m:rPr>
              <m:t>z</m:t>
            </m:r>
          </m:sub>
        </m:sSub>
        <m:acc>
          <m:accPr>
            <m:chr m:val="⃗"/>
          </m:accPr>
          <m:e>
            <m:r>
              <m:rPr>
                <m:sty m:val="i"/>
              </m:rPr>
              <m:t>H</m:t>
            </m:r>
          </m:e>
        </m:acc>
        <m:r>
          <m:rPr>
            <m:sty m:val="p"/>
          </m:rPr>
          <m:t>−</m:t>
        </m:r>
        <m:f>
          <m:fPr>
            <m:ctrlPr>
              <w:rPr>
                <w:rFonts w:ascii="Cambria Math" w:hAnsi="Cambria Math"/>
              </w:rPr>
            </m:ctrlPr>
          </m:fPr>
          <m:num>
            <m:r>
              <m:rPr>
                <m:sty m:val="i"/>
              </m:rPr>
              <m:t>μ</m:t>
            </m:r>
          </m:num>
          <m:den>
            <m:r>
              <m:rPr>
                <m:sty m:val="p"/>
              </m:rPr>
              <m:t>2</m:t>
            </m:r>
          </m:den>
        </m:f>
        <m:r>
          <m:rPr>
            <m:sty m:val="p"/>
          </m:rPr>
          <m:t>|</m:t>
        </m:r>
        <m:acc>
          <m:accPr>
            <m:chr m:val="⃗"/>
          </m:accPr>
          <m:e>
            <m:r>
              <m:rPr>
                <m:sty m:val="i"/>
              </m:rPr>
              <m:t>H</m:t>
            </m:r>
          </m:e>
        </m:acc>
        <m:sSup>
          <m:sSupPr/>
          <m:e>
            <m:r>
              <m:rPr>
                <m:sty m:val="p"/>
              </m:rPr>
              <m:t>|</m:t>
            </m:r>
          </m:e>
          <m:sup>
            <m:r>
              <m:rPr>
                <m:sty m:val="p"/>
              </m:rPr>
              <m:t>2</m:t>
            </m:r>
          </m:sup>
        </m:sSup>
        <m:acc>
          <m:accPr>
            <m:chr m:val="⃗"/>
          </m:accPr>
          <m:e>
            <m:r>
              <m:rPr>
                <m:sty m:val="i"/>
              </m:rPr>
              <m:t>z</m:t>
            </m:r>
          </m:e>
        </m:acc>
      </m:oMath>
      <w:r>
        <w:rPr>
          <w:rFonts w:eastAsia="Georgia" w:cs="Georgia" w:ascii="Georgia" w:hAnsi="Georgia"/>
        </w:rPr>
        <w:t xml:space="preserve">. En regroupant les résultats des deux questions précédentes, il est possible de montrer aisément que les composantes de la force volumique magnétique sont données par </w:t>
      </w:r>
      <m:oMath>
        <m:sSub>
          <m:sSubPr/>
          <m:e>
            <m:r>
              <m:rPr>
                <m:sty m:val="i"/>
              </m:rPr>
              <m:t>f</m:t>
            </m:r>
          </m:e>
          <m:sub>
            <m:r>
              <m:rPr>
                <m:sty m:val="i"/>
              </m:rPr>
              <m:t>x</m:t>
            </m:r>
          </m:sub>
        </m:sSub>
        <m:r>
          <m:rPr>
            <m:sty m:val="p"/>
          </m:rPr>
          <m:t>=</m:t>
        </m:r>
        <m:r>
          <m:rPr>
            <m:sty m:val="p"/>
          </m:rPr>
          <m:t>div</m:t>
        </m:r>
        <m:d>
          <m:dPr>
            <m:begChr m:val="("/>
            <m:endChr m:val=")"/>
            <m:ctrlPr>
              <w:rPr>
                <w:rFonts w:ascii="Cambria Math" w:hAnsi="Cambria Math"/>
              </w:rPr>
            </m:ctrlPr>
          </m:dPr>
          <m:e>
            <m:sSup>
              <m:sSupPr/>
              <m:e>
                <m:acc>
                  <m:accPr>
                    <m:chr m:val="⃗"/>
                  </m:accPr>
                  <m:e>
                    <m:r>
                      <m:rPr>
                        <m:sty m:val="i"/>
                      </m:rPr>
                      <m:t>T</m:t>
                    </m:r>
                  </m:e>
                </m:acc>
              </m:e>
              <m:sup>
                <m:r>
                  <m:rPr>
                    <m:sty m:val="i"/>
                  </m:rPr>
                  <m:t>x</m:t>
                </m:r>
              </m:sup>
            </m:sSup>
          </m:e>
        </m:d>
        <m:r>
          <m:rPr>
            <m:sty m:val="p"/>
          </m:rPr>
          <m:t>,</m:t>
        </m:r>
        <m:sSub>
          <m:sSubPr/>
          <m:e>
            <m:r>
              <m:rPr>
                <m:sty m:val="i"/>
              </m:rPr>
              <m:t>f</m:t>
            </m:r>
          </m:e>
          <m:sub>
            <m:r>
              <m:rPr>
                <m:sty m:val="i"/>
              </m:rPr>
              <m:t>y</m:t>
            </m:r>
          </m:sub>
        </m:sSub>
        <m:r>
          <m:rPr>
            <m:sty m:val="p"/>
          </m:rPr>
          <m:t>=</m:t>
        </m:r>
        <m:r>
          <m:rPr>
            <m:sty m:val="p"/>
          </m:rPr>
          <m:t>div</m:t>
        </m:r>
        <m:d>
          <m:dPr>
            <m:begChr m:val="("/>
            <m:endChr m:val=")"/>
            <m:ctrlPr>
              <w:rPr>
                <w:rFonts w:ascii="Cambria Math" w:hAnsi="Cambria Math"/>
              </w:rPr>
            </m:ctrlPr>
          </m:dPr>
          <m:e>
            <m:sSup>
              <m:sSupPr/>
              <m:e>
                <m:acc>
                  <m:accPr>
                    <m:chr m:val="⃗"/>
                  </m:accPr>
                  <m:e>
                    <m:r>
                      <m:rPr>
                        <m:sty m:val="i"/>
                      </m:rPr>
                      <m:t>T</m:t>
                    </m:r>
                  </m:e>
                </m:acc>
              </m:e>
              <m:sup>
                <m:r>
                  <m:rPr>
                    <m:sty m:val="i"/>
                  </m:rPr>
                  <m:t>y</m:t>
                </m:r>
              </m:sup>
            </m:sSup>
          </m:e>
        </m:d>
      </m:oMath>
      <w:r>
        <w:rPr/>
        <w:t xml:space="preserve"> et </w:t>
      </w:r>
      <m:oMath>
        <m:sSub>
          <m:sSubPr/>
          <m:e>
            <m:r>
              <m:rPr>
                <m:sty m:val="i"/>
              </m:rPr>
              <m:t>f</m:t>
            </m:r>
          </m:e>
          <m:sub>
            <m:r>
              <m:rPr>
                <m:sty m:val="i"/>
              </m:rPr>
              <m:t>z</m:t>
            </m:r>
          </m:sub>
        </m:sSub>
        <m:r>
          <m:rPr>
            <m:sty m:val="p"/>
          </m:rPr>
          <m:t>=</m:t>
        </m:r>
        <m:r>
          <m:rPr>
            <m:sty m:val="p"/>
          </m:rPr>
          <m:t>div</m:t>
        </m:r>
        <m:d>
          <m:dPr>
            <m:begChr m:val="("/>
            <m:endChr m:val=")"/>
            <m:ctrlPr>
              <w:rPr>
                <w:rFonts w:ascii="Cambria Math" w:hAnsi="Cambria Math"/>
              </w:rPr>
            </m:ctrlPr>
          </m:dPr>
          <m:e>
            <m:sSup>
              <m:sSupPr/>
              <m:e>
                <m:acc>
                  <m:accPr>
                    <m:chr m:val="⃗"/>
                  </m:accPr>
                  <m:e>
                    <m:r>
                      <m:rPr>
                        <m:sty m:val="i"/>
                      </m:rPr>
                      <m:t>T</m:t>
                    </m:r>
                  </m:e>
                </m:acc>
              </m:e>
              <m:sup>
                <m:r>
                  <m:rPr>
                    <m:sty m:val="i"/>
                  </m:rPr>
                  <m:t>z</m:t>
                </m:r>
              </m:sup>
            </m:sSup>
          </m:e>
        </m:d>
        <m:r>
          <m:rPr>
            <m:sty m:val="p"/>
          </m:rPr>
          <m:t>:</m:t>
        </m:r>
      </m:oMath>
      <w:r>
        <w:rPr>
          <w:rFonts w:eastAsia="Georgia" w:cs="Georgia" w:ascii="Georgia" w:hAnsi="Georgia"/>
        </w:rPr>
        <w:t xml:space="preserve"> chaque composante cartésienne de la force volumique magnétique s'exprime comme la divergence d'un vecteur (fonction de la direction).</w:t>
      </w:r>
    </w:p>
    <w:p>
      <w:pPr>
        <w:spacing w:after="220" w:lineRule="auto"/>
      </w:pPr>
      <w:r>
        <w:rPr>
          <w:rFonts w:eastAsia="Georgia" w:cs="Georgia" w:ascii="Georgia" w:hAnsi="Georgia"/>
        </w:rPr>
        <w:t xml:space="preserve">La force magnétique, agissant sur un volume </w:t>
      </w:r>
      <m:oMath>
        <m:sSub>
          <m:sSubPr/>
          <m:e>
            <m:r>
              <m:t xml:space="preserve"> </m:t>
            </m:r>
          </m:e>
          <m:sub>
            <m:r>
              <m:rPr>
                <m:sty m:val="i"/>
              </m:rPr>
              <m:t>V</m:t>
            </m:r>
          </m:sub>
        </m:sSub>
      </m:oMath>
      <w:r>
        <w:rPr>
          <w:rFonts w:eastAsia="Georgia" w:cs="Georgia" w:ascii="Georgia" w:hAnsi="Georgia"/>
        </w:rPr>
        <w:t xml:space="preserve"> est définie par </w:t>
      </w:r>
      <m:oMath>
        <m:acc>
          <m:accPr>
            <m:chr m:val="⃗"/>
          </m:accPr>
          <m:e>
            <m:r>
              <m:rPr>
                <m:sty m:val="i"/>
              </m:rPr>
              <m:t>F</m:t>
            </m:r>
          </m:e>
        </m:acc>
        <m:r>
          <m:rPr>
            <m:sty m:val="p"/>
          </m:rPr>
          <m:t>=</m:t>
        </m:r>
        <m:nary>
          <m:naryPr>
            <m:chr m:val="∫"/>
            <m:limLoc m:val="subSup"/>
            <m:grow m:val="1"/>
            <m:supHide m:val="1"/>
          </m:naryPr>
          <m:sub>
            <m:r>
              <m:rPr>
                <m:sty m:val="i"/>
              </m:rPr>
              <m:t>V</m:t>
            </m:r>
          </m:sub>
          <m:sup/>
          <m:e>
            <m:r>
              <m:rPr>
                <m:sty m:val="p"/>
              </m:rPr>
              <m:t xml:space="preserve"> </m:t>
            </m:r>
          </m:e>
        </m:nary>
        <m:acc>
          <m:accPr>
            <m:chr m:val="⃗"/>
          </m:accPr>
          <m:e>
            <m:r>
              <m:rPr>
                <m:sty m:val="i"/>
              </m:rPr>
              <m:t>f</m:t>
            </m:r>
          </m:e>
        </m:acc>
        <m:r>
          <m:rPr>
            <m:sty m:val="i"/>
          </m:rPr>
          <m:t>d</m:t>
        </m:r>
        <m:r>
          <m:rPr>
            <m:sty m:val="i"/>
          </m:rPr>
          <m:t>V</m:t>
        </m:r>
      </m:oMath>
      <w:r>
        <w:rPr/>
        <w:t xml:space="preserve">. Cette force </w:t>
      </w:r>
      <m:oMath>
        <m:acc>
          <m:accPr>
            <m:chr m:val="⃗"/>
          </m:accPr>
          <m:e>
            <m:r>
              <m:rPr>
                <m:sty m:val="i"/>
              </m:rPr>
              <m:t>F</m:t>
            </m:r>
          </m:e>
        </m:acc>
      </m:oMath>
      <w:r>
        <w:rPr>
          <w:rFonts w:eastAsia="Georgia" w:cs="Georgia" w:ascii="Georgia" w:hAnsi="Georgia"/>
        </w:rPr>
        <w:t xml:space="preserve"> peut s'exprimer grâce à une force surfacique : </w:t>
      </w:r>
      <m:oMath>
        <m:acc>
          <m:accPr>
            <m:chr m:val="⃗"/>
          </m:accPr>
          <m:e>
            <m:r>
              <m:rPr>
                <m:sty m:val="i"/>
              </m:rPr>
              <m:t>F</m:t>
            </m:r>
          </m:e>
        </m:acc>
        <m:r>
          <m:rPr>
            <m:sty m:val="p"/>
          </m:rPr>
          <m:t>=</m:t>
        </m:r>
        <m:sSub>
          <m:sSubPr/>
          <m:e>
            <m:r>
              <m:rPr>
                <m:nor/>
              </m:rPr>
              <m:t>∮</m:t>
            </m:r>
            <m:r>
              <m:rPr>
                <m:sty m:val="p"/>
              </m:rPr>
              <m:t xml:space="preserve"> </m:t>
            </m:r>
          </m:e>
          <m:sub>
            <m:r>
              <m:rPr>
                <m:sty m:val="i"/>
              </m:rPr>
              <m:t>∂</m:t>
            </m:r>
            <m:r>
              <m:rPr>
                <m:sty m:val="i"/>
              </m:rPr>
              <m:t>V</m:t>
            </m:r>
          </m:sub>
        </m:sSub>
        <m:r>
          <m:rPr>
            <m:sty m:val="i"/>
          </m:rPr>
          <m:t>d</m:t>
        </m:r>
        <m:acc>
          <m:accPr>
            <m:chr m:val="⃗"/>
          </m:accPr>
          <m:e>
            <m:r>
              <m:rPr>
                <m:sty m:val="i"/>
              </m:rPr>
              <m:t>F</m:t>
            </m:r>
          </m:e>
        </m:acc>
        <m:r>
          <m:rPr>
            <m:sty m:val="p"/>
          </m:rPr>
          <m:t>=</m:t>
        </m:r>
        <m:sSub>
          <m:sSubPr/>
          <m:e>
            <m:r>
              <m:rPr>
                <m:nor/>
              </m:rPr>
              <m:t>∮</m:t>
            </m:r>
            <m:r>
              <m:rPr>
                <m:sty m:val="p"/>
              </m:rPr>
              <m:t xml:space="preserve"> </m:t>
            </m:r>
          </m:e>
          <m:sub>
            <m:r>
              <m:rPr>
                <m:sty m:val="i"/>
              </m:rPr>
              <m:t>∂</m:t>
            </m:r>
            <m:r>
              <m:rPr>
                <m:sty m:val="i"/>
              </m:rPr>
              <m:t>V</m:t>
            </m:r>
          </m:sub>
        </m:sSub>
        <m:d>
          <m:dPr>
            <m:begChr m:val="("/>
            <m:endChr m:val=")"/>
            <m:ctrlPr>
              <w:rPr>
                <w:rFonts w:ascii="Cambria Math" w:hAnsi="Cambria Math"/>
              </w:rPr>
            </m:ctrlPr>
          </m:dPr>
          <m:e>
            <m:r>
              <m:rPr>
                <m:sty m:val="i"/>
              </m:rPr>
              <m:t>d</m:t>
            </m:r>
            <m:sSub>
              <m:sSubPr/>
              <m:e>
                <m:r>
                  <m:rPr>
                    <m:sty m:val="i"/>
                  </m:rPr>
                  <m:t>F</m:t>
                </m:r>
              </m:e>
              <m:sub>
                <m:r>
                  <m:rPr>
                    <m:sty m:val="i"/>
                  </m:rPr>
                  <m:t>x</m:t>
                </m:r>
              </m:sub>
            </m:sSub>
            <m:acc>
              <m:accPr>
                <m:chr m:val="⃗"/>
              </m:accPr>
              <m:e>
                <m:r>
                  <m:rPr>
                    <m:sty m:val="i"/>
                  </m:rPr>
                  <m:t>x</m:t>
                </m:r>
              </m:e>
            </m:acc>
            <m:r>
              <m:rPr>
                <m:sty m:val="p"/>
              </m:rPr>
              <m:t>+</m:t>
            </m:r>
            <m:r>
              <m:rPr>
                <m:sty m:val="i"/>
              </m:rPr>
              <m:t>d</m:t>
            </m:r>
            <m:sSub>
              <m:sSubPr/>
              <m:e>
                <m:r>
                  <m:rPr>
                    <m:sty m:val="i"/>
                  </m:rPr>
                  <m:t>F</m:t>
                </m:r>
              </m:e>
              <m:sub>
                <m:r>
                  <m:rPr>
                    <m:sty m:val="i"/>
                  </m:rPr>
                  <m:t>y</m:t>
                </m:r>
              </m:sub>
            </m:sSub>
            <m:acc>
              <m:accPr>
                <m:chr m:val="⃗"/>
              </m:accPr>
              <m:e>
                <m:r>
                  <m:rPr>
                    <m:sty m:val="i"/>
                  </m:rPr>
                  <m:t>y</m:t>
                </m:r>
              </m:e>
            </m:acc>
            <m:r>
              <m:rPr>
                <m:sty m:val="p"/>
              </m:rPr>
              <m:t>+</m:t>
            </m:r>
            <m:r>
              <m:rPr>
                <m:sty m:val="i"/>
              </m:rPr>
              <m:t>d</m:t>
            </m:r>
            <m:sSub>
              <m:sSubPr/>
              <m:e>
                <m:r>
                  <m:rPr>
                    <m:sty m:val="i"/>
                  </m:rPr>
                  <m:t>F</m:t>
                </m:r>
              </m:e>
              <m:sub>
                <m:r>
                  <m:rPr>
                    <m:sty m:val="i"/>
                  </m:rPr>
                  <m:t>z</m:t>
                </m:r>
              </m:sub>
            </m:sSub>
            <m:acc>
              <m:accPr>
                <m:chr m:val="⃗"/>
              </m:accPr>
              <m:e>
                <m:r>
                  <m:rPr>
                    <m:sty m:val="i"/>
                  </m:rPr>
                  <m:t>z</m:t>
                </m:r>
              </m:e>
            </m:acc>
          </m:e>
        </m:d>
      </m:oMath>
      <w:r>
        <w:rPr>
          <w:rFonts w:eastAsia="Georgia" w:cs="Georgia" w:ascii="Georgia" w:hAnsi="Georgia"/>
        </w:rPr>
        <w:t xml:space="preserve"> (théorème d'Ostrogradski) dont les composantes élémentaires sont données par d </w:t>
      </w:r>
      <m:oMath>
        <m:sSub>
          <m:sSubPr/>
          <m:e>
            <m:r>
              <m:rPr>
                <m:sty m:val="i"/>
              </m:rPr>
              <m:t>F</m:t>
            </m:r>
          </m:e>
          <m:sub>
            <m:r>
              <m:rPr>
                <m:sty m:val="i"/>
              </m:rPr>
              <m:t>x</m:t>
            </m:r>
          </m:sub>
        </m:sSub>
        <m:r>
          <m:rPr>
            <m:sty m:val="p"/>
          </m:rPr>
          <m:t>=</m:t>
        </m:r>
        <m:sSup>
          <m:sSupPr/>
          <m:e>
            <m:acc>
              <m:accPr>
                <m:chr m:val="⃗"/>
              </m:accPr>
              <m:e>
                <m:r>
                  <m:rPr>
                    <m:sty m:val="i"/>
                  </m:rPr>
                  <m:t>T</m:t>
                </m:r>
              </m:e>
            </m:acc>
          </m:e>
          <m:sup>
            <m:r>
              <m:rPr>
                <m:sty m:val="i"/>
              </m:rPr>
              <m:t>x</m:t>
            </m:r>
          </m:sup>
        </m:sSup>
        <m:r>
          <m:rPr>
            <m:sty m:val="p"/>
          </m:rPr>
          <m:t>⋅</m:t>
        </m:r>
        <m:acc>
          <m:accPr>
            <m:chr m:val="⃗"/>
          </m:accPr>
          <m:e>
            <m:r>
              <m:rPr>
                <m:sty m:val="i"/>
              </m:rPr>
              <m:t>d</m:t>
            </m:r>
            <m:r>
              <m:rPr>
                <m:sty m:val="i"/>
              </m:rPr>
              <m:t>S</m:t>
            </m:r>
          </m:e>
        </m:acc>
      </m:oMath>
      <w:r>
        <w:rPr/>
        <w:t xml:space="preserve"> , </w:t>
      </w:r>
      <m:oMath>
        <m:r>
          <m:rPr>
            <m:sty m:val="i"/>
          </m:rPr>
          <m:t>d</m:t>
        </m:r>
        <m:sSub>
          <m:sSubPr/>
          <m:e>
            <m:r>
              <m:rPr>
                <m:sty m:val="i"/>
              </m:rPr>
              <m:t>F</m:t>
            </m:r>
          </m:e>
          <m:sub>
            <m:r>
              <m:rPr>
                <m:sty m:val="i"/>
              </m:rPr>
              <m:t>y</m:t>
            </m:r>
          </m:sub>
        </m:sSub>
        <m:r>
          <m:rPr>
            <m:sty m:val="p"/>
          </m:rPr>
          <m:t>=</m:t>
        </m:r>
        <m:sSup>
          <m:sSupPr/>
          <m:e>
            <m:acc>
              <m:accPr>
                <m:chr m:val="⃗"/>
              </m:accPr>
              <m:e>
                <m:r>
                  <m:rPr>
                    <m:sty m:val="i"/>
                  </m:rPr>
                  <m:t>T</m:t>
                </m:r>
              </m:e>
            </m:acc>
          </m:e>
          <m:sup>
            <m:r>
              <m:rPr>
                <m:sty m:val="i"/>
              </m:rPr>
              <m:t>y</m:t>
            </m:r>
          </m:sup>
        </m:sSup>
        <m:r>
          <m:rPr>
            <m:sty m:val="p"/>
          </m:rPr>
          <m:t>⋅</m:t>
        </m:r>
        <m:acc>
          <m:accPr>
            <m:chr m:val="⃗"/>
          </m:accPr>
          <m:e>
            <m:r>
              <m:rPr>
                <m:sty m:val="i"/>
              </m:rPr>
              <m:t>d</m:t>
            </m:r>
            <m:r>
              <m:rPr>
                <m:sty m:val="i"/>
              </m:rPr>
              <m:t>S</m:t>
            </m:r>
          </m:e>
        </m:acc>
      </m:oMath>
      <w:r>
        <w:rPr/>
        <w:t xml:space="preserve"> et </w:t>
      </w:r>
      <m:oMath>
        <m:r>
          <m:rPr>
            <m:sty m:val="i"/>
          </m:rPr>
          <m:t>d</m:t>
        </m:r>
        <m:sSub>
          <m:sSubPr/>
          <m:e>
            <m:r>
              <m:rPr>
                <m:sty m:val="i"/>
              </m:rPr>
              <m:t>F</m:t>
            </m:r>
          </m:e>
          <m:sub>
            <m:r>
              <m:rPr>
                <m:sty m:val="i"/>
              </m:rPr>
              <m:t>z</m:t>
            </m:r>
          </m:sub>
        </m:sSub>
        <m:r>
          <m:rPr>
            <m:sty m:val="p"/>
          </m:rPr>
          <m:t>=</m:t>
        </m:r>
        <m:sSup>
          <m:sSupPr/>
          <m:e>
            <m:acc>
              <m:accPr>
                <m:chr m:val="⃗"/>
              </m:accPr>
              <m:e>
                <m:r>
                  <m:rPr>
                    <m:sty m:val="i"/>
                  </m:rPr>
                  <m:t>T</m:t>
                </m:r>
              </m:e>
            </m:acc>
          </m:e>
          <m:sup>
            <m:r>
              <m:rPr>
                <m:sty m:val="i"/>
              </m:rPr>
              <m:t>z</m:t>
            </m:r>
          </m:sup>
        </m:sSup>
        <m:r>
          <m:rPr>
            <m:sty m:val="p"/>
          </m:rPr>
          <m:t>⋅</m:t>
        </m:r>
        <m:acc>
          <m:accPr>
            <m:chr m:val="⃗"/>
          </m:accPr>
          <m:e>
            <m:r>
              <m:rPr>
                <m:sty m:val="i"/>
              </m:rPr>
              <m:t>d</m:t>
            </m:r>
            <m:r>
              <m:rPr>
                <m:sty m:val="i"/>
              </m:rPr>
              <m:t>S</m:t>
            </m:r>
          </m:e>
        </m:acc>
      </m:oMath>
      <w:r>
        <w:rPr>
          <w:rFonts w:eastAsia="Georgia" w:cs="Georgia" w:ascii="Georgia" w:hAnsi="Georgia"/>
        </w:rPr>
        <w:t xml:space="preserve"> où </w:t>
      </w:r>
      <m:oMath>
        <m:r>
          <m:rPr>
            <m:sty m:val="i"/>
          </m:rPr>
          <m:t>∂</m:t>
        </m:r>
        <m:r>
          <m:rPr>
            <m:sty m:val="i"/>
          </m:rPr>
          <m:t>V</m:t>
        </m:r>
      </m:oMath>
      <w:r>
        <w:rPr>
          <w:rFonts w:eastAsia="Georgia" w:cs="Georgia" w:ascii="Georgia" w:hAnsi="Georgia"/>
        </w:rPr>
        <w:t xml:space="preserve"> désigne la surface délimitant le volume </w:t>
      </w:r>
      <m:oMath>
        <m:r>
          <m:rPr>
            <m:sty m:val="i"/>
          </m:rPr>
          <m:t>V</m:t>
        </m:r>
      </m:oMath>
      <w:r>
        <w:rPr/>
        <w:t xml:space="preserve"> et </w:t>
      </w:r>
      <m:oMath>
        <m:acc>
          <m:accPr>
            <m:chr m:val="⃗"/>
          </m:accPr>
          <m:e>
            <m:r>
              <m:rPr>
                <m:sty m:val="i"/>
              </m:rPr>
              <m:t>d</m:t>
            </m:r>
            <m:r>
              <m:rPr>
                <m:sty m:val="i"/>
              </m:rPr>
              <m:t>S</m:t>
            </m:r>
          </m:e>
        </m:acc>
        <m:r>
          <m:rPr>
            <m:sty m:val="p"/>
          </m:rPr>
          <m:t>=</m:t>
        </m:r>
        <m:r>
          <m:rPr>
            <m:sty m:val="i"/>
          </m:rPr>
          <m:t>d</m:t>
        </m:r>
        <m:r>
          <m:rPr>
            <m:sty m:val="i"/>
          </m:rPr>
          <m:t>S</m:t>
        </m:r>
        <m:r>
          <m:rPr>
            <m:sty m:val="p"/>
          </m:rPr>
          <m:t>⋅</m:t>
        </m:r>
        <m:acc>
          <m:accPr>
            <m:chr m:val="⃗"/>
          </m:accPr>
          <m:e>
            <m:r>
              <m:rPr>
                <m:sty m:val="i"/>
              </m:rPr>
              <m:t>n</m:t>
            </m:r>
          </m:e>
        </m:acc>
      </m:oMath>
      <w:r>
        <w:rPr>
          <w:rFonts w:eastAsia="Georgia" w:cs="Georgia" w:ascii="Georgia" w:hAnsi="Georgia"/>
        </w:rPr>
        <w:t xml:space="preserve"> un vecteur surface élémentaire, de norme </w:t>
      </w:r>
      <m:oMath>
        <m:r>
          <m:rPr>
            <m:sty m:val="i"/>
          </m:rPr>
          <m:t>d</m:t>
        </m:r>
        <m:r>
          <m:rPr>
            <m:sty m:val="i"/>
          </m:rPr>
          <m:t>S</m:t>
        </m:r>
      </m:oMath>
      <w:r>
        <w:rPr>
          <w:rFonts w:eastAsia="Georgia" w:cs="Georgia" w:ascii="Georgia" w:hAnsi="Georgia"/>
        </w:rPr>
        <w:t xml:space="preserve"> et porté par le vecteur </w:t>
      </w:r>
      <m:oMath>
        <m:acc>
          <m:accPr>
            <m:chr m:val="⃗"/>
          </m:accPr>
          <m:e>
            <m:r>
              <m:rPr>
                <m:sty m:val="i"/>
              </m:rPr>
              <m:t>n</m:t>
            </m:r>
          </m:e>
        </m:acc>
      </m:oMath>
      <w:r>
        <w:rPr>
          <w:rFonts w:eastAsia="Georgia" w:cs="Georgia" w:ascii="Georgia" w:hAnsi="Georgia"/>
        </w:rPr>
        <w:t xml:space="preserve"> normal à cette surface élémentaire. On note ( </w:t>
      </w:r>
      <m:oMath>
        <m:acc>
          <m:accPr>
            <m:chr m:val="⃗"/>
          </m:accPr>
          <m:e>
            <m:r>
              <m:rPr>
                <m:sty m:val="i"/>
              </m:rPr>
              <m:t>n</m:t>
            </m:r>
          </m:e>
        </m:acc>
        <m:r>
          <m:rPr>
            <m:sty m:val="p"/>
          </m:rPr>
          <m:t>;</m:t>
        </m:r>
        <m:acc>
          <m:accPr>
            <m:chr m:val="⃗"/>
          </m:accPr>
          <m:e>
            <m:r>
              <m:rPr>
                <m:sty m:val="i"/>
              </m:rPr>
              <m:t>t</m:t>
            </m:r>
          </m:e>
        </m:acc>
        <m:r>
          <m:rPr>
            <m:sty m:val="p"/>
          </m:rPr>
          <m:t>;</m:t>
        </m:r>
        <m:acc>
          <m:accPr>
            <m:chr m:val="⃗"/>
          </m:accPr>
          <m:e>
            <m:r>
              <m:rPr>
                <m:sty m:val="i"/>
              </m:rPr>
              <m:t>n</m:t>
            </m:r>
          </m:e>
        </m:acc>
        <m:r>
          <m:rPr>
            <m:sty m:val="p"/>
          </m:rPr>
          <m:t>∧</m:t>
        </m:r>
        <m:acc>
          <m:accPr>
            <m:chr m:val="⃗"/>
          </m:accPr>
          <m:e>
            <m:r>
              <m:rPr>
                <m:sty m:val="i"/>
              </m:rPr>
              <m:t>t</m:t>
            </m:r>
          </m:e>
        </m:acc>
      </m:oMath>
      <w:r>
        <w:rPr>
          <w:rFonts w:eastAsia="Georgia" w:cs="Georgia" w:ascii="Georgia" w:hAnsi="Georgia"/>
        </w:rPr>
        <w:t xml:space="preserve"> ), le repère de Frénet associé à la normale </w:t>
      </w:r>
      <m:oMath>
        <m:acc>
          <m:accPr>
            <m:chr m:val="⃗"/>
          </m:accPr>
          <m:e>
            <m:r>
              <m:rPr>
                <m:sty m:val="i"/>
              </m:rPr>
              <m:t>n</m:t>
            </m:r>
          </m:e>
        </m:acc>
      </m:oMath>
      <w:r>
        <w:rPr>
          <w:rFonts w:eastAsia="Georgia" w:cs="Georgia" w:ascii="Georgia" w:hAnsi="Georgia"/>
        </w:rPr>
        <w:t xml:space="preserve"> à la surface </w:t>
      </w:r>
      <m:oMath>
        <m:r>
          <m:rPr>
            <m:sty m:val="i"/>
          </m:rPr>
          <m:t>d</m:t>
        </m:r>
        <m:r>
          <m:rPr>
            <m:sty m:val="i"/>
          </m:rPr>
          <m:t>S</m:t>
        </m:r>
      </m:oMath>
      <w:r>
        <w:rPr>
          <w:rFonts w:eastAsia="Georgia" w:cs="Georgia" w:ascii="Georgia" w:hAnsi="Georgia"/>
        </w:rPr>
        <w:t xml:space="preserve"> ainsi qu'à la décomposition </w:t>
      </w:r>
      <m:oMath>
        <m:acc>
          <m:accPr>
            <m:chr m:val="⃗"/>
          </m:accPr>
          <m:e>
            <m:r>
              <m:rPr>
                <m:sty m:val="i"/>
              </m:rPr>
              <m:t>H</m:t>
            </m:r>
          </m:e>
        </m:acc>
        <m:r>
          <m:rPr>
            <m:sty m:val="p"/>
          </m:rPr>
          <m:t>=</m:t>
        </m:r>
        <m:sSub>
          <m:sSubPr/>
          <m:e>
            <m:r>
              <m:rPr>
                <m:sty m:val="i"/>
              </m:rPr>
              <m:t>H</m:t>
            </m:r>
          </m:e>
          <m:sub>
            <m:r>
              <m:rPr>
                <m:sty m:val="i"/>
              </m:rPr>
              <m:t>n</m:t>
            </m:r>
          </m:sub>
        </m:sSub>
        <m:acc>
          <m:accPr>
            <m:chr m:val="⃗"/>
          </m:accPr>
          <m:e>
            <m:r>
              <m:rPr>
                <m:sty m:val="i"/>
              </m:rPr>
              <m:t>n</m:t>
            </m:r>
          </m:e>
        </m:acc>
        <m:r>
          <m:rPr>
            <m:sty m:val="p"/>
          </m:rPr>
          <m:t>+</m:t>
        </m:r>
        <m:sSub>
          <m:sSubPr/>
          <m:e>
            <m:r>
              <m:rPr>
                <m:sty m:val="i"/>
              </m:rPr>
              <m:t>H</m:t>
            </m:r>
          </m:e>
          <m:sub>
            <m:r>
              <m:rPr>
                <m:sty m:val="i"/>
              </m:rPr>
              <m:t>t</m:t>
            </m:r>
          </m:sub>
        </m:sSub>
        <m:acc>
          <m:accPr>
            <m:chr m:val="⃗"/>
          </m:accPr>
          <m:e>
            <m:r>
              <m:rPr>
                <m:sty m:val="i"/>
              </m:rPr>
              <m:t>t</m:t>
            </m:r>
          </m:e>
        </m:acc>
      </m:oMath>
      <w:r>
        <w:rPr>
          <w:rFonts w:eastAsia="Georgia" w:cs="Georgia" w:ascii="Georgia" w:hAnsi="Georgia"/>
        </w:rPr>
        <w:t xml:space="preserve">. Pour simplifier les notations, on pourra écrire </w:t>
      </w:r>
      <m:oMath>
        <m:acc>
          <m:accPr>
            <m:chr m:val="⃗"/>
          </m:accPr>
          <m:e>
            <m:r>
              <m:rPr>
                <m:sty m:val="i"/>
              </m:rPr>
              <m:t>n</m:t>
            </m:r>
          </m:e>
        </m:acc>
        <m:r>
          <m:rPr>
            <m:sty m:val="p"/>
          </m:rPr>
          <m:t>=</m:t>
        </m:r>
        <m:sSub>
          <m:sSubPr/>
          <m:e>
            <m:r>
              <m:rPr>
                <m:sty m:val="i"/>
              </m:rPr>
              <m:t>n</m:t>
            </m:r>
          </m:e>
          <m:sub>
            <m:r>
              <m:rPr>
                <m:sty m:val="i"/>
              </m:rPr>
              <m:t>x</m:t>
            </m:r>
          </m:sub>
        </m:sSub>
        <m:acc>
          <m:accPr>
            <m:chr m:val="⃗"/>
          </m:accPr>
          <m:e>
            <m:r>
              <m:rPr>
                <m:sty m:val="i"/>
              </m:rPr>
              <m:t>x</m:t>
            </m:r>
          </m:e>
        </m:acc>
        <m:r>
          <m:rPr>
            <m:sty m:val="p"/>
          </m:rPr>
          <m:t>+</m:t>
        </m:r>
        <m:sSub>
          <m:sSubPr/>
          <m:e>
            <m:r>
              <m:rPr>
                <m:sty m:val="i"/>
              </m:rPr>
              <m:t>n</m:t>
            </m:r>
          </m:e>
          <m:sub>
            <m:r>
              <m:rPr>
                <m:sty m:val="i"/>
              </m:rPr>
              <m:t>y</m:t>
            </m:r>
          </m:sub>
        </m:sSub>
        <m:acc>
          <m:accPr>
            <m:chr m:val="⃗"/>
          </m:accPr>
          <m:e>
            <m:r>
              <m:rPr>
                <m:sty m:val="i"/>
              </m:rPr>
              <m:t>y</m:t>
            </m:r>
          </m:e>
        </m:acc>
        <m:r>
          <m:rPr>
            <m:sty m:val="p"/>
          </m:rPr>
          <m:t>+</m:t>
        </m:r>
        <m:sSub>
          <m:sSubPr/>
          <m:e>
            <m:r>
              <m:rPr>
                <m:sty m:val="i"/>
              </m:rPr>
              <m:t>n</m:t>
            </m:r>
          </m:e>
          <m:sub>
            <m:r>
              <m:rPr>
                <m:sty m:val="i"/>
              </m:rPr>
              <m:t>z</m:t>
            </m:r>
          </m:sub>
        </m:sSub>
        <m:acc>
          <m:accPr>
            <m:chr m:val="⃗"/>
          </m:accPr>
          <m:e>
            <m:r>
              <m:rPr>
                <m:sty m:val="i"/>
              </m:rPr>
              <m:t>z</m:t>
            </m:r>
          </m:e>
        </m:acc>
      </m:oMath>
      <w:r>
        <w:rPr/>
        <w:t xml:space="preserve"> et </w:t>
      </w:r>
      <m:oMath>
        <m:acc>
          <m:accPr>
            <m:chr m:val="⃗"/>
          </m:accPr>
          <m:e>
            <m:r>
              <m:rPr>
                <m:sty m:val="i"/>
              </m:rPr>
              <m:t>t</m:t>
            </m:r>
          </m:e>
        </m:acc>
        <m:r>
          <m:rPr>
            <m:sty m:val="p"/>
          </m:rPr>
          <m:t>=</m:t>
        </m:r>
        <m:sSub>
          <m:sSubPr/>
          <m:e>
            <m:r>
              <m:rPr>
                <m:sty m:val="i"/>
              </m:rPr>
              <m:t>t</m:t>
            </m:r>
          </m:e>
          <m:sub>
            <m:r>
              <m:rPr>
                <m:sty m:val="i"/>
              </m:rPr>
              <m:t>x</m:t>
            </m:r>
          </m:sub>
        </m:sSub>
        <m:acc>
          <m:accPr>
            <m:chr m:val="⃗"/>
          </m:accPr>
          <m:e>
            <m:r>
              <m:rPr>
                <m:sty m:val="i"/>
              </m:rPr>
              <m:t>x</m:t>
            </m:r>
          </m:e>
        </m:acc>
        <m:r>
          <m:rPr>
            <m:sty m:val="p"/>
          </m:rPr>
          <m:t>+</m:t>
        </m:r>
        <m:sSub>
          <m:sSubPr/>
          <m:e>
            <m:r>
              <m:rPr>
                <m:sty m:val="i"/>
              </m:rPr>
              <m:t>t</m:t>
            </m:r>
          </m:e>
          <m:sub>
            <m:r>
              <m:rPr>
                <m:sty m:val="i"/>
              </m:rPr>
              <m:t>y</m:t>
            </m:r>
          </m:sub>
        </m:sSub>
        <m:acc>
          <m:accPr>
            <m:chr m:val="⃗"/>
          </m:accPr>
          <m:e>
            <m:r>
              <m:rPr>
                <m:sty m:val="i"/>
              </m:rPr>
              <m:t>y</m:t>
            </m:r>
          </m:e>
        </m:acc>
        <m:r>
          <m:rPr>
            <m:sty m:val="p"/>
          </m:rPr>
          <m:t>+</m:t>
        </m:r>
        <m:sSub>
          <m:sSubPr/>
          <m:e>
            <m:r>
              <m:rPr>
                <m:sty m:val="i"/>
              </m:rPr>
              <m:t>t</m:t>
            </m:r>
          </m:e>
          <m:sub>
            <m:r>
              <m:rPr>
                <m:sty m:val="i"/>
              </m:rPr>
              <m:t>z</m:t>
            </m:r>
          </m:sub>
        </m:sSub>
        <m:acc>
          <m:accPr>
            <m:chr m:val="⃗"/>
          </m:accPr>
          <m:e>
            <m:r>
              <m:rPr>
                <m:sty m:val="i"/>
              </m:rPr>
              <m:t>z</m:t>
            </m:r>
          </m:e>
        </m:acc>
      </m:oMath>
      <w:r>
        <w:rPr>
          <w:rFonts w:eastAsia="Georgia" w:cs="Georgia" w:ascii="Georgia" w:hAnsi="Georgia"/>
        </w:rPr>
        <w:t xml:space="preserve"> (il n'est pas demandé d'expliciter les composantes de </w:t>
      </w:r>
      <m:oMath>
        <m:acc>
          <m:accPr>
            <m:chr m:val="⃗"/>
          </m:accPr>
          <m:e>
            <m:r>
              <m:rPr>
                <m:sty m:val="i"/>
              </m:rPr>
              <m:t>n</m:t>
            </m:r>
          </m:e>
        </m:acc>
      </m:oMath>
      <w:r>
        <w:rPr/>
        <w:t xml:space="preserve"> et </w:t>
      </w:r>
      <m:oMath>
        <m:acc>
          <m:accPr>
            <m:chr m:val="⃗"/>
          </m:accPr>
          <m:e>
            <m:r>
              <m:rPr>
                <m:sty m:val="i"/>
              </m:rPr>
              <m:t>t</m:t>
            </m:r>
          </m:e>
        </m:acc>
      </m:oMath>
      <w:r>
        <w:rPr/>
        <w:t xml:space="preserve"> ).</w:t>
      </w:r>
    </w:p>
    <w:p>
      <w:pPr>
        <w:spacing w:after="220" w:lineRule="auto"/>
      </w:pPr>
      <w:r>
        <w:rPr/>
        <w:t xml:space="preserve">Q11: Montrer que la force surfacique </w:t>
      </w:r>
      <m:oMath>
        <m:r>
          <m:rPr>
            <m:sty m:val="i"/>
          </m:rPr>
          <m:t>d</m:t>
        </m:r>
        <m:acc>
          <m:accPr>
            <m:chr m:val="⃗"/>
          </m:accPr>
          <m:e>
            <m:r>
              <m:rPr>
                <m:sty m:val="i"/>
              </m:rPr>
              <m:t>F</m:t>
            </m:r>
          </m:e>
        </m:acc>
      </m:oMath>
      <w:r>
        <w:rPr>
          <w:rFonts w:eastAsia="Georgia" w:cs="Georgia" w:ascii="Georgia" w:hAnsi="Georgia"/>
        </w:rPr>
        <w:t xml:space="preserve"> ne possède pas de composante selon le vecteur </w:t>
      </w:r>
      <m:oMath>
        <m:acc>
          <m:accPr>
            <m:chr m:val="⃗"/>
          </m:accPr>
          <m:e>
            <m:r>
              <m:rPr>
                <m:sty m:val="i"/>
              </m:rPr>
              <m:t>n</m:t>
            </m:r>
          </m:e>
        </m:acc>
        <m:r>
          <m:rPr>
            <m:sty m:val="p"/>
          </m:rPr>
          <m:t>∧</m:t>
        </m:r>
        <m:acc>
          <m:accPr>
            <m:chr m:val="⃗"/>
          </m:accPr>
          <m:e>
            <m:r>
              <m:rPr>
                <m:sty m:val="i"/>
              </m:rPr>
              <m:t>t</m:t>
            </m:r>
          </m:e>
        </m:acc>
      </m:oMath>
      <w:r>
        <w:rPr/>
        <w:t xml:space="preserve">. Montrer alors que </w:t>
      </w:r>
      <m:oMath>
        <m:r>
          <m:rPr>
            <m:sty m:val="i"/>
          </m:rPr>
          <m:t>d</m:t>
        </m:r>
        <m:acc>
          <m:accPr>
            <m:chr m:val="⃗"/>
          </m:accPr>
          <m:e>
            <m:r>
              <m:rPr>
                <m:sty m:val="i"/>
              </m:rPr>
              <m:t>F</m:t>
            </m:r>
          </m:e>
        </m:acc>
      </m:oMath>
      <w:r>
        <w:rPr>
          <w:rFonts w:eastAsia="Georgia" w:cs="Georgia" w:ascii="Georgia" w:hAnsi="Georgia"/>
        </w:rPr>
        <w:t xml:space="preserve"> s'écrit sous la forme </w:t>
      </w:r>
      <m:oMath>
        <m:r>
          <m:rPr>
            <m:sty m:val="i"/>
          </m:rPr>
          <m:t>d</m:t>
        </m:r>
        <m:acc>
          <m:accPr>
            <m:chr m:val="⃗"/>
          </m:accPr>
          <m:e>
            <m:r>
              <m:rPr>
                <m:sty m:val="i"/>
              </m:rPr>
              <m:t>F</m:t>
            </m:r>
          </m:e>
        </m:acc>
        <m:r>
          <m:rPr>
            <m:sty m:val="p"/>
          </m:rPr>
          <m:t>=</m:t>
        </m:r>
        <m:r>
          <m:rPr>
            <m:sty m:val="i"/>
          </m:rPr>
          <m:t>d</m:t>
        </m:r>
        <m:sSub>
          <m:sSubPr/>
          <m:e>
            <m:r>
              <m:rPr>
                <m:sty m:val="i"/>
              </m:rPr>
              <m:t>F</m:t>
            </m:r>
          </m:e>
          <m:sub>
            <m:r>
              <m:rPr>
                <m:sty m:val="i"/>
              </m:rPr>
              <m:t>n</m:t>
            </m:r>
          </m:sub>
        </m:sSub>
        <m:acc>
          <m:accPr>
            <m:chr m:val="⃗"/>
          </m:accPr>
          <m:e>
            <m:r>
              <m:rPr>
                <m:sty m:val="i"/>
              </m:rPr>
              <m:t>n</m:t>
            </m:r>
          </m:e>
        </m:acc>
        <m:r>
          <m:rPr>
            <m:sty m:val="p"/>
          </m:rPr>
          <m:t>+</m:t>
        </m:r>
        <m:r>
          <m:rPr>
            <m:sty m:val="i"/>
          </m:rPr>
          <m:t>d</m:t>
        </m:r>
        <m:sSub>
          <m:sSubPr/>
          <m:e>
            <m:r>
              <m:rPr>
                <m:sty m:val="i"/>
              </m:rPr>
              <m:t>F</m:t>
            </m:r>
          </m:e>
          <m:sub>
            <m:r>
              <m:rPr>
                <m:sty m:val="i"/>
              </m:rPr>
              <m:t>t</m:t>
            </m:r>
          </m:sub>
        </m:sSub>
        <m:acc>
          <m:accPr>
            <m:chr m:val="⃗"/>
          </m:accPr>
          <m:e>
            <m:r>
              <m:rPr>
                <m:sty m:val="i"/>
              </m:rPr>
              <m:t>t</m:t>
            </m:r>
          </m:e>
        </m:acc>
      </m:oMath>
      <w:r>
        <w:rPr/>
        <w:t xml:space="preserve"> avec </w:t>
      </w:r>
      <m:oMath>
        <m:r>
          <m:rPr>
            <m:sty m:val="i"/>
          </m:rPr>
          <m:t>d</m:t>
        </m:r>
        <m:sSub>
          <m:sSubPr/>
          <m:e>
            <m:r>
              <m:rPr>
                <m:sty m:val="i"/>
              </m:rPr>
              <m:t>F</m:t>
            </m:r>
          </m:e>
          <m:sub>
            <m:r>
              <m:rPr>
                <m:sty m:val="i"/>
              </m:rPr>
              <m:t>n</m:t>
            </m:r>
          </m:sub>
        </m:sSub>
        <m:r>
          <m:rPr>
            <m:sty m:val="p"/>
          </m:rPr>
          <m:t>=</m:t>
        </m:r>
        <m:f>
          <m:fPr>
            <m:ctrlPr>
              <w:rPr>
                <w:rFonts w:ascii="Cambria Math" w:hAnsi="Cambria Math"/>
              </w:rPr>
            </m:ctrlPr>
          </m:fPr>
          <m:num>
            <m:r>
              <m:rPr>
                <m:sty m:val="p"/>
              </m:rPr>
              <m:t>1</m:t>
            </m:r>
          </m:num>
          <m:den>
            <m:r>
              <m:rPr>
                <m:sty m:val="p"/>
              </m:rPr>
              <m:t>2</m:t>
            </m:r>
          </m:den>
        </m:f>
        <m:r>
          <m:rPr>
            <m:sty m:val="i"/>
          </m:rPr>
          <m:t>μ</m:t>
        </m:r>
        <m:d>
          <m:dPr>
            <m:begChr m:val="("/>
            <m:endChr m:val=")"/>
            <m:ctrlPr>
              <w:rPr>
                <w:rFonts w:ascii="Cambria Math" w:hAnsi="Cambria Math"/>
              </w:rPr>
            </m:ctrlPr>
          </m:dPr>
          <m:e>
            <m:sSubSup>
              <m:sSubSupPr/>
              <m:e>
                <m:r>
                  <m:rPr>
                    <m:sty m:val="i"/>
                  </m:rPr>
                  <m:t>H</m:t>
                </m:r>
              </m:e>
              <m:sub>
                <m:r>
                  <m:rPr>
                    <m:sty m:val="i"/>
                  </m:rPr>
                  <m:t>n</m:t>
                </m:r>
              </m:sub>
              <m:sup>
                <m:r>
                  <m:rPr>
                    <m:sty m:val="p"/>
                  </m:rPr>
                  <m:t>2</m:t>
                </m:r>
              </m:sup>
            </m:sSubSup>
            <m:r>
              <m:rPr>
                <m:sty m:val="p"/>
              </m:rPr>
              <m:t>−</m:t>
            </m:r>
            <m:sSubSup>
              <m:sSubSupPr/>
              <m:e>
                <m:r>
                  <m:rPr>
                    <m:sty m:val="i"/>
                  </m:rPr>
                  <m:t>H</m:t>
                </m:r>
              </m:e>
              <m:sub>
                <m:r>
                  <m:rPr>
                    <m:sty m:val="i"/>
                  </m:rPr>
                  <m:t>t</m:t>
                </m:r>
              </m:sub>
              <m:sup>
                <m:r>
                  <m:rPr>
                    <m:sty m:val="p"/>
                  </m:rPr>
                  <m:t>2</m:t>
                </m:r>
              </m:sup>
            </m:sSubSup>
          </m:e>
        </m:d>
        <m:r>
          <m:rPr>
            <m:sty m:val="i"/>
          </m:rPr>
          <m:t>d</m:t>
        </m:r>
        <m:r>
          <m:rPr>
            <m:sty m:val="i"/>
          </m:rPr>
          <m:t>S</m:t>
        </m:r>
      </m:oMath>
      <w:r>
        <w:rPr/>
        <w:t xml:space="preserve"> et </w:t>
      </w:r>
      <m:oMath>
        <m:r>
          <m:rPr>
            <m:sty m:val="i"/>
          </m:rPr>
          <m:t>d</m:t>
        </m:r>
        <m:sSub>
          <m:sSubPr/>
          <m:e>
            <m:r>
              <m:rPr>
                <m:sty m:val="i"/>
              </m:rPr>
              <m:t>F</m:t>
            </m:r>
          </m:e>
          <m:sub>
            <m:r>
              <m:rPr>
                <m:sty m:val="i"/>
              </m:rPr>
              <m:t>t</m:t>
            </m:r>
          </m:sub>
        </m:sSub>
        <m:r>
          <m:rPr>
            <m:sty m:val="p"/>
          </m:rPr>
          <m:t>=</m:t>
        </m:r>
        <m:r>
          <m:rPr>
            <m:sty m:val="i"/>
          </m:rPr>
          <m:t>μ</m:t>
        </m:r>
        <m:sSub>
          <m:sSubPr/>
          <m:e>
            <m:r>
              <m:rPr>
                <m:sty m:val="i"/>
              </m:rPr>
              <m:t>H</m:t>
            </m:r>
          </m:e>
          <m:sub>
            <m:r>
              <m:rPr>
                <m:sty m:val="i"/>
              </m:rPr>
              <m:t>n</m:t>
            </m:r>
          </m:sub>
        </m:sSub>
        <m:sSub>
          <m:sSubPr/>
          <m:e>
            <m:r>
              <m:rPr>
                <m:sty m:val="i"/>
              </m:rPr>
              <m:t>H</m:t>
            </m:r>
          </m:e>
          <m:sub>
            <m:r>
              <m:rPr>
                <m:sty m:val="i"/>
              </m:rPr>
              <m:t>t</m:t>
            </m:r>
          </m:sub>
        </m:sSub>
        <m:r>
          <m:rPr>
            <m:sty m:val="i"/>
          </m:rPr>
          <m:t>d</m:t>
        </m:r>
        <m:r>
          <m:rPr>
            <m:sty m:val="i"/>
          </m:rPr>
          <m:t>S</m:t>
        </m:r>
      </m:oMath>
      <w:r>
        <w:rPr/>
        <w:t xml:space="preserve">.</w:t>
      </w:r>
    </w:p>
    <w:p>
      <w:pPr>
        <w:spacing w:after="220" w:lineRule="auto"/>
      </w:pPr>
      <w:r>
        <w:rPr>
          <w:rFonts w:eastAsia="Georgia" w:cs="Georgia" w:ascii="Georgia" w:hAnsi="Georgia"/>
        </w:rPr>
        <w:t xml:space="preserve">On considère désormais la surface du stator (interface matériau ferromagnétique - air). Afin de déterminer la force sur cette interface, les relations de passage du champ et de l'excitation magnétique entre deux milieux sont étudiées. On note </w:t>
      </w:r>
      <m:oMath>
        <m:sSub>
          <m:sSubPr/>
          <m:e>
            <m:r>
              <m:rPr>
                <m:sty m:val="i"/>
              </m:rPr>
              <m:t>μ</m:t>
            </m:r>
          </m:e>
          <m:sub>
            <m:r>
              <m:rPr>
                <m:nor/>
              </m:rPr>
              <m:t>air </m:t>
            </m:r>
          </m:sub>
        </m:sSub>
        <m:r>
          <m:rPr>
            <m:sty m:val="p"/>
          </m:rPr>
          <m:t>=</m:t>
        </m:r>
        <m:sSub>
          <m:sSubPr/>
          <m:e>
            <m:r>
              <m:rPr>
                <m:sty m:val="i"/>
              </m:rPr>
              <m:t>μ</m:t>
            </m:r>
          </m:e>
          <m:sub>
            <m:r>
              <m:rPr>
                <m:sty m:val="p"/>
              </m:rPr>
              <m:t>o</m:t>
            </m:r>
          </m:sub>
        </m:sSub>
      </m:oMath>
      <w:r>
        <w:rPr>
          <w:rFonts w:eastAsia="Georgia" w:cs="Georgia" w:ascii="Georgia" w:hAnsi="Georgia"/>
        </w:rPr>
        <w:t xml:space="preserve"> la perméabilité de l'air et </w:t>
      </w:r>
      <m:oMath>
        <m:sSub>
          <m:sSubPr/>
          <m:e>
            <m:r>
              <m:rPr>
                <m:sty m:val="i"/>
              </m:rPr>
              <m:t>μ</m:t>
            </m:r>
          </m:e>
          <m:sub>
            <m:r>
              <m:rPr>
                <m:nor/>
              </m:rPr>
              <m:t>fer </m:t>
            </m:r>
          </m:sub>
        </m:sSub>
        <m:r>
          <m:rPr>
            <m:sty m:val="p"/>
          </m:rPr>
          <m:t>=</m:t>
        </m:r>
        <m:sSub>
          <m:sSubPr/>
          <m:e>
            <m:r>
              <m:rPr>
                <m:sty m:val="i"/>
              </m:rPr>
              <m:t>μ</m:t>
            </m:r>
          </m:e>
          <m:sub>
            <m:r>
              <m:rPr>
                <m:sty m:val="i"/>
              </m:rPr>
              <m:t>r</m:t>
            </m:r>
          </m:sub>
        </m:sSub>
        <m:sSub>
          <m:sSubPr/>
          <m:e>
            <m:r>
              <m:rPr>
                <m:sty m:val="i"/>
              </m:rPr>
              <m:t>μ</m:t>
            </m:r>
          </m:e>
          <m:sub>
            <m:r>
              <m:rPr>
                <m:sty m:val="p"/>
              </m:rPr>
              <m:t>o</m:t>
            </m:r>
          </m:sub>
        </m:sSub>
      </m:oMath>
      <w:r>
        <w:rPr>
          <w:rFonts w:eastAsia="Georgia" w:cs="Georgia" w:ascii="Georgia" w:hAnsi="Georgia"/>
        </w:rPr>
        <w:t xml:space="preserve"> celle du matériau ferromagnétique.</w:t>
      </w:r>
    </w:p>
    <w:p>
      <w:pPr>
        <w:spacing w:after="220" w:lineRule="auto"/>
      </w:pPr>
      <w:r>
        <w:rPr>
          <w:rFonts w:eastAsia="Georgia" w:cs="Georgia" w:ascii="Georgia" w:hAnsi="Georgia"/>
        </w:rPr>
        <w:t xml:space="preserve">Q12 : Établir que la composante normale du champ magnétique est conservée : </w:t>
      </w:r>
      <m:oMath>
        <m:sSub>
          <m:sSubPr/>
          <m:e>
            <m:r>
              <m:rPr>
                <m:sty m:val="i"/>
              </m:rPr>
              <m:t>B</m:t>
            </m:r>
          </m:e>
          <m:sub>
            <m:r>
              <m:rPr>
                <m:sty m:val="i"/>
              </m:rPr>
              <m:t>n</m:t>
            </m:r>
            <m:r>
              <m:rPr>
                <m:sty m:val="p"/>
              </m:rPr>
              <m:t>,</m:t>
            </m:r>
            <m:r>
              <m:rPr>
                <m:nor/>
              </m:rPr>
              <m:t> air </m:t>
            </m:r>
          </m:sub>
        </m:sSub>
        <m:r>
          <m:rPr>
            <m:sty m:val="p"/>
          </m:rPr>
          <m:t>=</m:t>
        </m:r>
        <m:sSub>
          <m:sSubPr/>
          <m:e>
            <m:r>
              <m:rPr>
                <m:sty m:val="i"/>
              </m:rPr>
              <m:t>B</m:t>
            </m:r>
          </m:e>
          <m:sub>
            <m:r>
              <m:rPr>
                <m:sty m:val="i"/>
              </m:rPr>
              <m:t>n</m:t>
            </m:r>
            <m:r>
              <m:rPr>
                <m:sty m:val="p"/>
              </m:rPr>
              <m:t>,</m:t>
            </m:r>
            <m:r>
              <m:rPr>
                <m:nor/>
              </m:rPr>
              <m:t> fer </m:t>
            </m:r>
          </m:sub>
        </m:sSub>
        <m:r>
          <m:rPr>
            <m:sty m:val="p"/>
          </m:rPr>
          <m:t>=</m:t>
        </m:r>
        <m:sSub>
          <m:sSubPr/>
          <m:e>
            <m:r>
              <m:rPr>
                <m:sty m:val="i"/>
              </m:rPr>
              <m:t>B</m:t>
            </m:r>
          </m:e>
          <m:sub>
            <m:r>
              <m:rPr>
                <m:sty m:val="i"/>
              </m:rPr>
              <m:t>n</m:t>
            </m:r>
          </m:sub>
        </m:sSub>
      </m:oMath>
      <w:r>
        <w:rPr>
          <w:rFonts w:eastAsia="Georgia" w:cs="Georgia" w:ascii="Georgia" w:hAnsi="Georgia"/>
        </w:rPr>
        <w:t xml:space="preserve">. De plus, en négligeant la densité de courant surfacique sur la surface du matériau ferromagnétique, montrer que la composante tangentielle de l'excitation magnétique est conservée </w:t>
      </w:r>
      <m:oMath>
        <m:sSub>
          <m:sSubPr/>
          <m:e>
            <m:r>
              <m:rPr>
                <m:sty m:val="i"/>
              </m:rPr>
              <m:t>H</m:t>
            </m:r>
          </m:e>
          <m:sub>
            <m:r>
              <m:rPr>
                <m:sty m:val="i"/>
              </m:rPr>
              <m:t>t</m:t>
            </m:r>
            <m:r>
              <m:rPr>
                <m:sty m:val="p"/>
              </m:rPr>
              <m:t>,</m:t>
            </m:r>
            <m:r>
              <m:rPr>
                <m:nor/>
              </m:rPr>
              <m:t> air </m:t>
            </m:r>
          </m:sub>
        </m:sSub>
        <m:r>
          <m:rPr>
            <m:sty m:val="p"/>
          </m:rPr>
          <m:t>=</m:t>
        </m:r>
        <m:sSub>
          <m:sSubPr/>
          <m:e>
            <m:r>
              <m:rPr>
                <m:sty m:val="i"/>
              </m:rPr>
              <m:t>H</m:t>
            </m:r>
          </m:e>
          <m:sub>
            <m:r>
              <m:rPr>
                <m:sty m:val="i"/>
              </m:rPr>
              <m:t>t</m:t>
            </m:r>
            <m:r>
              <m:rPr>
                <m:sty m:val="p"/>
              </m:rPr>
              <m:t>,</m:t>
            </m:r>
            <m:r>
              <m:rPr>
                <m:nor/>
              </m:rPr>
              <m:t> fer </m:t>
            </m:r>
          </m:sub>
        </m:sSub>
        <m:r>
          <m:rPr>
            <m:sty m:val="p"/>
          </m:rPr>
          <m:t>=</m:t>
        </m:r>
        <m:sSub>
          <m:sSubPr/>
          <m:e>
            <m:r>
              <m:rPr>
                <m:sty m:val="i"/>
              </m:rPr>
              <m:t>H</m:t>
            </m:r>
          </m:e>
          <m:sub>
            <m:r>
              <m:rPr>
                <m:sty m:val="i"/>
              </m:rPr>
              <m:t>t</m:t>
            </m:r>
          </m:sub>
        </m:sSub>
      </m:oMath>
      <w:r>
        <w:rPr/>
        <w:t xml:space="preserve">.</w:t>
      </w:r>
    </w:p>
    <w:p>
      <w:pPr>
        <w:spacing w:after="220" w:lineRule="auto"/>
      </w:pPr>
      <w:r>
        <w:rPr>
          <w:rFonts w:eastAsia="Georgia" w:cs="Georgia" w:ascii="Georgia" w:hAnsi="Georgia"/>
        </w:rPr>
        <w:t xml:space="preserve">L'interface séparant deux domaines est assimilée à un volume d'épaisseur négligeable </w:t>
      </w:r>
      <m:oMath>
        <m:r>
          <m:rPr>
            <m:sty m:val="i"/>
          </m:rPr>
          <m:t>δ</m:t>
        </m:r>
        <m:r>
          <m:rPr>
            <m:sty m:val="i"/>
          </m:rPr>
          <m:t>l</m:t>
        </m:r>
      </m:oMath>
      <w:r>
        <w:rPr>
          <w:rFonts w:eastAsia="Georgia" w:cs="Georgia" w:ascii="Georgia" w:hAnsi="Georgia"/>
        </w:rPr>
        <w:t xml:space="preserve">, dont les propriétés électromagnétiques évoluent de manière continue d'un domaine à l'autre.</w:t>
      </w:r>
    </w:p>
    <w:p>
      <w:pPr>
        <w:spacing w:lineRule="auto"/>
        <w:jc w:val="center"/>
      </w:pPr>
      <w:r>
        <w:rPr/>
        <w:drawing>
          <wp:inline distB="0" distL="0" distR="0" distT="0">
            <wp:extent cx="5257800" cy="6105525"/>
            <wp:effectExtent b="0" l="0" r="0" t="0"/>
            <wp:docPr id="5" name="image-e28bbd7836b1ae948a42e0da4935923545742b2e.jpg"/>
            <a:graphic>
              <a:graphicData uri="http://schemas.openxmlformats.org/drawingml/2006/picture">
                <pic:pic>
                  <pic:nvPicPr>
                    <pic:cNvPr id="5" name="image-e28bbd7836b1ae948a42e0da4935923545742b2e.jpg" descr=""/>
                    <pic:cNvPicPr/>
                  </pic:nvPicPr>
                  <pic:blipFill>
                    <a:blip r:embed="rId9" cstate="print"/>
                    <a:srcRect b="0" l="0" r="0" t="0"/>
                    <a:stretch>
                      <a:fillRect/>
                    </a:stretch>
                  </pic:blipFill>
                  <pic:spPr>
                    <a:xfrm>
                      <a:off x="0" y="0"/>
                      <a:ext cx="5257800" cy="6105525"/>
                    </a:xfrm>
                    <a:prstGeom prst="rect"/>
                  </pic:spPr>
                </pic:pic>
              </a:graphicData>
            </a:graphic>
          </wp:inline>
        </w:drawing>
      </w:r>
    </w:p>
    <w:p>
      <w:pPr>
        <w:spacing w:lineRule="auto"/>
      </w:pPr>
      <w:r>
        <w:rPr>
          <w:rFonts w:eastAsia="Georgia" w:cs="Georgia" w:ascii="Georgia" w:hAnsi="Georgia"/>
        </w:rPr>
        <w:t xml:space="preserve">Figure 5: Définition de l'interface entre les deux milieux</w:t>
      </w:r>
    </w:p>
    <w:p>
      <w:pPr>
        <w:spacing w:after="220" w:lineRule="auto"/>
      </w:pPr>
      <w:r>
        <w:rPr>
          <w:rFonts w:eastAsia="Georgia" w:cs="Georgia" w:ascii="Georgia" w:hAnsi="Georgia"/>
        </w:rPr>
        <w:t xml:space="preserve">Q13 : Montrer que la force appliquée à l'interface est normale à celle-ci, dirigée du matériau magnétique vers l'air et qu'elle s'exprime grâce à une pression normale</w:t>
      </w:r>
    </w:p>
    <w:p>
      <w:pPr>
        <w:spacing w:after="220" w:lineRule="auto"/>
      </w:pPr>
      <m:oMathPara>
        <m:oMath>
          <m:sSub>
            <m:sSubPr/>
            <m:e>
              <m:r>
                <m:rPr>
                  <m:sty m:val="i"/>
                </m:rPr>
                <m:t>p</m:t>
              </m:r>
            </m:e>
            <m:sub>
              <m:r>
                <m:rPr>
                  <m:sty m:val="i"/>
                </m:rPr>
                <m:t>n</m:t>
              </m:r>
            </m:sub>
          </m:sSub>
          <m:r>
            <m:rPr>
              <m:sty m:val="p"/>
            </m:rPr>
            <m:t>=</m:t>
          </m:r>
          <m:f>
            <m:fPr>
              <m:ctrlPr>
                <w:rPr>
                  <w:rFonts w:ascii="Cambria Math" w:hAnsi="Cambria Math"/>
                </w:rPr>
              </m:ctrlPr>
            </m:fPr>
            <m:num>
              <m:r>
                <m:rPr>
                  <m:sty m:val="p"/>
                </m:rPr>
                <m:t>1</m:t>
              </m:r>
            </m:num>
            <m:den>
              <m:r>
                <m:rPr>
                  <m:sty m:val="p"/>
                </m:rPr>
                <m:t>2</m:t>
              </m:r>
            </m:den>
          </m:f>
          <m:d>
            <m:dPr>
              <m:begChr m:val="("/>
              <m:endChr m:val=")"/>
              <m:ctrlPr>
                <w:rPr>
                  <w:rFonts w:ascii="Cambria Math" w:hAnsi="Cambria Math"/>
                </w:rPr>
              </m:ctrlPr>
            </m:dPr>
            <m:e>
              <m:sSubSup>
                <m:sSubSupPr/>
                <m:e>
                  <m:r>
                    <m:rPr>
                      <m:sty m:val="i"/>
                    </m:rPr>
                    <m:t>B</m:t>
                  </m:r>
                </m:e>
                <m:sub>
                  <m:r>
                    <m:rPr>
                      <m:sty m:val="i"/>
                    </m:rPr>
                    <m:t>n</m:t>
                  </m:r>
                </m:sub>
                <m:sup>
                  <m:r>
                    <m:rPr>
                      <m:sty m:val="p"/>
                    </m:rPr>
                    <m:t>2</m:t>
                  </m:r>
                </m:sup>
              </m:sSubSup>
              <m:d>
                <m:dPr>
                  <m:begChr m:val="("/>
                  <m:endChr m:val=")"/>
                  <m:ctrlPr>
                    <w:rPr>
                      <w:rFonts w:ascii="Cambria Math" w:hAnsi="Cambria Math"/>
                    </w:rPr>
                  </m:ctrlPr>
                </m:dPr>
                <m:e>
                  <m:f>
                    <m:fPr>
                      <m:ctrlPr>
                        <w:rPr>
                          <w:rFonts w:ascii="Cambria Math" w:hAnsi="Cambria Math"/>
                        </w:rPr>
                      </m:ctrlPr>
                    </m:fPr>
                    <m:num>
                      <m:r>
                        <m:rPr>
                          <m:sty m:val="p"/>
                        </m:rPr>
                        <m:t>1</m:t>
                      </m:r>
                    </m:num>
                    <m:den>
                      <m:sSub>
                        <m:sSubPr/>
                        <m:e>
                          <m:r>
                            <m:rPr>
                              <m:sty m:val="i"/>
                            </m:rPr>
                            <m:t>μ</m:t>
                          </m:r>
                        </m:e>
                        <m:sub>
                          <m:r>
                            <m:rPr>
                              <m:nor/>
                            </m:rPr>
                            <m:t>air </m:t>
                          </m:r>
                        </m:sub>
                      </m:sSub>
                    </m:den>
                  </m:f>
                  <m:r>
                    <m:rPr>
                      <m:sty m:val="p"/>
                    </m:rPr>
                    <m:t>−</m:t>
                  </m:r>
                  <m:f>
                    <m:fPr>
                      <m:ctrlPr>
                        <w:rPr>
                          <w:rFonts w:ascii="Cambria Math" w:hAnsi="Cambria Math"/>
                        </w:rPr>
                      </m:ctrlPr>
                    </m:fPr>
                    <m:num>
                      <m:r>
                        <m:rPr>
                          <m:sty m:val="p"/>
                        </m:rPr>
                        <m:t>1</m:t>
                      </m:r>
                    </m:num>
                    <m:den>
                      <m:sSub>
                        <m:sSubPr/>
                        <m:e>
                          <m:r>
                            <m:rPr>
                              <m:sty m:val="i"/>
                            </m:rPr>
                            <m:t>μ</m:t>
                          </m:r>
                        </m:e>
                        <m:sub>
                          <m:r>
                            <m:rPr>
                              <m:nor/>
                            </m:rPr>
                            <m:t>fer </m:t>
                          </m:r>
                        </m:sub>
                      </m:sSub>
                    </m:den>
                  </m:f>
                </m:e>
              </m:d>
              <m:r>
                <m:rPr>
                  <m:sty m:val="p"/>
                </m:rPr>
                <m:t>−</m:t>
              </m:r>
              <m:sSubSup>
                <m:sSubSupPr/>
                <m:e>
                  <m:r>
                    <m:rPr>
                      <m:sty m:val="i"/>
                    </m:rPr>
                    <m:t>H</m:t>
                  </m:r>
                </m:e>
                <m:sub>
                  <m:r>
                    <m:rPr>
                      <m:sty m:val="i"/>
                    </m:rPr>
                    <m:t>t</m:t>
                  </m:r>
                </m:sub>
                <m:sup>
                  <m:r>
                    <m:rPr>
                      <m:sty m:val="p"/>
                    </m:rPr>
                    <m:t>2</m:t>
                  </m:r>
                </m:sup>
              </m:sSubSup>
              <m:d>
                <m:dPr>
                  <m:begChr m:val="("/>
                  <m:endChr m:val=")"/>
                  <m:ctrlPr>
                    <w:rPr>
                      <w:rFonts w:ascii="Cambria Math" w:hAnsi="Cambria Math"/>
                    </w:rPr>
                  </m:ctrlPr>
                </m:dPr>
                <m:e>
                  <m:sSub>
                    <m:sSubPr/>
                    <m:e>
                      <m:r>
                        <m:rPr>
                          <m:sty m:val="i"/>
                        </m:rPr>
                        <m:t>μ</m:t>
                      </m:r>
                    </m:e>
                    <m:sub>
                      <m:r>
                        <m:rPr>
                          <m:nor/>
                        </m:rPr>
                        <m:t>air </m:t>
                      </m:r>
                    </m:sub>
                  </m:sSub>
                  <m:r>
                    <m:rPr>
                      <m:sty m:val="p"/>
                    </m:rPr>
                    <m:t>−</m:t>
                  </m:r>
                  <m:sSub>
                    <m:sSubPr/>
                    <m:e>
                      <m:r>
                        <m:rPr>
                          <m:sty m:val="i"/>
                        </m:rPr>
                        <m:t>μ</m:t>
                      </m:r>
                    </m:e>
                    <m:sub>
                      <m:r>
                        <m:rPr>
                          <m:nor/>
                        </m:rPr>
                        <m:t>fer </m:t>
                      </m:r>
                    </m:sub>
                  </m:sSub>
                </m:e>
              </m:d>
            </m:e>
          </m:d>
          <m:r>
            <m:rPr>
              <m:sty m:val="p"/>
            </m:rPr>
            <m:t>.</m:t>
          </m:r>
        </m:oMath>
      </m:oMathPara>
    </w:p>
    <w:p>
      <w:pPr>
        <w:spacing w:after="220" w:lineRule="auto"/>
      </w:pPr>
      <w:r>
        <w:rPr>
          <w:rFonts w:eastAsia="Georgia" w:cs="Georgia" w:ascii="Georgia" w:hAnsi="Georgia"/>
        </w:rPr>
        <w:t xml:space="preserve">Q14 : La perméabilité relative du matériau ferromagnétique composant le stator étant de l'ordre de 500 , est considérée comme forte. Montrer que cette pression </w:t>
      </w:r>
      <m:oMath>
        <m:sSub>
          <m:sSubPr/>
          <m:e>
            <m:r>
              <m:rPr>
                <m:sty m:val="i"/>
              </m:rPr>
              <m:t>p</m:t>
            </m:r>
          </m:e>
          <m:sub>
            <m:r>
              <m:rPr>
                <m:sty m:val="i"/>
              </m:rPr>
              <m:t>n</m:t>
            </m:r>
          </m:sub>
        </m:sSub>
      </m:oMath>
      <w:r>
        <w:rPr>
          <w:rFonts w:eastAsia="Georgia" w:cs="Georgia" w:ascii="Georgia" w:hAnsi="Georgia"/>
        </w:rPr>
        <w:t xml:space="preserve"> peut se réduire à l'expression </w:t>
      </w:r>
      <m:oMath>
        <m:sSub>
          <m:sSubPr/>
          <m:e>
            <m:r>
              <m:rPr>
                <m:sty m:val="i"/>
              </m:rPr>
              <m:t>p</m:t>
            </m:r>
          </m:e>
          <m:sub>
            <m:r>
              <m:rPr>
                <m:sty m:val="i"/>
              </m:rPr>
              <m:t>n</m:t>
            </m:r>
          </m:sub>
        </m:sSub>
        <m:r>
          <m:rPr>
            <m:sty m:val="p"/>
          </m:rPr>
          <m:t>=</m:t>
        </m:r>
        <m:f>
          <m:fPr>
            <m:ctrlPr>
              <w:rPr>
                <w:rFonts w:ascii="Cambria Math" w:hAnsi="Cambria Math"/>
              </w:rPr>
            </m:ctrlPr>
          </m:fPr>
          <m:num>
            <m:r>
              <m:rPr>
                <m:sty m:val="p"/>
              </m:rPr>
              <m:t>1</m:t>
            </m:r>
          </m:num>
          <m:den>
            <m:r>
              <m:rPr>
                <m:sty m:val="p"/>
              </m:rPr>
              <m:t>2</m:t>
            </m:r>
          </m:den>
        </m:f>
        <m:d>
          <m:dPr>
            <m:begChr m:val="("/>
            <m:endChr m:val=")"/>
            <m:ctrlPr>
              <w:rPr>
                <w:rFonts w:ascii="Cambria Math" w:hAnsi="Cambria Math"/>
              </w:rPr>
            </m:ctrlPr>
          </m:dPr>
          <m:e>
            <m:f>
              <m:fPr>
                <m:ctrlPr>
                  <w:rPr>
                    <w:rFonts w:ascii="Cambria Math" w:hAnsi="Cambria Math"/>
                  </w:rPr>
                </m:ctrlPr>
              </m:fPr>
              <m:num>
                <m:sSubSup>
                  <m:sSubSupPr/>
                  <m:e>
                    <m:r>
                      <m:rPr>
                        <m:sty m:val="i"/>
                      </m:rPr>
                      <m:t>B</m:t>
                    </m:r>
                  </m:e>
                  <m:sub>
                    <m:r>
                      <m:rPr>
                        <m:sty m:val="i"/>
                      </m:rPr>
                      <m:t>n</m:t>
                    </m:r>
                  </m:sub>
                  <m:sup>
                    <m:r>
                      <m:rPr>
                        <m:sty m:val="p"/>
                      </m:rPr>
                      <m:t>2</m:t>
                    </m:r>
                  </m:sup>
                </m:sSubSup>
              </m:num>
              <m:den>
                <m:sSub>
                  <m:sSubPr/>
                  <m:e>
                    <m:r>
                      <m:rPr>
                        <m:sty m:val="i"/>
                      </m:rPr>
                      <m:t>μ</m:t>
                    </m:r>
                  </m:e>
                  <m:sub>
                    <m:r>
                      <m:rPr>
                        <m:nor/>
                      </m:rPr>
                      <m:t>air </m:t>
                    </m:r>
                  </m:sub>
                </m:sSub>
              </m:den>
            </m:f>
          </m:e>
        </m:d>
      </m:oMath>
      <w:r>
        <w:rPr/>
        <w:t xml:space="preserve">.</w:t>
      </w:r>
    </w:p>
    <w:p>
      <w:pPr>
        <w:spacing w:after="220" w:lineRule="auto"/>
      </w:pPr>
      <w:r>
        <w:rPr>
          <w:rFonts w:eastAsia="Georgia" w:cs="Georgia" w:ascii="Georgia" w:hAnsi="Georgia"/>
        </w:rPr>
        <w:t xml:space="preserve">Ainsi, cette première partie a permis de mettre en évidence le principe de fonctionnement d'une machine à réluctance variable, mais aussi la présence d'une force magnétique répartie, purement radiale agissant sur la surface du stator et qui comme le montrera la partie suivante est à l'origine des vibrations mécaniques du stator et donc du bruit.</w:t>
      </w:r>
    </w:p>
    <w:p>
      <w:pPr>
        <w:spacing w:line="271" w:before="330" w:lineRule="auto"/>
      </w:pPr>
      <w:r>
        <w:rPr>
          <w:rFonts w:eastAsia="Georgia" w:cs="Georgia" w:ascii="Georgia" w:hAnsi="Georgia"/>
          <w:b/>
          <w:sz w:val="42"/>
        </w:rPr>
        <w:t xml:space="preserve">Partie 2 : Analyse des vibrations mécaniques</w:t>
      </w:r>
    </w:p>
    <w:p>
      <w:pPr>
        <w:spacing w:after="220" w:lineRule="auto"/>
      </w:pPr>
      <w:r>
        <w:rPr>
          <w:rFonts w:eastAsia="Georgia" w:cs="Georgia" w:ascii="Georgia" w:hAnsi="Georgia"/>
        </w:rPr>
        <w:t xml:space="preserve">L'objectif de cette partie est de montrer par un modèle simple que les efforts magnétiques sont à l'origine des vibrations du stator.</w:t>
      </w:r>
    </w:p>
    <w:p>
      <w:pPr>
        <w:spacing w:after="220" w:lineRule="auto"/>
      </w:pPr>
      <w:r>
        <w:rPr>
          <w:rFonts w:eastAsia="Georgia" w:cs="Georgia" w:ascii="Georgia" w:hAnsi="Georgia"/>
        </w:rPr>
        <w:t xml:space="preserve">Le bruit généré par la rotation de la MRV est dû à un déplacement de l'air qui se répercute au niveau des tympans. Les vibrations du rotor engendrent des déplacements d'air confinés à l'intérieur du stator et ont donc peu d'influence sur le bruit. Par contre, les déformations du stator ne peuvent pas être négligées et sont à l'origine du bruit engendré par la MRV.</w:t>
      </w:r>
    </w:p>
    <w:p>
      <w:pPr>
        <w:spacing w:after="220" w:lineRule="auto"/>
      </w:pPr>
      <w:r>
        <w:rPr>
          <w:rFonts w:eastAsia="Georgia" w:cs="Georgia" w:ascii="Georgia" w:hAnsi="Georgia"/>
        </w:rPr>
        <w:t xml:space="preserve">Pour analyser les vibrations du stator, on simplifie la géométrie de celui-ci de manière à pouvoir obtenir des résultats analytiques et développer une démarche systématique pour la compensation active. Les résultats obtenus par ce modèle simplifié seront ensuite comparés aux résultats expérimentaux. Toutes les étapes présentes dans le domaine virtuel de simulation de la démarche de modélisation (voir Figure 3), rappelées dans la Figure 6, seront traitées.</w:t>
      </w:r>
    </w:p>
    <w:p>
      <w:pPr>
        <w:spacing w:lineRule="auto"/>
        <w:jc w:val="center"/>
      </w:pPr>
      <w:r>
        <w:rPr/>
        <w:drawing>
          <wp:inline distB="0" distL="0" distR="0" distT="0">
            <wp:extent cx="5486400" cy="1771691"/>
            <wp:effectExtent b="0" l="0" r="0" t="0"/>
            <wp:docPr id="6" name="image-04dba4bcf3c4aec95d71e947821ff39c2eb39f6d.jpg"/>
            <a:graphic>
              <a:graphicData uri="http://schemas.openxmlformats.org/drawingml/2006/picture">
                <pic:pic>
                  <pic:nvPicPr>
                    <pic:cNvPr id="6" name="image-04dba4bcf3c4aec95d71e947821ff39c2eb39f6d.jpg" descr=""/>
                    <pic:cNvPicPr/>
                  </pic:nvPicPr>
                  <pic:blipFill>
                    <a:blip r:embed="rId10" cstate="print"/>
                    <a:srcRect b="0" l="0" r="0" t="0"/>
                    <a:stretch>
                      <a:fillRect/>
                    </a:stretch>
                  </pic:blipFill>
                  <pic:spPr>
                    <a:xfrm>
                      <a:off x="0" y="0"/>
                      <a:ext cx="5486400" cy="1771691"/>
                    </a:xfrm>
                    <a:prstGeom prst="rect"/>
                  </pic:spPr>
                </pic:pic>
              </a:graphicData>
            </a:graphic>
          </wp:inline>
        </w:drawing>
      </w:r>
    </w:p>
    <w:p>
      <w:pPr>
        <w:spacing w:lineRule="auto"/>
      </w:pPr>
      <w:r>
        <w:rPr>
          <w:rFonts w:eastAsia="Georgia" w:cs="Georgia" w:ascii="Georgia" w:hAnsi="Georgia"/>
        </w:rPr>
        <w:t xml:space="preserve">Figure 6 : étapes du domaine virtuel de la démarche de modélisation.</w:t>
      </w:r>
    </w:p>
    <w:p>
      <w:pPr>
        <w:spacing w:line="271" w:before="330" w:lineRule="auto"/>
      </w:pPr>
      <w:r>
        <w:rPr>
          <w:rFonts w:eastAsia="Georgia" w:cs="Georgia" w:ascii="Georgia" w:hAnsi="Georgia"/>
          <w:b/>
          <w:sz w:val="42"/>
        </w:rPr>
        <w:t xml:space="preserve">Modélisation de la géométrie et de la cinématique</w:t>
      </w:r>
    </w:p>
    <w:p>
      <w:pPr>
        <w:spacing w:after="220" w:lineRule="auto"/>
      </w:pPr>
      <w:r>
        <w:rPr>
          <w:rFonts w:eastAsia="Georgia" w:cs="Georgia" w:ascii="Georgia" w:hAnsi="Georgia"/>
        </w:rPr>
        <w:t xml:space="preserve">On considère que le stator est assimilable à un cylindre creux de rayon moyen </w:t>
      </w:r>
      <m:oMath>
        <m:r>
          <m:rPr>
            <m:sty m:val="i"/>
          </m:rPr>
          <m:t>R</m:t>
        </m:r>
      </m:oMath>
      <w:r>
        <w:rPr>
          <w:rFonts w:eastAsia="Georgia" w:cs="Georgia" w:ascii="Georgia" w:hAnsi="Georgia"/>
        </w:rPr>
        <w:t xml:space="preserve">. Seules les déformations dans un plan perpendiculaire à l'axe du cylindre sont importantes, c'est pourquoi on se limite à l'étude d'une couronne dans le plan </w:t>
      </w:r>
      <m:oMath>
        <m:r>
          <m:rPr>
            <m:sty m:val="p"/>
          </m:rPr>
          <m:t>(</m:t>
        </m:r>
        <m:r>
          <m:rPr>
            <m:sty m:val="i"/>
          </m:rPr>
          <m:t>O</m:t>
        </m:r>
        <m:r>
          <m:rPr>
            <m:sty m:val="p"/>
          </m:rPr>
          <m:t>,</m:t>
        </m:r>
        <m:acc>
          <m:accPr>
            <m:chr m:val="⃗"/>
          </m:accPr>
          <m:e>
            <m:r>
              <m:rPr>
                <m:sty m:val="i"/>
              </m:rPr>
              <m:t>x</m:t>
            </m:r>
          </m:e>
        </m:acc>
        <m:r>
          <m:rPr>
            <m:sty m:val="p"/>
          </m:rPr>
          <m:t>,</m:t>
        </m:r>
        <m:acc>
          <m:accPr>
            <m:chr m:val="⃗"/>
          </m:accPr>
          <m:e>
            <m:r>
              <m:rPr>
                <m:sty m:val="i"/>
              </m:rPr>
              <m:t>y</m:t>
            </m:r>
          </m:e>
        </m:acc>
        <m:r>
          <m:rPr>
            <m:sty m:val="p"/>
          </m:rPr>
          <m:t>)</m:t>
        </m:r>
      </m:oMath>
      <w:r>
        <w:rPr/>
        <w:t xml:space="preserve"> (Figure 7).</w:t>
      </w:r>
    </w:p>
    <w:p>
      <w:pPr>
        <w:spacing w:after="220" w:lineRule="auto"/>
      </w:pPr>
      <w:r>
        <w:rPr>
          <w:rFonts w:eastAsia="Georgia" w:cs="Georgia" w:ascii="Georgia" w:hAnsi="Georgia"/>
        </w:rPr>
        <w:t xml:space="preserve">La couronne subit des déformations dues à l'application d'actions mécaniques sur sa périphérie. Le cercle de rayon </w:t>
      </w:r>
      <m:oMath>
        <m:r>
          <m:rPr>
            <m:sty m:val="i"/>
          </m:rPr>
          <m:t>R</m:t>
        </m:r>
      </m:oMath>
      <w:r>
        <w:rPr>
          <w:rFonts w:eastAsia="Georgia" w:cs="Georgia" w:ascii="Georgia" w:hAnsi="Georgia"/>
        </w:rPr>
        <w:t xml:space="preserve"> (cercle médian), appelé ligne neutre, ne se déforme pas. Le stator est assimilé à un système matériel continu dont chaque section perpendiculaire à la ligne neutre subit un mouvement de solide rigide avec :</w:t>
      </w:r>
    </w:p>
    <w:p>
      <w:pPr>
        <w:numPr>
          <w:ilvl w:val="0"/>
          <w:numId w:val="3"/>
        </w:numPr>
        <w:spacing w:lineRule="auto"/>
      </w:pPr>
      <m:oMath>
        <m:r>
          <m:rPr>
            <m:sty m:val="i"/>
          </m:rPr>
          <m:t>A</m:t>
        </m:r>
      </m:oMath>
      <w:r>
        <w:rPr>
          <w:rFonts w:eastAsia="Georgia" w:cs="Georgia" w:ascii="Georgia" w:hAnsi="Georgia"/>
        </w:rPr>
        <w:t xml:space="preserve"> un point de la ligne neutre de coordonnées polaires ( </w:t>
      </w:r>
      <m:oMath>
        <m:r>
          <m:rPr>
            <m:sty m:val="i"/>
          </m:rPr>
          <m:t>R</m:t>
        </m:r>
        <m:r>
          <m:rPr>
            <m:sty m:val="p"/>
          </m:rPr>
          <m:t>,</m:t>
        </m:r>
        <m:r>
          <m:rPr>
            <m:sty m:val="i"/>
          </m:rPr>
          <m:t>θ</m:t>
        </m:r>
      </m:oMath>
      <w:r>
        <w:rPr/>
        <w:t xml:space="preserve"> ) ( </w:t>
      </w:r>
      <m:oMath>
        <m:r>
          <m:rPr>
            <m:sty m:val="i"/>
          </m:rPr>
          <m:t>R</m:t>
        </m:r>
      </m:oMath>
      <w:r>
        <w:rPr/>
        <w:t xml:space="preserve"> constant, </w:t>
      </w:r>
      <m:oMath>
        <m:r>
          <m:rPr>
            <m:sty m:val="p"/>
          </m:rPr>
          <m:t>0</m:t>
        </m:r>
        <m:r>
          <m:rPr>
            <m:sty m:val="p"/>
          </m:rPr>
          <m:t>≤</m:t>
        </m:r>
        <m:r>
          <m:rPr>
            <m:sty m:val="i"/>
          </m:rPr>
          <m:t>θ</m:t>
        </m:r>
        <m:r>
          <m:rPr>
            <m:sty m:val="p"/>
          </m:rPr>
          <m:t>≤</m:t>
        </m:r>
        <m:r>
          <m:rPr>
            <m:sty m:val="p"/>
          </m:rPr>
          <m:t>2</m:t>
        </m:r>
        <m:r>
          <m:rPr>
            <m:sty m:val="i"/>
          </m:rPr>
          <m:t>π</m:t>
        </m:r>
      </m:oMath>
      <w:r>
        <w:rPr/>
        <w:t xml:space="preserve"> ),</w:t>
      </w:r>
    </w:p>
    <w:p>
      <w:pPr>
        <w:numPr>
          <w:ilvl w:val="0"/>
          <w:numId w:val="3"/>
        </w:numPr>
        <w:spacing w:lineRule="auto"/>
      </w:pPr>
      <m:oMath>
        <m:acc>
          <m:accPr>
            <m:chr m:val="⃗"/>
          </m:accPr>
          <m:e>
            <m:r>
              <m:rPr>
                <m:sty m:val="i"/>
              </m:rPr>
              <m:t>u</m:t>
            </m:r>
          </m:e>
        </m:acc>
        <m:r>
          <m:rPr>
            <m:sty m:val="p"/>
          </m:rPr>
          <m:t>(</m:t>
        </m:r>
        <m:r>
          <m:rPr>
            <m:sty m:val="i"/>
          </m:rPr>
          <m:t>θ</m:t>
        </m:r>
        <m:r>
          <m:rPr>
            <m:sty m:val="p"/>
          </m:rPr>
          <m:t>,</m:t>
        </m:r>
        <m:r>
          <m:rPr>
            <m:sty m:val="i"/>
          </m:rPr>
          <m:t>t</m:t>
        </m:r>
        <m:r>
          <m:rPr>
            <m:sty m:val="p"/>
          </m:rPr>
          <m:t>)</m:t>
        </m:r>
        <m:r>
          <m:rPr>
            <m:sty m:val="p"/>
          </m:rPr>
          <m:t>=</m:t>
        </m:r>
        <m:sSub>
          <m:sSubPr/>
          <m:e>
            <m:r>
              <m:rPr>
                <m:sty m:val="i"/>
              </m:rPr>
              <m:t>u</m:t>
            </m:r>
          </m:e>
          <m:sub>
            <m:r>
              <m:rPr>
                <m:sty m:val="i"/>
              </m:rPr>
              <m:t>R</m:t>
            </m:r>
          </m:sub>
        </m:sSub>
        <m:r>
          <m:rPr>
            <m:sty m:val="p"/>
          </m:rPr>
          <m:t>(</m:t>
        </m:r>
        <m:r>
          <m:rPr>
            <m:sty m:val="i"/>
          </m:rPr>
          <m:t>θ</m:t>
        </m:r>
        <m:r>
          <m:rPr>
            <m:sty m:val="p"/>
          </m:rPr>
          <m:t>,</m:t>
        </m:r>
        <m:r>
          <m:rPr>
            <m:sty m:val="i"/>
          </m:rPr>
          <m:t>t</m:t>
        </m:r>
        <m:r>
          <m:rPr>
            <m:sty m:val="p"/>
          </m:rPr>
          <m:t>)</m:t>
        </m:r>
        <m:sSub>
          <m:sSubPr/>
          <m:e>
            <m:acc>
              <m:accPr>
                <m:chr m:val="⃗"/>
              </m:accPr>
              <m:e>
                <m:r>
                  <m:rPr>
                    <m:sty m:val="i"/>
                  </m:rPr>
                  <m:t>e</m:t>
                </m:r>
              </m:e>
            </m:acc>
          </m:e>
          <m:sub>
            <m:r>
              <m:rPr>
                <m:sty m:val="i"/>
              </m:rPr>
              <m:t>R</m:t>
            </m:r>
          </m:sub>
        </m:sSub>
        <m:r>
          <m:rPr>
            <m:sty m:val="p"/>
          </m:rPr>
          <m:t>+</m:t>
        </m:r>
        <m:sSub>
          <m:sSubPr/>
          <m:e>
            <m:r>
              <m:rPr>
                <m:sty m:val="i"/>
              </m:rPr>
              <m:t>u</m:t>
            </m:r>
          </m:e>
          <m:sub>
            <m:r>
              <m:rPr>
                <m:sty m:val="i"/>
              </m:rPr>
              <m:t>θ</m:t>
            </m:r>
          </m:sub>
        </m:sSub>
        <m:r>
          <m:rPr>
            <m:sty m:val="p"/>
          </m:rPr>
          <m:t>(</m:t>
        </m:r>
        <m:r>
          <m:rPr>
            <m:sty m:val="i"/>
          </m:rPr>
          <m:t>θ</m:t>
        </m:r>
        <m:r>
          <m:rPr>
            <m:sty m:val="p"/>
          </m:rPr>
          <m:t>,</m:t>
        </m:r>
        <m:r>
          <m:rPr>
            <m:sty m:val="i"/>
          </m:rPr>
          <m:t>t</m:t>
        </m:r>
        <m:r>
          <m:rPr>
            <m:sty m:val="p"/>
          </m:rPr>
          <m:t>)</m:t>
        </m:r>
        <m:sSub>
          <m:sSubPr/>
          <m:e>
            <m:acc>
              <m:accPr>
                <m:chr m:val="⃗"/>
              </m:accPr>
              <m:e>
                <m:r>
                  <m:rPr>
                    <m:sty m:val="i"/>
                  </m:rPr>
                  <m:t>e</m:t>
                </m:r>
              </m:e>
            </m:acc>
          </m:e>
          <m:sub>
            <m:r>
              <m:rPr>
                <m:sty m:val="i"/>
              </m:rPr>
              <m:t>θ</m:t>
            </m:r>
          </m:sub>
        </m:sSub>
      </m:oMath>
      <w:r>
        <w:rPr>
          <w:rFonts w:eastAsia="Georgia" w:cs="Georgia" w:ascii="Georgia" w:hAnsi="Georgia"/>
        </w:rPr>
        <w:t xml:space="preserve">, le déplacement du point A ,</w:t>
      </w:r>
    </w:p>
    <w:p>
      <w:pPr>
        <w:numPr>
          <w:ilvl w:val="0"/>
          <w:numId w:val="3"/>
        </w:numPr>
        <w:spacing w:lineRule="auto"/>
      </w:pPr>
      <w:r>
        <w:rPr/>
        <w:t xml:space="preserve">et </w:t>
      </w:r>
      <m:oMath>
        <m:r>
          <m:rPr>
            <m:sty m:val="i"/>
          </m:rPr>
          <m:t>γ</m:t>
        </m:r>
        <m:r>
          <m:rPr>
            <m:sty m:val="p"/>
          </m:rPr>
          <m:t>(</m:t>
        </m:r>
        <m:r>
          <m:rPr>
            <m:sty m:val="i"/>
          </m:rPr>
          <m:t>θ</m:t>
        </m:r>
        <m:r>
          <m:rPr>
            <m:sty m:val="p"/>
          </m:rPr>
          <m:t>,</m:t>
        </m:r>
        <m:r>
          <m:rPr>
            <m:sty m:val="i"/>
          </m:rPr>
          <m:t>t</m:t>
        </m:r>
        <m:r>
          <m:rPr>
            <m:sty m:val="p"/>
          </m:rPr>
          <m:t>)</m:t>
        </m:r>
      </m:oMath>
      <w:r>
        <w:rPr/>
        <w:t xml:space="preserve"> la rotation autour de </w:t>
      </w:r>
      <m:oMath>
        <m:r>
          <m:rPr>
            <m:sty m:val="p"/>
          </m:rPr>
          <m:t>(</m:t>
        </m:r>
        <m:r>
          <m:rPr>
            <m:sty m:val="i"/>
          </m:rPr>
          <m:t>A</m:t>
        </m:r>
        <m:r>
          <m:rPr>
            <m:sty m:val="p"/>
          </m:rPr>
          <m:t>,</m:t>
        </m:r>
        <m:acc>
          <m:accPr>
            <m:chr m:val="⃗"/>
          </m:accPr>
          <m:e>
            <m:r>
              <m:rPr>
                <m:sty m:val="i"/>
              </m:rPr>
              <m:t>z</m:t>
            </m:r>
          </m:e>
        </m:acc>
        <m:r>
          <m:rPr>
            <m:sty m:val="p"/>
          </m:rPr>
          <m:t>)</m:t>
        </m:r>
      </m:oMath>
      <w:r>
        <w:rPr/>
        <w:t xml:space="preserve"> de la section droite.</w:t>
      </w:r>
    </w:p>
    <w:p>
      <w:pPr>
        <w:spacing w:lineRule="auto"/>
        <w:jc w:val="center"/>
      </w:pPr>
      <w:r>
        <w:rPr/>
        <w:drawing>
          <wp:inline distB="0" distL="0" distR="0" distT="0">
            <wp:extent cx="5486400" cy="2091525"/>
            <wp:effectExtent b="0" l="0" r="0" t="0"/>
            <wp:docPr id="7" name="image-4119a53d24034369f80814686c7c270994c72601.jpg"/>
            <a:graphic>
              <a:graphicData uri="http://schemas.openxmlformats.org/drawingml/2006/picture">
                <pic:pic>
                  <pic:nvPicPr>
                    <pic:cNvPr id="7" name="image-4119a53d24034369f80814686c7c270994c72601.jpg" descr=""/>
                    <pic:cNvPicPr/>
                  </pic:nvPicPr>
                  <pic:blipFill>
                    <a:blip r:embed="rId11" cstate="print"/>
                    <a:srcRect b="0" l="0" r="0" t="0"/>
                    <a:stretch>
                      <a:fillRect/>
                    </a:stretch>
                  </pic:blipFill>
                  <pic:spPr>
                    <a:xfrm>
                      <a:off x="0" y="0"/>
                      <a:ext cx="5486400" cy="2091525"/>
                    </a:xfrm>
                    <a:prstGeom prst="rect"/>
                  </pic:spPr>
                </pic:pic>
              </a:graphicData>
            </a:graphic>
          </wp:inline>
        </w:drawing>
      </w:r>
    </w:p>
    <w:p>
      <w:pPr>
        <w:spacing w:lineRule="auto"/>
      </w:pPr>
      <w:r>
        <w:rPr>
          <w:rFonts w:eastAsia="Georgia" w:cs="Georgia" w:ascii="Georgia" w:hAnsi="Georgia"/>
        </w:rPr>
        <w:t xml:space="preserve">Figure 7: Modélisation de la géométrie</w:t>
      </w:r>
    </w:p>
    <w:p>
      <w:pPr>
        <w:spacing w:after="220" w:lineRule="auto"/>
      </w:pPr>
      <w:r>
        <w:rPr/>
        <w:t xml:space="preserve">On note </w:t>
      </w:r>
      <m:oMath>
        <m:r>
          <m:rPr>
            <m:sty m:val="p"/>
          </m:rPr>
          <m:t>(</m:t>
        </m:r>
        <m:r>
          <m:rPr>
            <m:sty m:val="i"/>
          </m:rPr>
          <m:t>r</m:t>
        </m:r>
        <m:r>
          <m:rPr>
            <m:sty m:val="p"/>
          </m:rPr>
          <m:t>,</m:t>
        </m:r>
        <m:r>
          <m:rPr>
            <m:sty m:val="p"/>
          </m:rPr>
          <m:t>Θ</m:t>
        </m:r>
        <m:r>
          <m:rPr>
            <m:sty m:val="p"/>
          </m:rPr>
          <m:t>)</m:t>
        </m:r>
      </m:oMath>
      <w:r>
        <w:rPr>
          <w:rFonts w:eastAsia="Georgia" w:cs="Georgia" w:ascii="Georgia" w:hAnsi="Georgia"/>
        </w:rPr>
        <w:t xml:space="preserve"> les coordonnées polaires du point A après déplacement (point </w:t>
      </w:r>
      <m:oMath>
        <m:sSup>
          <m:sSupPr/>
          <m:e>
            <m:r>
              <m:rPr>
                <m:sty m:val="p"/>
              </m:rPr>
              <m:t>A</m:t>
            </m:r>
          </m:e>
          <m:sup>
            <m:r>
              <m:rPr>
                <m:sty m:val="i"/>
              </m:rPr>
              <m:t>′</m:t>
            </m:r>
          </m:sup>
        </m:sSup>
      </m:oMath>
      <w:r>
        <w:rPr/>
        <w:t xml:space="preserve"> ) (Figure 8).</w:t>
      </w:r>
      <w:r>
        <w:rPr/>
        <w:br w:type="textWrapping"/>
      </w:r>
      <w:r>
        <w:rPr/>
        <w:t xml:space="preserve">On pose </w:t>
      </w:r>
      <m:oMath>
        <m:r>
          <m:rPr>
            <m:sty m:val="i"/>
          </m:rPr>
          <m:t>r</m:t>
        </m:r>
        <m:r>
          <m:rPr>
            <m:sty m:val="p"/>
          </m:rPr>
          <m:t>=</m:t>
        </m:r>
        <m:r>
          <m:rPr>
            <m:sty m:val="i"/>
          </m:rPr>
          <m:t>R</m:t>
        </m:r>
        <m:r>
          <m:rPr>
            <m:sty m:val="p"/>
          </m:rPr>
          <m:t>+</m:t>
        </m:r>
        <m:r>
          <m:rPr>
            <m:sty m:val="i"/>
          </m:rPr>
          <m:t>δ</m:t>
        </m:r>
        <m:r>
          <m:rPr>
            <m:sty m:val="i"/>
          </m:rPr>
          <m:t>R</m:t>
        </m:r>
      </m:oMath>
      <w:r>
        <w:rPr/>
        <w:t xml:space="preserve"> avec </w:t>
      </w:r>
      <m:oMath>
        <m:r>
          <m:rPr>
            <m:sty m:val="i"/>
          </m:rPr>
          <m:t>δ</m:t>
        </m:r>
        <m:r>
          <m:rPr>
            <m:sty m:val="i"/>
          </m:rPr>
          <m:t>R</m:t>
        </m:r>
        <m:r>
          <m:rPr>
            <m:sty m:val="p"/>
          </m:rPr>
          <m:t>≪</m:t>
        </m:r>
        <m:r>
          <m:rPr>
            <m:sty m:val="i"/>
          </m:rPr>
          <m:t>R</m:t>
        </m:r>
      </m:oMath>
      <w:r>
        <w:rPr/>
        <w:t xml:space="preserve"> et </w:t>
      </w:r>
      <m:oMath>
        <m:r>
          <m:rPr>
            <m:sty m:val="p"/>
          </m:rPr>
          <m:t>Θ</m:t>
        </m:r>
        <m:r>
          <m:rPr>
            <m:sty m:val="p"/>
          </m:rPr>
          <m:t>=</m:t>
        </m:r>
        <m:r>
          <m:rPr>
            <m:sty m:val="i"/>
          </m:rPr>
          <m:t>θ</m:t>
        </m:r>
        <m:r>
          <m:rPr>
            <m:sty m:val="p"/>
          </m:rPr>
          <m:t>+</m:t>
        </m:r>
        <m:r>
          <m:rPr>
            <m:sty m:val="i"/>
          </m:rPr>
          <m:t>δ</m:t>
        </m:r>
        <m:r>
          <m:rPr>
            <m:sty m:val="i"/>
          </m:rPr>
          <m:t>θ</m:t>
        </m:r>
      </m:oMath>
      <w:r>
        <w:rPr/>
        <w:t xml:space="preserve"> avec </w:t>
      </w:r>
      <m:oMath>
        <m:r>
          <m:rPr>
            <m:sty m:val="i"/>
          </m:rPr>
          <m:t>δ</m:t>
        </m:r>
        <m:r>
          <m:rPr>
            <m:sty m:val="i"/>
          </m:rPr>
          <m:t>θ</m:t>
        </m:r>
        <m:r>
          <m:rPr>
            <m:sty m:val="p"/>
          </m:rPr>
          <m:t>≪</m:t>
        </m:r>
        <m:r>
          <m:rPr>
            <m:sty m:val="i"/>
          </m:rPr>
          <m:t>θ</m:t>
        </m:r>
      </m:oMath>
      <w:r>
        <w:rPr/>
        <w:t xml:space="preserve">.</w:t>
      </w:r>
    </w:p>
    <w:p>
      <w:pPr>
        <w:spacing w:lineRule="auto"/>
        <w:jc w:val="center"/>
      </w:pPr>
      <w:r>
        <w:rPr/>
        <w:drawing>
          <wp:inline distB="0" distL="0" distR="0" distT="0">
            <wp:extent cx="5486400" cy="5433899"/>
            <wp:effectExtent b="0" l="0" r="0" t="0"/>
            <wp:docPr id="8" name="image-01afd6782f0b213ebc73764c076ebca203cf040d.jpg"/>
            <a:graphic>
              <a:graphicData uri="http://schemas.openxmlformats.org/drawingml/2006/picture">
                <pic:pic>
                  <pic:nvPicPr>
                    <pic:cNvPr id="8" name="image-01afd6782f0b213ebc73764c076ebca203cf040d.jpg" descr=""/>
                    <pic:cNvPicPr/>
                  </pic:nvPicPr>
                  <pic:blipFill>
                    <a:blip r:embed="rId12" cstate="print"/>
                    <a:srcRect b="0" l="0" r="0" t="0"/>
                    <a:stretch>
                      <a:fillRect/>
                    </a:stretch>
                  </pic:blipFill>
                  <pic:spPr>
                    <a:xfrm>
                      <a:off x="0" y="0"/>
                      <a:ext cx="5486400" cy="5433899"/>
                    </a:xfrm>
                    <a:prstGeom prst="rect"/>
                  </pic:spPr>
                </pic:pic>
              </a:graphicData>
            </a:graphic>
          </wp:inline>
        </w:drawing>
      </w:r>
    </w:p>
    <w:p>
      <w:pPr>
        <w:spacing w:lineRule="auto"/>
      </w:pPr>
      <w:r>
        <w:rPr>
          <w:rFonts w:eastAsia="Georgia" w:cs="Georgia" w:ascii="Georgia" w:hAnsi="Georgia"/>
        </w:rPr>
        <w:t xml:space="preserve">Figure 8: Déplacement du point A et paramétrage</w:t>
      </w:r>
    </w:p>
    <w:p>
      <w:pPr>
        <w:spacing w:after="220" w:lineRule="auto"/>
      </w:pPr>
      <w:r>
        <w:rPr>
          <w:rFonts w:eastAsia="Georgia" w:cs="Georgia" w:ascii="Georgia" w:hAnsi="Georgia"/>
        </w:rPr>
        <w:t xml:space="preserve">On considère un arc élémentaire </w:t>
      </w:r>
      <m:oMath>
        <m:r>
          <m:rPr>
            <m:sty m:val="i"/>
          </m:rPr>
          <m:t>d</m:t>
        </m:r>
        <m:r>
          <m:rPr>
            <m:sty m:val="i"/>
          </m:rPr>
          <m:t>s</m:t>
        </m:r>
        <m:r>
          <m:rPr>
            <m:sty m:val="p"/>
          </m:rPr>
          <m:t>=</m:t>
        </m:r>
        <m:r>
          <m:rPr>
            <m:sty m:val="i"/>
          </m:rPr>
          <m:t>R</m:t>
        </m:r>
        <m:r>
          <m:rPr>
            <m:sty m:val="i"/>
          </m:rPr>
          <m:t>d</m:t>
        </m:r>
        <m:r>
          <m:rPr>
            <m:sty m:val="i"/>
          </m:rPr>
          <m:t>θ</m:t>
        </m:r>
      </m:oMath>
      <w:r>
        <w:rPr/>
        <w:t xml:space="preserve"> autour du point A sur la ligne neutre. On appelle </w:t>
      </w:r>
      <m:oMath>
        <m:r>
          <m:rPr>
            <m:sty m:val="i"/>
          </m:rPr>
          <m:t>d</m:t>
        </m:r>
        <m:sSup>
          <m:sSupPr/>
          <m:e>
            <m:r>
              <m:rPr>
                <m:sty m:val="i"/>
              </m:rPr>
              <m:t>s</m:t>
            </m:r>
          </m:e>
          <m:sup>
            <m:r>
              <m:rPr>
                <m:sty m:val="i"/>
              </m:rPr>
              <m:t>′</m:t>
            </m:r>
          </m:sup>
        </m:sSup>
        <m:r>
          <m:rPr>
            <m:sty m:val="p"/>
          </m:rPr>
          <m:t>=</m:t>
        </m:r>
        <m:r>
          <m:rPr>
            <m:sty m:val="i"/>
          </m:rPr>
          <m:t>r</m:t>
        </m:r>
        <m:r>
          <m:rPr>
            <m:sty m:val="i"/>
          </m:rPr>
          <m:t>d</m:t>
        </m:r>
        <m:r>
          <m:rPr>
            <m:sty m:val="p"/>
          </m:rPr>
          <m:t>Θ</m:t>
        </m:r>
      </m:oMath>
      <w:r>
        <w:rPr>
          <w:rFonts w:eastAsia="Georgia" w:cs="Georgia" w:ascii="Georgia" w:hAnsi="Georgia"/>
        </w:rPr>
        <w:t xml:space="preserve"> l'arc correspondant après déformation.</w:t>
      </w:r>
    </w:p>
    <w:p>
      <w:pPr>
        <w:spacing w:after="220" w:lineRule="auto"/>
      </w:pPr>
      <w:r>
        <w:rPr>
          <w:rFonts w:eastAsia="Georgia" w:cs="Georgia" w:ascii="Georgia" w:hAnsi="Georgia"/>
        </w:rPr>
        <w:t xml:space="preserve">Q15 : Développer l'expression de </w:t>
      </w:r>
      <m:oMath>
        <m:r>
          <m:rPr>
            <m:sty m:val="i"/>
          </m:rPr>
          <m:t>d</m:t>
        </m:r>
        <m:sSup>
          <m:sSupPr/>
          <m:e>
            <m:r>
              <m:rPr>
                <m:sty m:val="i"/>
              </m:rPr>
              <m:t>s</m:t>
            </m:r>
          </m:e>
          <m:sup>
            <m:r>
              <m:rPr>
                <m:sty m:val="i"/>
              </m:rPr>
              <m:t>′</m:t>
            </m:r>
          </m:sup>
        </m:sSup>
      </m:oMath>
      <w:r>
        <w:rPr>
          <w:rFonts w:eastAsia="Georgia" w:cs="Georgia" w:ascii="Georgia" w:hAnsi="Georgia"/>
        </w:rPr>
        <w:t xml:space="preserve"> et en utilisant le fait que la ligne neutre ne se déforme pas, donner une relation entre </w:t>
      </w:r>
      <m:oMath>
        <m:r>
          <m:rPr>
            <m:sty m:val="i"/>
          </m:rPr>
          <m:t>R</m:t>
        </m:r>
        <m:r>
          <m:rPr>
            <m:sty m:val="p"/>
          </m:rPr>
          <m:t>,</m:t>
        </m:r>
        <m:r>
          <m:rPr>
            <m:sty m:val="i"/>
          </m:rPr>
          <m:t>δ</m:t>
        </m:r>
        <m:r>
          <m:rPr>
            <m:sty m:val="i"/>
          </m:rPr>
          <m:t>R</m:t>
        </m:r>
        <m:r>
          <m:rPr>
            <m:sty m:val="p"/>
          </m:rPr>
          <m:t>,</m:t>
        </m:r>
        <m:r>
          <m:rPr>
            <m:sty m:val="i"/>
          </m:rPr>
          <m:t>θ</m:t>
        </m:r>
        <m:r>
          <m:rPr>
            <m:sty m:val="p"/>
          </m:rPr>
          <m:t>,</m:t>
        </m:r>
        <m:r>
          <m:rPr>
            <m:sty m:val="i"/>
          </m:rPr>
          <m:t>δ</m:t>
        </m:r>
        <m:r>
          <m:rPr>
            <m:sty m:val="i"/>
          </m:rPr>
          <m:t>θ</m:t>
        </m:r>
      </m:oMath>
      <w:r>
        <w:rPr>
          <w:rFonts w:eastAsia="Georgia" w:cs="Georgia" w:ascii="Georgia" w:hAnsi="Georgia"/>
        </w:rPr>
        <w:t xml:space="preserve"> (on négligera les termes d'ordre supérieur ou égal à 2 en </w:t>
      </w:r>
      <m:oMath>
        <m:r>
          <m:rPr>
            <m:sty m:val="i"/>
          </m:rPr>
          <m:t>δ</m:t>
        </m:r>
        <m:r>
          <m:rPr>
            <m:sty m:val="i"/>
          </m:rPr>
          <m:t>R</m:t>
        </m:r>
      </m:oMath>
      <w:r>
        <w:rPr/>
        <w:t xml:space="preserve"> et </w:t>
      </w:r>
      <m:oMath>
        <m:r>
          <m:rPr>
            <m:sty m:val="i"/>
          </m:rPr>
          <m:t>δ</m:t>
        </m:r>
        <m:r>
          <m:rPr>
            <m:sty m:val="i"/>
          </m:rPr>
          <m:t>θ</m:t>
        </m:r>
      </m:oMath>
      <w:r>
        <w:rPr/>
        <w:t xml:space="preserve"> ).</w:t>
      </w:r>
    </w:p>
    <w:p>
      <w:pPr>
        <w:spacing w:after="220" w:lineRule="auto"/>
      </w:pPr>
      <w:r>
        <w:rPr>
          <w:rFonts w:eastAsia="Georgia" w:cs="Georgia" w:ascii="Georgia" w:hAnsi="Georgia"/>
        </w:rPr>
        <w:t xml:space="preserve">Q16 : A l'aide d'un schéma simple, donner les relations entre </w:t>
      </w:r>
      <m:oMath>
        <m:sSub>
          <m:sSubPr/>
          <m:e>
            <m:r>
              <m:rPr>
                <m:sty m:val="i"/>
              </m:rPr>
              <m:t>u</m:t>
            </m:r>
          </m:e>
          <m:sub>
            <m:r>
              <m:rPr>
                <m:sty m:val="i"/>
              </m:rPr>
              <m:t>R</m:t>
            </m:r>
          </m:sub>
        </m:sSub>
      </m:oMath>
      <w:r>
        <w:rPr/>
        <w:t xml:space="preserve"> et </w:t>
      </w:r>
      <m:oMath>
        <m:r>
          <m:rPr>
            <m:sty m:val="i"/>
          </m:rPr>
          <m:t>δ</m:t>
        </m:r>
        <m:r>
          <m:rPr>
            <m:sty m:val="i"/>
          </m:rPr>
          <m:t>R</m:t>
        </m:r>
      </m:oMath>
      <w:r>
        <w:rPr/>
        <w:t xml:space="preserve"> ainsi qu'entre </w:t>
      </w:r>
      <m:oMath>
        <m:sSub>
          <m:sSubPr/>
          <m:e>
            <m:r>
              <m:rPr>
                <m:sty m:val="i"/>
              </m:rPr>
              <m:t>u</m:t>
            </m:r>
          </m:e>
          <m:sub>
            <m:r>
              <m:rPr>
                <m:sty m:val="i"/>
              </m:rPr>
              <m:t>θ</m:t>
            </m:r>
          </m:sub>
        </m:sSub>
      </m:oMath>
      <w:r>
        <w:rPr/>
        <w:t xml:space="preserve"> et </w:t>
      </w:r>
      <m:oMath>
        <m:r>
          <m:rPr>
            <m:sty m:val="i"/>
          </m:rPr>
          <m:t>δ</m:t>
        </m:r>
        <m:r>
          <m:rPr>
            <m:sty m:val="i"/>
          </m:rPr>
          <m:t>θ</m:t>
        </m:r>
      </m:oMath>
      <w:r>
        <w:rPr>
          <w:rFonts w:eastAsia="Georgia" w:cs="Georgia" w:ascii="Georgia" w:hAnsi="Georgia"/>
        </w:rPr>
        <w:t xml:space="preserve">, puis montrer que la relation de la question précédente devient : </w:t>
      </w:r>
      <m:oMath>
        <m:sSub>
          <m:sSubPr/>
          <m:e>
            <m:r>
              <m:rPr>
                <m:sty m:val="i"/>
              </m:rPr>
              <m:t>u</m:t>
            </m:r>
          </m:e>
          <m:sub>
            <m:r>
              <m:rPr>
                <m:sty m:val="i"/>
              </m:rPr>
              <m:t>R</m:t>
            </m:r>
          </m:sub>
        </m:sSub>
        <m:r>
          <m:rPr>
            <m:sty m:val="p"/>
          </m:rPr>
          <m:t>+</m:t>
        </m:r>
        <m:f>
          <m:fPr>
            <m:ctrlPr>
              <w:rPr>
                <w:rFonts w:ascii="Cambria Math" w:hAnsi="Cambria Math"/>
              </w:rPr>
            </m:ctrlPr>
          </m:fPr>
          <m:num>
            <m:r>
              <m:rPr>
                <m:sty m:val="i"/>
              </m:rPr>
              <m:t>d</m:t>
            </m:r>
            <m:sSub>
              <m:sSubPr/>
              <m:e>
                <m:r>
                  <m:rPr>
                    <m:sty m:val="i"/>
                  </m:rPr>
                  <m:t>u</m:t>
                </m:r>
              </m:e>
              <m:sub>
                <m:r>
                  <m:rPr>
                    <m:sty m:val="i"/>
                  </m:rPr>
                  <m:t>θ</m:t>
                </m:r>
              </m:sub>
            </m:sSub>
          </m:num>
          <m:den>
            <m:r>
              <m:rPr>
                <m:sty m:val="i"/>
              </m:rPr>
              <m:t>d</m:t>
            </m:r>
            <m:r>
              <m:rPr>
                <m:sty m:val="i"/>
              </m:rPr>
              <m:t>θ</m:t>
            </m:r>
          </m:den>
        </m:f>
        <m:r>
          <m:rPr>
            <m:sty m:val="p"/>
          </m:rPr>
          <m:t>=</m:t>
        </m:r>
        <m:r>
          <m:rPr>
            <m:sty m:val="p"/>
          </m:rPr>
          <m:t>0</m:t>
        </m:r>
      </m:oMath>
      <w:r>
        <w:rPr/>
        <w:t xml:space="preserve">.</w:t>
      </w:r>
    </w:p>
    <w:p>
      <w:pPr>
        <w:spacing w:after="220" w:lineRule="auto"/>
      </w:pPr>
      <w:r>
        <w:rPr>
          <w:rFonts w:eastAsia="Georgia" w:cs="Georgia" w:ascii="Georgia" w:hAnsi="Georgia"/>
        </w:rPr>
        <w:t xml:space="preserve">On peut également montrer que </w:t>
      </w:r>
      <m:oMath>
        <m:r>
          <m:rPr>
            <m:sty m:val="i"/>
          </m:rPr>
          <m:t>γ</m:t>
        </m:r>
        <m:r>
          <m:rPr>
            <m:sty m:val="p"/>
          </m:rPr>
          <m:t>(</m:t>
        </m:r>
        <m:r>
          <m:rPr>
            <m:sty m:val="i"/>
          </m:rPr>
          <m:t>θ</m:t>
        </m:r>
        <m:r>
          <m:rPr>
            <m:sty m:val="p"/>
          </m:rPr>
          <m:t>,</m:t>
        </m:r>
        <m:r>
          <m:rPr>
            <m:sty m:val="i"/>
          </m:rPr>
          <m:t>t</m:t>
        </m:r>
        <m:r>
          <m:rPr>
            <m:sty m:val="p"/>
          </m:rPr>
          <m:t>)</m:t>
        </m:r>
        <m:r>
          <m:rPr>
            <m:sty m:val="p"/>
          </m:rPr>
          <m:t>=</m:t>
        </m:r>
        <m:f>
          <m:fPr>
            <m:ctrlPr>
              <w:rPr>
                <w:rFonts w:ascii="Cambria Math" w:hAnsi="Cambria Math"/>
              </w:rPr>
            </m:ctrlPr>
          </m:fPr>
          <m:num>
            <m:r>
              <m:rPr>
                <m:sty m:val="i"/>
              </m:rPr>
              <m:t>d</m:t>
            </m:r>
            <m:sSub>
              <m:sSubPr/>
              <m:e>
                <m:r>
                  <m:rPr>
                    <m:sty m:val="i"/>
                  </m:rPr>
                  <m:t>u</m:t>
                </m:r>
              </m:e>
              <m:sub>
                <m:r>
                  <m:rPr>
                    <m:sty m:val="i"/>
                  </m:rPr>
                  <m:t>R</m:t>
                </m:r>
              </m:sub>
            </m:sSub>
            <m:r>
              <m:rPr>
                <m:sty m:val="p"/>
              </m:rPr>
              <m:t>(</m:t>
            </m:r>
            <m:r>
              <m:rPr>
                <m:sty m:val="i"/>
              </m:rPr>
              <m:t>θ</m:t>
            </m:r>
            <m:r>
              <m:rPr>
                <m:sty m:val="p"/>
              </m:rPr>
              <m:t>,</m:t>
            </m:r>
            <m:r>
              <m:rPr>
                <m:sty m:val="i"/>
              </m:rPr>
              <m:t>t</m:t>
            </m:r>
            <m:r>
              <m:rPr>
                <m:sty m:val="p"/>
              </m:rPr>
              <m:t>)</m:t>
            </m:r>
          </m:num>
          <m:den>
            <m:r>
              <m:rPr>
                <m:sty m:val="i"/>
              </m:rPr>
              <m:t>R</m:t>
            </m:r>
            <m:r>
              <m:rPr>
                <m:sty m:val="i"/>
              </m:rPr>
              <m:t>d</m:t>
            </m:r>
            <m:r>
              <m:rPr>
                <m:sty m:val="i"/>
              </m:rPr>
              <m:t>θ</m:t>
            </m:r>
          </m:den>
        </m:f>
      </m:oMath>
      <w:r>
        <w:rPr>
          <w:rFonts w:eastAsia="Georgia" w:cs="Georgia" w:ascii="Georgia" w:hAnsi="Georgia"/>
        </w:rPr>
        <w:t xml:space="preserve">. Ainsi toutes les composantes du déplacement d'une section droite dépendent de </w:t>
      </w:r>
      <m:oMath>
        <m:sSub>
          <m:sSubPr/>
          <m:e>
            <m:r>
              <m:rPr>
                <m:sty m:val="i"/>
              </m:rPr>
              <m:t>u</m:t>
            </m:r>
          </m:e>
          <m:sub>
            <m:r>
              <m:rPr>
                <m:sty m:val="i"/>
              </m:rPr>
              <m:t>R</m:t>
            </m:r>
          </m:sub>
        </m:sSub>
        <m:r>
          <m:rPr>
            <m:sty m:val="p"/>
          </m:rPr>
          <m:t>(</m:t>
        </m:r>
        <m:r>
          <m:rPr>
            <m:sty m:val="i"/>
          </m:rPr>
          <m:t>θ</m:t>
        </m:r>
        <m:r>
          <m:rPr>
            <m:sty m:val="p"/>
          </m:rPr>
          <m:t>,</m:t>
        </m:r>
        <m:r>
          <m:rPr>
            <m:sty m:val="i"/>
          </m:rPr>
          <m:t>t</m:t>
        </m:r>
        <m:r>
          <m:rPr>
            <m:sty m:val="p"/>
          </m:rPr>
          <m:t>)</m:t>
        </m:r>
      </m:oMath>
      <w:r>
        <w:rPr/>
        <w:t xml:space="preserve">.</w:t>
      </w:r>
    </w:p>
    <w:p>
      <w:pPr>
        <w:spacing w:after="220" w:lineRule="auto"/>
      </w:pPr>
      <w:r>
        <w:rPr/>
        <w:t xml:space="preserve">La solution </w:t>
      </w:r>
      <m:oMath>
        <m:sSub>
          <m:sSubPr/>
          <m:e>
            <m:r>
              <m:rPr>
                <m:sty m:val="i"/>
              </m:rPr>
              <m:t>u</m:t>
            </m:r>
          </m:e>
          <m:sub>
            <m:r>
              <m:rPr>
                <m:sty m:val="i"/>
              </m:rPr>
              <m:t>R</m:t>
            </m:r>
          </m:sub>
        </m:sSub>
        <m:r>
          <m:rPr>
            <m:sty m:val="p"/>
          </m:rPr>
          <m:t>(</m:t>
        </m:r>
        <m:r>
          <m:rPr>
            <m:sty m:val="i"/>
          </m:rPr>
          <m:t>θ</m:t>
        </m:r>
        <m:r>
          <m:rPr>
            <m:sty m:val="p"/>
          </m:rPr>
          <m:t>,</m:t>
        </m:r>
        <m:r>
          <m:rPr>
            <m:sty m:val="i"/>
          </m:rPr>
          <m:t>t</m:t>
        </m:r>
        <m:r>
          <m:rPr>
            <m:sty m:val="p"/>
          </m:rPr>
          <m:t>)</m:t>
        </m:r>
      </m:oMath>
      <w:r>
        <w:rPr>
          <w:rFonts w:eastAsia="Georgia" w:cs="Georgia" w:ascii="Georgia" w:hAnsi="Georgia"/>
        </w:rPr>
        <w:t xml:space="preserve"> peut être obtenue par une série de Fourier :</w:t>
      </w:r>
    </w:p>
    <w:p>
      <w:pPr>
        <w:spacing w:after="220" w:lineRule="auto"/>
      </w:pPr>
      <m:oMathPara>
        <m:oMath>
          <m:sSub>
            <m:sSubPr/>
            <m:e>
              <m:r>
                <m:rPr>
                  <m:sty m:val="i"/>
                </m:rPr>
                <m:t>u</m:t>
              </m:r>
            </m:e>
            <m:sub>
              <m:r>
                <m:rPr>
                  <m:sty m:val="i"/>
                </m:rPr>
                <m:t>R</m:t>
              </m:r>
            </m:sub>
          </m:sSub>
          <m:r>
            <m:rPr>
              <m:sty m:val="p"/>
            </m:rPr>
            <m:t>(</m:t>
          </m:r>
          <m:r>
            <m:rPr>
              <m:sty m:val="i"/>
            </m:rPr>
            <m:t>θ</m:t>
          </m:r>
          <m:r>
            <m:rPr>
              <m:sty m:val="p"/>
            </m:rPr>
            <m:t>,</m:t>
          </m:r>
          <m:r>
            <m:rPr>
              <m:sty m:val="i"/>
            </m:rPr>
            <m:t>t</m:t>
          </m:r>
          <m:r>
            <m:rPr>
              <m:sty m:val="p"/>
            </m:rPr>
            <m:t>)</m:t>
          </m:r>
          <m:r>
            <m:rPr>
              <m:sty m:val="p"/>
            </m:rPr>
            <m:t>=</m:t>
          </m:r>
          <m:nary>
            <m:naryPr>
              <m:chr m:val="∑"/>
              <m:limLoc m:val="undOvr"/>
              <m:grow m:val="1"/>
            </m:naryPr>
            <m:sub>
              <m:r>
                <m:rPr>
                  <m:sty m:val="i"/>
                </m:rPr>
                <m:t>n</m:t>
              </m:r>
              <m:r>
                <m:rPr>
                  <m:sty m:val="p"/>
                </m:rPr>
                <m:t>=</m:t>
              </m:r>
              <m:r>
                <m:rPr>
                  <m:sty m:val="p"/>
                </m:rPr>
                <m:t>1</m:t>
              </m:r>
            </m:sub>
            <m:sup>
              <m:r>
                <m:rPr>
                  <m:sty m:val="p"/>
                </m:rPr>
                <m:t>∞</m:t>
              </m:r>
            </m:sup>
            <m:e>
              <m:r>
                <m:rPr>
                  <m:sty m:val="p"/>
                </m:rPr>
                <m:t xml:space="preserve"> </m:t>
              </m:r>
            </m:e>
          </m:nary>
          <m:sSub>
            <m:sSubPr/>
            <m:e>
              <m:r>
                <m:rPr>
                  <m:sty m:val="i"/>
                </m:rPr>
                <m:t>A</m:t>
              </m:r>
            </m:e>
            <m:sub>
              <m:r>
                <m:rPr>
                  <m:sty m:val="i"/>
                </m:rPr>
                <m:t>n</m:t>
              </m:r>
            </m:sub>
          </m:sSub>
          <m:r>
            <m:rPr>
              <m:sty m:val="p"/>
            </m:rPr>
            <m:t>(</m:t>
          </m:r>
          <m:r>
            <m:rPr>
              <m:sty m:val="i"/>
            </m:rPr>
            <m:t>t</m:t>
          </m:r>
          <m:r>
            <m:rPr>
              <m:sty m:val="p"/>
            </m:rPr>
            <m:t>)</m:t>
          </m:r>
          <m:r>
            <m:rPr>
              <m:sty m:val="p"/>
            </m:rPr>
            <m:t>cos</m:t>
          </m:r>
          <m:r>
            <m:rPr>
              <m:sty m:val="p"/>
            </m:rPr>
            <m:t>⁡</m:t>
          </m:r>
          <m:r>
            <m:rPr>
              <m:sty m:val="p"/>
            </m:rPr>
            <m:t>(</m:t>
          </m:r>
          <m:r>
            <m:rPr>
              <m:sty m:val="i"/>
            </m:rPr>
            <m:t>n</m:t>
          </m:r>
          <m:r>
            <m:rPr>
              <m:sty m:val="i"/>
            </m:rPr>
            <m:t>θ</m:t>
          </m:r>
          <m:r>
            <m:rPr>
              <m:sty m:val="p"/>
            </m:rPr>
            <m:t>)</m:t>
          </m:r>
          <m:r>
            <m:rPr>
              <m:sty m:val="p"/>
            </m:rPr>
            <m:t>+</m:t>
          </m:r>
          <m:sSub>
            <m:sSubPr/>
            <m:e>
              <m:r>
                <m:rPr>
                  <m:sty m:val="i"/>
                </m:rPr>
                <m:t>B</m:t>
              </m:r>
            </m:e>
            <m:sub>
              <m:r>
                <m:rPr>
                  <m:sty m:val="i"/>
                </m:rPr>
                <m:t>n</m:t>
              </m:r>
            </m:sub>
          </m:sSub>
          <m:r>
            <m:rPr>
              <m:sty m:val="p"/>
            </m:rPr>
            <m:t>(</m:t>
          </m:r>
          <m:r>
            <m:rPr>
              <m:sty m:val="i"/>
            </m:rPr>
            <m:t>t</m:t>
          </m:r>
          <m:r>
            <m:rPr>
              <m:sty m:val="p"/>
            </m:rPr>
            <m:t>)</m:t>
          </m:r>
          <m:r>
            <m:rPr>
              <m:sty m:val="p"/>
            </m:rPr>
            <m:t>sin</m:t>
          </m:r>
          <m:r>
            <m:rPr>
              <m:sty m:val="p"/>
            </m:rPr>
            <m:t>⁡</m:t>
          </m:r>
          <m:r>
            <m:rPr>
              <m:sty m:val="p"/>
            </m:rPr>
            <m:t>(</m:t>
          </m:r>
          <m:r>
            <m:rPr>
              <m:sty m:val="i"/>
            </m:rPr>
            <m:t>n</m:t>
          </m:r>
          <m:r>
            <m:rPr>
              <m:sty m:val="i"/>
            </m:rPr>
            <m:t>θ</m:t>
          </m:r>
          <m:r>
            <m:rPr>
              <m:sty m:val="p"/>
            </m:rPr>
            <m:t>)</m:t>
          </m:r>
          <m:r>
            <m:rPr>
              <m:nor/>
            </m:rPr>
            <m:t> (le terme </m:t>
          </m:r>
          <m:r>
            <m:rPr>
              <m:sty m:val="i"/>
            </m:rPr>
            <m:t>n</m:t>
          </m:r>
          <m:r>
            <m:rPr>
              <m:sty m:val="p"/>
            </m:rPr>
            <m:t>=</m:t>
          </m:r>
          <m:r>
            <m:rPr>
              <m:sty m:val="p"/>
            </m:rPr>
            <m:t>0</m:t>
          </m:r>
          <m:r>
            <m:rPr>
              <m:nor/>
            </m:rPr>
            <m:t> est pris égal à o). </m:t>
          </m:r>
        </m:oMath>
      </m:oMathPara>
    </w:p>
    <w:p>
      <w:pPr>
        <w:spacing w:after="220" w:lineRule="auto"/>
      </w:pPr>
      <w:r>
        <w:rPr>
          <w:rFonts w:eastAsia="Georgia" w:cs="Georgia" w:ascii="Georgia" w:hAnsi="Georgia"/>
        </w:rPr>
        <w:t xml:space="preserve">Q17: Justifier l'utilisation d'une série de Fourier pour </w:t>
      </w:r>
      <m:oMath>
        <m:sSub>
          <m:sSubPr/>
          <m:e>
            <m:r>
              <m:rPr>
                <m:sty m:val="i"/>
              </m:rPr>
              <m:t>u</m:t>
            </m:r>
          </m:e>
          <m:sub>
            <m:r>
              <m:rPr>
                <m:sty m:val="i"/>
              </m:rPr>
              <m:t>R</m:t>
            </m:r>
          </m:sub>
        </m:sSub>
        <m:r>
          <m:rPr>
            <m:sty m:val="p"/>
          </m:rPr>
          <m:t>(</m:t>
        </m:r>
        <m:r>
          <m:rPr>
            <m:sty m:val="i"/>
          </m:rPr>
          <m:t>θ</m:t>
        </m:r>
        <m:r>
          <m:rPr>
            <m:sty m:val="p"/>
          </m:rPr>
          <m:t>,</m:t>
        </m:r>
        <m:r>
          <m:rPr>
            <m:sty m:val="i"/>
          </m:rPr>
          <m:t>t</m:t>
        </m:r>
        <m:r>
          <m:rPr>
            <m:sty m:val="p"/>
          </m:rPr>
          <m:t>)</m:t>
        </m:r>
      </m:oMath>
      <w:r>
        <w:rPr>
          <w:rFonts w:eastAsia="Georgia" w:cs="Georgia" w:ascii="Georgia" w:hAnsi="Georgia"/>
        </w:rPr>
        <w:t xml:space="preserve">. Déterminer </w:t>
      </w:r>
      <m:oMath>
        <m:sSub>
          <m:sSubPr/>
          <m:e>
            <m:r>
              <m:rPr>
                <m:sty m:val="i"/>
              </m:rPr>
              <m:t>u</m:t>
            </m:r>
          </m:e>
          <m:sub>
            <m:r>
              <m:rPr>
                <m:sty m:val="i"/>
              </m:rPr>
              <m:t>θ</m:t>
            </m:r>
          </m:sub>
        </m:sSub>
      </m:oMath>
      <w:r>
        <w:rPr>
          <w:rFonts w:eastAsia="Georgia" w:cs="Georgia" w:ascii="Georgia" w:hAnsi="Georgia"/>
        </w:rPr>
        <w:t xml:space="preserve"> en prenant une constante d'intégration nulle.</w:t>
      </w:r>
    </w:p>
    <w:p>
      <w:pPr>
        <w:spacing w:after="220" w:lineRule="auto"/>
      </w:pPr>
      <w:r>
        <w:rPr>
          <w:rFonts w:eastAsia="Georgia" w:cs="Georgia" w:ascii="Georgia" w:hAnsi="Georgia"/>
        </w:rPr>
        <w:t xml:space="preserve">Dans toute la suite, le torseur cinématique d'une section au point A est donné par :</w:t>
      </w:r>
    </w:p>
    <w:p>
      <w:pPr>
        <w:spacing w:after="220" w:lineRule="auto"/>
      </w:pPr>
      <m:oMathPara>
        <m:oMath>
          <m:r>
            <m:rPr>
              <m:sty m:val="p"/>
            </m:rPr>
            <m:t>{</m:t>
          </m:r>
          <m:r>
            <m:rPr>
              <m:sty m:val="i"/>
            </m:rPr>
            <m:t>V</m:t>
          </m:r>
          <m:r>
            <m:rPr>
              <m:sty m:val="p"/>
            </m:rPr>
            <m:t>}</m:t>
          </m:r>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r>
                              <m:rPr>
                                <m:sty m:val="i"/>
                              </m:rPr>
                              <m:t>γ</m:t>
                            </m:r>
                          </m:e>
                        </m:acc>
                        <m:r>
                          <m:rPr>
                            <m:sty m:val="p"/>
                          </m:rPr>
                          <m:t>(</m:t>
                        </m:r>
                        <m:r>
                          <m:rPr>
                            <m:sty m:val="i"/>
                          </m:rPr>
                          <m:t>θ</m:t>
                        </m:r>
                        <m:r>
                          <m:rPr>
                            <m:sty m:val="p"/>
                          </m:rPr>
                          <m:t>,</m:t>
                        </m:r>
                        <m:r>
                          <m:rPr>
                            <m:sty m:val="i"/>
                          </m:rPr>
                          <m:t>t</m:t>
                        </m:r>
                        <m:r>
                          <m:rPr>
                            <m:sty m:val="p"/>
                          </m:rPr>
                          <m:t>)</m:t>
                        </m:r>
                        <m:acc>
                          <m:accPr>
                            <m:chr m:val="⃗"/>
                          </m:accPr>
                          <m:e>
                            <m:r>
                              <m:rPr>
                                <m:sty m:val="i"/>
                              </m:rPr>
                              <m:t>z</m:t>
                            </m:r>
                          </m:e>
                        </m:acc>
                      </m:e>
                    </m:mr>
                    <m:mr>
                      <m:e>
                        <m:acc>
                          <m:accPr>
                            <m:chr m:val="⃗"/>
                          </m:accPr>
                          <m:e>
                            <m:r>
                              <m:rPr>
                                <m:sty m:val="i"/>
                              </m:rPr>
                              <m:t>v</m:t>
                            </m:r>
                          </m:e>
                        </m:acc>
                        <m:r>
                          <m:rPr>
                            <m:sty m:val="p"/>
                          </m:rPr>
                          <m:t>=</m:t>
                        </m:r>
                        <m:sSub>
                          <m:sSubPr/>
                          <m:e>
                            <m:acc>
                              <m:accPr>
                                <m:chr m:val="˙"/>
                              </m:accPr>
                              <m:e>
                                <m:r>
                                  <m:rPr>
                                    <m:sty m:val="i"/>
                                  </m:rPr>
                                  <m:t>u</m:t>
                                </m:r>
                              </m:e>
                            </m:acc>
                          </m:e>
                          <m:sub>
                            <m:r>
                              <m:rPr>
                                <m:sty m:val="i"/>
                              </m:rPr>
                              <m:t>R</m:t>
                            </m:r>
                          </m:sub>
                        </m:sSub>
                        <m:r>
                          <m:rPr>
                            <m:sty m:val="p"/>
                          </m:rPr>
                          <m:t>(</m:t>
                        </m:r>
                        <m:r>
                          <m:rPr>
                            <m:sty m:val="i"/>
                          </m:rPr>
                          <m:t>θ</m:t>
                        </m:r>
                        <m:r>
                          <m:rPr>
                            <m:sty m:val="p"/>
                          </m:rPr>
                          <m:t>,</m:t>
                        </m:r>
                        <m:r>
                          <m:rPr>
                            <m:sty m:val="i"/>
                          </m:rPr>
                          <m:t>t</m:t>
                        </m:r>
                        <m:r>
                          <m:rPr>
                            <m:sty m:val="p"/>
                          </m:rPr>
                          <m:t>)</m:t>
                        </m:r>
                        <m:sSub>
                          <m:sSubPr/>
                          <m:e>
                            <m:acc>
                              <m:accPr>
                                <m:chr m:val="⃗"/>
                              </m:accPr>
                              <m:e>
                                <m:r>
                                  <m:rPr>
                                    <m:sty m:val="i"/>
                                  </m:rPr>
                                  <m:t>e</m:t>
                                </m:r>
                              </m:e>
                            </m:acc>
                          </m:e>
                          <m:sub>
                            <m:r>
                              <m:rPr>
                                <m:sty m:val="i"/>
                              </m:rPr>
                              <m:t>R</m:t>
                            </m:r>
                          </m:sub>
                        </m:sSub>
                        <m:r>
                          <m:rPr>
                            <m:sty m:val="p"/>
                          </m:rPr>
                          <m:t>+</m:t>
                        </m:r>
                        <m:sSub>
                          <m:sSubPr/>
                          <m:e>
                            <m:acc>
                              <m:accPr>
                                <m:chr m:val="˙"/>
                              </m:accPr>
                              <m:e>
                                <m:r>
                                  <m:rPr>
                                    <m:sty m:val="i"/>
                                  </m:rPr>
                                  <m:t>u</m:t>
                                </m:r>
                              </m:e>
                            </m:acc>
                          </m:e>
                          <m:sub>
                            <m:r>
                              <m:rPr>
                                <m:sty m:val="i"/>
                              </m:rPr>
                              <m:t>θ</m:t>
                            </m:r>
                          </m:sub>
                        </m:sSub>
                        <m:r>
                          <m:rPr>
                            <m:sty m:val="p"/>
                          </m:rPr>
                          <m:t>(</m:t>
                        </m:r>
                        <m:r>
                          <m:rPr>
                            <m:sty m:val="i"/>
                          </m:rPr>
                          <m:t>θ</m:t>
                        </m:r>
                        <m:r>
                          <m:rPr>
                            <m:sty m:val="p"/>
                          </m:rPr>
                          <m:t>,</m:t>
                        </m:r>
                        <m:r>
                          <m:rPr>
                            <m:sty m:val="i"/>
                          </m:rPr>
                          <m:t>t</m:t>
                        </m:r>
                        <m:r>
                          <m:rPr>
                            <m:sty m:val="p"/>
                          </m:rPr>
                          <m:t>)</m:t>
                        </m:r>
                        <m:sSub>
                          <m:sSubPr/>
                          <m:e>
                            <m:acc>
                              <m:accPr>
                                <m:chr m:val="⃗"/>
                              </m:accPr>
                              <m:e>
                                <m:r>
                                  <m:rPr>
                                    <m:sty m:val="i"/>
                                  </m:rPr>
                                  <m:t>e</m:t>
                                </m:r>
                              </m:e>
                            </m:acc>
                          </m:e>
                          <m:sub>
                            <m:r>
                              <m:rPr>
                                <m:sty m:val="i"/>
                              </m:rPr>
                              <m:t>θ</m:t>
                            </m:r>
                          </m:sub>
                        </m:sSub>
                      </m:e>
                    </m:mr>
                  </m:m>
                </m:e>
              </m:d>
            </m:e>
            <m:sub>
              <m:r>
                <m:rPr>
                  <m:sty m:val="i"/>
                </m:rPr>
                <m:t>A</m:t>
              </m:r>
            </m:sub>
          </m:sSub>
        </m:oMath>
      </m:oMathPara>
    </w:p>
    <w:p>
      <w:pPr>
        <w:spacing w:line="271" w:before="330" w:lineRule="auto"/>
      </w:pPr>
      <w:r>
        <w:rPr>
          <w:rFonts w:eastAsia="Georgia" w:cs="Georgia" w:ascii="Georgia" w:hAnsi="Georgia"/>
          <w:b/>
          <w:sz w:val="42"/>
        </w:rPr>
        <w:t xml:space="preserve">Modélisation des actions mécaniques extérieures</w:t>
      </w:r>
    </w:p>
    <w:p>
      <w:pPr>
        <w:spacing w:after="220" w:lineRule="auto"/>
      </w:pPr>
      <w:r>
        <w:rPr>
          <w:rFonts w:eastAsia="Georgia" w:cs="Georgia" w:ascii="Georgia" w:hAnsi="Georgia"/>
        </w:rPr>
        <w:t xml:space="preserve">Le champ magnétique est à l'origine d'une action mécanique que l'on peut modéliser par une densité linéique de force s'exerçant sur la ligne neutre :</w:t>
      </w:r>
      <w:r>
        <w:rPr/>
        <w:br w:type="textWrapping"/>
      </w:r>
      <m:oMath>
        <m:acc>
          <m:accPr>
            <m:chr m:val="⃗"/>
          </m:accPr>
          <m:e>
            <m:r>
              <m:rPr>
                <m:sty m:val="i"/>
              </m:rPr>
              <m:t>f</m:t>
            </m:r>
          </m:e>
        </m:acc>
        <m:r>
          <m:rPr>
            <m:sty m:val="p"/>
          </m:rPr>
          <m:t>(</m:t>
        </m:r>
        <m:r>
          <m:rPr>
            <m:sty m:val="i"/>
          </m:rPr>
          <m:t>θ</m:t>
        </m:r>
        <m:r>
          <m:rPr>
            <m:sty m:val="p"/>
          </m:rPr>
          <m:t>,</m:t>
        </m:r>
        <m:r>
          <m:rPr>
            <m:sty m:val="i"/>
          </m:rPr>
          <m:t>t</m:t>
        </m:r>
        <m:r>
          <m:rPr>
            <m:sty m:val="p"/>
          </m:rPr>
          <m:t>)</m:t>
        </m:r>
        <m:r>
          <m:rPr>
            <m:sty m:val="p"/>
          </m:rPr>
          <m:t>=</m:t>
        </m:r>
        <m:sSub>
          <m:sSubPr/>
          <m:e>
            <m:r>
              <m:rPr>
                <m:sty m:val="i"/>
              </m:rPr>
              <m:t>f</m:t>
            </m:r>
          </m:e>
          <m:sub>
            <m:r>
              <m:rPr>
                <m:sty m:val="i"/>
              </m:rPr>
              <m:t>R</m:t>
            </m:r>
          </m:sub>
        </m:sSub>
        <m:r>
          <m:rPr>
            <m:sty m:val="p"/>
          </m:rPr>
          <m:t>(</m:t>
        </m:r>
        <m:r>
          <m:rPr>
            <m:sty m:val="i"/>
          </m:rPr>
          <m:t>θ</m:t>
        </m:r>
        <m:r>
          <m:rPr>
            <m:sty m:val="p"/>
          </m:rPr>
          <m:t>,</m:t>
        </m:r>
        <m:r>
          <m:rPr>
            <m:sty m:val="i"/>
          </m:rPr>
          <m:t>t</m:t>
        </m:r>
        <m:r>
          <m:rPr>
            <m:sty m:val="p"/>
          </m:rPr>
          <m:t>)</m:t>
        </m:r>
        <m:sSub>
          <m:sSubPr/>
          <m:e>
            <m:acc>
              <m:accPr>
                <m:chr m:val="⃗"/>
              </m:accPr>
              <m:e>
                <m:r>
                  <m:rPr>
                    <m:sty m:val="i"/>
                  </m:rPr>
                  <m:t>e</m:t>
                </m:r>
              </m:e>
            </m:acc>
          </m:e>
          <m:sub>
            <m:r>
              <m:rPr>
                <m:sty m:val="i"/>
              </m:rPr>
              <m:t>R</m:t>
            </m:r>
          </m:sub>
        </m:sSub>
        <m:r>
          <m:rPr>
            <m:sty m:val="p"/>
          </m:rPr>
          <m:t>+</m:t>
        </m:r>
        <m:sSub>
          <m:sSubPr/>
          <m:e>
            <m:r>
              <m:rPr>
                <m:sty m:val="i"/>
              </m:rPr>
              <m:t>f</m:t>
            </m:r>
          </m:e>
          <m:sub>
            <m:r>
              <m:rPr>
                <m:sty m:val="i"/>
              </m:rPr>
              <m:t>θ</m:t>
            </m:r>
          </m:sub>
        </m:sSub>
        <m:r>
          <m:rPr>
            <m:sty m:val="p"/>
          </m:rPr>
          <m:t>(</m:t>
        </m:r>
        <m:r>
          <m:rPr>
            <m:sty m:val="i"/>
          </m:rPr>
          <m:t>θ</m:t>
        </m:r>
        <m:r>
          <m:rPr>
            <m:sty m:val="p"/>
          </m:rPr>
          <m:t>,</m:t>
        </m:r>
        <m:r>
          <m:rPr>
            <m:sty m:val="i"/>
          </m:rPr>
          <m:t>t</m:t>
        </m:r>
        <m:r>
          <m:rPr>
            <m:sty m:val="p"/>
          </m:rPr>
          <m:t>)</m:t>
        </m:r>
        <m:sSub>
          <m:sSubPr/>
          <m:e>
            <m:acc>
              <m:accPr>
                <m:chr m:val="⃗"/>
              </m:accPr>
              <m:e>
                <m:r>
                  <m:rPr>
                    <m:sty m:val="i"/>
                  </m:rPr>
                  <m:t>e</m:t>
                </m:r>
              </m:e>
            </m:acc>
          </m:e>
          <m:sub>
            <m:r>
              <m:rPr>
                <m:sty m:val="i"/>
              </m:rPr>
              <m:t>θ</m:t>
            </m:r>
          </m:sub>
        </m:sSub>
      </m:oMath>
      <w:r>
        <w:rPr>
          <w:rFonts w:eastAsia="Georgia" w:cs="Georgia" w:ascii="Georgia" w:hAnsi="Georgia"/>
        </w:rPr>
        <w:t xml:space="preserve"> au niveau du point A (élément de longueur </w:t>
      </w:r>
      <m:oMath>
        <m:r>
          <m:rPr>
            <m:sty m:val="i"/>
          </m:rPr>
          <m:t>d</m:t>
        </m:r>
        <m:r>
          <m:rPr>
            <m:sty m:val="i"/>
          </m:rPr>
          <m:t>s</m:t>
        </m:r>
        <m:r>
          <m:rPr>
            <m:sty m:val="p"/>
          </m:rPr>
          <m:t>=</m:t>
        </m:r>
        <m:r>
          <m:rPr>
            <m:sty m:val="i"/>
          </m:rPr>
          <m:t>R</m:t>
        </m:r>
        <m:r>
          <m:rPr>
            <m:sty m:val="i"/>
          </m:rPr>
          <m:t>d</m:t>
        </m:r>
        <m:r>
          <m:rPr>
            <m:sty m:val="i"/>
          </m:rPr>
          <m:t>θ</m:t>
        </m:r>
      </m:oMath>
      <w:r>
        <w:rPr/>
        <w:t xml:space="preserve"> ).</w:t>
      </w:r>
      <w:r>
        <w:rPr/>
        <w:br w:type="textWrapping"/>
      </w:r>
      <w:r>
        <w:rPr/>
        <w:t xml:space="preserve">On note </w:t>
      </w:r>
      <m:oMath>
        <m:d>
          <m:dPr>
            <m:begChr m:val="{"/>
            <m:endChr m:val="}"/>
            <m:ctrlPr>
              <w:rPr>
                <w:rFonts w:ascii="Cambria Math" w:hAnsi="Cambria Math"/>
              </w:rPr>
            </m:ctrlPr>
          </m:dPr>
          <m:e>
            <m:r>
              <m:rPr>
                <m:sty m:val="i"/>
              </m:rPr>
              <m:t>d</m:t>
            </m:r>
            <m:sSub>
              <m:sSubPr/>
              <m:e>
                <m:r>
                  <m:rPr>
                    <m:sty m:val="i"/>
                  </m:rPr>
                  <m:t>T</m:t>
                </m:r>
              </m:e>
              <m:sub>
                <m:r>
                  <m:rPr>
                    <m:nor/>
                  </m:rPr>
                  <m:t>ext </m:t>
                </m:r>
              </m:sub>
            </m:sSub>
          </m:e>
        </m:d>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r>
                    <m:rPr>
                      <m:sty m:val="i"/>
                    </m:rPr>
                    <m:t>d</m:t>
                  </m:r>
                  <m:acc>
                    <m:accPr>
                      <m:chr m:val="⃗"/>
                    </m:accPr>
                    <m:e>
                      <m:r>
                        <m:rPr>
                          <m:sty m:val="i"/>
                        </m:rPr>
                        <m:t>F</m:t>
                      </m:r>
                    </m:e>
                  </m:acc>
                  <m:r>
                    <m:rPr>
                      <m:sty m:val="p"/>
                    </m:rPr>
                    <m:t>(</m:t>
                  </m:r>
                  <m:r>
                    <m:rPr>
                      <m:sty m:val="i"/>
                    </m:rPr>
                    <m:t>θ</m:t>
                  </m:r>
                  <m:r>
                    <m:rPr>
                      <m:sty m:val="p"/>
                    </m:rPr>
                    <m:t>,</m:t>
                  </m:r>
                  <m:r>
                    <m:rPr>
                      <m:sty m:val="i"/>
                    </m:rPr>
                    <m:t>t</m:t>
                  </m:r>
                  <m:r>
                    <m:rPr>
                      <m:sty m:val="p"/>
                    </m:rPr>
                    <m:t>)</m:t>
                  </m:r>
                  <m:r>
                    <m:rPr>
                      <m:sty m:val="p"/>
                    </m:rPr>
                    <m:t>=</m:t>
                  </m:r>
                  <m:sSub>
                    <m:sSubPr/>
                    <m:e>
                      <m:r>
                        <m:rPr>
                          <m:sty m:val="i"/>
                        </m:rPr>
                        <m:t>f</m:t>
                      </m:r>
                    </m:e>
                    <m:sub>
                      <m:r>
                        <m:rPr>
                          <m:sty m:val="i"/>
                        </m:rPr>
                        <m:t>R</m:t>
                      </m:r>
                    </m:sub>
                  </m:sSub>
                  <m:r>
                    <m:rPr>
                      <m:sty m:val="p"/>
                    </m:rPr>
                    <m:t>(</m:t>
                  </m:r>
                  <m:r>
                    <m:rPr>
                      <m:sty m:val="i"/>
                    </m:rPr>
                    <m:t>θ</m:t>
                  </m:r>
                  <m:r>
                    <m:rPr>
                      <m:sty m:val="p"/>
                    </m:rPr>
                    <m:t>,</m:t>
                  </m:r>
                  <m:r>
                    <m:rPr>
                      <m:sty m:val="i"/>
                    </m:rPr>
                    <m:t>t</m:t>
                  </m:r>
                  <m:r>
                    <m:rPr>
                      <m:sty m:val="p"/>
                    </m:rPr>
                    <m:t>)</m:t>
                  </m:r>
                  <m:r>
                    <m:rPr>
                      <m:sty m:val="i"/>
                    </m:rPr>
                    <m:t>d</m:t>
                  </m:r>
                  <m:r>
                    <m:rPr>
                      <m:sty m:val="i"/>
                    </m:rPr>
                    <m:t>s</m:t>
                  </m:r>
                  <m:sSub>
                    <m:sSubPr/>
                    <m:e>
                      <m:acc>
                        <m:accPr>
                          <m:chr m:val="⃗"/>
                        </m:accPr>
                        <m:e>
                          <m:r>
                            <m:rPr>
                              <m:sty m:val="i"/>
                            </m:rPr>
                            <m:t>e</m:t>
                          </m:r>
                        </m:e>
                      </m:acc>
                    </m:e>
                    <m:sub>
                      <m:r>
                        <m:rPr>
                          <m:sty m:val="i"/>
                        </m:rPr>
                        <m:t>R</m:t>
                      </m:r>
                    </m:sub>
                  </m:sSub>
                  <m:r>
                    <m:rPr>
                      <m:sty m:val="p"/>
                    </m:rPr>
                    <m:t>+</m:t>
                  </m:r>
                  <m:sSub>
                    <m:sSubPr/>
                    <m:e>
                      <m:r>
                        <m:rPr>
                          <m:sty m:val="i"/>
                        </m:rPr>
                        <m:t>f</m:t>
                      </m:r>
                    </m:e>
                    <m:sub>
                      <m:r>
                        <m:rPr>
                          <m:sty m:val="i"/>
                        </m:rPr>
                        <m:t>θ</m:t>
                      </m:r>
                    </m:sub>
                  </m:sSub>
                  <m:r>
                    <m:rPr>
                      <m:sty m:val="p"/>
                    </m:rPr>
                    <m:t>(</m:t>
                  </m:r>
                  <m:r>
                    <m:rPr>
                      <m:sty m:val="i"/>
                    </m:rPr>
                    <m:t>θ</m:t>
                  </m:r>
                  <m:r>
                    <m:rPr>
                      <m:sty m:val="p"/>
                    </m:rPr>
                    <m:t>,</m:t>
                  </m:r>
                  <m:r>
                    <m:rPr>
                      <m:sty m:val="i"/>
                    </m:rPr>
                    <m:t>t</m:t>
                  </m:r>
                  <m:r>
                    <m:rPr>
                      <m:sty m:val="p"/>
                    </m:rPr>
                    <m:t>)</m:t>
                  </m:r>
                  <m:r>
                    <m:rPr>
                      <m:sty m:val="i"/>
                    </m:rPr>
                    <m:t>d</m:t>
                  </m:r>
                  <m:r>
                    <m:rPr>
                      <m:sty m:val="i"/>
                    </m:rPr>
                    <m:t>s</m:t>
                  </m:r>
                  <m:sSub>
                    <m:sSubPr/>
                    <m:e>
                      <m:acc>
                        <m:accPr>
                          <m:chr m:val="⃗"/>
                        </m:accPr>
                        <m:e>
                          <m:r>
                            <m:rPr>
                              <m:sty m:val="i"/>
                            </m:rPr>
                            <m:t>e</m:t>
                          </m:r>
                        </m:e>
                      </m:acc>
                    </m:e>
                    <m:sub>
                      <m:r>
                        <m:rPr>
                          <m:sty m:val="i"/>
                        </m:rPr>
                        <m:t>θ</m:t>
                      </m:r>
                    </m:sub>
                  </m:sSub>
                </m:e>
              </m:mr>
              <m:mr>
                <m:e>
                  <m:acc>
                    <m:accPr>
                      <m:chr m:val="⃗"/>
                    </m:accPr>
                    <m:e>
                      <m:r>
                        <m:rPr>
                          <m:sty m:val="p"/>
                        </m:rPr>
                        <m:t>0</m:t>
                      </m:r>
                    </m:e>
                  </m:acc>
                </m:e>
              </m:mr>
            </m:m>
          </m:e>
        </m:d>
      </m:oMath>
      <w:r>
        <w:rPr>
          <w:rFonts w:eastAsia="Georgia" w:cs="Georgia" w:ascii="Georgia" w:hAnsi="Georgia"/>
        </w:rPr>
        <w:t xml:space="preserve"> le torseur d'actions mécaniques extérieures correspondant. Cette densité linéique de force développe une puissance </w:t>
      </w:r>
      <m:oMath>
        <m:sSub>
          <m:sSubPr/>
          <m:e>
            <m:r>
              <m:rPr>
                <m:sty m:val="i"/>
              </m:rPr>
              <m:t>P</m:t>
            </m:r>
          </m:e>
          <m:sub>
            <m:r>
              <m:rPr>
                <m:nor/>
              </m:rPr>
              <m:t>ext </m:t>
            </m:r>
          </m:sub>
        </m:sSub>
      </m:oMath>
      <w:r>
        <w:rPr/>
        <w:t xml:space="preserve">.</w:t>
      </w:r>
    </w:p>
    <w:p>
      <w:pPr>
        <w:spacing w:after="220" w:lineRule="auto"/>
      </w:pPr>
      <w:r>
        <w:rPr>
          <w:rFonts w:eastAsia="Georgia" w:cs="Georgia" w:ascii="Georgia" w:hAnsi="Georgia"/>
        </w:rPr>
        <w:t xml:space="preserve">Q18 : Donner l'expression de la puissance des efforts extérieurs </w:t>
      </w:r>
      <m:oMath>
        <m:sSub>
          <m:sSubPr/>
          <m:e>
            <m:r>
              <m:rPr>
                <m:sty m:val="i"/>
              </m:rPr>
              <m:t>P</m:t>
            </m:r>
          </m:e>
          <m:sub>
            <m:r>
              <m:rPr>
                <m:nor/>
              </m:rPr>
              <m:t>ext </m:t>
            </m:r>
          </m:sub>
        </m:sSub>
      </m:oMath>
      <w:r>
        <w:rPr>
          <w:rFonts w:eastAsia="Georgia" w:cs="Georgia" w:ascii="Georgia" w:hAnsi="Georgia"/>
        </w:rPr>
        <w:t xml:space="preserve"> et montrer qu'elle s'écrit sous la forme </w:t>
      </w:r>
      <m:oMath>
        <m:sSub>
          <m:sSubPr/>
          <m:e>
            <m:r>
              <m:rPr>
                <m:sty m:val="i"/>
              </m:rPr>
              <m:t>P</m:t>
            </m:r>
          </m:e>
          <m:sub>
            <m:r>
              <m:rPr>
                <m:nor/>
              </m:rPr>
              <m:t>ext </m:t>
            </m:r>
          </m:sub>
        </m:sSub>
        <m:r>
          <m:rPr>
            <m:sty m:val="p"/>
          </m:rPr>
          <m:t>=</m:t>
        </m:r>
        <m:nary>
          <m:naryPr>
            <m:chr m:val="∑"/>
            <m:limLoc m:val="undOvr"/>
            <m:grow m:val="1"/>
          </m:naryPr>
          <m:sub>
            <m:r>
              <m:rPr>
                <m:sty m:val="i"/>
              </m:rPr>
              <m:t>n</m:t>
            </m:r>
            <m:r>
              <m:rPr>
                <m:sty m:val="p"/>
              </m:rPr>
              <m:t>=</m:t>
            </m:r>
            <m:r>
              <m:rPr>
                <m:sty m:val="p"/>
              </m:rPr>
              <m:t>1</m:t>
            </m:r>
          </m:sub>
          <m:sup>
            <m:r>
              <m:rPr>
                <m:sty m:val="p"/>
              </m:rPr>
              <m:t>∞</m:t>
            </m:r>
          </m:sup>
          <m:e>
            <m:r>
              <m:rPr>
                <m:sty m:val="p"/>
              </m:rPr>
              <m:t xml:space="preserve"> </m:t>
            </m:r>
          </m:e>
        </m:nary>
        <m:d>
          <m:dPr>
            <m:begChr m:val="("/>
            <m:endChr m:val=")"/>
            <m:ctrlPr>
              <w:rPr>
                <w:rFonts w:ascii="Cambria Math" w:hAnsi="Cambria Math"/>
              </w:rPr>
            </m:ctrlPr>
          </m:dPr>
          <m:e>
            <m:sSub>
              <m:sSubPr/>
              <m:e>
                <m:r>
                  <m:rPr>
                    <m:sty m:val="i"/>
                  </m:rPr>
                  <m:t>F</m:t>
                </m:r>
              </m:e>
              <m:sub>
                <m:sSub>
                  <m:sSubPr/>
                  <m:e>
                    <m:r>
                      <m:rPr>
                        <m:sty m:val="i"/>
                      </m:rPr>
                      <m:t>A</m:t>
                    </m:r>
                  </m:e>
                  <m:sub>
                    <m:r>
                      <m:rPr>
                        <m:sty m:val="i"/>
                      </m:rPr>
                      <m:t>n</m:t>
                    </m:r>
                  </m:sub>
                </m:sSub>
              </m:sub>
            </m:sSub>
            <m:r>
              <m:rPr>
                <m:sty m:val="p"/>
              </m:rPr>
              <m:t>(</m:t>
            </m:r>
            <m:r>
              <m:rPr>
                <m:sty m:val="i"/>
              </m:rPr>
              <m:t>t</m:t>
            </m:r>
            <m:r>
              <m:rPr>
                <m:sty m:val="p"/>
              </m:rPr>
              <m:t>)</m:t>
            </m:r>
            <m:sSub>
              <m:sSubPr/>
              <m:e>
                <m:acc>
                  <m:accPr>
                    <m:chr m:val="˙"/>
                  </m:accPr>
                  <m:e>
                    <m:r>
                      <m:rPr>
                        <m:sty m:val="i"/>
                      </m:rPr>
                      <m:t>A</m:t>
                    </m:r>
                  </m:e>
                </m:acc>
              </m:e>
              <m:sub>
                <m:r>
                  <m:rPr>
                    <m:sty m:val="i"/>
                  </m:rPr>
                  <m:t>n</m:t>
                </m:r>
              </m:sub>
            </m:sSub>
            <m:r>
              <m:rPr>
                <m:sty m:val="p"/>
              </m:rPr>
              <m:t>(</m:t>
            </m:r>
            <m:r>
              <m:rPr>
                <m:sty m:val="i"/>
              </m:rPr>
              <m:t>t</m:t>
            </m:r>
            <m:r>
              <m:rPr>
                <m:sty m:val="p"/>
              </m:rPr>
              <m:t>)</m:t>
            </m:r>
            <m:r>
              <m:rPr>
                <m:sty m:val="p"/>
              </m:rPr>
              <m:t>+</m:t>
            </m:r>
            <m:sSub>
              <m:sSubPr/>
              <m:e>
                <m:r>
                  <m:rPr>
                    <m:sty m:val="i"/>
                  </m:rPr>
                  <m:t>F</m:t>
                </m:r>
              </m:e>
              <m:sub>
                <m:sSub>
                  <m:sSubPr/>
                  <m:e>
                    <m:r>
                      <m:rPr>
                        <m:sty m:val="i"/>
                      </m:rPr>
                      <m:t>B</m:t>
                    </m:r>
                  </m:e>
                  <m:sub>
                    <m:r>
                      <m:rPr>
                        <m:sty m:val="i"/>
                      </m:rPr>
                      <m:t>n</m:t>
                    </m:r>
                  </m:sub>
                </m:sSub>
              </m:sub>
            </m:sSub>
            <m:r>
              <m:rPr>
                <m:sty m:val="p"/>
              </m:rPr>
              <m:t>(</m:t>
            </m:r>
            <m:r>
              <m:rPr>
                <m:sty m:val="i"/>
              </m:rPr>
              <m:t>t</m:t>
            </m:r>
            <m:r>
              <m:rPr>
                <m:sty m:val="p"/>
              </m:rPr>
              <m:t>)</m:t>
            </m:r>
            <m:sSub>
              <m:sSubPr/>
              <m:e>
                <m:acc>
                  <m:accPr>
                    <m:chr m:val="˙"/>
                  </m:accPr>
                  <m:e>
                    <m:r>
                      <m:rPr>
                        <m:sty m:val="i"/>
                      </m:rPr>
                      <m:t>B</m:t>
                    </m:r>
                  </m:e>
                </m:acc>
              </m:e>
              <m:sub>
                <m:r>
                  <m:rPr>
                    <m:sty m:val="i"/>
                  </m:rPr>
                  <m:t>n</m:t>
                </m:r>
              </m:sub>
            </m:sSub>
            <m:r>
              <m:rPr>
                <m:sty m:val="p"/>
              </m:rPr>
              <m:t>(</m:t>
            </m:r>
            <m:r>
              <m:rPr>
                <m:sty m:val="i"/>
              </m:rPr>
              <m:t>t</m:t>
            </m:r>
            <m:r>
              <m:rPr>
                <m:sty m:val="p"/>
              </m:rPr>
              <m:t>)</m:t>
            </m:r>
          </m:e>
        </m:d>
      </m:oMath>
      <w:r>
        <w:rPr>
          <w:rFonts w:eastAsia="Georgia" w:cs="Georgia" w:ascii="Georgia" w:hAnsi="Georgia"/>
        </w:rPr>
        <w:t xml:space="preserve"> où on précisera les expressions de </w:t>
      </w:r>
      <m:oMath>
        <m:sSub>
          <m:sSubPr/>
          <m:e>
            <m:r>
              <m:rPr>
                <m:sty m:val="i"/>
              </m:rPr>
              <m:t>F</m:t>
            </m:r>
          </m:e>
          <m:sub>
            <m:sSub>
              <m:sSubPr/>
              <m:e>
                <m:r>
                  <m:rPr>
                    <m:sty m:val="i"/>
                  </m:rPr>
                  <m:t>A</m:t>
                </m:r>
              </m:e>
              <m:sub>
                <m:r>
                  <m:rPr>
                    <m:sty m:val="i"/>
                  </m:rPr>
                  <m:t>n</m:t>
                </m:r>
              </m:sub>
            </m:sSub>
          </m:sub>
        </m:sSub>
        <m:r>
          <m:rPr>
            <m:sty m:val="p"/>
          </m:rPr>
          <m:t>(</m:t>
        </m:r>
        <m:r>
          <m:rPr>
            <m:sty m:val="i"/>
          </m:rPr>
          <m:t>t</m:t>
        </m:r>
        <m:r>
          <m:rPr>
            <m:sty m:val="p"/>
          </m:rPr>
          <m:t>)</m:t>
        </m:r>
      </m:oMath>
      <w:r>
        <w:rPr/>
        <w:t xml:space="preserve"> et </w:t>
      </w:r>
      <m:oMath>
        <m:sSub>
          <m:sSubPr/>
          <m:e>
            <m:r>
              <m:rPr>
                <m:sty m:val="i"/>
              </m:rPr>
              <m:t>F</m:t>
            </m:r>
          </m:e>
          <m:sub>
            <m:sSub>
              <m:sSubPr/>
              <m:e>
                <m:r>
                  <m:rPr>
                    <m:sty m:val="i"/>
                  </m:rPr>
                  <m:t>B</m:t>
                </m:r>
              </m:e>
              <m:sub>
                <m:r>
                  <m:rPr>
                    <m:sty m:val="i"/>
                  </m:rPr>
                  <m:t>n</m:t>
                </m:r>
              </m:sub>
            </m:sSub>
          </m:sub>
        </m:sSub>
        <m:r>
          <m:rPr>
            <m:sty m:val="p"/>
          </m:rPr>
          <m:t>(</m:t>
        </m:r>
        <m:r>
          <m:rPr>
            <m:sty m:val="i"/>
          </m:rPr>
          <m:t>t</m:t>
        </m:r>
        <m:r>
          <m:rPr>
            <m:sty m:val="p"/>
          </m:rPr>
          <m:t>)</m:t>
        </m:r>
      </m:oMath>
      <w:r>
        <w:rPr/>
        <w:t xml:space="preserve">.</w:t>
      </w:r>
    </w:p>
    <w:p>
      <w:pPr>
        <w:spacing w:line="271" w:before="330" w:lineRule="auto"/>
      </w:pPr>
      <w:r>
        <w:rPr>
          <w:rFonts w:eastAsia="Georgia" w:cs="Georgia" w:ascii="Georgia" w:hAnsi="Georgia"/>
          <w:b/>
          <w:sz w:val="42"/>
        </w:rPr>
        <w:t xml:space="preserve">Modélisation du comportement</w:t>
      </w:r>
    </w:p>
    <w:p>
      <w:pPr>
        <w:spacing w:after="220" w:lineRule="auto"/>
      </w:pPr>
      <w:r>
        <w:rPr>
          <w:rFonts w:eastAsia="Georgia" w:cs="Georgia" w:ascii="Georgia" w:hAnsi="Georgia"/>
        </w:rPr>
        <w:t xml:space="preserve">Les efforts intérieurs à la couronne (induits par les déformations des lignes autres que la ligne neutre) développent une puissance </w:t>
      </w:r>
      <m:oMath>
        <m:sSub>
          <m:sSubPr/>
          <m:e>
            <m:r>
              <m:rPr>
                <m:sty m:val="i"/>
              </m:rPr>
              <m:t>P</m:t>
            </m:r>
          </m:e>
          <m:sub>
            <m:r>
              <m:rPr>
                <m:sty m:val="i"/>
              </m:rPr>
              <m:t>i</m:t>
            </m:r>
            <m:r>
              <m:rPr>
                <m:sty m:val="i"/>
              </m:rPr>
              <m:t>n</m:t>
            </m:r>
            <m:r>
              <m:rPr>
                <m:sty m:val="i"/>
              </m:rPr>
              <m:t>t</m:t>
            </m:r>
          </m:sub>
        </m:sSub>
      </m:oMath>
      <w:r>
        <w:rPr>
          <w:rFonts w:eastAsia="Georgia" w:cs="Georgia" w:ascii="Georgia" w:hAnsi="Georgia"/>
        </w:rPr>
        <w:t xml:space="preserve"> et dérivent d'un potentiel </w:t>
      </w:r>
      <m:oMath>
        <m:sSub>
          <m:sSubPr/>
          <m:e>
            <m:r>
              <m:rPr>
                <m:sty m:val="i"/>
              </m:rPr>
              <m:t>E</m:t>
            </m:r>
          </m:e>
          <m:sub>
            <m:r>
              <m:rPr>
                <m:sty m:val="i"/>
              </m:rPr>
              <m:t>p</m:t>
            </m:r>
          </m:sub>
        </m:sSub>
      </m:oMath>
      <w:r>
        <w:rPr/>
        <w:t xml:space="preserve"> tel que</w:t>
      </w:r>
      <w:r>
        <w:rPr/>
        <w:br w:type="textWrapping"/>
      </w:r>
      <m:oMath>
        <m:sSub>
          <m:sSubPr/>
          <m:e>
            <m:r>
              <m:rPr>
                <m:sty m:val="i"/>
              </m:rPr>
              <m:t>P</m:t>
            </m:r>
          </m:e>
          <m:sub>
            <m:r>
              <m:rPr>
                <m:nor/>
              </m:rPr>
              <m:t>int </m:t>
            </m:r>
          </m:sub>
        </m:sSub>
        <m:r>
          <m:rPr>
            <m:sty m:val="p"/>
          </m:rPr>
          <m:t>=</m:t>
        </m:r>
        <m:f>
          <m:fPr>
            <m:ctrlPr>
              <w:rPr>
                <w:rFonts w:ascii="Cambria Math" w:hAnsi="Cambria Math"/>
              </w:rPr>
            </m:ctrlPr>
          </m:fPr>
          <m:num>
            <m:r>
              <m:rPr>
                <m:sty m:val="p"/>
              </m:rPr>
              <m:t>−</m:t>
            </m:r>
            <m:r>
              <m:rPr>
                <m:sty m:val="i"/>
              </m:rPr>
              <m:t>d</m:t>
            </m:r>
            <m:sSub>
              <m:sSubPr/>
              <m:e>
                <m:r>
                  <m:rPr>
                    <m:sty m:val="i"/>
                  </m:rPr>
                  <m:t>E</m:t>
                </m:r>
              </m:e>
              <m:sub>
                <m:r>
                  <m:rPr>
                    <m:sty m:val="i"/>
                  </m:rPr>
                  <m:t>p</m:t>
                </m:r>
              </m:sub>
            </m:sSub>
          </m:num>
          <m:den>
            <m:r>
              <m:rPr>
                <m:sty m:val="i"/>
              </m:rPr>
              <m:t>d</m:t>
            </m:r>
            <m:r>
              <m:rPr>
                <m:sty m:val="i"/>
              </m:rPr>
              <m:t>t</m:t>
            </m:r>
          </m:den>
        </m:f>
      </m:oMath>
      <w:r>
        <w:rPr>
          <w:rFonts w:eastAsia="Georgia" w:cs="Georgia" w:ascii="Georgia" w:hAnsi="Georgia"/>
        </w:rPr>
        <w:t xml:space="preserve">. On peut montrer que l'énergie potentielle correspondante est donnée par la relation : </w:t>
      </w:r>
      <m:oMath>
        <m:sSub>
          <m:sSubPr/>
          <m:e>
            <m:r>
              <m:rPr>
                <m:sty m:val="i"/>
              </m:rPr>
              <m:t>E</m:t>
            </m:r>
          </m:e>
          <m:sub>
            <m:r>
              <m:rPr>
                <m:sty m:val="i"/>
              </m:rPr>
              <m:t>p</m:t>
            </m:r>
          </m:sub>
        </m:sSub>
        <m:r>
          <m:rPr>
            <m:sty m:val="p"/>
          </m:rPr>
          <m:t>(</m:t>
        </m:r>
        <m:r>
          <m:rPr>
            <m:sty m:val="i"/>
          </m:rPr>
          <m:t>t</m:t>
        </m:r>
        <m:r>
          <m:rPr>
            <m:sty m:val="p"/>
          </m:rPr>
          <m:t>)</m:t>
        </m:r>
        <m:r>
          <m:rPr>
            <m:sty m:val="p"/>
          </m:rPr>
          <m:t>=</m:t>
        </m:r>
        <m:f>
          <m:fPr>
            <m:ctrlPr>
              <w:rPr>
                <w:rFonts w:ascii="Cambria Math" w:hAnsi="Cambria Math"/>
              </w:rPr>
            </m:ctrlPr>
          </m:fPr>
          <m:num>
            <m:r>
              <m:rPr>
                <m:sty m:val="p"/>
              </m:rPr>
              <m:t>1</m:t>
            </m:r>
          </m:num>
          <m:den>
            <m:r>
              <m:rPr>
                <m:sty m:val="p"/>
              </m:rPr>
              <m:t>2</m:t>
            </m:r>
          </m:den>
        </m:f>
        <m:r>
          <m:rPr>
            <m:sty m:val="i"/>
          </m:rPr>
          <m:t>R</m:t>
        </m:r>
        <m:sSub>
          <m:sSubPr/>
          <m:e>
            <m:r>
              <m:rPr>
                <m:sty m:val="i"/>
              </m:rPr>
              <m:t>C</m:t>
            </m:r>
          </m:e>
          <m:sub>
            <m:r>
              <m:rPr>
                <m:sty m:val="i"/>
              </m:rPr>
              <m:t>p</m:t>
            </m:r>
          </m:sub>
        </m:sSub>
        <m:r>
          <m:rPr>
            <m:sty m:val="i"/>
          </m:rPr>
          <m:t>π</m:t>
        </m:r>
        <m:nary>
          <m:naryPr>
            <m:chr m:val="∑"/>
            <m:limLoc m:val="undOvr"/>
            <m:grow m:val="1"/>
          </m:naryPr>
          <m:sub>
            <m:r>
              <m:rPr>
                <m:sty m:val="i"/>
              </m:rPr>
              <m:t>n</m:t>
            </m:r>
            <m:r>
              <m:rPr>
                <m:sty m:val="p"/>
              </m:rPr>
              <m:t>=</m:t>
            </m:r>
            <m:r>
              <m:rPr>
                <m:sty m:val="p"/>
              </m:rPr>
              <m:t>1</m:t>
            </m:r>
          </m:sub>
          <m:sup>
            <m:r>
              <m:rPr>
                <m:sty m:val="p"/>
              </m:rPr>
              <m:t>∞</m:t>
            </m:r>
          </m:sup>
          <m:e>
            <m:r>
              <m:rPr>
                <m:sty m:val="p"/>
              </m:rPr>
              <m:t xml:space="preserve"> </m:t>
            </m:r>
          </m:e>
        </m:nary>
        <m:sSup>
          <m:sSupPr/>
          <m:e>
            <m:d>
              <m:dPr>
                <m:begChr m:val="("/>
                <m:endChr m:val=")"/>
                <m:ctrlPr>
                  <w:rPr>
                    <w:rFonts w:ascii="Cambria Math" w:hAnsi="Cambria Math"/>
                  </w:rPr>
                </m:ctrlPr>
              </m:dPr>
              <m:e>
                <m:sSup>
                  <m:sSupPr/>
                  <m:e>
                    <m:r>
                      <m:rPr>
                        <m:sty m:val="i"/>
                      </m:rPr>
                      <m:t>n</m:t>
                    </m:r>
                  </m:e>
                  <m:sup>
                    <m:r>
                      <m:rPr>
                        <m:sty m:val="p"/>
                      </m:rPr>
                      <m:t>2</m:t>
                    </m:r>
                  </m:sup>
                </m:sSup>
                <m:r>
                  <m:rPr>
                    <m:sty m:val="p"/>
                  </m:rPr>
                  <m:t>−</m:t>
                </m:r>
                <m:r>
                  <m:rPr>
                    <m:sty m:val="p"/>
                  </m:rPr>
                  <m:t>1</m:t>
                </m:r>
              </m:e>
            </m:d>
          </m:e>
          <m:sup>
            <m:r>
              <m:rPr>
                <m:sty m:val="p"/>
              </m:rPr>
              <m:t>2</m:t>
            </m:r>
          </m:sup>
        </m:sSup>
        <m:d>
          <m:dPr>
            <m:begChr m:val="("/>
            <m:endChr m:val=")"/>
            <m:ctrlPr>
              <w:rPr>
                <w:rFonts w:ascii="Cambria Math" w:hAnsi="Cambria Math"/>
              </w:rPr>
            </m:ctrlPr>
          </m:dPr>
          <m:e>
            <m:sSub>
              <m:sSubPr/>
              <m:e>
                <m:r>
                  <m:rPr>
                    <m:sty m:val="i"/>
                  </m:rPr>
                  <m:t>A</m:t>
                </m:r>
              </m:e>
              <m:sub>
                <m:r>
                  <m:rPr>
                    <m:sty m:val="i"/>
                  </m:rPr>
                  <m:t>n</m:t>
                </m:r>
              </m:sub>
            </m:sSub>
            <m:r>
              <m:rPr>
                <m:sty m:val="p"/>
              </m:rPr>
              <m:t>(</m:t>
            </m:r>
            <m:r>
              <m:rPr>
                <m:sty m:val="i"/>
              </m:rPr>
              <m:t>t</m:t>
            </m:r>
            <m:sSup>
              <m:sSupPr/>
              <m:e>
                <m:r>
                  <m:rPr>
                    <m:sty m:val="p"/>
                  </m:rPr>
                  <m:t>)</m:t>
                </m:r>
              </m:e>
              <m:sup>
                <m:r>
                  <m:rPr>
                    <m:sty m:val="p"/>
                  </m:rPr>
                  <m:t>2</m:t>
                </m:r>
              </m:sup>
            </m:sSup>
            <m:r>
              <m:rPr>
                <m:sty m:val="p"/>
              </m:rPr>
              <m:t>+</m:t>
            </m:r>
            <m:sSub>
              <m:sSubPr/>
              <m:e>
                <m:r>
                  <m:rPr>
                    <m:sty m:val="i"/>
                  </m:rPr>
                  <m:t>B</m:t>
                </m:r>
              </m:e>
              <m:sub>
                <m:r>
                  <m:rPr>
                    <m:sty m:val="i"/>
                  </m:rPr>
                  <m:t>n</m:t>
                </m:r>
              </m:sub>
            </m:sSub>
            <m:r>
              <m:rPr>
                <m:sty m:val="p"/>
              </m:rPr>
              <m:t>(</m:t>
            </m:r>
            <m:r>
              <m:rPr>
                <m:sty m:val="i"/>
              </m:rPr>
              <m:t>t</m:t>
            </m:r>
            <m:sSup>
              <m:sSupPr/>
              <m:e>
                <m:r>
                  <m:rPr>
                    <m:sty m:val="p"/>
                  </m:rPr>
                  <m:t>)</m:t>
                </m:r>
              </m:e>
              <m:sup>
                <m:r>
                  <m:rPr>
                    <m:sty m:val="p"/>
                  </m:rPr>
                  <m:t>2</m:t>
                </m:r>
              </m:sup>
            </m:sSup>
          </m:e>
        </m:d>
      </m:oMath>
      <w:r>
        <w:rPr/>
        <w:t xml:space="preserve"> avec </w:t>
      </w:r>
      <m:oMath>
        <m:sSub>
          <m:sSubPr/>
          <m:e>
            <m:r>
              <m:rPr>
                <m:sty m:val="i"/>
              </m:rPr>
              <m:t>C</m:t>
            </m:r>
          </m:e>
          <m:sub>
            <m:r>
              <m:rPr>
                <m:sty m:val="i"/>
              </m:rPr>
              <m:t>p</m:t>
            </m:r>
          </m:sub>
        </m:sSub>
      </m:oMath>
      <w:r>
        <w:rPr>
          <w:rFonts w:eastAsia="Georgia" w:cs="Georgia" w:ascii="Georgia" w:hAnsi="Georgia"/>
        </w:rPr>
        <w:t xml:space="preserve"> une constante dépendant du matériau et des propriétés géométriques de la couronne.</w:t>
      </w:r>
    </w:p>
    <w:p>
      <w:pPr>
        <w:spacing w:after="220" w:lineRule="auto"/>
      </w:pPr>
      <w:r>
        <w:rPr/>
        <w:t xml:space="preserve">On appelle </w:t>
      </w:r>
      <m:oMath>
        <m:r>
          <m:rPr>
            <m:sty m:val="i"/>
          </m:rPr>
          <m:t>ρ</m:t>
        </m:r>
      </m:oMath>
      <w:r>
        <w:rPr>
          <w:rFonts w:eastAsia="Georgia" w:cs="Georgia" w:ascii="Georgia" w:hAnsi="Georgia"/>
        </w:rPr>
        <w:t xml:space="preserve"> la densité linéique de masse telle que </w:t>
      </w:r>
      <m:oMath>
        <m:r>
          <m:rPr>
            <m:sty m:val="i"/>
          </m:rPr>
          <m:t>d</m:t>
        </m:r>
        <m:r>
          <m:rPr>
            <m:sty m:val="i"/>
          </m:rPr>
          <m:t>m</m:t>
        </m:r>
        <m:r>
          <m:rPr>
            <m:sty m:val="p"/>
          </m:rPr>
          <m:t>=</m:t>
        </m:r>
        <m:r>
          <m:rPr>
            <m:sty m:val="i"/>
          </m:rPr>
          <m:t>ρ</m:t>
        </m:r>
        <m:r>
          <m:rPr>
            <m:sty m:val="i"/>
          </m:rPr>
          <m:t>R</m:t>
        </m:r>
        <m:r>
          <m:rPr>
            <m:sty m:val="i"/>
          </m:rPr>
          <m:t>d</m:t>
        </m:r>
        <m:r>
          <m:rPr>
            <m:sty m:val="i"/>
          </m:rPr>
          <m:t>θ</m:t>
        </m:r>
      </m:oMath>
      <w:r>
        <w:rPr/>
        <w:t xml:space="preserve"> avec </w:t>
      </w:r>
      <m:oMath>
        <m:r>
          <m:rPr>
            <m:sty m:val="i"/>
          </m:rPr>
          <m:t>d</m:t>
        </m:r>
        <m:r>
          <m:rPr>
            <m:sty m:val="i"/>
          </m:rPr>
          <m:t>m</m:t>
        </m:r>
      </m:oMath>
      <w:r>
        <w:rPr>
          <w:rFonts w:eastAsia="Georgia" w:cs="Georgia" w:ascii="Georgia" w:hAnsi="Georgia"/>
        </w:rPr>
        <w:t xml:space="preserve"> l'élément de masse autour du point A . On note </w:t>
      </w:r>
      <m:oMath>
        <m:sSub>
          <m:sSubPr/>
          <m:e>
            <m:r>
              <m:rPr>
                <m:sty m:val="i"/>
              </m:rPr>
              <m:t>E</m:t>
            </m:r>
          </m:e>
          <m:sub>
            <m:r>
              <m:rPr>
                <m:sty m:val="i"/>
              </m:rPr>
              <m:t>c</m:t>
            </m:r>
          </m:sub>
        </m:sSub>
      </m:oMath>
      <w:r>
        <w:rPr>
          <w:rFonts w:eastAsia="Georgia" w:cs="Georgia" w:ascii="Georgia" w:hAnsi="Georgia"/>
        </w:rPr>
        <w:t xml:space="preserve"> l'énergie cinétique de la couronne.</w:t>
      </w:r>
    </w:p>
    <w:p>
      <w:pPr>
        <w:spacing w:after="220" w:lineRule="auto"/>
      </w:pPr>
      <w:r>
        <w:rPr>
          <w:rFonts w:eastAsia="Georgia" w:cs="Georgia" w:ascii="Georgia" w:hAnsi="Georgia"/>
        </w:rPr>
        <w:t xml:space="preserve">Q19 : Donner l'expression de l'énergie cinétique d'une section droite de la couronne sachant qu'on néglige l'énergie cinétique de rotation devant l'énergie cinétique de translation des sections. Montrer ensuite que l'énergie cinétique totale de la couronne statorique s'écrit sous la forme : </w:t>
      </w:r>
      <m:oMath>
        <m:sSub>
          <m:sSubPr/>
          <m:e>
            <m:r>
              <m:rPr>
                <m:sty m:val="i"/>
              </m:rPr>
              <m:t>E</m:t>
            </m:r>
          </m:e>
          <m:sub>
            <m:r>
              <m:rPr>
                <m:sty m:val="i"/>
              </m:rPr>
              <m:t>c</m:t>
            </m:r>
          </m:sub>
        </m:sSub>
        <m:r>
          <m:rPr>
            <m:sty m:val="p"/>
          </m:rPr>
          <m:t>(</m:t>
        </m:r>
        <m:r>
          <m:rPr>
            <m:sty m:val="i"/>
          </m:rPr>
          <m:t>t</m:t>
        </m:r>
        <m:r>
          <m:rPr>
            <m:sty m:val="p"/>
          </m:rPr>
          <m:t>)</m:t>
        </m:r>
        <m:r>
          <m:rPr>
            <m:sty m:val="p"/>
          </m:rPr>
          <m:t>=</m:t>
        </m:r>
        <m:f>
          <m:fPr>
            <m:ctrlPr>
              <w:rPr>
                <w:rFonts w:ascii="Cambria Math" w:hAnsi="Cambria Math"/>
              </w:rPr>
            </m:ctrlPr>
          </m:fPr>
          <m:num>
            <m:r>
              <m:rPr>
                <m:sty m:val="p"/>
              </m:rPr>
              <m:t>1</m:t>
            </m:r>
          </m:num>
          <m:den>
            <m:r>
              <m:rPr>
                <m:sty m:val="p"/>
              </m:rPr>
              <m:t>2</m:t>
            </m:r>
          </m:den>
        </m:f>
        <m:r>
          <m:rPr>
            <m:sty m:val="i"/>
          </m:rPr>
          <m:t>ρ</m:t>
        </m:r>
        <m:r>
          <m:rPr>
            <m:sty m:val="i"/>
          </m:rPr>
          <m:t>R</m:t>
        </m:r>
        <m:r>
          <m:rPr>
            <m:sty m:val="i"/>
          </m:rPr>
          <m:t>π</m:t>
        </m:r>
        <m:nary>
          <m:naryPr>
            <m:chr m:val="∑"/>
            <m:limLoc m:val="undOvr"/>
            <m:grow m:val="1"/>
          </m:naryPr>
          <m:sub>
            <m:r>
              <m:rPr>
                <m:sty m:val="i"/>
              </m:rPr>
              <m:t>n</m:t>
            </m:r>
            <m:r>
              <m:rPr>
                <m:sty m:val="p"/>
              </m:rPr>
              <m:t>=</m:t>
            </m:r>
            <m:r>
              <m:rPr>
                <m:sty m:val="p"/>
              </m:rPr>
              <m:t>1</m:t>
            </m:r>
          </m:sub>
          <m:sup>
            <m:r>
              <m:rPr>
                <m:sty m:val="p"/>
              </m:rPr>
              <m:t>∞</m:t>
            </m:r>
          </m:sup>
          <m:e>
            <m:r>
              <m:rPr>
                <m:sty m:val="p"/>
              </m:rPr>
              <m:t xml:space="preserve"> </m:t>
            </m:r>
          </m:e>
        </m:nary>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sSup>
                  <m:sSupPr/>
                  <m:e>
                    <m:r>
                      <m:rPr>
                        <m:sty m:val="i"/>
                      </m:rPr>
                      <m:t>n</m:t>
                    </m:r>
                  </m:e>
                  <m:sup>
                    <m:r>
                      <m:rPr>
                        <m:sty m:val="p"/>
                      </m:rPr>
                      <m:t>2</m:t>
                    </m:r>
                  </m:sup>
                </m:sSup>
              </m:den>
            </m:f>
          </m:e>
        </m:d>
        <m:d>
          <m:dPr>
            <m:begChr m:val="("/>
            <m:endChr m:val=")"/>
            <m:ctrlPr>
              <w:rPr>
                <w:rFonts w:ascii="Cambria Math" w:hAnsi="Cambria Math"/>
              </w:rPr>
            </m:ctrlPr>
          </m:dPr>
          <m:e>
            <m:sSub>
              <m:sSubPr/>
              <m:e>
                <m:acc>
                  <m:accPr>
                    <m:chr m:val="˙"/>
                  </m:accPr>
                  <m:e>
                    <m:r>
                      <m:rPr>
                        <m:sty m:val="i"/>
                      </m:rPr>
                      <m:t>A</m:t>
                    </m:r>
                  </m:e>
                </m:acc>
              </m:e>
              <m:sub>
                <m:r>
                  <m:rPr>
                    <m:sty m:val="i"/>
                  </m:rPr>
                  <m:t>n</m:t>
                </m:r>
              </m:sub>
            </m:sSub>
            <m:r>
              <m:rPr>
                <m:sty m:val="p"/>
              </m:rPr>
              <m:t>(</m:t>
            </m:r>
            <m:r>
              <m:rPr>
                <m:sty m:val="i"/>
              </m:rPr>
              <m:t>t</m:t>
            </m:r>
            <m:sSup>
              <m:sSupPr/>
              <m:e>
                <m:r>
                  <m:rPr>
                    <m:sty m:val="p"/>
                  </m:rPr>
                  <m:t>)</m:t>
                </m:r>
              </m:e>
              <m:sup>
                <m:r>
                  <m:rPr>
                    <m:sty m:val="p"/>
                  </m:rPr>
                  <m:t>2</m:t>
                </m:r>
              </m:sup>
            </m:sSup>
            <m:r>
              <m:rPr>
                <m:sty m:val="p"/>
              </m:rPr>
              <m:t>+</m:t>
            </m:r>
            <m:sSub>
              <m:sSubPr/>
              <m:e>
                <m:acc>
                  <m:accPr>
                    <m:chr m:val="˙"/>
                  </m:accPr>
                  <m:e>
                    <m:r>
                      <m:rPr>
                        <m:sty m:val="i"/>
                      </m:rPr>
                      <m:t>B</m:t>
                    </m:r>
                  </m:e>
                </m:acc>
              </m:e>
              <m:sub>
                <m:r>
                  <m:rPr>
                    <m:sty m:val="i"/>
                  </m:rPr>
                  <m:t>n</m:t>
                </m:r>
              </m:sub>
            </m:sSub>
            <m:r>
              <m:rPr>
                <m:sty m:val="p"/>
              </m:rPr>
              <m:t>(</m:t>
            </m:r>
            <m:r>
              <m:rPr>
                <m:sty m:val="i"/>
              </m:rPr>
              <m:t>t</m:t>
            </m:r>
            <m:sSup>
              <m:sSupPr/>
              <m:e>
                <m:r>
                  <m:rPr>
                    <m:sty m:val="p"/>
                  </m:rPr>
                  <m:t>)</m:t>
                </m:r>
              </m:e>
              <m:sup>
                <m:r>
                  <m:rPr>
                    <m:sty m:val="p"/>
                  </m:rPr>
                  <m:t>2</m:t>
                </m:r>
              </m:sup>
            </m:sSup>
          </m:e>
        </m:d>
      </m:oMath>
      <w:r>
        <w:rPr>
          <w:rFonts w:eastAsia="Georgia" w:cs="Georgia" w:ascii="Georgia" w:hAnsi="Georgia"/>
        </w:rPr>
        <w:t xml:space="preserve">. On pourra utiliser le formulaire de trigonométrie donné en début de sujet.</w:t>
      </w:r>
    </w:p>
    <w:p>
      <w:pPr>
        <w:spacing w:after="220" w:lineRule="auto"/>
      </w:pPr>
      <w:r>
        <w:rPr>
          <w:rFonts w:eastAsia="Georgia" w:cs="Georgia" w:ascii="Georgia" w:hAnsi="Georgia"/>
        </w:rPr>
        <w:t xml:space="preserve">On constate alors que l'énergie cinétique, la puissance des efforts intérieurs et la puissance des efforts extérieurs font intervenir les termes </w:t>
      </w:r>
      <m:oMath>
        <m:sSub>
          <m:sSubPr/>
          <m:e>
            <m:r>
              <m:rPr>
                <m:sty m:val="i"/>
              </m:rPr>
              <m:t>A</m:t>
            </m:r>
          </m:e>
          <m:sub>
            <m:r>
              <m:rPr>
                <m:sty m:val="i"/>
              </m:rPr>
              <m:t>n</m:t>
            </m:r>
          </m:sub>
        </m:sSub>
      </m:oMath>
      <w:r>
        <w:rPr/>
        <w:t xml:space="preserve"> et </w:t>
      </w:r>
      <m:oMath>
        <m:sSub>
          <m:sSubPr/>
          <m:e>
            <m:r>
              <m:rPr>
                <m:sty m:val="i"/>
              </m:rPr>
              <m:t>B</m:t>
            </m:r>
          </m:e>
          <m:sub>
            <m:r>
              <m:rPr>
                <m:sty m:val="i"/>
              </m:rPr>
              <m:t>n</m:t>
            </m:r>
          </m:sub>
        </m:sSub>
      </m:oMath>
      <w:r>
        <w:rPr>
          <w:rFonts w:eastAsia="Georgia" w:cs="Georgia" w:ascii="Georgia" w:hAnsi="Georgia"/>
        </w:rPr>
        <w:t xml:space="preserve"> de manière découplée. Ces termes sont donc indépendants et peuvent être traités séparément.</w:t>
      </w:r>
    </w:p>
    <w:p>
      <w:pPr>
        <w:spacing w:after="220" w:lineRule="auto"/>
      </w:pPr>
      <w:r>
        <w:rPr>
          <w:rFonts w:eastAsia="Georgia" w:cs="Georgia" w:ascii="Georgia" w:hAnsi="Georgia"/>
        </w:rPr>
        <w:t xml:space="preserve">Q20 : Énoncer le théorème de l'énergie cinétique appliqué à la couronne et, en traitant séparément les termes en </w:t>
      </w:r>
      <m:oMath>
        <m:sSub>
          <m:sSubPr/>
          <m:e>
            <m:r>
              <m:rPr>
                <m:sty m:val="i"/>
              </m:rPr>
              <m:t>A</m:t>
            </m:r>
          </m:e>
          <m:sub>
            <m:r>
              <m:rPr>
                <m:sty m:val="i"/>
              </m:rPr>
              <m:t>n</m:t>
            </m:r>
          </m:sub>
        </m:sSub>
      </m:oMath>
      <w:r>
        <w:rPr/>
        <w:t xml:space="preserve"> et </w:t>
      </w:r>
      <m:oMath>
        <m:sSub>
          <m:sSubPr/>
          <m:e>
            <m:r>
              <m:rPr>
                <m:sty m:val="i"/>
              </m:rPr>
              <m:t>B</m:t>
            </m:r>
          </m:e>
          <m:sub>
            <m:r>
              <m:rPr>
                <m:sty m:val="i"/>
              </m:rPr>
              <m:t>n</m:t>
            </m:r>
          </m:sub>
        </m:sSub>
      </m:oMath>
      <w:r>
        <w:rPr>
          <w:rFonts w:eastAsia="Georgia" w:cs="Georgia" w:ascii="Georgia" w:hAnsi="Georgia"/>
        </w:rPr>
        <w:t xml:space="preserve">, montrer que le théorème de l'énergie cinétique conduit aux équations différentielles suivantes :</w:t>
      </w:r>
    </w:p>
    <w:p>
      <w:pPr>
        <w:numPr>
          <w:ilvl w:val="0"/>
          <w:numId w:val="4"/>
        </w:numPr>
        <w:spacing w:lineRule="auto"/>
      </w:pPr>
      <m:oMath>
        <m:r>
          <m:rPr>
            <m:sty m:val="p"/>
          </m:rPr>
          <m:t xml:space="preserve"> </m:t>
        </m:r>
        <m:r>
          <m:rPr>
            <m:sty m:val="i"/>
          </m:rPr>
          <m:t>ρ</m:t>
        </m:r>
        <m:r>
          <m:rPr>
            <m:sty m:val="i"/>
          </m:rPr>
          <m:t>R</m:t>
        </m:r>
        <m:r>
          <m:rPr>
            <m:sty m:val="i"/>
          </m:rPr>
          <m:t>π</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sSup>
                  <m:sSupPr/>
                  <m:e>
                    <m:r>
                      <m:rPr>
                        <m:sty m:val="i"/>
                      </m:rPr>
                      <m:t>n</m:t>
                    </m:r>
                  </m:e>
                  <m:sup>
                    <m:r>
                      <m:rPr>
                        <m:sty m:val="p"/>
                      </m:rPr>
                      <m:t>2</m:t>
                    </m:r>
                  </m:sup>
                </m:sSup>
              </m:den>
            </m:f>
          </m:e>
        </m:d>
        <m:sSub>
          <m:sSubPr/>
          <m:e>
            <m:acc>
              <m:accPr>
                <m:chr m:val="¨"/>
              </m:accPr>
              <m:e>
                <m:r>
                  <m:rPr>
                    <m:sty m:val="i"/>
                  </m:rPr>
                  <m:t>A</m:t>
                </m:r>
              </m:e>
            </m:acc>
          </m:e>
          <m:sub>
            <m:r>
              <m:rPr>
                <m:sty m:val="i"/>
              </m:rPr>
              <m:t>n</m:t>
            </m:r>
          </m:sub>
        </m:sSub>
        <m:r>
          <m:rPr>
            <m:sty m:val="p"/>
          </m:rPr>
          <m:t>(</m:t>
        </m:r>
        <m:r>
          <m:rPr>
            <m:sty m:val="i"/>
          </m:rPr>
          <m:t>t</m:t>
        </m:r>
        <m:r>
          <m:rPr>
            <m:sty m:val="p"/>
          </m:rPr>
          <m:t>)</m:t>
        </m:r>
        <m:r>
          <m:rPr>
            <m:sty m:val="p"/>
          </m:rPr>
          <m:t>+</m:t>
        </m:r>
        <m:r>
          <m:rPr>
            <m:sty m:val="i"/>
          </m:rPr>
          <m:t>R</m:t>
        </m:r>
        <m:sSub>
          <m:sSubPr/>
          <m:e>
            <m:r>
              <m:rPr>
                <m:sty m:val="i"/>
              </m:rPr>
              <m:t>C</m:t>
            </m:r>
          </m:e>
          <m:sub>
            <m:r>
              <m:rPr>
                <m:sty m:val="i"/>
              </m:rPr>
              <m:t>p</m:t>
            </m:r>
          </m:sub>
        </m:sSub>
        <m:r>
          <m:rPr>
            <m:sty m:val="i"/>
          </m:rPr>
          <m:t>π</m:t>
        </m:r>
        <m:sSup>
          <m:sSupPr/>
          <m:e>
            <m:d>
              <m:dPr>
                <m:begChr m:val="("/>
                <m:endChr m:val=")"/>
                <m:ctrlPr>
                  <w:rPr>
                    <w:rFonts w:ascii="Cambria Math" w:hAnsi="Cambria Math"/>
                  </w:rPr>
                </m:ctrlPr>
              </m:dPr>
              <m:e>
                <m:sSup>
                  <m:sSupPr/>
                  <m:e>
                    <m:r>
                      <m:rPr>
                        <m:sty m:val="i"/>
                      </m:rPr>
                      <m:t>n</m:t>
                    </m:r>
                  </m:e>
                  <m:sup>
                    <m:r>
                      <m:rPr>
                        <m:sty m:val="p"/>
                      </m:rPr>
                      <m:t>2</m:t>
                    </m:r>
                  </m:sup>
                </m:sSup>
                <m:r>
                  <m:rPr>
                    <m:sty m:val="p"/>
                  </m:rPr>
                  <m:t>−</m:t>
                </m:r>
                <m:r>
                  <m:rPr>
                    <m:sty m:val="p"/>
                  </m:rPr>
                  <m:t>1</m:t>
                </m:r>
              </m:e>
            </m:d>
          </m:e>
          <m:sup>
            <m:r>
              <m:rPr>
                <m:sty m:val="p"/>
              </m:rPr>
              <m:t>2</m:t>
            </m:r>
          </m:sup>
        </m:sSup>
        <m:sSub>
          <m:sSubPr/>
          <m:e>
            <m:r>
              <m:rPr>
                <m:sty m:val="i"/>
              </m:rPr>
              <m:t>A</m:t>
            </m:r>
          </m:e>
          <m:sub>
            <m:r>
              <m:rPr>
                <m:sty m:val="i"/>
              </m:rPr>
              <m:t>n</m:t>
            </m:r>
          </m:sub>
        </m:sSub>
        <m:r>
          <m:rPr>
            <m:sty m:val="p"/>
          </m:rPr>
          <m:t>(</m:t>
        </m:r>
        <m:r>
          <m:rPr>
            <m:sty m:val="i"/>
          </m:rPr>
          <m:t>t</m:t>
        </m:r>
        <m:r>
          <m:rPr>
            <m:sty m:val="p"/>
          </m:rPr>
          <m:t>)</m:t>
        </m:r>
        <m:r>
          <m:rPr>
            <m:sty m:val="p"/>
          </m:rPr>
          <m:t>=</m:t>
        </m:r>
        <m:sSub>
          <m:sSubPr/>
          <m:e>
            <m:r>
              <m:rPr>
                <m:sty m:val="i"/>
              </m:rPr>
              <m:t>F</m:t>
            </m:r>
          </m:e>
          <m:sub>
            <m:sSub>
              <m:sSubPr/>
              <m:e>
                <m:r>
                  <m:rPr>
                    <m:sty m:val="i"/>
                  </m:rPr>
                  <m:t>A</m:t>
                </m:r>
              </m:e>
              <m:sub>
                <m:r>
                  <m:rPr>
                    <m:sty m:val="i"/>
                  </m:rPr>
                  <m:t>n</m:t>
                </m:r>
              </m:sub>
            </m:sSub>
          </m:sub>
        </m:sSub>
        <m:r>
          <m:rPr>
            <m:sty m:val="p"/>
          </m:rPr>
          <m:t>(</m:t>
        </m:r>
        <m:r>
          <m:rPr>
            <m:sty m:val="i"/>
          </m:rPr>
          <m:t>t</m:t>
        </m:r>
        <m:r>
          <m:rPr>
            <m:sty m:val="p"/>
          </m:rPr>
          <m:t>)</m:t>
        </m:r>
        <m:r>
          <m:rPr>
            <m:sty m:val="p"/>
          </m:rPr>
          <m:t xml:space="preserve"> </m:t>
        </m:r>
        <m:r>
          <m:rPr>
            <m:sty m:val="p"/>
          </m:rPr>
          <m:t>(</m:t>
        </m:r>
        <m:r>
          <m:rPr>
            <m:sty m:val="p"/>
          </m:rPr>
          <m:t>eq</m:t>
        </m:r>
        <m:r>
          <m:rPr>
            <m:sty m:val="p"/>
          </m:rPr>
          <m:t>1</m:t>
        </m:r>
        <m:r>
          <m:rPr>
            <m:sty m:val="p"/>
          </m:rPr>
          <m:t>)</m:t>
        </m:r>
      </m:oMath>
      <w:r>
        <w:rPr/>
        <w:t xml:space="preserve">,</w:t>
      </w:r>
    </w:p>
    <w:p>
      <w:pPr>
        <w:numPr>
          <w:ilvl w:val="0"/>
          <w:numId w:val="4"/>
        </w:numPr>
        <w:spacing w:lineRule="auto"/>
      </w:pPr>
      <m:oMath>
        <m:r>
          <m:rPr>
            <m:sty m:val="p"/>
          </m:rPr>
          <m:t xml:space="preserve"> </m:t>
        </m:r>
        <m:r>
          <m:rPr>
            <m:sty m:val="i"/>
          </m:rPr>
          <m:t>ρ</m:t>
        </m:r>
        <m:r>
          <m:rPr>
            <m:sty m:val="i"/>
          </m:rPr>
          <m:t>R</m:t>
        </m:r>
        <m:r>
          <m:rPr>
            <m:sty m:val="i"/>
          </m:rPr>
          <m:t>π</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sSup>
                  <m:sSupPr/>
                  <m:e>
                    <m:r>
                      <m:rPr>
                        <m:sty m:val="i"/>
                      </m:rPr>
                      <m:t>n</m:t>
                    </m:r>
                  </m:e>
                  <m:sup>
                    <m:r>
                      <m:rPr>
                        <m:sty m:val="p"/>
                      </m:rPr>
                      <m:t>2</m:t>
                    </m:r>
                  </m:sup>
                </m:sSup>
              </m:den>
            </m:f>
          </m:e>
        </m:d>
        <m:sSub>
          <m:sSubPr/>
          <m:e>
            <m:acc>
              <m:accPr>
                <m:chr m:val="¨"/>
              </m:accPr>
              <m:e>
                <m:r>
                  <m:rPr>
                    <m:sty m:val="i"/>
                  </m:rPr>
                  <m:t>B</m:t>
                </m:r>
              </m:e>
            </m:acc>
          </m:e>
          <m:sub>
            <m:r>
              <m:rPr>
                <m:sty m:val="i"/>
              </m:rPr>
              <m:t>n</m:t>
            </m:r>
          </m:sub>
        </m:sSub>
        <m:r>
          <m:rPr>
            <m:sty m:val="p"/>
          </m:rPr>
          <m:t>(</m:t>
        </m:r>
        <m:r>
          <m:rPr>
            <m:sty m:val="i"/>
          </m:rPr>
          <m:t>t</m:t>
        </m:r>
        <m:r>
          <m:rPr>
            <m:sty m:val="p"/>
          </m:rPr>
          <m:t>)</m:t>
        </m:r>
        <m:r>
          <m:rPr>
            <m:sty m:val="p"/>
          </m:rPr>
          <m:t>+</m:t>
        </m:r>
        <m:r>
          <m:rPr>
            <m:sty m:val="i"/>
          </m:rPr>
          <m:t>R</m:t>
        </m:r>
        <m:sSub>
          <m:sSubPr/>
          <m:e>
            <m:r>
              <m:rPr>
                <m:sty m:val="i"/>
              </m:rPr>
              <m:t>C</m:t>
            </m:r>
          </m:e>
          <m:sub>
            <m:r>
              <m:rPr>
                <m:sty m:val="i"/>
              </m:rPr>
              <m:t>p</m:t>
            </m:r>
          </m:sub>
        </m:sSub>
        <m:r>
          <m:rPr>
            <m:sty m:val="i"/>
          </m:rPr>
          <m:t>π</m:t>
        </m:r>
        <m:sSup>
          <m:sSupPr/>
          <m:e>
            <m:d>
              <m:dPr>
                <m:begChr m:val="("/>
                <m:endChr m:val=")"/>
                <m:ctrlPr>
                  <w:rPr>
                    <w:rFonts w:ascii="Cambria Math" w:hAnsi="Cambria Math"/>
                  </w:rPr>
                </m:ctrlPr>
              </m:dPr>
              <m:e>
                <m:sSup>
                  <m:sSupPr/>
                  <m:e>
                    <m:r>
                      <m:rPr>
                        <m:sty m:val="i"/>
                      </m:rPr>
                      <m:t>n</m:t>
                    </m:r>
                  </m:e>
                  <m:sup>
                    <m:r>
                      <m:rPr>
                        <m:sty m:val="p"/>
                      </m:rPr>
                      <m:t>2</m:t>
                    </m:r>
                  </m:sup>
                </m:sSup>
                <m:r>
                  <m:rPr>
                    <m:sty m:val="p"/>
                  </m:rPr>
                  <m:t>−</m:t>
                </m:r>
                <m:r>
                  <m:rPr>
                    <m:sty m:val="p"/>
                  </m:rPr>
                  <m:t>1</m:t>
                </m:r>
              </m:e>
            </m:d>
          </m:e>
          <m:sup>
            <m:r>
              <m:rPr>
                <m:sty m:val="p"/>
              </m:rPr>
              <m:t>2</m:t>
            </m:r>
          </m:sup>
        </m:sSup>
        <m:sSub>
          <m:sSubPr/>
          <m:e>
            <m:r>
              <m:rPr>
                <m:sty m:val="i"/>
              </m:rPr>
              <m:t>B</m:t>
            </m:r>
          </m:e>
          <m:sub>
            <m:r>
              <m:rPr>
                <m:sty m:val="i"/>
              </m:rPr>
              <m:t>n</m:t>
            </m:r>
          </m:sub>
        </m:sSub>
        <m:r>
          <m:rPr>
            <m:sty m:val="p"/>
          </m:rPr>
          <m:t>(</m:t>
        </m:r>
        <m:r>
          <m:rPr>
            <m:sty m:val="i"/>
          </m:rPr>
          <m:t>t</m:t>
        </m:r>
        <m:r>
          <m:rPr>
            <m:sty m:val="p"/>
          </m:rPr>
          <m:t>)</m:t>
        </m:r>
        <m:r>
          <m:rPr>
            <m:sty m:val="p"/>
          </m:rPr>
          <m:t>=</m:t>
        </m:r>
        <m:sSub>
          <m:sSubPr/>
          <m:e>
            <m:r>
              <m:rPr>
                <m:sty m:val="i"/>
              </m:rPr>
              <m:t>F</m:t>
            </m:r>
          </m:e>
          <m:sub>
            <m:sSub>
              <m:sSubPr/>
              <m:e>
                <m:r>
                  <m:rPr>
                    <m:sty m:val="i"/>
                  </m:rPr>
                  <m:t>B</m:t>
                </m:r>
              </m:e>
              <m:sub>
                <m:r>
                  <m:rPr>
                    <m:sty m:val="i"/>
                  </m:rPr>
                  <m:t>n</m:t>
                </m:r>
              </m:sub>
            </m:sSub>
          </m:sub>
        </m:sSub>
        <m:r>
          <m:rPr>
            <m:sty m:val="p"/>
          </m:rPr>
          <m:t>(</m:t>
        </m:r>
        <m:r>
          <m:rPr>
            <m:sty m:val="i"/>
          </m:rPr>
          <m:t>t</m:t>
        </m:r>
        <m:r>
          <m:rPr>
            <m:sty m:val="p"/>
          </m:rPr>
          <m:t>)</m:t>
        </m:r>
      </m:oMath>
      <w:r>
        <w:rPr/>
        <w:t xml:space="preserve"> (eq2).</w:t>
      </w:r>
    </w:p>
    <w:p>
      <w:pPr>
        <w:spacing w:line="271" w:before="330" w:lineRule="auto"/>
      </w:pPr>
      <w:r>
        <w:rPr>
          <w:rFonts w:eastAsia="Georgia" w:cs="Georgia" w:ascii="Georgia" w:hAnsi="Georgia"/>
          <w:b/>
          <w:sz w:val="42"/>
        </w:rPr>
        <w:t xml:space="preserve">Résolution des équations sans second membre</w:t>
      </w:r>
    </w:p>
    <w:p>
      <w:pPr>
        <w:spacing w:after="220" w:lineRule="auto"/>
      </w:pPr>
      <w:r>
        <w:rPr>
          <w:rFonts w:eastAsia="Georgia" w:cs="Georgia" w:ascii="Georgia" w:hAnsi="Georgia"/>
        </w:rPr>
        <w:t xml:space="preserve">Les modes propres correspondent aux solutions de ces équations différentielles sans second membre. On cherche alors les pulsations propres </w:t>
      </w:r>
      <m:oMath>
        <m:sSub>
          <m:sSubPr/>
          <m:e>
            <m:r>
              <m:rPr>
                <m:sty m:val="i"/>
              </m:rPr>
              <m:t>ω</m:t>
            </m:r>
          </m:e>
          <m:sub>
            <m:r>
              <m:rPr>
                <m:sty m:val="i"/>
              </m:rPr>
              <m:t>n</m:t>
            </m:r>
          </m:sub>
        </m:sSub>
      </m:oMath>
      <w:r>
        <w:rPr/>
        <w:t xml:space="preserve"> telles que </w:t>
      </w:r>
      <m:oMath>
        <m:sSub>
          <m:sSubPr/>
          <m:e>
            <m:r>
              <m:rPr>
                <m:sty m:val="i"/>
              </m:rPr>
              <m:t>A</m:t>
            </m:r>
          </m:e>
          <m:sub>
            <m:r>
              <m:rPr>
                <m:sty m:val="i"/>
              </m:rPr>
              <m:t>n</m:t>
            </m:r>
          </m:sub>
        </m:sSub>
        <m:r>
          <m:rPr>
            <m:sty m:val="p"/>
          </m:rPr>
          <m:t>(</m:t>
        </m:r>
        <m:r>
          <m:rPr>
            <m:sty m:val="i"/>
          </m:rPr>
          <m:t>t</m:t>
        </m:r>
        <m:r>
          <m:rPr>
            <m:sty m:val="p"/>
          </m:rPr>
          <m:t>)</m:t>
        </m:r>
        <m:r>
          <m:rPr>
            <m:sty m:val="p"/>
          </m:rPr>
          <m:t>=</m:t>
        </m:r>
        <m:sSub>
          <m:sSubPr/>
          <m:e>
            <m:r>
              <m:rPr>
                <m:sty m:val="i"/>
              </m:rPr>
              <m:t>A</m:t>
            </m:r>
          </m:e>
          <m:sub>
            <m:r>
              <m:rPr>
                <m:sty m:val="i"/>
              </m:rPr>
              <m:t>n</m:t>
            </m:r>
          </m:sub>
        </m:sSub>
        <m:r>
          <m:rPr>
            <m:sty m:val="p"/>
          </m:rPr>
          <m:t>exp</m:t>
        </m:r>
        <m:r>
          <m:rPr>
            <m:sty m:val="p"/>
          </m:rPr>
          <m:t>⁡</m:t>
        </m:r>
        <m:d>
          <m:dPr>
            <m:begChr m:val="("/>
            <m:endChr m:val=")"/>
            <m:ctrlPr>
              <w:rPr>
                <w:rFonts w:ascii="Cambria Math" w:hAnsi="Cambria Math"/>
              </w:rPr>
            </m:ctrlPr>
          </m:dPr>
          <m:e>
            <m:r>
              <m:rPr>
                <m:sty m:val="i"/>
              </m:rPr>
              <m:t>j</m:t>
            </m:r>
            <m:sSub>
              <m:sSubPr/>
              <m:e>
                <m:r>
                  <m:rPr>
                    <m:sty m:val="i"/>
                  </m:rPr>
                  <m:t>ω</m:t>
                </m:r>
              </m:e>
              <m:sub>
                <m:r>
                  <m:rPr>
                    <m:sty m:val="i"/>
                  </m:rPr>
                  <m:t>n</m:t>
                </m:r>
              </m:sub>
            </m:sSub>
            <m:r>
              <m:rPr>
                <m:sty m:val="i"/>
              </m:rPr>
              <m:t>t</m:t>
            </m:r>
          </m:e>
        </m:d>
      </m:oMath>
      <w:r>
        <w:rPr/>
        <w:t xml:space="preserve"> ou </w:t>
      </w:r>
      <m:oMath>
        <m:sSub>
          <m:sSubPr/>
          <m:e>
            <m:r>
              <m:rPr>
                <m:sty m:val="i"/>
              </m:rPr>
              <m:t>B</m:t>
            </m:r>
          </m:e>
          <m:sub>
            <m:r>
              <m:rPr>
                <m:sty m:val="i"/>
              </m:rPr>
              <m:t>n</m:t>
            </m:r>
          </m:sub>
        </m:sSub>
        <m:r>
          <m:rPr>
            <m:sty m:val="p"/>
          </m:rPr>
          <m:t>(</m:t>
        </m:r>
        <m:r>
          <m:rPr>
            <m:sty m:val="i"/>
          </m:rPr>
          <m:t>t</m:t>
        </m:r>
        <m:r>
          <m:rPr>
            <m:sty m:val="p"/>
          </m:rPr>
          <m:t>)</m:t>
        </m:r>
        <m:r>
          <m:rPr>
            <m:sty m:val="p"/>
          </m:rPr>
          <m:t>=</m:t>
        </m:r>
        <m:sSub>
          <m:sSubPr/>
          <m:e>
            <m:r>
              <m:rPr>
                <m:sty m:val="i"/>
              </m:rPr>
              <m:t>B</m:t>
            </m:r>
          </m:e>
          <m:sub>
            <m:r>
              <m:rPr>
                <m:sty m:val="i"/>
              </m:rPr>
              <m:t>n</m:t>
            </m:r>
          </m:sub>
        </m:sSub>
        <m:r>
          <m:rPr>
            <m:sty m:val="p"/>
          </m:rPr>
          <m:t>exp</m:t>
        </m:r>
        <m:r>
          <m:rPr>
            <m:sty m:val="p"/>
          </m:rPr>
          <m:t>⁡</m:t>
        </m:r>
        <m:d>
          <m:dPr>
            <m:begChr m:val="("/>
            <m:endChr m:val=")"/>
            <m:ctrlPr>
              <w:rPr>
                <w:rFonts w:ascii="Cambria Math" w:hAnsi="Cambria Math"/>
              </w:rPr>
            </m:ctrlPr>
          </m:dPr>
          <m:e>
            <m:r>
              <m:rPr>
                <m:sty m:val="i"/>
              </m:rPr>
              <m:t>j</m:t>
            </m:r>
            <m:sSub>
              <m:sSubPr/>
              <m:e>
                <m:r>
                  <m:rPr>
                    <m:sty m:val="i"/>
                  </m:rPr>
                  <m:t>ω</m:t>
                </m:r>
              </m:e>
              <m:sub>
                <m:r>
                  <m:rPr>
                    <m:sty m:val="i"/>
                  </m:rPr>
                  <m:t>n</m:t>
                </m:r>
              </m:sub>
            </m:sSub>
            <m:r>
              <m:rPr>
                <m:sty m:val="i"/>
              </m:rPr>
              <m:t>t</m:t>
            </m:r>
          </m:e>
        </m:d>
      </m:oMath>
      <w:r>
        <w:rPr/>
        <w:t xml:space="preserve">.</w:t>
      </w:r>
    </w:p>
    <w:p>
      <w:pPr>
        <w:spacing w:after="220" w:lineRule="auto"/>
      </w:pPr>
      <w:r>
        <w:rPr/>
        <w:t xml:space="preserve">Q21 : Donner l'expression de </w:t>
      </w:r>
      <m:oMath>
        <m:sSub>
          <m:sSubPr/>
          <m:e>
            <m:r>
              <m:rPr>
                <m:sty m:val="i"/>
              </m:rPr>
              <m:t>ω</m:t>
            </m:r>
          </m:e>
          <m:sub>
            <m:r>
              <m:rPr>
                <m:sty m:val="i"/>
              </m:rPr>
              <m:t>n</m:t>
            </m:r>
          </m:sub>
        </m:sSub>
      </m:oMath>
      <w:r>
        <w:rPr/>
        <w:t xml:space="preserve"> en fonction de </w:t>
      </w:r>
      <m:oMath>
        <m:r>
          <m:rPr>
            <m:sty m:val="i"/>
          </m:rPr>
          <m:t>n</m:t>
        </m:r>
        <m:r>
          <m:rPr>
            <m:sty m:val="p"/>
          </m:rPr>
          <m:t>,</m:t>
        </m:r>
        <m:sSub>
          <m:sSubPr/>
          <m:e>
            <m:r>
              <m:rPr>
                <m:sty m:val="i"/>
              </m:rPr>
              <m:t>C</m:t>
            </m:r>
          </m:e>
          <m:sub>
            <m:r>
              <m:rPr>
                <m:sty m:val="i"/>
              </m:rPr>
              <m:t>p</m:t>
            </m:r>
          </m:sub>
        </m:sSub>
        <m:r>
          <m:rPr>
            <m:sty m:val="p"/>
          </m:rPr>
          <m:t>,</m:t>
        </m:r>
        <m:r>
          <m:rPr>
            <m:sty m:val="i"/>
          </m:rPr>
          <m:t>ρ</m:t>
        </m:r>
      </m:oMath>
      <w:r>
        <w:rPr/>
        <w:t xml:space="preserve">.</w:t>
      </w:r>
    </w:p>
    <w:p>
      <w:pPr>
        <w:spacing w:after="220" w:lineRule="auto"/>
      </w:pPr>
      <w:r>
        <w:rPr>
          <w:rFonts w:eastAsia="Georgia" w:cs="Georgia" w:ascii="Georgia" w:hAnsi="Georgia"/>
        </w:rPr>
        <w:t xml:space="preserve">Q22 : Donner l'expression du déplacement </w:t>
      </w:r>
      <m:oMath>
        <m:acc>
          <m:accPr>
            <m:chr m:val="⃗"/>
          </m:accPr>
          <m:e>
            <m:r>
              <m:rPr>
                <m:sty m:val="i"/>
              </m:rPr>
              <m:t>u</m:t>
            </m:r>
          </m:e>
        </m:acc>
        <m:r>
          <m:rPr>
            <m:sty m:val="p"/>
          </m:rPr>
          <m:t>(</m:t>
        </m:r>
        <m:r>
          <m:rPr>
            <m:sty m:val="i"/>
          </m:rPr>
          <m:t>θ</m:t>
        </m:r>
        <m:r>
          <m:rPr>
            <m:sty m:val="p"/>
          </m:rPr>
          <m:t>,</m:t>
        </m:r>
        <m:r>
          <m:rPr>
            <m:sty m:val="i"/>
          </m:rPr>
          <m:t>t</m:t>
        </m:r>
        <m:r>
          <m:rPr>
            <m:sty m:val="p"/>
          </m:rPr>
          <m:t>)</m:t>
        </m:r>
      </m:oMath>
      <w:r>
        <w:rPr/>
        <w:t xml:space="preserve"> pour le mode </w:t>
      </w:r>
      <m:oMath>
        <m:r>
          <m:rPr>
            <m:sty m:val="i"/>
          </m:rPr>
          <m:t>n</m:t>
        </m:r>
        <m:r>
          <m:rPr>
            <m:sty m:val="p"/>
          </m:rPr>
          <m:t>=</m:t>
        </m:r>
        <m:r>
          <m:rPr>
            <m:sty m:val="p"/>
          </m:rPr>
          <m:t>1</m:t>
        </m:r>
      </m:oMath>
      <w:r>
        <w:rPr/>
        <w:t xml:space="preserve">. Justifier alors que</w:t>
      </w:r>
      <w:r>
        <w:rPr/>
        <w:br w:type="textWrapping"/>
      </w:r>
      <w:r>
        <w:rPr/>
        <w:t xml:space="preserve">le mouvement correspondant au mode </w:t>
      </w:r>
      <m:oMath>
        <m:r>
          <m:rPr>
            <m:sty m:val="i"/>
          </m:rPr>
          <m:t>n</m:t>
        </m:r>
        <m:r>
          <m:rPr>
            <m:sty m:val="p"/>
          </m:rPr>
          <m:t>=</m:t>
        </m:r>
        <m:r>
          <m:rPr>
            <m:sty m:val="p"/>
          </m:rPr>
          <m:t>1</m:t>
        </m:r>
      </m:oMath>
      <w:r>
        <w:rPr>
          <w:rFonts w:eastAsia="Georgia" w:cs="Georgia" w:ascii="Georgia" w:hAnsi="Georgia"/>
        </w:rPr>
        <w:t xml:space="preserve"> est un mouvement de solide indéformable pour la couronne statorique.</w:t>
      </w:r>
    </w:p>
    <w:p>
      <w:pPr>
        <w:spacing w:after="220" w:lineRule="auto"/>
      </w:pPr>
      <w:r>
        <w:rPr>
          <w:rFonts w:eastAsia="Georgia" w:cs="Georgia" w:ascii="Georgia" w:hAnsi="Georgia"/>
        </w:rPr>
        <w:t xml:space="preserve">Une simulation par éléments finis (méthode numérique utilisée en Sciences pour l'Ingénieur) donne les résultats suivants concernant les premiers modes propres de la couronne statorique en prenant en compte les dents (déplacement radial </w:t>
      </w:r>
      <m:oMath>
        <m:sSub>
          <m:sSubPr/>
          <m:e>
            <m:r>
              <m:rPr>
                <m:sty m:val="i"/>
              </m:rPr>
              <m:t>u</m:t>
            </m:r>
          </m:e>
          <m:sub>
            <m:r>
              <m:rPr>
                <m:sty m:val="i"/>
              </m:rPr>
              <m:t>R</m:t>
            </m:r>
          </m:sub>
        </m:sSub>
      </m:oMath>
      <w:r>
        <w:rPr>
          <w:rFonts w:eastAsia="Georgia" w:cs="Georgia" w:ascii="Georgia" w:hAnsi="Georgia"/>
        </w:rPr>
        <w:t xml:space="preserve"> uniquement). Cette simulation fournit une très bonne approximation des modes propres réels du stator.</w:t>
      </w:r>
    </w:p>
    <w:p>
      <w:pPr>
        <w:spacing w:lineRule="auto"/>
        <w:jc w:val="center"/>
      </w:pPr>
      <w:r>
        <w:rPr/>
        <w:drawing>
          <wp:inline distB="0" distL="0" distR="0" distT="0">
            <wp:extent cx="5486400" cy="5425729"/>
            <wp:effectExtent b="0" l="0" r="0" t="0"/>
            <wp:docPr id="9" name="image-65eaa3baf58e7cf2c5a95aa3ee7ee09da8d49224.jpg"/>
            <a:graphic>
              <a:graphicData uri="http://schemas.openxmlformats.org/drawingml/2006/picture">
                <pic:pic>
                  <pic:nvPicPr>
                    <pic:cNvPr id="9" name="image-65eaa3baf58e7cf2c5a95aa3ee7ee09da8d49224.jpg" descr=""/>
                    <pic:cNvPicPr/>
                  </pic:nvPicPr>
                  <pic:blipFill>
                    <a:blip r:embed="rId13" cstate="print"/>
                    <a:srcRect b="0" l="0" r="0" t="0"/>
                    <a:stretch>
                      <a:fillRect/>
                    </a:stretch>
                  </pic:blipFill>
                  <pic:spPr>
                    <a:xfrm>
                      <a:off x="0" y="0"/>
                      <a:ext cx="5486400" cy="5425729"/>
                    </a:xfrm>
                    <a:prstGeom prst="rect"/>
                  </pic:spPr>
                </pic:pic>
              </a:graphicData>
            </a:graphic>
          </wp:inline>
        </w:drawing>
      </w:r>
    </w:p>
    <w:p>
      <w:pPr>
        <w:spacing w:lineRule="auto"/>
      </w:pPr>
      <w:r>
        <w:rPr>
          <w:rFonts w:eastAsia="Georgia" w:cs="Georgia" w:ascii="Georgia" w:hAnsi="Georgia"/>
        </w:rPr>
        <w:t xml:space="preserve">Figure 9: Modes propres de la couronne statorique « réelle » : En trait fin, la structure initiale avant déformation. En foncé, la structure déformée.</w:t>
      </w:r>
    </w:p>
    <w:p>
      <w:pPr>
        <w:spacing w:after="220" w:lineRule="auto"/>
      </w:pPr>
      <w:r>
        <w:rPr>
          <w:rFonts w:eastAsia="Georgia" w:cs="Georgia" w:ascii="Georgia" w:hAnsi="Georgia"/>
        </w:rPr>
        <w:t xml:space="preserve">Q23 : Calculer les fréquences propres théoriques pour les modes 2 à 5. On prendra un rapport </w:t>
      </w:r>
      <m:oMath>
        <m:rad>
          <m:radPr>
            <m:degHide m:val="1"/>
            <m:ctrlPr>
              <w:rPr>
                <w:rFonts w:ascii="Cambria Math" w:hAnsi="Cambria Math"/>
              </w:rPr>
            </m:ctrlPr>
          </m:radPr>
          <m:deg/>
          <m:e>
            <m:f>
              <m:fPr>
                <m:ctrlPr>
                  <w:rPr>
                    <w:rFonts w:ascii="Cambria Math" w:hAnsi="Cambria Math"/>
                  </w:rPr>
                </m:ctrlPr>
              </m:fPr>
              <m:num>
                <m:sSub>
                  <m:sSubPr/>
                  <m:e>
                    <m:r>
                      <m:rPr>
                        <m:sty m:val="i"/>
                      </m:rPr>
                      <m:t>C</m:t>
                    </m:r>
                  </m:e>
                  <m:sub>
                    <m:r>
                      <m:rPr>
                        <m:sty m:val="i"/>
                      </m:rPr>
                      <m:t>p</m:t>
                    </m:r>
                  </m:sub>
                </m:sSub>
              </m:num>
              <m:den>
                <m:r>
                  <m:rPr>
                    <m:sty m:val="i"/>
                  </m:rPr>
                  <m:t>ρ</m:t>
                </m:r>
              </m:den>
            </m:f>
          </m:e>
        </m:rad>
        <m:f>
          <m:fPr>
            <m:ctrlPr>
              <w:rPr>
                <w:rFonts w:ascii="Cambria Math" w:hAnsi="Cambria Math"/>
              </w:rPr>
            </m:ctrlPr>
          </m:fPr>
          <m:num>
            <m:r>
              <m:rPr>
                <m:sty m:val="p"/>
              </m:rPr>
              <m:t>1</m:t>
            </m:r>
          </m:num>
          <m:den>
            <m:r>
              <m:rPr>
                <m:sty m:val="p"/>
              </m:rPr>
              <m:t>2</m:t>
            </m:r>
            <m:r>
              <m:rPr>
                <m:sty m:val="i"/>
              </m:rPr>
              <m:t>π</m:t>
            </m:r>
          </m:den>
        </m:f>
        <m:r>
          <m:rPr>
            <m:sty m:val="p"/>
          </m:rPr>
          <m:t>≈</m:t>
        </m:r>
        <m:r>
          <m:rPr>
            <m:sty m:val="p"/>
          </m:rPr>
          <m:t>1362</m:t>
        </m:r>
        <m:r>
          <m:rPr>
            <m:nor/>
          </m:rPr>
          <m:t xml:space="preserve"> </m:t>
        </m:r>
        <m:r>
          <m:rPr>
            <m:sty m:val="p"/>
          </m:rPr>
          <m:t>Hz</m:t>
        </m:r>
      </m:oMath>
      <w:r>
        <w:rPr>
          <w:rFonts w:eastAsia="Georgia" w:cs="Georgia" w:ascii="Georgia" w:hAnsi="Georgia"/>
        </w:rPr>
        <w:t xml:space="preserve">. Comparer les fréquences obtenues et les fréquences propres du stator « réel». Commenter les résultats obtenus.</w:t>
      </w:r>
    </w:p>
    <w:p>
      <w:pPr>
        <w:spacing w:after="220" w:lineRule="auto"/>
      </w:pPr>
      <w:r>
        <w:rPr>
          <w:rFonts w:eastAsia="Georgia" w:cs="Georgia" w:ascii="Georgia" w:hAnsi="Georgia"/>
        </w:rPr>
        <w:t xml:space="preserve">Q24 : Donner l'expression du déplacement radial </w:t>
      </w:r>
      <m:oMath>
        <m:sSub>
          <m:sSubPr/>
          <m:e>
            <m:r>
              <m:rPr>
                <m:sty m:val="i"/>
              </m:rPr>
              <m:t>u</m:t>
            </m:r>
          </m:e>
          <m:sub>
            <m:r>
              <m:rPr>
                <m:sty m:val="i"/>
              </m:rPr>
              <m:t>R</m:t>
            </m:r>
          </m:sub>
        </m:sSub>
        <m:r>
          <m:rPr>
            <m:sty m:val="p"/>
          </m:rPr>
          <m:t>(</m:t>
        </m:r>
        <m:r>
          <m:rPr>
            <m:sty m:val="i"/>
          </m:rPr>
          <m:t>θ</m:t>
        </m:r>
        <m:r>
          <m:rPr>
            <m:sty m:val="p"/>
          </m:rPr>
          <m:t>,</m:t>
        </m:r>
        <m:r>
          <m:rPr>
            <m:sty m:val="i"/>
          </m:rPr>
          <m:t>t</m:t>
        </m:r>
        <m:r>
          <m:rPr>
            <m:sty m:val="p"/>
          </m:rPr>
          <m:t>)</m:t>
        </m:r>
      </m:oMath>
      <w:r>
        <w:rPr/>
        <w:t xml:space="preserve"> pour les modes 2 et 3 en prenant des amplitudes </w:t>
      </w:r>
      <m:oMath>
        <m:sSub>
          <m:sSubPr/>
          <m:e>
            <m:r>
              <m:rPr>
                <m:sty m:val="i"/>
              </m:rPr>
              <m:t>A</m:t>
            </m:r>
          </m:e>
          <m:sub>
            <m:r>
              <m:rPr>
                <m:sty m:val="p"/>
              </m:rPr>
              <m:t>2</m:t>
            </m:r>
          </m:sub>
        </m:sSub>
        <m:r>
          <m:rPr>
            <m:sty m:val="p"/>
          </m:rPr>
          <m:t>(</m:t>
        </m:r>
        <m:r>
          <m:rPr>
            <m:sty m:val="i"/>
          </m:rPr>
          <m:t>t</m:t>
        </m:r>
        <m:r>
          <m:rPr>
            <m:sty m:val="p"/>
          </m:rPr>
          <m:t>)</m:t>
        </m:r>
        <m:r>
          <m:rPr>
            <m:sty m:val="p"/>
          </m:rPr>
          <m:t>=</m:t>
        </m:r>
        <m:sSub>
          <m:sSubPr/>
          <m:e>
            <m:r>
              <m:rPr>
                <m:sty m:val="i"/>
              </m:rPr>
              <m:t>A</m:t>
            </m:r>
          </m:e>
          <m:sub>
            <m:r>
              <m:rPr>
                <m:sty m:val="p"/>
              </m:rPr>
              <m:t>3</m:t>
            </m:r>
          </m:sub>
        </m:sSub>
        <m:r>
          <m:rPr>
            <m:sty m:val="p"/>
          </m:rPr>
          <m:t>(</m:t>
        </m:r>
        <m:r>
          <m:rPr>
            <m:sty m:val="i"/>
          </m:rPr>
          <m:t>t</m:t>
        </m:r>
        <m:r>
          <m:rPr>
            <m:sty m:val="p"/>
          </m:rPr>
          <m:t>)</m:t>
        </m:r>
        <m:r>
          <m:rPr>
            <m:sty m:val="p"/>
          </m:rPr>
          <m:t>=</m:t>
        </m:r>
        <m:sSub>
          <m:sSubPr/>
          <m:e>
            <m:r>
              <m:rPr>
                <m:sty m:val="i"/>
              </m:rPr>
              <m:t>u</m:t>
            </m:r>
          </m:e>
          <m:sub>
            <m:r>
              <m:rPr>
                <m:sty m:val="p"/>
              </m:rPr>
              <m:t>0</m:t>
            </m:r>
          </m:sub>
        </m:sSub>
        <m:r>
          <m:rPr>
            <m:sty m:val="p"/>
          </m:rPr>
          <m:t>&gt;</m:t>
        </m:r>
        <m:r>
          <m:rPr>
            <m:sty m:val="p"/>
          </m:rPr>
          <m:t>0</m:t>
        </m:r>
      </m:oMath>
      <w:r>
        <w:rPr/>
        <w:t xml:space="preserve"> et </w:t>
      </w:r>
      <m:oMath>
        <m:sSub>
          <m:sSubPr/>
          <m:e>
            <m:r>
              <m:rPr>
                <m:sty m:val="i"/>
              </m:rPr>
              <m:t>B</m:t>
            </m:r>
          </m:e>
          <m:sub>
            <m:r>
              <m:rPr>
                <m:sty m:val="p"/>
              </m:rPr>
              <m:t>2</m:t>
            </m:r>
          </m:sub>
        </m:sSub>
        <m:r>
          <m:rPr>
            <m:sty m:val="p"/>
          </m:rPr>
          <m:t>(</m:t>
        </m:r>
        <m:r>
          <m:rPr>
            <m:sty m:val="i"/>
          </m:rPr>
          <m:t>t</m:t>
        </m:r>
        <m:r>
          <m:rPr>
            <m:sty m:val="p"/>
          </m:rPr>
          <m:t>)</m:t>
        </m:r>
        <m:r>
          <m:rPr>
            <m:sty m:val="p"/>
          </m:rPr>
          <m:t>=</m:t>
        </m:r>
        <m:sSub>
          <m:sSubPr/>
          <m:e>
            <m:r>
              <m:rPr>
                <m:sty m:val="i"/>
              </m:rPr>
              <m:t>B</m:t>
            </m:r>
          </m:e>
          <m:sub>
            <m:r>
              <m:rPr>
                <m:sty m:val="p"/>
              </m:rPr>
              <m:t>3</m:t>
            </m:r>
          </m:sub>
        </m:sSub>
        <m:r>
          <m:rPr>
            <m:sty m:val="p"/>
          </m:rPr>
          <m:t>(</m:t>
        </m:r>
        <m:r>
          <m:rPr>
            <m:sty m:val="i"/>
          </m:rPr>
          <m:t>t</m:t>
        </m:r>
        <m:r>
          <m:rPr>
            <m:sty m:val="p"/>
          </m:rPr>
          <m:t>)</m:t>
        </m:r>
        <m:r>
          <m:rPr>
            <m:sty m:val="p"/>
          </m:rPr>
          <m:t>=</m:t>
        </m:r>
        <m:r>
          <m:rPr>
            <m:sty m:val="p"/>
          </m:rPr>
          <m:t>0</m:t>
        </m:r>
      </m:oMath>
      <w:r>
        <w:rPr>
          <w:rFonts w:eastAsia="Georgia" w:cs="Georgia" w:ascii="Georgia" w:hAnsi="Georgia"/>
        </w:rPr>
        <w:t xml:space="preserve">. Donner les angles pour lesquels le déplacement est maximal, minimal et nul. Tracer, en utilisant les coordonnées polaires, l'allure de la couronne cylindrique théorique déformée pour ces deux modes et comparer l'allure obtenue avec celle du stator déformé obtenu sur la Figure 9. Faire apparaître sur ce tracé la couronne avant déformation.</w:t>
      </w:r>
    </w:p>
    <w:p>
      <w:pPr>
        <w:spacing w:line="271" w:before="330" w:lineRule="auto"/>
      </w:pPr>
      <w:r>
        <w:rPr>
          <w:rFonts w:eastAsia="Georgia" w:cs="Georgia" w:ascii="Georgia" w:hAnsi="Georgia"/>
          <w:b/>
          <w:sz w:val="42"/>
        </w:rPr>
        <w:t xml:space="preserve">Résolution des équations avec second membre.</w:t>
      </w:r>
    </w:p>
    <w:p>
      <w:pPr>
        <w:spacing w:after="220" w:lineRule="auto"/>
      </w:pPr>
      <w:r>
        <w:rPr>
          <w:rFonts w:eastAsia="Georgia" w:cs="Georgia" w:ascii="Georgia" w:hAnsi="Georgia"/>
        </w:rPr>
        <w:t xml:space="preserve">La partie 1 a permis de montrer que les efforts magnétiques, pour une phase de fonctionnement donnée, se réduisaient à une composante radiale uniquement, située au niveau de deux dents diamétralement opposées. Compte tenu de cette symétrie d'efforts, tous les modes ne sont pas excités, l'expression du déplacement peut être simplifiée.</w:t>
      </w:r>
    </w:p>
    <w:p>
      <w:pPr>
        <w:spacing w:after="220" w:lineRule="auto"/>
      </w:pPr>
      <w:r>
        <w:rPr>
          <w:rFonts w:eastAsia="Georgia" w:cs="Georgia" w:ascii="Georgia" w:hAnsi="Georgia"/>
        </w:rPr>
        <w:t xml:space="preserve">On suppose que le courant d'excitation est sinusoïdal de pulsation </w:t>
      </w:r>
      <m:oMath>
        <m:r>
          <m:rPr>
            <m:sty m:val="i"/>
          </m:rPr>
          <m:t>ω</m:t>
        </m:r>
      </m:oMath>
      <w:r>
        <w:rPr>
          <w:rFonts w:eastAsia="Georgia" w:cs="Georgia" w:ascii="Georgia" w:hAnsi="Georgia"/>
        </w:rPr>
        <w:t xml:space="preserve">. On s'intéresse dans un premier temps à l'action mécanique exercée sur une dent uniquement. La densité d'effort radial peut alors s'écrire au niveau d'une dent (située à </w:t>
      </w:r>
      <m:oMath>
        <m:r>
          <m:rPr>
            <m:sty m:val="i"/>
          </m:rPr>
          <m:t>θ</m:t>
        </m:r>
        <m:r>
          <m:rPr>
            <m:sty m:val="p"/>
          </m:rPr>
          <m:t>=</m:t>
        </m:r>
        <m:r>
          <m:rPr>
            <m:sty m:val="p"/>
          </m:rPr>
          <m:t>0</m:t>
        </m:r>
      </m:oMath>
      <w:r>
        <w:rPr/>
        <w:t xml:space="preserve"> ) : </w:t>
      </w:r>
      <m:oMath>
        <m:sSub>
          <m:sSubPr/>
          <m:e>
            <m:r>
              <m:rPr>
                <m:sty m:val="i"/>
              </m:rPr>
              <m:t>f</m:t>
            </m:r>
          </m:e>
          <m:sub>
            <m:r>
              <m:rPr>
                <m:sty m:val="i"/>
              </m:rPr>
              <m:t>R</m:t>
            </m:r>
          </m:sub>
        </m:sSub>
        <m:r>
          <m:rPr>
            <m:sty m:val="p"/>
          </m:rPr>
          <m:t>(</m:t>
        </m:r>
        <m:r>
          <m:rPr>
            <m:sty m:val="i"/>
          </m:rPr>
          <m:t>θ</m:t>
        </m:r>
        <m:r>
          <m:rPr>
            <m:sty m:val="p"/>
          </m:rPr>
          <m:t>,</m:t>
        </m:r>
        <m:r>
          <m:rPr>
            <m:sty m:val="i"/>
          </m:rPr>
          <m:t>t</m:t>
        </m:r>
        <m:r>
          <m:rPr>
            <m:sty m:val="p"/>
          </m:rPr>
          <m:t>)</m:t>
        </m:r>
        <m:r>
          <m:rPr>
            <m:sty m:val="p"/>
          </m:rPr>
          <m:t>=</m:t>
        </m:r>
        <m:sSub>
          <m:sSubPr/>
          <m:e>
            <m:r>
              <m:rPr>
                <m:sty m:val="i"/>
              </m:rPr>
              <m:t>f</m:t>
            </m:r>
          </m:e>
          <m:sub>
            <m:r>
              <m:rPr>
                <m:sty m:val="p"/>
              </m:rPr>
              <m:t>o</m:t>
            </m:r>
          </m:sub>
        </m:sSub>
        <m:r>
          <m:rPr>
            <m:sty m:val="p"/>
          </m:rPr>
          <m:t>sin</m:t>
        </m:r>
        <m:r>
          <m:rPr>
            <m:sty m:val="p"/>
          </m:rPr>
          <m:t>⁡</m:t>
        </m:r>
        <m:r>
          <m:rPr>
            <m:sty m:val="p"/>
          </m:rPr>
          <m:t>(</m:t>
        </m:r>
        <m:r>
          <m:rPr>
            <m:sty m:val="i"/>
          </m:rPr>
          <m:t>ω</m:t>
        </m:r>
        <m:r>
          <m:rPr>
            <m:sty m:val="i"/>
          </m:rPr>
          <m:t>t</m:t>
        </m:r>
        <m:r>
          <m:rPr>
            <m:sty m:val="p"/>
          </m:rPr>
          <m:t>)</m:t>
        </m:r>
        <m:r>
          <m:rPr>
            <m:sty m:val="i"/>
          </m:rPr>
          <m:t>δ</m:t>
        </m:r>
        <m:r>
          <m:rPr>
            <m:sty m:val="p"/>
          </m:rPr>
          <m:t>(</m:t>
        </m:r>
        <m:r>
          <m:rPr>
            <m:sty m:val="i"/>
          </m:rPr>
          <m:t>θ</m:t>
        </m:r>
        <m:r>
          <m:rPr>
            <m:sty m:val="p"/>
          </m:rPr>
          <m:t>)</m:t>
        </m:r>
      </m:oMath>
      <w:r>
        <w:rPr>
          <w:rFonts w:eastAsia="Georgia" w:cs="Georgia" w:ascii="Georgia" w:hAnsi="Georgia"/>
        </w:rPr>
        <w:t xml:space="preserve"> où </w:t>
      </w:r>
      <m:oMath>
        <m:r>
          <m:rPr>
            <m:sty m:val="i"/>
          </m:rPr>
          <m:t>δ</m:t>
        </m:r>
        <m:r>
          <m:rPr>
            <m:sty m:val="p"/>
          </m:rPr>
          <m:t>(</m:t>
        </m:r>
        <m:r>
          <m:rPr>
            <m:sty m:val="i"/>
          </m:rPr>
          <m:t>θ</m:t>
        </m:r>
        <m:r>
          <m:rPr>
            <m:sty m:val="p"/>
          </m:rPr>
          <m:t>)</m:t>
        </m:r>
      </m:oMath>
      <w:r>
        <w:rPr>
          <w:rFonts w:eastAsia="Georgia" w:cs="Georgia" w:ascii="Georgia" w:hAnsi="Georgia"/>
        </w:rPr>
        <w:t xml:space="preserve"> représente la distribution de Dirac. La densité d'effort tangentielle </w:t>
      </w:r>
      <m:oMath>
        <m:sSub>
          <m:sSubPr/>
          <m:e>
            <m:r>
              <m:rPr>
                <m:sty m:val="i"/>
              </m:rPr>
              <m:t>f</m:t>
            </m:r>
          </m:e>
          <m:sub>
            <m:r>
              <m:rPr>
                <m:sty m:val="i"/>
              </m:rPr>
              <m:t>θ</m:t>
            </m:r>
          </m:sub>
        </m:sSub>
        <m:r>
          <m:rPr>
            <m:sty m:val="p"/>
          </m:rPr>
          <m:t>(</m:t>
        </m:r>
        <m:r>
          <m:rPr>
            <m:sty m:val="i"/>
          </m:rPr>
          <m:t>θ</m:t>
        </m:r>
        <m:r>
          <m:rPr>
            <m:sty m:val="p"/>
          </m:rPr>
          <m:t>,</m:t>
        </m:r>
        <m:r>
          <m:rPr>
            <m:sty m:val="i"/>
          </m:rPr>
          <m:t>t</m:t>
        </m:r>
        <m:r>
          <m:rPr>
            <m:sty m:val="p"/>
          </m:rPr>
          <m:t>)</m:t>
        </m:r>
      </m:oMath>
      <w:r>
        <w:rPr>
          <w:rFonts w:eastAsia="Georgia" w:cs="Georgia" w:ascii="Georgia" w:hAnsi="Georgia"/>
        </w:rPr>
        <w:t xml:space="preserve"> est nulle. En injectant ces deux densités dans les expressions de </w:t>
      </w:r>
      <m:oMath>
        <m:sSub>
          <m:sSubPr/>
          <m:e>
            <m:r>
              <m:rPr>
                <m:sty m:val="i"/>
              </m:rPr>
              <m:t>F</m:t>
            </m:r>
          </m:e>
          <m:sub>
            <m:sSub>
              <m:sSubPr/>
              <m:e>
                <m:r>
                  <m:rPr>
                    <m:sty m:val="i"/>
                  </m:rPr>
                  <m:t>A</m:t>
                </m:r>
              </m:e>
              <m:sub>
                <m:r>
                  <m:rPr>
                    <m:sty m:val="i"/>
                  </m:rPr>
                  <m:t>n</m:t>
                </m:r>
              </m:sub>
            </m:sSub>
          </m:sub>
        </m:sSub>
        <m:r>
          <m:rPr>
            <m:sty m:val="p"/>
          </m:rPr>
          <m:t>(</m:t>
        </m:r>
        <m:r>
          <m:rPr>
            <m:sty m:val="i"/>
          </m:rPr>
          <m:t>t</m:t>
        </m:r>
        <m:r>
          <m:rPr>
            <m:sty m:val="p"/>
          </m:rPr>
          <m:t>)</m:t>
        </m:r>
      </m:oMath>
      <w:r>
        <w:rPr/>
        <w:t xml:space="preserve"> et </w:t>
      </w:r>
      <m:oMath>
        <m:sSub>
          <m:sSubPr/>
          <m:e>
            <m:r>
              <m:rPr>
                <m:sty m:val="i"/>
              </m:rPr>
              <m:t>F</m:t>
            </m:r>
          </m:e>
          <m:sub>
            <m:sSub>
              <m:sSubPr/>
              <m:e>
                <m:r>
                  <m:rPr>
                    <m:sty m:val="i"/>
                  </m:rPr>
                  <m:t>B</m:t>
                </m:r>
              </m:e>
              <m:sub>
                <m:r>
                  <m:rPr>
                    <m:sty m:val="i"/>
                  </m:rPr>
                  <m:t>n</m:t>
                </m:r>
              </m:sub>
            </m:sSub>
          </m:sub>
        </m:sSub>
        <m:r>
          <m:rPr>
            <m:sty m:val="p"/>
          </m:rPr>
          <m:t>(</m:t>
        </m:r>
        <m:r>
          <m:rPr>
            <m:sty m:val="i"/>
          </m:rPr>
          <m:t>t</m:t>
        </m:r>
        <m:r>
          <m:rPr>
            <m:sty m:val="p"/>
          </m:rPr>
          <m:t>)</m:t>
        </m:r>
      </m:oMath>
      <w:r>
        <w:rPr>
          <w:rFonts w:eastAsia="Georgia" w:cs="Georgia" w:ascii="Georgia" w:hAnsi="Georgia"/>
        </w:rPr>
        <w:t xml:space="preserve"> obtenues précédemment, on montre que </w:t>
      </w:r>
      <m:oMath>
        <m:sSub>
          <m:sSubPr/>
          <m:e>
            <m:r>
              <m:rPr>
                <m:sty m:val="i"/>
              </m:rPr>
              <m:t>A</m:t>
            </m:r>
          </m:e>
          <m:sub>
            <m:r>
              <m:rPr>
                <m:sty m:val="i"/>
              </m:rPr>
              <m:t>n</m:t>
            </m:r>
          </m:sub>
        </m:sSub>
        <m:r>
          <m:rPr>
            <m:sty m:val="p"/>
          </m:rPr>
          <m:t>(</m:t>
        </m:r>
        <m:r>
          <m:rPr>
            <m:sty m:val="i"/>
          </m:rPr>
          <m:t>t</m:t>
        </m:r>
        <m:r>
          <m:rPr>
            <m:sty m:val="p"/>
          </m:rPr>
          <m:t>)</m:t>
        </m:r>
      </m:oMath>
      <w:r>
        <w:rPr/>
        <w:t xml:space="preserve"> et </w:t>
      </w:r>
      <m:oMath>
        <m:sSub>
          <m:sSubPr/>
          <m:e>
            <m:r>
              <m:rPr>
                <m:sty m:val="i"/>
              </m:rPr>
              <m:t>B</m:t>
            </m:r>
          </m:e>
          <m:sub>
            <m:r>
              <m:rPr>
                <m:sty m:val="i"/>
              </m:rPr>
              <m:t>n</m:t>
            </m:r>
          </m:sub>
        </m:sSub>
        <m:r>
          <m:rPr>
            <m:sty m:val="p"/>
          </m:rPr>
          <m:t>(</m:t>
        </m:r>
        <m:r>
          <m:rPr>
            <m:sty m:val="i"/>
          </m:rPr>
          <m:t>t</m:t>
        </m:r>
        <m:r>
          <m:rPr>
            <m:sty m:val="p"/>
          </m:rPr>
          <m:t>)</m:t>
        </m:r>
      </m:oMath>
      <w:r>
        <w:rPr>
          <w:rFonts w:eastAsia="Georgia" w:cs="Georgia" w:ascii="Georgia" w:hAnsi="Georgia"/>
        </w:rPr>
        <w:t xml:space="preserve"> vérifient les équations différentielles suivantes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ρ</m:t>
                </m:r>
                <m:r>
                  <m:rPr>
                    <m:sty m:val="i"/>
                  </m:rPr>
                  <m:t>R</m:t>
                </m:r>
                <m:r>
                  <m:rPr>
                    <m:sty m:val="i"/>
                  </m:rPr>
                  <m:t>π</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sSup>
                          <m:sSupPr/>
                          <m:e>
                            <m:r>
                              <m:rPr>
                                <m:sty m:val="i"/>
                              </m:rPr>
                              <m:t>n</m:t>
                            </m:r>
                          </m:e>
                          <m:sup>
                            <m:r>
                              <m:rPr>
                                <m:sty m:val="p"/>
                              </m:rPr>
                              <m:t>2</m:t>
                            </m:r>
                          </m:sup>
                        </m:sSup>
                      </m:den>
                    </m:f>
                  </m:e>
                </m:d>
                <m:sSub>
                  <m:sSubPr/>
                  <m:e>
                    <m:acc>
                      <m:accPr>
                        <m:chr m:val="¨"/>
                      </m:accPr>
                      <m:e>
                        <m:r>
                          <m:rPr>
                            <m:sty m:val="i"/>
                          </m:rPr>
                          <m:t>A</m:t>
                        </m:r>
                      </m:e>
                    </m:acc>
                  </m:e>
                  <m:sub>
                    <m:r>
                      <m:rPr>
                        <m:sty m:val="i"/>
                      </m:rPr>
                      <m:t>n</m:t>
                    </m:r>
                  </m:sub>
                </m:sSub>
                <m:r>
                  <m:rPr>
                    <m:sty m:val="p"/>
                  </m:rPr>
                  <m:t>(</m:t>
                </m:r>
                <m:r>
                  <m:rPr>
                    <m:sty m:val="i"/>
                  </m:rPr>
                  <m:t>t</m:t>
                </m:r>
                <m:r>
                  <m:rPr>
                    <m:sty m:val="p"/>
                  </m:rPr>
                  <m:t>)</m:t>
                </m:r>
                <m:r>
                  <m:rPr>
                    <m:sty m:val="p"/>
                  </m:rPr>
                  <m:t>+</m:t>
                </m:r>
                <m:r>
                  <m:rPr>
                    <m:sty m:val="i"/>
                  </m:rPr>
                  <m:t>R</m:t>
                </m:r>
                <m:sSub>
                  <m:sSubPr/>
                  <m:e>
                    <m:r>
                      <m:rPr>
                        <m:sty m:val="i"/>
                      </m:rPr>
                      <m:t>C</m:t>
                    </m:r>
                  </m:e>
                  <m:sub>
                    <m:r>
                      <m:rPr>
                        <m:sty m:val="i"/>
                      </m:rPr>
                      <m:t>p</m:t>
                    </m:r>
                  </m:sub>
                </m:sSub>
                <m:r>
                  <m:rPr>
                    <m:sty m:val="i"/>
                  </m:rPr>
                  <m:t>π</m:t>
                </m:r>
                <m:sSup>
                  <m:sSupPr/>
                  <m:e>
                    <m:d>
                      <m:dPr>
                        <m:begChr m:val="("/>
                        <m:endChr m:val=")"/>
                        <m:ctrlPr>
                          <w:rPr>
                            <w:rFonts w:ascii="Cambria Math" w:hAnsi="Cambria Math"/>
                          </w:rPr>
                        </m:ctrlPr>
                      </m:dPr>
                      <m:e>
                        <m:sSup>
                          <m:sSupPr/>
                          <m:e>
                            <m:r>
                              <m:rPr>
                                <m:sty m:val="i"/>
                              </m:rPr>
                              <m:t>n</m:t>
                            </m:r>
                          </m:e>
                          <m:sup>
                            <m:r>
                              <m:rPr>
                                <m:sty m:val="p"/>
                              </m:rPr>
                              <m:t>2</m:t>
                            </m:r>
                          </m:sup>
                        </m:sSup>
                        <m:r>
                          <m:rPr>
                            <m:sty m:val="p"/>
                          </m:rPr>
                          <m:t>−</m:t>
                        </m:r>
                        <m:r>
                          <m:rPr>
                            <m:sty m:val="p"/>
                          </m:rPr>
                          <m:t>1</m:t>
                        </m:r>
                      </m:e>
                    </m:d>
                  </m:e>
                  <m:sup>
                    <m:r>
                      <m:rPr>
                        <m:sty m:val="p"/>
                      </m:rPr>
                      <m:t>2</m:t>
                    </m:r>
                  </m:sup>
                </m:sSup>
                <m:sSub>
                  <m:sSubPr/>
                  <m:e>
                    <m:r>
                      <m:rPr>
                        <m:sty m:val="i"/>
                      </m:rPr>
                      <m:t>A</m:t>
                    </m:r>
                  </m:e>
                  <m:sub>
                    <m:r>
                      <m:rPr>
                        <m:sty m:val="i"/>
                      </m:rPr>
                      <m:t>n</m:t>
                    </m:r>
                  </m:sub>
                </m:sSub>
                <m:r>
                  <m:rPr>
                    <m:sty m:val="p"/>
                  </m:rPr>
                  <m:t>(</m:t>
                </m:r>
                <m:r>
                  <m:rPr>
                    <m:sty m:val="i"/>
                  </m:rPr>
                  <m:t>t</m:t>
                </m:r>
                <m:r>
                  <m:rPr>
                    <m:sty m:val="p"/>
                  </m:rPr>
                  <m:t>)</m:t>
                </m:r>
                <m:r>
                  <m:rPr>
                    <m:sty m:val="p"/>
                  </m:rPr>
                  <m:t>=</m:t>
                </m:r>
                <m:sSub>
                  <m:sSubPr/>
                  <m:e>
                    <m:r>
                      <m:rPr>
                        <m:sty m:val="i"/>
                      </m:rPr>
                      <m:t>f</m:t>
                    </m:r>
                  </m:e>
                  <m:sub>
                    <m:r>
                      <m:rPr>
                        <m:sty m:val="p"/>
                      </m:rPr>
                      <m:t>o</m:t>
                    </m:r>
                  </m:sub>
                </m:sSub>
                <m:r>
                  <m:rPr>
                    <m:sty m:val="p"/>
                  </m:rPr>
                  <m:t>sin</m:t>
                </m:r>
                <m:r>
                  <m:rPr>
                    <m:sty m:val="p"/>
                  </m:rPr>
                  <m:t>⁡</m:t>
                </m:r>
                <m:r>
                  <m:rPr>
                    <m:sty m:val="p"/>
                  </m:rPr>
                  <m:t>(</m:t>
                </m:r>
                <m:r>
                  <m:rPr>
                    <m:sty m:val="i"/>
                  </m:rPr>
                  <m:t>ω</m:t>
                </m:r>
                <m:r>
                  <m:rPr>
                    <m:sty m:val="i"/>
                  </m:rPr>
                  <m:t>t</m:t>
                </m:r>
                <m:r>
                  <m:rPr>
                    <m:sty m:val="p"/>
                  </m:rPr>
                  <m:t>)</m:t>
                </m:r>
                <m:r>
                  <m:rPr>
                    <m:sty m:val="i"/>
                  </m:rPr>
                  <m:t>R</m:t>
                </m:r>
                <m:r>
                  <m:rPr>
                    <m:sty m:val="p"/>
                  </m:rPr>
                  <m:t>;</m:t>
                </m:r>
              </m:e>
            </m:mr>
            <m:mr>
              <m:e/>
              <m:e>
                <m:r>
                  <m:rPr>
                    <m:sty m:val="i"/>
                  </m:rPr>
                  <m:t>ρ</m:t>
                </m:r>
                <m:r>
                  <m:rPr>
                    <m:sty m:val="i"/>
                  </m:rPr>
                  <m:t>R</m:t>
                </m:r>
                <m:r>
                  <m:rPr>
                    <m:sty m:val="i"/>
                  </m:rPr>
                  <m:t>π</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sSup>
                          <m:sSupPr/>
                          <m:e>
                            <m:r>
                              <m:rPr>
                                <m:sty m:val="i"/>
                              </m:rPr>
                              <m:t>n</m:t>
                            </m:r>
                          </m:e>
                          <m:sup>
                            <m:r>
                              <m:rPr>
                                <m:sty m:val="p"/>
                              </m:rPr>
                              <m:t>2</m:t>
                            </m:r>
                          </m:sup>
                        </m:sSup>
                      </m:den>
                    </m:f>
                  </m:e>
                </m:d>
                <m:sSub>
                  <m:sSubPr/>
                  <m:e>
                    <m:acc>
                      <m:accPr>
                        <m:chr m:val="¨"/>
                      </m:accPr>
                      <m:e>
                        <m:r>
                          <m:rPr>
                            <m:sty m:val="i"/>
                          </m:rPr>
                          <m:t>B</m:t>
                        </m:r>
                      </m:e>
                    </m:acc>
                  </m:e>
                  <m:sub>
                    <m:r>
                      <m:rPr>
                        <m:sty m:val="i"/>
                      </m:rPr>
                      <m:t>n</m:t>
                    </m:r>
                  </m:sub>
                </m:sSub>
                <m:r>
                  <m:rPr>
                    <m:sty m:val="p"/>
                  </m:rPr>
                  <m:t>(</m:t>
                </m:r>
                <m:r>
                  <m:rPr>
                    <m:sty m:val="i"/>
                  </m:rPr>
                  <m:t>t</m:t>
                </m:r>
                <m:r>
                  <m:rPr>
                    <m:sty m:val="p"/>
                  </m:rPr>
                  <m:t>)</m:t>
                </m:r>
                <m:r>
                  <m:rPr>
                    <m:sty m:val="p"/>
                  </m:rPr>
                  <m:t>+</m:t>
                </m:r>
                <m:r>
                  <m:rPr>
                    <m:sty m:val="i"/>
                  </m:rPr>
                  <m:t>R</m:t>
                </m:r>
                <m:sSub>
                  <m:sSubPr/>
                  <m:e>
                    <m:r>
                      <m:rPr>
                        <m:sty m:val="i"/>
                      </m:rPr>
                      <m:t>C</m:t>
                    </m:r>
                  </m:e>
                  <m:sub>
                    <m:r>
                      <m:rPr>
                        <m:sty m:val="i"/>
                      </m:rPr>
                      <m:t>p</m:t>
                    </m:r>
                  </m:sub>
                </m:sSub>
                <m:r>
                  <m:rPr>
                    <m:sty m:val="i"/>
                  </m:rPr>
                  <m:t>π</m:t>
                </m:r>
                <m:sSup>
                  <m:sSupPr/>
                  <m:e>
                    <m:d>
                      <m:dPr>
                        <m:begChr m:val="("/>
                        <m:endChr m:val=")"/>
                        <m:ctrlPr>
                          <w:rPr>
                            <w:rFonts w:ascii="Cambria Math" w:hAnsi="Cambria Math"/>
                          </w:rPr>
                        </m:ctrlPr>
                      </m:dPr>
                      <m:e>
                        <m:sSup>
                          <m:sSupPr/>
                          <m:e>
                            <m:r>
                              <m:rPr>
                                <m:sty m:val="i"/>
                              </m:rPr>
                              <m:t>n</m:t>
                            </m:r>
                          </m:e>
                          <m:sup>
                            <m:r>
                              <m:rPr>
                                <m:sty m:val="p"/>
                              </m:rPr>
                              <m:t>2</m:t>
                            </m:r>
                          </m:sup>
                        </m:sSup>
                        <m:r>
                          <m:rPr>
                            <m:sty m:val="p"/>
                          </m:rPr>
                          <m:t>−</m:t>
                        </m:r>
                        <m:r>
                          <m:rPr>
                            <m:sty m:val="p"/>
                          </m:rPr>
                          <m:t>1</m:t>
                        </m:r>
                      </m:e>
                    </m:d>
                  </m:e>
                  <m:sup>
                    <m:r>
                      <m:rPr>
                        <m:sty m:val="p"/>
                      </m:rPr>
                      <m:t>2</m:t>
                    </m:r>
                  </m:sup>
                </m:sSup>
                <m:sSub>
                  <m:sSubPr/>
                  <m:e>
                    <m:r>
                      <m:rPr>
                        <m:sty m:val="i"/>
                      </m:rPr>
                      <m:t>B</m:t>
                    </m:r>
                  </m:e>
                  <m:sub>
                    <m:r>
                      <m:rPr>
                        <m:sty m:val="i"/>
                      </m:rPr>
                      <m:t>n</m:t>
                    </m:r>
                  </m:sub>
                </m:sSub>
                <m:r>
                  <m:rPr>
                    <m:sty m:val="p"/>
                  </m:rPr>
                  <m:t>(</m:t>
                </m:r>
                <m:r>
                  <m:rPr>
                    <m:sty m:val="i"/>
                  </m:rPr>
                  <m:t>t</m:t>
                </m:r>
                <m:r>
                  <m:rPr>
                    <m:sty m:val="p"/>
                  </m:rPr>
                  <m:t>)</m:t>
                </m:r>
                <m:r>
                  <m:rPr>
                    <m:sty m:val="p"/>
                  </m:rPr>
                  <m:t>=</m:t>
                </m:r>
                <m:r>
                  <m:rPr>
                    <m:sty m:val="p"/>
                  </m:rPr>
                  <m:t>0</m:t>
                </m:r>
                <m:r>
                  <m:rPr>
                    <m:sty m:val="p"/>
                  </m:rPr>
                  <m:t>.</m:t>
                </m:r>
              </m:e>
            </m:mr>
          </m:m>
        </m:oMath>
      </m:oMathPara>
    </w:p>
    <w:p>
      <w:pPr>
        <w:spacing w:after="220" w:lineRule="auto"/>
      </w:pPr>
      <w:r>
        <w:rPr>
          <w:rFonts w:eastAsia="Georgia" w:cs="Georgia" w:ascii="Georgia" w:hAnsi="Georgia"/>
        </w:rPr>
        <w:t xml:space="preserve">Q25 : Déterminer les expressions de </w:t>
      </w:r>
      <m:oMath>
        <m:sSub>
          <m:sSubPr/>
          <m:e>
            <m:r>
              <m:rPr>
                <m:sty m:val="i"/>
              </m:rPr>
              <m:t>A</m:t>
            </m:r>
          </m:e>
          <m:sub>
            <m:r>
              <m:rPr>
                <m:sty m:val="i"/>
              </m:rPr>
              <m:t>n</m:t>
            </m:r>
          </m:sub>
        </m:sSub>
        <m:r>
          <m:rPr>
            <m:sty m:val="p"/>
          </m:rPr>
          <m:t>(</m:t>
        </m:r>
        <m:r>
          <m:rPr>
            <m:sty m:val="i"/>
          </m:rPr>
          <m:t>t</m:t>
        </m:r>
        <m:r>
          <m:rPr>
            <m:sty m:val="p"/>
          </m:rPr>
          <m:t>)</m:t>
        </m:r>
      </m:oMath>
      <w:r>
        <w:rPr/>
        <w:t xml:space="preserve"> et </w:t>
      </w:r>
      <m:oMath>
        <m:sSub>
          <m:sSubPr/>
          <m:e>
            <m:r>
              <m:rPr>
                <m:sty m:val="i"/>
              </m:rPr>
              <m:t>B</m:t>
            </m:r>
          </m:e>
          <m:sub>
            <m:r>
              <m:rPr>
                <m:sty m:val="i"/>
              </m:rPr>
              <m:t>n</m:t>
            </m:r>
          </m:sub>
        </m:sSub>
        <m:r>
          <m:rPr>
            <m:sty m:val="p"/>
          </m:rPr>
          <m:t>(</m:t>
        </m:r>
        <m:r>
          <m:rPr>
            <m:sty m:val="i"/>
          </m:rPr>
          <m:t>t</m:t>
        </m:r>
        <m:r>
          <m:rPr>
            <m:sty m:val="p"/>
          </m:rPr>
          <m:t>)</m:t>
        </m:r>
      </m:oMath>
      <w:r>
        <w:rPr>
          <w:rFonts w:eastAsia="Georgia" w:cs="Georgia" w:ascii="Georgia" w:hAnsi="Georgia"/>
        </w:rPr>
        <w:t xml:space="preserve"> en régime établi (on suppose les conditions initiales nulles). Qu'observe-t-on lorsque </w:t>
      </w:r>
      <m:oMath>
        <m:r>
          <m:rPr>
            <m:sty m:val="i"/>
          </m:rPr>
          <m:t>ω</m:t>
        </m:r>
      </m:oMath>
      <w:r>
        <w:rPr/>
        <w:t xml:space="preserve"> tend vers </w:t>
      </w:r>
      <m:oMath>
        <m:sSub>
          <m:sSubPr/>
          <m:e>
            <m:r>
              <m:rPr>
                <m:sty m:val="i"/>
              </m:rPr>
              <m:t>ω</m:t>
            </m:r>
          </m:e>
          <m:sub>
            <m:r>
              <m:rPr>
                <m:sty m:val="i"/>
              </m:rPr>
              <m:t>n</m:t>
            </m:r>
          </m:sub>
        </m:sSub>
      </m:oMath>
      <w:r>
        <w:rPr/>
        <w:t xml:space="preserve"> ?</w:t>
      </w:r>
    </w:p>
    <w:p>
      <w:pPr>
        <w:spacing w:after="220" w:lineRule="auto"/>
      </w:pPr>
      <w:r>
        <w:rPr>
          <w:rFonts w:eastAsia="Georgia" w:cs="Georgia" w:ascii="Georgia" w:hAnsi="Georgia"/>
        </w:rPr>
        <w:t xml:space="preserve">Dans le cas d'une excitation de même amplitude sur deux dents opposées, </w:t>
      </w:r>
      <m:oMath>
        <m:sSub>
          <m:sSubPr/>
          <m:e>
            <m:r>
              <m:rPr>
                <m:sty m:val="i"/>
              </m:rPr>
              <m:t>f</m:t>
            </m:r>
          </m:e>
          <m:sub>
            <m:r>
              <m:rPr>
                <m:sty m:val="i"/>
              </m:rPr>
              <m:t>R</m:t>
            </m:r>
          </m:sub>
        </m:sSub>
        <m:r>
          <m:rPr>
            <m:sty m:val="p"/>
          </m:rPr>
          <m:t>(</m:t>
        </m:r>
        <m:r>
          <m:rPr>
            <m:sty m:val="i"/>
          </m:rPr>
          <m:t>θ</m:t>
        </m:r>
        <m:r>
          <m:rPr>
            <m:sty m:val="p"/>
          </m:rPr>
          <m:t>,</m:t>
        </m:r>
        <m:r>
          <m:rPr>
            <m:sty m:val="i"/>
          </m:rPr>
          <m:t>t</m:t>
        </m:r>
        <m:r>
          <m:rPr>
            <m:sty m:val="p"/>
          </m:rPr>
          <m:t>)</m:t>
        </m:r>
        <m:r>
          <m:rPr>
            <m:sty m:val="p"/>
          </m:rPr>
          <m:t>=</m:t>
        </m:r>
        <m:sSub>
          <m:sSubPr/>
          <m:e>
            <m:r>
              <m:rPr>
                <m:sty m:val="i"/>
              </m:rPr>
              <m:t>f</m:t>
            </m:r>
          </m:e>
          <m:sub>
            <m:r>
              <m:rPr>
                <m:sty m:val="p"/>
              </m:rPr>
              <m:t>0</m:t>
            </m:r>
          </m:sub>
        </m:sSub>
        <m:r>
          <m:rPr>
            <m:sty m:val="p"/>
          </m:rPr>
          <m:t>sin</m:t>
        </m:r>
        <m:r>
          <m:rPr>
            <m:sty m:val="p"/>
          </m:rPr>
          <m:t>⁡</m:t>
        </m:r>
        <m:r>
          <m:rPr>
            <m:sty m:val="p"/>
          </m:rPr>
          <m:t>(</m:t>
        </m:r>
        <m:r>
          <m:rPr>
            <m:sty m:val="i"/>
          </m:rPr>
          <m:t>ω</m:t>
        </m:r>
        <m:r>
          <m:rPr>
            <m:sty m:val="i"/>
          </m:rPr>
          <m:t>t</m:t>
        </m:r>
        <m:r>
          <m:rPr>
            <m:sty m:val="p"/>
          </m:rPr>
          <m:t>)</m:t>
        </m:r>
        <m:r>
          <m:rPr>
            <m:sty m:val="i"/>
          </m:rPr>
          <m:t>δ</m:t>
        </m:r>
        <m:r>
          <m:rPr>
            <m:sty m:val="p"/>
          </m:rPr>
          <m:t>(</m:t>
        </m:r>
        <m:r>
          <m:rPr>
            <m:sty m:val="i"/>
          </m:rPr>
          <m:t>θ</m:t>
        </m:r>
        <m:r>
          <m:rPr>
            <m:sty m:val="p"/>
          </m:rPr>
          <m:t>)</m:t>
        </m:r>
        <m:r>
          <m:rPr>
            <m:sty m:val="p"/>
          </m:rPr>
          <m:t>+</m:t>
        </m:r>
        <m:sSub>
          <m:sSubPr/>
          <m:e>
            <m:r>
              <m:rPr>
                <m:sty m:val="i"/>
              </m:rPr>
              <m:t>f</m:t>
            </m:r>
          </m:e>
          <m:sub>
            <m:r>
              <m:rPr>
                <m:sty m:val="p"/>
              </m:rPr>
              <m:t>0</m:t>
            </m:r>
          </m:sub>
        </m:sSub>
        <m:r>
          <m:rPr>
            <m:sty m:val="p"/>
          </m:rPr>
          <m:t>sin</m:t>
        </m:r>
        <m:r>
          <m:rPr>
            <m:sty m:val="p"/>
          </m:rPr>
          <m:t>⁡</m:t>
        </m:r>
        <m:r>
          <m:rPr>
            <m:sty m:val="p"/>
          </m:rPr>
          <m:t>(</m:t>
        </m:r>
        <m:r>
          <m:rPr>
            <m:sty m:val="i"/>
          </m:rPr>
          <m:t>ω</m:t>
        </m:r>
        <m:r>
          <m:rPr>
            <m:sty m:val="i"/>
          </m:rPr>
          <m:t>t</m:t>
        </m:r>
        <m:r>
          <m:rPr>
            <m:sty m:val="p"/>
          </m:rPr>
          <m:t>)</m:t>
        </m:r>
        <m:r>
          <m:rPr>
            <m:sty m:val="i"/>
          </m:rPr>
          <m:t>δ</m:t>
        </m:r>
        <m:r>
          <m:rPr>
            <m:sty m:val="p"/>
          </m:rPr>
          <m:t>(</m:t>
        </m:r>
        <m:r>
          <m:rPr>
            <m:sty m:val="i"/>
          </m:rPr>
          <m:t>θ</m:t>
        </m:r>
        <m:r>
          <m:rPr>
            <m:sty m:val="p"/>
          </m:rPr>
          <m:t>−</m:t>
        </m:r>
        <m:r>
          <m:rPr>
            <m:sty m:val="i"/>
          </m:rPr>
          <m:t>π</m:t>
        </m:r>
        <m:r>
          <m:rPr>
            <m:sty m:val="p"/>
          </m:rPr>
          <m:t>)</m:t>
        </m:r>
      </m:oMath>
      <w:r>
        <w:rPr/>
        <w:t xml:space="preserve">.</w:t>
      </w:r>
    </w:p>
    <w:p>
      <w:pPr>
        <w:spacing w:after="220" w:lineRule="auto"/>
      </w:pPr>
      <w:r>
        <w:rPr/>
        <w:t xml:space="preserve">Q26 : Donner la nouvelle expression du second membre </w:t>
      </w:r>
      <m:oMath>
        <m:sSub>
          <m:sSubPr/>
          <m:e>
            <m:r>
              <m:rPr>
                <m:sty m:val="i"/>
              </m:rPr>
              <m:t>F</m:t>
            </m:r>
          </m:e>
          <m:sub>
            <m:sSub>
              <m:sSubPr/>
              <m:e>
                <m:r>
                  <m:rPr>
                    <m:sty m:val="i"/>
                  </m:rPr>
                  <m:t>A</m:t>
                </m:r>
              </m:e>
              <m:sub>
                <m:r>
                  <m:rPr>
                    <m:sty m:val="i"/>
                  </m:rPr>
                  <m:t>n</m:t>
                </m:r>
              </m:sub>
            </m:sSub>
          </m:sub>
        </m:sSub>
        <m:r>
          <m:rPr>
            <m:sty m:val="p"/>
          </m:rPr>
          <m:t>(</m:t>
        </m:r>
        <m:r>
          <m:rPr>
            <m:sty m:val="i"/>
          </m:rPr>
          <m:t>t</m:t>
        </m:r>
        <m:r>
          <m:rPr>
            <m:sty m:val="p"/>
          </m:rPr>
          <m:t>)</m:t>
        </m:r>
      </m:oMath>
      <w:r>
        <w:rPr>
          <w:rFonts w:eastAsia="Georgia" w:cs="Georgia" w:ascii="Georgia" w:hAnsi="Georgia"/>
        </w:rPr>
        <w:t xml:space="preserve">, en déduire l'expression de </w:t>
      </w:r>
      <m:oMath>
        <m:sSub>
          <m:sSubPr/>
          <m:e>
            <m:r>
              <m:rPr>
                <m:sty m:val="i"/>
              </m:rPr>
              <m:t>A</m:t>
            </m:r>
          </m:e>
          <m:sub>
            <m:r>
              <m:rPr>
                <m:sty m:val="i"/>
              </m:rPr>
              <m:t>n</m:t>
            </m:r>
          </m:sub>
        </m:sSub>
        <m:r>
          <m:rPr>
            <m:sty m:val="p"/>
          </m:rPr>
          <m:t>(</m:t>
        </m:r>
        <m:r>
          <m:rPr>
            <m:sty m:val="i"/>
          </m:rPr>
          <m:t>t</m:t>
        </m:r>
        <m:r>
          <m:rPr>
            <m:sty m:val="p"/>
          </m:rPr>
          <m:t>)</m:t>
        </m:r>
      </m:oMath>
      <w:r>
        <w:rPr>
          <w:rFonts w:eastAsia="Georgia" w:cs="Georgia" w:ascii="Georgia" w:hAnsi="Georgia"/>
        </w:rPr>
        <w:t xml:space="preserve"> en régime établi et montrer que seuls les modes pairs sont excités. Préciser notamment l'amplitude de </w:t>
      </w:r>
      <m:oMath>
        <m:sSub>
          <m:sSubPr/>
          <m:e>
            <m:r>
              <m:rPr>
                <m:sty m:val="i"/>
              </m:rPr>
              <m:t>A</m:t>
            </m:r>
          </m:e>
          <m:sub>
            <m:r>
              <m:rPr>
                <m:sty m:val="i"/>
              </m:rPr>
              <m:t>n</m:t>
            </m:r>
          </m:sub>
        </m:sSub>
        <m:r>
          <m:rPr>
            <m:sty m:val="p"/>
          </m:rPr>
          <m:t>(</m:t>
        </m:r>
        <m:r>
          <m:rPr>
            <m:sty m:val="i"/>
          </m:rPr>
          <m:t>t</m:t>
        </m:r>
        <m:r>
          <m:rPr>
            <m:sty m:val="p"/>
          </m:rPr>
          <m:t>)</m:t>
        </m:r>
      </m:oMath>
      <w:r>
        <w:rPr>
          <w:rFonts w:eastAsia="Georgia" w:cs="Georgia" w:ascii="Georgia" w:hAnsi="Georgia"/>
        </w:rPr>
        <w:t xml:space="preserve"> et la comparer à celle obtenue pour une excitation sur une seule dent.</w:t>
      </w:r>
      <w:r>
        <w:rPr/>
        <w:br w:type="textWrapping"/>
      </w:r>
      <w:r>
        <w:rPr>
          <w:rFonts w:eastAsia="Georgia" w:cs="Georgia" w:ascii="Georgia" w:hAnsi="Georgia"/>
        </w:rPr>
        <w:t xml:space="preserve">On utilisera, pour déterminer </w:t>
      </w:r>
      <m:oMath>
        <m:sSub>
          <m:sSubPr/>
          <m:e>
            <m:r>
              <m:rPr>
                <m:sty m:val="i"/>
              </m:rPr>
              <m:t>F</m:t>
            </m:r>
          </m:e>
          <m:sub>
            <m:sSub>
              <m:sSubPr/>
              <m:e>
                <m:r>
                  <m:rPr>
                    <m:sty m:val="i"/>
                  </m:rPr>
                  <m:t>A</m:t>
                </m:r>
              </m:e>
              <m:sub>
                <m:r>
                  <m:rPr>
                    <m:sty m:val="i"/>
                  </m:rPr>
                  <m:t>n</m:t>
                </m:r>
              </m:sub>
            </m:sSub>
          </m:sub>
        </m:sSub>
        <m:r>
          <m:rPr>
            <m:sty m:val="p"/>
          </m:rPr>
          <m:t>(</m:t>
        </m:r>
        <m:r>
          <m:rPr>
            <m:sty m:val="i"/>
          </m:rPr>
          <m:t>t</m:t>
        </m:r>
        <m:r>
          <m:rPr>
            <m:sty m:val="p"/>
          </m:rPr>
          <m:t>)</m:t>
        </m:r>
      </m:oMath>
      <w:r>
        <w:rPr>
          <w:rFonts w:eastAsia="Georgia" w:cs="Georgia" w:ascii="Georgia" w:hAnsi="Georgia"/>
        </w:rPr>
        <w:t xml:space="preserve"> la propriété de la distribution de Dirac :</w:t>
      </w:r>
    </w:p>
    <w:p>
      <w:pPr>
        <w:spacing w:after="220" w:lineRule="auto"/>
      </w:pPr>
      <m:oMathPara>
        <m:oMath>
          <m:nary>
            <m:naryPr>
              <m:chr m:val="∫"/>
              <m:limLoc m:val="subSup"/>
              <m:grow m:val="1"/>
            </m:naryPr>
            <m:sub>
              <m:r>
                <m:rPr>
                  <m:sty m:val="i"/>
                </m:rPr>
                <m:t>θ</m:t>
              </m:r>
              <m:r>
                <m:rPr>
                  <m:sty m:val="p"/>
                </m:rPr>
                <m:t>=</m:t>
              </m:r>
              <m:r>
                <m:rPr>
                  <m:sty m:val="p"/>
                </m:rPr>
                <m:t>0</m:t>
              </m:r>
            </m:sub>
            <m:sup>
              <m:r>
                <m:rPr>
                  <m:sty m:val="i"/>
                </m:rPr>
                <m:t>θ</m:t>
              </m:r>
              <m:r>
                <m:rPr>
                  <m:sty m:val="p"/>
                </m:rPr>
                <m:t>=</m:t>
              </m:r>
              <m:r>
                <m:rPr>
                  <m:sty m:val="p"/>
                </m:rPr>
                <m:t>2</m:t>
              </m:r>
              <m:r>
                <m:rPr>
                  <m:sty m:val="i"/>
                </m:rPr>
                <m:t>π</m:t>
              </m:r>
            </m:sup>
            <m:e>
              <m:r>
                <m:rPr>
                  <m:sty m:val="p"/>
                </m:rPr>
                <m:t xml:space="preserve"> </m:t>
              </m:r>
            </m:e>
          </m:nary>
          <m:r>
            <m:rPr>
              <m:sty m:val="i"/>
            </m:rPr>
            <m:t>δ</m:t>
          </m:r>
          <m:d>
            <m:dPr>
              <m:begChr m:val="("/>
              <m:endChr m:val=")"/>
              <m:ctrlPr>
                <w:rPr>
                  <w:rFonts w:ascii="Cambria Math" w:hAnsi="Cambria Math"/>
                </w:rPr>
              </m:ctrlPr>
            </m:dPr>
            <m:e>
              <m:r>
                <m:rPr>
                  <m:sty m:val="i"/>
                </m:rPr>
                <m:t>θ</m:t>
              </m:r>
              <m:r>
                <m:rPr>
                  <m:sty m:val="p"/>
                </m:rPr>
                <m:t>−</m:t>
              </m:r>
              <m:sSub>
                <m:sSubPr/>
                <m:e>
                  <m:r>
                    <m:rPr>
                      <m:sty m:val="i"/>
                    </m:rPr>
                    <m:t>θ</m:t>
                  </m:r>
                </m:e>
                <m:sub>
                  <m:r>
                    <m:rPr>
                      <m:sty m:val="i"/>
                    </m:rPr>
                    <m:t>a</m:t>
                  </m:r>
                </m:sub>
              </m:sSub>
            </m:e>
          </m:d>
          <m:r>
            <m:rPr>
              <m:sty m:val="i"/>
            </m:rPr>
            <m:t>f</m:t>
          </m:r>
          <m:r>
            <m:rPr>
              <m:sty m:val="p"/>
            </m:rPr>
            <m:t>(</m:t>
          </m:r>
          <m:r>
            <m:rPr>
              <m:sty m:val="i"/>
            </m:rPr>
            <m:t>θ</m:t>
          </m:r>
          <m:r>
            <m:rPr>
              <m:sty m:val="p"/>
            </m:rPr>
            <m:t>)</m:t>
          </m:r>
          <m:r>
            <m:rPr>
              <m:sty m:val="i"/>
            </m:rPr>
            <m:t>d</m:t>
          </m:r>
          <m:r>
            <m:rPr>
              <m:sty m:val="i"/>
            </m:rPr>
            <m:t>θ</m:t>
          </m:r>
          <m:r>
            <m:rPr>
              <m:sty m:val="p"/>
            </m:rPr>
            <m:t>=</m:t>
          </m:r>
          <m:r>
            <m:rPr>
              <m:sty m:val="i"/>
            </m:rPr>
            <m:t>f</m:t>
          </m:r>
          <m:d>
            <m:dPr>
              <m:begChr m:val="("/>
              <m:endChr m:val=")"/>
              <m:ctrlPr>
                <w:rPr>
                  <w:rFonts w:ascii="Cambria Math" w:hAnsi="Cambria Math"/>
                </w:rPr>
              </m:ctrlPr>
            </m:dPr>
            <m:e>
              <m:sSub>
                <m:sSubPr/>
                <m:e>
                  <m:r>
                    <m:rPr>
                      <m:sty m:val="i"/>
                    </m:rPr>
                    <m:t>θ</m:t>
                  </m:r>
                </m:e>
                <m:sub>
                  <m:r>
                    <m:rPr>
                      <m:sty m:val="i"/>
                    </m:rPr>
                    <m:t>a</m:t>
                  </m:r>
                </m:sub>
              </m:sSub>
            </m:e>
          </m:d>
          <m:r>
            <m:rPr>
              <m:nor/>
            </m:rPr>
            <m:t> pour tout angle </m:t>
          </m:r>
          <m:sSub>
            <m:sSubPr/>
            <m:e>
              <m:r>
                <m:rPr>
                  <m:sty m:val="i"/>
                </m:rPr>
                <m:t>θ</m:t>
              </m:r>
            </m:e>
            <m:sub>
              <m:r>
                <m:rPr>
                  <m:sty m:val="i"/>
                </m:rPr>
                <m:t>a</m:t>
              </m:r>
            </m:sub>
          </m:sSub>
          <m:r>
            <m:rPr>
              <m:sty m:val="p"/>
            </m:rPr>
            <m:t>.</m:t>
          </m:r>
        </m:oMath>
      </m:oMathPara>
    </w:p>
    <w:p>
      <w:pPr>
        <w:spacing w:after="220" w:lineRule="auto"/>
      </w:pPr>
      <w:r>
        <w:rPr>
          <w:rFonts w:eastAsia="Georgia" w:cs="Georgia" w:ascii="Georgia" w:hAnsi="Georgia"/>
        </w:rPr>
        <w:t xml:space="preserve">Dans le fonctionnement réel de la MRV, le courant d'excitation n'est pas sinusoïdal. Le déplacement résultant des actions mécaniques est alors plus complexe. Cependant, on constate en réalisant une décomposition de Fourier de cette densité de force que le mode </w:t>
      </w:r>
      <m:oMath>
        <m:r>
          <m:rPr>
            <m:sty m:val="i"/>
          </m:rPr>
          <m:t>n</m:t>
        </m:r>
        <m:r>
          <m:rPr>
            <m:sty m:val="p"/>
          </m:rPr>
          <m:t>=</m:t>
        </m:r>
        <m:r>
          <m:rPr>
            <m:sty m:val="p"/>
          </m:rPr>
          <m:t>2</m:t>
        </m:r>
      </m:oMath>
      <w:r>
        <w:rPr>
          <w:rFonts w:eastAsia="Georgia" w:cs="Georgia" w:ascii="Georgia" w:hAnsi="Georgia"/>
        </w:rPr>
        <w:t xml:space="preserve"> est prépondérant devant les autres modes. De plus, pour ce mode </w:t>
      </w:r>
      <m:oMath>
        <m:r>
          <m:rPr>
            <m:sty m:val="i"/>
          </m:rPr>
          <m:t>n</m:t>
        </m:r>
        <m:r>
          <m:rPr>
            <m:sty m:val="p"/>
          </m:rPr>
          <m:t>=</m:t>
        </m:r>
        <m:r>
          <m:rPr>
            <m:sty m:val="p"/>
          </m:rPr>
          <m:t>2</m:t>
        </m:r>
      </m:oMath>
      <w:r>
        <w:rPr>
          <w:rFonts w:eastAsia="Georgia" w:cs="Georgia" w:ascii="Georgia" w:hAnsi="Georgia"/>
        </w:rPr>
        <w:t xml:space="preserve">, la composante tangentielle du déplacement est négligeable devant la composante radiale.</w:t>
      </w:r>
    </w:p>
    <w:p>
      <w:pPr>
        <w:spacing w:after="220" w:lineRule="auto"/>
      </w:pPr>
      <w:r>
        <w:rPr>
          <w:rFonts w:eastAsia="Georgia" w:cs="Georgia" w:ascii="Georgia" w:hAnsi="Georgia"/>
        </w:rPr>
        <w:t xml:space="preserve">On a donc montré dans cette partie, à l'aide d'un modèle simple, que des vibrations sont engendrées par les efforts magnétiques. Ces vibrations peuvent être modélisées par un déplacement radial de la couronne statorique de la forme : </w:t>
      </w:r>
      <m:oMath>
        <m:acc>
          <m:accPr>
            <m:chr m:val="⃗"/>
          </m:accPr>
          <m:e>
            <m:r>
              <m:rPr>
                <m:sty m:val="i"/>
              </m:rPr>
              <m:t>u</m:t>
            </m:r>
          </m:e>
        </m:acc>
        <m:r>
          <m:rPr>
            <m:sty m:val="p"/>
          </m:rPr>
          <m:t>(</m:t>
        </m:r>
        <m:r>
          <m:rPr>
            <m:sty m:val="i"/>
          </m:rPr>
          <m:t>θ</m:t>
        </m:r>
        <m:r>
          <m:rPr>
            <m:sty m:val="p"/>
          </m:rPr>
          <m:t>,</m:t>
        </m:r>
        <m:r>
          <m:rPr>
            <m:sty m:val="i"/>
          </m:rPr>
          <m:t>t</m:t>
        </m:r>
        <m:r>
          <m:rPr>
            <m:sty m:val="p"/>
          </m:rPr>
          <m:t>)</m:t>
        </m:r>
        <m:r>
          <m:rPr>
            <m:sty m:val="p"/>
          </m:rPr>
          <m:t>=</m:t>
        </m:r>
        <m:r>
          <m:rPr>
            <m:sty m:val="i"/>
          </m:rPr>
          <m:t>A</m:t>
        </m:r>
        <m:r>
          <m:rPr>
            <m:sty m:val="p"/>
          </m:rPr>
          <m:t>(</m:t>
        </m:r>
        <m:r>
          <m:rPr>
            <m:sty m:val="i"/>
          </m:rPr>
          <m:t>t</m:t>
        </m:r>
        <m:r>
          <m:rPr>
            <m:sty m:val="p"/>
          </m:rPr>
          <m:t>)</m:t>
        </m:r>
        <m:r>
          <m:rPr>
            <m:sty m:val="p"/>
          </m:rPr>
          <m:t>cos</m:t>
        </m:r>
        <m:r>
          <m:rPr>
            <m:sty m:val="p"/>
          </m:rPr>
          <m:t>⁡</m:t>
        </m:r>
        <m:r>
          <m:rPr>
            <m:sty m:val="p"/>
          </m:rPr>
          <m:t>(</m:t>
        </m:r>
        <m:r>
          <m:rPr>
            <m:sty m:val="p"/>
          </m:rPr>
          <m:t>2</m:t>
        </m:r>
        <m:r>
          <m:rPr>
            <m:sty m:val="i"/>
          </m:rPr>
          <m:t>θ</m:t>
        </m:r>
        <m:r>
          <m:rPr>
            <m:sty m:val="p"/>
          </m:rPr>
          <m:t>)</m:t>
        </m:r>
        <m:sSub>
          <m:sSubPr/>
          <m:e>
            <m:acc>
              <m:accPr>
                <m:chr m:val="⃗"/>
              </m:accPr>
              <m:e>
                <m:r>
                  <m:rPr>
                    <m:sty m:val="i"/>
                  </m:rPr>
                  <m:t>e</m:t>
                </m:r>
              </m:e>
            </m:acc>
          </m:e>
          <m:sub>
            <m:r>
              <m:rPr>
                <m:sty m:val="i"/>
              </m:rPr>
              <m:t>R</m:t>
            </m:r>
          </m:sub>
        </m:sSub>
      </m:oMath>
      <w:r>
        <w:rPr/>
        <w:t xml:space="preserve">.</w:t>
      </w:r>
    </w:p>
    <w:p>
      <w:pPr>
        <w:spacing w:line="271" w:before="330" w:lineRule="auto"/>
      </w:pPr>
      <w:r>
        <w:rPr>
          <w:rFonts w:eastAsia="Georgia" w:cs="Georgia" w:ascii="Georgia" w:hAnsi="Georgia"/>
          <w:b/>
          <w:sz w:val="42"/>
        </w:rPr>
        <w:t xml:space="preserve">Partie 3 : Compensation active par actionneurs piézoélectriques</w:t>
      </w:r>
    </w:p>
    <w:p>
      <w:pPr>
        <w:spacing w:after="220" w:lineRule="auto"/>
      </w:pPr>
      <w:r>
        <w:rPr>
          <w:rFonts w:eastAsia="Georgia" w:cs="Georgia" w:ascii="Georgia" w:hAnsi="Georgia"/>
        </w:rPr>
        <w:t xml:space="preserve">Le principe de base de la compensation active des vibrations d'une structure consiste, à l'aide d'actionneurs collés à la surface d'une pièce, à appliquer une déformation contraire à la déformation perturbatrice afin d'avoir un déplacement nul au final pour tous les points de la structure. Le contrôle actif des vibrations nécessite la mise en place d'un asservissement : un correcteur fournit la tension d'alimentation de l'actionneur à partir d'une mesure réalisée par des capteurs utilisés pour connaître la déformation réelle de la structure.</w:t>
      </w:r>
    </w:p>
    <w:p>
      <w:pPr>
        <w:spacing w:after="220" w:lineRule="auto"/>
      </w:pPr>
      <w:r>
        <w:rPr>
          <w:rFonts w:eastAsia="Georgia" w:cs="Georgia" w:ascii="Georgia" w:hAnsi="Georgia"/>
        </w:rPr>
        <w:t xml:space="preserve">Les pastilles de matériau piézoélectrique possèdent des propriétés particulièrement intéressantes pour ce type d'asservissement.</w:t>
      </w:r>
    </w:p>
    <w:p>
      <w:pPr>
        <w:spacing w:after="220" w:lineRule="auto"/>
      </w:pPr>
      <w:r>
        <w:rPr>
          <w:rFonts w:eastAsia="Georgia" w:cs="Georgia" w:ascii="Georgia" w:hAnsi="Georgia"/>
        </w:rPr>
        <w:t xml:space="preserve">Dans cette partie, nous modéliserons le comportement de ces matériaux dans un premier temps puis nous utiliserons ce modèle pour analyser l'effet d'une lame piézoélectrique collée sur le stator et pour choisir les caractéristiques des actionneurs piézoélectriques du contrôle actif.</w:t>
      </w:r>
    </w:p>
    <w:p>
      <w:pPr>
        <w:spacing w:line="271" w:before="330" w:lineRule="auto"/>
      </w:pPr>
      <w:r>
        <w:rPr>
          <w:rFonts w:eastAsia="Georgia" w:cs="Georgia" w:ascii="Georgia" w:hAnsi="Georgia"/>
          <w:b/>
          <w:sz w:val="42"/>
        </w:rPr>
        <w:t xml:space="preserve">Modélisation du comportement piézoélectrique</w:t>
      </w:r>
    </w:p>
    <w:p>
      <w:pPr>
        <w:spacing w:after="220" w:lineRule="auto"/>
      </w:pPr>
      <w:r>
        <w:rPr>
          <w:rFonts w:eastAsia="Georgia" w:cs="Georgia" w:ascii="Georgia" w:hAnsi="Georgia"/>
        </w:rPr>
        <w:t xml:space="preserve">Le phénomène de piézoélectricité apparaît dans certains matériaux constitués de cristaux de Quartz ou dans des céramiques ferroélectriques. Si le cristal ne possède pas de centre de symétrie pour les charges du réseau cristallin, alors le phénomène de piézoélectricité peut exister.</w:t>
      </w:r>
    </w:p>
    <w:p>
      <w:pPr>
        <w:spacing w:after="220" w:lineRule="auto"/>
      </w:pPr>
      <w:r>
        <w:rPr>
          <w:rFonts w:eastAsia="Georgia" w:cs="Georgia" w:ascii="Georgia" w:hAnsi="Georgia"/>
        </w:rPr>
        <w:t xml:space="preserve">Lorsqu'on applique une force sur une maille de cristal de matériau piézoélectrique, celle-ci se déforme, les barycentres des charges positives et négatives se déplacent et ne sont donc plus confondus (Figure 10). Il apparaît alors une polarisation au sein de la maille et par conséquent une différence de potentiel dans le matériau. On parle d'effet direct. Ce processus est réversible. Si une différence de potentiel est appliquée sur un matériau piézoélectrique, celui-ci se déforme.</w:t>
      </w:r>
    </w:p>
    <w:p>
      <w:pPr>
        <w:spacing w:lineRule="auto"/>
        <w:jc w:val="center"/>
      </w:pPr>
      <w:r>
        <w:rPr/>
        <w:drawing>
          <wp:inline distB="0" distL="0" distR="0" distT="0">
            <wp:extent cx="5486400" cy="2254821"/>
            <wp:effectExtent b="0" l="0" r="0" t="0"/>
            <wp:docPr id="10" name="image-3d02e0e75cbffc6594415659a4fa8e53b6cedd88.jpg"/>
            <a:graphic>
              <a:graphicData uri="http://schemas.openxmlformats.org/drawingml/2006/picture">
                <pic:pic>
                  <pic:nvPicPr>
                    <pic:cNvPr id="10" name="image-3d02e0e75cbffc6594415659a4fa8e53b6cedd88.jpg" descr=""/>
                    <pic:cNvPicPr/>
                  </pic:nvPicPr>
                  <pic:blipFill>
                    <a:blip r:embed="rId14" cstate="print"/>
                    <a:srcRect b="0" l="0" r="0" t="0"/>
                    <a:stretch>
                      <a:fillRect/>
                    </a:stretch>
                  </pic:blipFill>
                  <pic:spPr>
                    <a:xfrm>
                      <a:off x="0" y="0"/>
                      <a:ext cx="5486400" cy="2254821"/>
                    </a:xfrm>
                    <a:prstGeom prst="rect"/>
                  </pic:spPr>
                </pic:pic>
              </a:graphicData>
            </a:graphic>
          </wp:inline>
        </w:drawing>
      </w:r>
    </w:p>
    <w:p>
      <w:pPr>
        <w:spacing w:lineRule="auto"/>
      </w:pPr>
      <w:r>
        <w:rPr>
          <w:rFonts w:eastAsia="Georgia" w:cs="Georgia" w:ascii="Georgia" w:hAnsi="Georgia"/>
        </w:rPr>
        <w:t xml:space="preserve">Figure 10: Explication du phénomène de piézoélectricité</w:t>
      </w:r>
    </w:p>
    <w:p>
      <w:pPr>
        <w:spacing w:after="220" w:lineRule="auto"/>
      </w:pPr>
      <w:r>
        <w:rPr>
          <w:rFonts w:eastAsia="Georgia" w:cs="Georgia" w:ascii="Georgia" w:hAnsi="Georgia"/>
        </w:rPr>
        <w:t xml:space="preserve">Nous allons établir par les équations de la thermodynamique, la relation liant les déformations et la différence de potentiel dans un matériau piézoélectrique.</w:t>
      </w:r>
    </w:p>
    <w:p>
      <w:pPr>
        <w:spacing w:after="220" w:lineRule="auto"/>
      </w:pPr>
      <w:r>
        <w:rPr>
          <w:rFonts w:eastAsia="Georgia" w:cs="Georgia" w:ascii="Georgia" w:hAnsi="Georgia"/>
        </w:rPr>
        <w:t xml:space="preserve">On considère un échantillon élémentaire de forme parallélépipédique de matériau piézoélectrique de longueur initiale </w:t>
      </w:r>
      <m:oMath>
        <m:sSub>
          <m:sSubPr/>
          <m:e>
            <m:r>
              <m:rPr>
                <m:sty m:val="i"/>
              </m:rPr>
              <m:t>l</m:t>
            </m:r>
          </m:e>
          <m:sub>
            <m:r>
              <m:rPr>
                <m:sty m:val="p"/>
              </m:rPr>
              <m:t>0</m:t>
            </m:r>
          </m:sub>
        </m:sSub>
      </m:oMath>
      <w:r>
        <w:rPr>
          <w:rFonts w:eastAsia="Georgia" w:cs="Georgia" w:ascii="Georgia" w:hAnsi="Georgia"/>
        </w:rPr>
        <w:t xml:space="preserve">, d'épaisseur </w:t>
      </w:r>
      <m:oMath>
        <m:r>
          <m:rPr>
            <m:sty m:val="i"/>
          </m:rPr>
          <m:t>e</m:t>
        </m:r>
      </m:oMath>
      <w:r>
        <w:rPr/>
        <w:t xml:space="preserve"> et de profondeur </w:t>
      </w:r>
      <m:oMath>
        <m:r>
          <m:rPr>
            <m:sty m:val="i"/>
          </m:rPr>
          <m:t>d</m:t>
        </m:r>
        <m:r>
          <m:rPr>
            <m:sty m:val="i"/>
          </m:rPr>
          <m:t>z</m:t>
        </m:r>
      </m:oMath>
      <w:r>
        <w:rPr/>
        <w:t xml:space="preserve">. Les deux faces en regard, distantes de </w:t>
      </w:r>
      <m:oMath>
        <m:r>
          <m:rPr>
            <m:sty m:val="i"/>
          </m:rPr>
          <m:t>e</m:t>
        </m:r>
      </m:oMath>
      <w:r>
        <w:rPr>
          <w:rFonts w:eastAsia="Georgia" w:cs="Georgia" w:ascii="Georgia" w:hAnsi="Georgia"/>
        </w:rPr>
        <w:t xml:space="preserve">, sont soumises à une différence de potentiel </w:t>
      </w:r>
      <m:oMath>
        <m:r>
          <m:rPr>
            <m:sty m:val="i"/>
          </m:rPr>
          <m:t>V</m:t>
        </m:r>
      </m:oMath>
      <w:r>
        <w:rPr>
          <w:rFonts w:eastAsia="Georgia" w:cs="Georgia" w:ascii="Georgia" w:hAnsi="Georgia"/>
        </w:rPr>
        <w:t xml:space="preserve">. On exerce une densité surfacique de force </w:t>
      </w:r>
      <m:oMath>
        <m:r>
          <m:rPr>
            <m:sty m:val="i"/>
          </m:rPr>
          <m:t>σ</m:t>
        </m:r>
        <m:acc>
          <m:accPr>
            <m:chr m:val="⃗"/>
          </m:accPr>
          <m:e>
            <m:r>
              <m:rPr>
                <m:sty m:val="i"/>
              </m:rPr>
              <m:t>n</m:t>
            </m:r>
          </m:e>
        </m:acc>
      </m:oMath>
      <w:r>
        <w:rPr/>
        <w:t xml:space="preserve"> constante sur les faces distantes de </w:t>
      </w:r>
      <m:oMath>
        <m:sSub>
          <m:sSubPr/>
          <m:e>
            <m:r>
              <m:rPr>
                <m:sty m:val="i"/>
              </m:rPr>
              <m:t>l</m:t>
            </m:r>
          </m:e>
          <m:sub>
            <m:r>
              <m:rPr>
                <m:sty m:val="p"/>
              </m:rPr>
              <m:t>0</m:t>
            </m:r>
          </m:sub>
        </m:sSub>
      </m:oMath>
      <w:r>
        <w:rPr/>
        <w:t xml:space="preserve"> (avec </w:t>
      </w:r>
      <m:oMath>
        <m:acc>
          <m:accPr>
            <m:chr m:val="⃗"/>
          </m:accPr>
          <m:e>
            <m:r>
              <m:rPr>
                <m:sty m:val="i"/>
              </m:rPr>
              <m:t>n</m:t>
            </m:r>
          </m:e>
        </m:acc>
      </m:oMath>
      <w:r>
        <w:rPr>
          <w:rFonts w:eastAsia="Georgia" w:cs="Georgia" w:ascii="Georgia" w:hAnsi="Georgia"/>
        </w:rPr>
        <w:t xml:space="preserve"> normale extérieure à chaque face). Les faces se déplacent selon </w:t>
      </w:r>
      <m:oMath>
        <m:acc>
          <m:accPr>
            <m:chr m:val="⃗"/>
          </m:accPr>
          <m:e>
            <m:r>
              <m:rPr>
                <m:sty m:val="i"/>
              </m:rPr>
              <m:t>x</m:t>
            </m:r>
          </m:e>
        </m:acc>
      </m:oMath>
      <w:r>
        <w:rPr/>
        <w:t xml:space="preserve">, on note alors </w:t>
      </w:r>
      <m:oMath>
        <m:r>
          <m:rPr>
            <m:sty m:val="i"/>
          </m:rPr>
          <m:t>l</m:t>
        </m:r>
      </m:oMath>
      <w:r>
        <w:rPr>
          <w:rFonts w:eastAsia="Georgia" w:cs="Georgia" w:ascii="Georgia" w:hAnsi="Georgia"/>
        </w:rPr>
        <w:t xml:space="preserve"> la longueur après déformation du cube avec </w:t>
      </w:r>
      <m:oMath>
        <m:r>
          <m:rPr>
            <m:sty m:val="i"/>
          </m:rPr>
          <m:t>l</m:t>
        </m:r>
        <m:r>
          <m:rPr>
            <m:sty m:val="p"/>
          </m:rPr>
          <m:t>=</m:t>
        </m:r>
        <m:sSub>
          <m:sSubPr/>
          <m:e>
            <m:r>
              <m:rPr>
                <m:sty m:val="i"/>
              </m:rPr>
              <m:t>l</m:t>
            </m:r>
          </m:e>
          <m:sub>
            <m:r>
              <m:rPr>
                <m:sty m:val="p"/>
              </m:rPr>
              <m:t>0</m:t>
            </m:r>
          </m:sub>
        </m:sSub>
        <m:r>
          <m:rPr>
            <m:sty m:val="p"/>
          </m:rPr>
          <m:t>+</m:t>
        </m:r>
        <m:r>
          <m:rPr>
            <m:sty m:val="i"/>
          </m:rPr>
          <m:t>d</m:t>
        </m:r>
        <m:r>
          <m:rPr>
            <m:sty m:val="i"/>
          </m:rPr>
          <m:t>l</m:t>
        </m:r>
      </m:oMath>
      <w:r>
        <w:rPr/>
        <w:t xml:space="preserve"> (on suppose que </w:t>
      </w:r>
      <m:oMath>
        <m:r>
          <m:rPr>
            <m:sty m:val="i"/>
          </m:rPr>
          <m:t>e</m:t>
        </m:r>
      </m:oMath>
      <w:r>
        <w:rPr>
          <w:rFonts w:eastAsia="Georgia" w:cs="Georgia" w:ascii="Georgia" w:hAnsi="Georgia"/>
        </w:rPr>
        <w:t xml:space="preserve"> reste à peu près constant).</w:t>
      </w:r>
    </w:p>
    <w:p>
      <w:pPr>
        <w:spacing w:lineRule="auto"/>
        <w:jc w:val="center"/>
      </w:pPr>
      <w:r>
        <w:rPr/>
        <w:drawing>
          <wp:inline distB="0" distL="0" distR="0" distT="0">
            <wp:extent cx="5486400" cy="1939700"/>
            <wp:effectExtent b="0" l="0" r="0" t="0"/>
            <wp:docPr id="11" name="image-ad3fb8d6007b7bdba768297d72bbe1ed98d3a9a2.jpg"/>
            <a:graphic>
              <a:graphicData uri="http://schemas.openxmlformats.org/drawingml/2006/picture">
                <pic:pic>
                  <pic:nvPicPr>
                    <pic:cNvPr id="11" name="image-ad3fb8d6007b7bdba768297d72bbe1ed98d3a9a2.jpg" descr=""/>
                    <pic:cNvPicPr/>
                  </pic:nvPicPr>
                  <pic:blipFill>
                    <a:blip r:embed="rId15" cstate="print"/>
                    <a:srcRect b="0" l="0" r="0" t="0"/>
                    <a:stretch>
                      <a:fillRect/>
                    </a:stretch>
                  </pic:blipFill>
                  <pic:spPr>
                    <a:xfrm>
                      <a:off x="0" y="0"/>
                      <a:ext cx="5486400" cy="1939700"/>
                    </a:xfrm>
                    <a:prstGeom prst="rect"/>
                  </pic:spPr>
                </pic:pic>
              </a:graphicData>
            </a:graphic>
          </wp:inline>
        </w:drawing>
      </w:r>
    </w:p>
    <w:p>
      <w:pPr>
        <w:spacing w:lineRule="auto"/>
      </w:pPr>
      <w:r>
        <w:rPr>
          <w:rFonts w:eastAsia="Georgia" w:cs="Georgia" w:ascii="Georgia" w:hAnsi="Georgia"/>
        </w:rPr>
        <w:t xml:space="preserve">Figure 11: Paramétrage de l'échantillon de matériau piézoélectrique ( </w:t>
      </w:r>
      <m:oMath>
        <m:r>
          <m:rPr>
            <m:sty m:val="i"/>
          </m:rPr>
          <m:t>σ</m:t>
        </m:r>
        <m:r>
          <m:rPr>
            <m:sty m:val="p"/>
          </m:rPr>
          <m:t>&lt;</m:t>
        </m:r>
        <m:r>
          <m:rPr>
            <m:sty m:val="p"/>
          </m:rPr>
          <m:t>0</m:t>
        </m:r>
      </m:oMath>
      <w:r>
        <w:rPr/>
        <w:t xml:space="preserve"> sur la figure, il y a compression)</w:t>
      </w:r>
    </w:p>
    <w:p>
      <w:pPr>
        <w:spacing w:after="220" w:lineRule="auto"/>
      </w:pPr>
      <w:r>
        <w:rPr>
          <w:rFonts w:eastAsia="Georgia" w:cs="Georgia" w:ascii="Georgia" w:hAnsi="Georgia"/>
        </w:rPr>
        <w:t xml:space="preserve">Remarque : compte tenu de la structure cristalline du matériau, il apparaît également une différence de potentiel selon l'axe </w:t>
      </w:r>
      <m:oMath>
        <m:acc>
          <m:accPr>
            <m:chr m:val="⃗"/>
          </m:accPr>
          <m:e>
            <m:r>
              <m:rPr>
                <m:sty m:val="i"/>
              </m:rPr>
              <m:t>x</m:t>
            </m:r>
          </m:e>
        </m:acc>
      </m:oMath>
      <w:r>
        <w:rPr>
          <w:rFonts w:eastAsia="Georgia" w:cs="Georgia" w:ascii="Georgia" w:hAnsi="Georgia"/>
        </w:rPr>
        <w:t xml:space="preserve">. Seule la relation entre la différence de potentiel selon </w:t>
      </w:r>
      <m:oMath>
        <m:acc>
          <m:accPr>
            <m:chr m:val="⃗"/>
          </m:accPr>
          <m:e>
            <m:r>
              <m:rPr>
                <m:sty m:val="i"/>
              </m:rPr>
              <m:t>y</m:t>
            </m:r>
          </m:e>
        </m:acc>
      </m:oMath>
      <w:r>
        <w:rPr>
          <w:rFonts w:eastAsia="Georgia" w:cs="Georgia" w:ascii="Georgia" w:hAnsi="Georgia"/>
        </w:rPr>
        <w:t xml:space="preserve"> et la densité de force selon </w:t>
      </w:r>
      <m:oMath>
        <m:acc>
          <m:accPr>
            <m:chr m:val="⃗"/>
          </m:accPr>
          <m:e>
            <m:r>
              <m:rPr>
                <m:sty m:val="i"/>
              </m:rPr>
              <m:t>x</m:t>
            </m:r>
          </m:e>
        </m:acc>
      </m:oMath>
      <w:r>
        <w:rPr>
          <w:rFonts w:eastAsia="Georgia" w:cs="Georgia" w:ascii="Georgia" w:hAnsi="Georgia"/>
        </w:rPr>
        <w:t xml:space="preserve"> nous intéresse dans cette étude.</w:t>
      </w:r>
    </w:p>
    <w:p>
      <w:pPr>
        <w:numPr>
          <w:ilvl w:val="0"/>
          <w:numId w:val="5"/>
        </w:numPr>
        <w:spacing w:lineRule="auto"/>
      </w:pPr>
      <w:r>
        <w:rPr>
          <w:rFonts w:eastAsia="Georgia" w:cs="Georgia" w:ascii="Georgia" w:hAnsi="Georgia"/>
        </w:rPr>
        <w:t xml:space="preserve">Quand on soumet un matériau diélectrique à un champ électrique (selon </w:t>
      </w:r>
      <m:oMath>
        <m:acc>
          <m:accPr>
            <m:chr m:val="⃗"/>
          </m:accPr>
          <m:e>
            <m:r>
              <m:rPr>
                <m:sty m:val="i"/>
              </m:rPr>
              <m:t>y</m:t>
            </m:r>
          </m:e>
        </m:acc>
      </m:oMath>
      <w:r>
        <w:rPr>
          <w:rFonts w:eastAsia="Georgia" w:cs="Georgia" w:ascii="Georgia" w:hAnsi="Georgia"/>
        </w:rPr>
        <w:t xml:space="preserve"> ), il se polarise. L'induction électrique </w:t>
      </w:r>
      <m:oMath>
        <m:r>
          <m:rPr>
            <m:sty m:val="i"/>
          </m:rPr>
          <m:t>D</m:t>
        </m:r>
      </m:oMath>
      <w:r>
        <w:rPr>
          <w:rFonts w:eastAsia="Georgia" w:cs="Georgia" w:ascii="Georgia" w:hAnsi="Georgia"/>
        </w:rPr>
        <w:t xml:space="preserve"> est alors reliée au champ électrique </w:t>
      </w:r>
      <m:oMath>
        <m:r>
          <m:rPr>
            <m:sty m:val="i"/>
          </m:rPr>
          <m:t>E</m:t>
        </m:r>
      </m:oMath>
      <w:r>
        <w:rPr/>
        <w:t xml:space="preserve"> par la relation : </w:t>
      </w:r>
      <m:oMath>
        <m:r>
          <m:rPr>
            <m:sty m:val="i"/>
          </m:rPr>
          <m:t>D</m:t>
        </m:r>
        <m:r>
          <m:rPr>
            <m:sty m:val="p"/>
          </m:rPr>
          <m:t>=</m:t>
        </m:r>
        <m:sSub>
          <m:sSubPr/>
          <m:e>
            <m:r>
              <m:rPr>
                <m:sty m:val="i"/>
              </m:rPr>
              <m:t>ϵ</m:t>
            </m:r>
          </m:e>
          <m:sub>
            <m:r>
              <m:rPr>
                <m:sty m:val="i"/>
              </m:rPr>
              <m:t>r</m:t>
            </m:r>
          </m:sub>
        </m:sSub>
        <m:r>
          <m:rPr>
            <m:sty m:val="i"/>
          </m:rPr>
          <m:t>E</m:t>
        </m:r>
      </m:oMath>
      <w:r>
        <w:rPr/>
        <w:t xml:space="preserve">. On suppose dans la suite que </w:t>
      </w:r>
      <m:oMath>
        <m:sSub>
          <m:sSubPr/>
          <m:e>
            <m:r>
              <m:rPr>
                <m:sty m:val="i"/>
              </m:rPr>
              <m:t>ϵ</m:t>
            </m:r>
          </m:e>
          <m:sub>
            <m:r>
              <m:rPr>
                <m:sty m:val="i"/>
              </m:rPr>
              <m:t>r</m:t>
            </m:r>
          </m:sub>
        </m:sSub>
        <m:r>
          <m:rPr>
            <m:sty m:val="p"/>
          </m:rPr>
          <m:t>=</m:t>
        </m:r>
      </m:oMath>
      <w:r>
        <w:rPr>
          <w:rFonts w:eastAsia="Georgia" w:cs="Georgia" w:ascii="Georgia" w:hAnsi="Georgia"/>
        </w:rPr>
        <w:t xml:space="preserve"> constante (constante diélectrique). On rappelle que la densité de courant de déplacement </w:t>
      </w:r>
      <m:oMath>
        <m:sSub>
          <m:sSubPr/>
          <m:e>
            <m:r>
              <m:rPr>
                <m:sty m:val="i"/>
              </m:rPr>
              <m:t>j</m:t>
            </m:r>
          </m:e>
          <m:sub>
            <m:r>
              <m:rPr>
                <m:sty m:val="i"/>
              </m:rPr>
              <m:t>D</m:t>
            </m:r>
          </m:sub>
        </m:sSub>
      </m:oMath>
      <w:r>
        <w:rPr>
          <w:rFonts w:eastAsia="Georgia" w:cs="Georgia" w:ascii="Georgia" w:hAnsi="Georgia"/>
        </w:rPr>
        <w:t xml:space="preserve"> dans ce type de matériau est reliée à l'induction électrique par la relation : </w:t>
      </w:r>
      <m:oMath>
        <m:sSub>
          <m:sSubPr/>
          <m:e>
            <m:r>
              <m:rPr>
                <m:sty m:val="i"/>
              </m:rPr>
              <m:t>j</m:t>
            </m:r>
          </m:e>
          <m:sub>
            <m:r>
              <m:rPr>
                <m:sty m:val="i"/>
              </m:rPr>
              <m:t>D</m:t>
            </m:r>
          </m:sub>
        </m:sSub>
        <m:r>
          <m:rPr>
            <m:sty m:val="p"/>
          </m:rPr>
          <m:t>=</m:t>
        </m:r>
        <m:f>
          <m:fPr>
            <m:ctrlPr>
              <w:rPr>
                <w:rFonts w:ascii="Cambria Math" w:hAnsi="Cambria Math"/>
              </w:rPr>
            </m:ctrlPr>
          </m:fPr>
          <m:num>
            <m:r>
              <m:rPr>
                <m:sty m:val="i"/>
              </m:rPr>
              <m:t>d</m:t>
            </m:r>
            <m:r>
              <m:rPr>
                <m:sty m:val="i"/>
              </m:rPr>
              <m:t>D</m:t>
            </m:r>
          </m:num>
          <m:den>
            <m:r>
              <m:rPr>
                <m:sty m:val="i"/>
              </m:rPr>
              <m:t>d</m:t>
            </m:r>
            <m:r>
              <m:rPr>
                <m:sty m:val="i"/>
              </m:rPr>
              <m:t>t</m:t>
            </m:r>
          </m:den>
        </m:f>
      </m:oMath>
      <w:r>
        <w:rPr/>
        <w:t xml:space="preserve">.</w:t>
      </w:r>
    </w:p>
    <w:p>
      <w:pPr>
        <w:numPr>
          <w:ilvl w:val="0"/>
          <w:numId w:val="5"/>
        </w:numPr>
        <w:spacing w:lineRule="auto"/>
      </w:pPr>
      <w:r>
        <w:rPr>
          <w:rFonts w:eastAsia="Georgia" w:cs="Georgia" w:ascii="Georgia" w:hAnsi="Georgia"/>
        </w:rPr>
        <w:t xml:space="preserve">De la même manière, lorsqu'on soumet un matériau élastique à une densité surfacique de force </w:t>
      </w:r>
      <m:oMath>
        <m:r>
          <m:rPr>
            <m:sty m:val="i"/>
          </m:rPr>
          <m:t>σ</m:t>
        </m:r>
      </m:oMath>
      <w:r>
        <w:rPr>
          <w:rFonts w:eastAsia="Georgia" w:cs="Georgia" w:ascii="Georgia" w:hAnsi="Georgia"/>
        </w:rPr>
        <w:t xml:space="preserve">, celui-ci se déforme. La déformation dans la direction de la densité surfacique de force est reliée à </w:t>
      </w:r>
      <m:oMath>
        <m:r>
          <m:rPr>
            <m:sty m:val="i"/>
          </m:rPr>
          <m:t>σ</m:t>
        </m:r>
      </m:oMath>
      <w:r>
        <w:rPr/>
        <w:t xml:space="preserve"> par la relation de comportement : </w:t>
      </w:r>
      <m:oMath>
        <m:r>
          <m:rPr>
            <m:sty m:val="i"/>
          </m:rPr>
          <m:t>σ</m:t>
        </m:r>
        <m:r>
          <m:rPr>
            <m:sty m:val="p"/>
          </m:rPr>
          <m:t>=</m:t>
        </m:r>
        <m:r>
          <m:rPr>
            <m:sty m:val="i"/>
          </m:rPr>
          <m:t>Y</m:t>
        </m:r>
        <m:r>
          <m:rPr>
            <m:sty m:val="i"/>
          </m:rPr>
          <m:t>λ</m:t>
        </m:r>
      </m:oMath>
      <w:r>
        <w:rPr/>
        <w:t xml:space="preserve">, avec </w:t>
      </w:r>
      <m:oMath>
        <m:r>
          <m:rPr>
            <m:sty m:val="i"/>
          </m:rPr>
          <m:t>λ</m:t>
        </m:r>
        <m:r>
          <m:rPr>
            <m:sty m:val="p"/>
          </m:rPr>
          <m:t>=</m:t>
        </m:r>
        <m:f>
          <m:fPr>
            <m:ctrlPr>
              <w:rPr>
                <w:rFonts w:ascii="Cambria Math" w:hAnsi="Cambria Math"/>
              </w:rPr>
            </m:ctrlPr>
          </m:fPr>
          <m:num>
            <m:r>
              <m:rPr>
                <m:sty m:val="i"/>
              </m:rPr>
              <m:t>l</m:t>
            </m:r>
            <m:r>
              <m:rPr>
                <m:sty m:val="p"/>
              </m:rPr>
              <m:t>−</m:t>
            </m:r>
            <m:sSub>
              <m:sSubPr/>
              <m:e>
                <m:r>
                  <m:rPr>
                    <m:sty m:val="i"/>
                  </m:rPr>
                  <m:t>l</m:t>
                </m:r>
              </m:e>
              <m:sub>
                <m:r>
                  <m:rPr>
                    <m:sty m:val="p"/>
                  </m:rPr>
                  <m:t>0</m:t>
                </m:r>
              </m:sub>
            </m:sSub>
          </m:num>
          <m:den>
            <m:sSub>
              <m:sSubPr/>
              <m:e>
                <m:r>
                  <m:rPr>
                    <m:sty m:val="i"/>
                  </m:rPr>
                  <m:t>l</m:t>
                </m:r>
              </m:e>
              <m:sub>
                <m:r>
                  <m:rPr>
                    <m:sty m:val="p"/>
                  </m:rPr>
                  <m:t>0</m:t>
                </m:r>
              </m:sub>
            </m:sSub>
          </m:den>
        </m:f>
      </m:oMath>
      <w:r>
        <w:rPr/>
        <w:t xml:space="preserve"> ( </w:t>
      </w:r>
      <m:oMath>
        <m:sSub>
          <m:sSubPr/>
          <m:e>
            <m:r>
              <m:rPr>
                <m:sty m:val="i"/>
              </m:rPr>
              <m:t>l</m:t>
            </m:r>
          </m:e>
          <m:sub>
            <m:r>
              <m:rPr>
                <m:sty m:val="p"/>
              </m:rPr>
              <m:t>0</m:t>
            </m:r>
          </m:sub>
        </m:sSub>
      </m:oMath>
      <w:r>
        <w:rPr>
          <w:rFonts w:eastAsia="Georgia" w:cs="Georgia" w:ascii="Georgia" w:hAnsi="Georgia"/>
        </w:rPr>
        <w:t xml:space="preserve"> est la longueur initiale d'un élément selon </w:t>
      </w:r>
      <m:oMath>
        <m:acc>
          <m:accPr>
            <m:chr m:val="⃗"/>
          </m:accPr>
          <m:e>
            <m:r>
              <m:rPr>
                <m:sty m:val="i"/>
              </m:rPr>
              <m:t>x</m:t>
            </m:r>
          </m:e>
        </m:acc>
        <m:r>
          <m:rPr>
            <m:sty m:val="p"/>
          </m:rPr>
          <m:t>,</m:t>
        </m:r>
        <m:r>
          <m:rPr>
            <m:sty m:val="i"/>
          </m:rPr>
          <m:t>l</m:t>
        </m:r>
      </m:oMath>
      <w:r>
        <w:rPr/>
        <w:t xml:space="preserve"> est la longueur sous l'application de la force </w:t>
      </w:r>
      <m:oMath>
        <m:r>
          <m:rPr>
            <m:sty m:val="i"/>
          </m:rPr>
          <m:t>σ</m:t>
        </m:r>
      </m:oMath>
      <w:r>
        <w:rPr/>
        <w:t xml:space="preserve"> ) et </w:t>
      </w:r>
      <m:oMath>
        <m:r>
          <m:rPr>
            <m:sty m:val="i"/>
          </m:rPr>
          <m:t>Y</m:t>
        </m:r>
      </m:oMath>
      <w:r>
        <w:rPr/>
        <w:t xml:space="preserve"> le module d'Young.</w:t>
      </w:r>
    </w:p>
    <w:p>
      <w:pPr>
        <w:spacing w:after="220" w:lineRule="auto"/>
      </w:pPr>
      <w:r>
        <w:rPr>
          <w:rFonts w:eastAsia="Georgia" w:cs="Georgia" w:ascii="Georgia" w:hAnsi="Georgia"/>
        </w:rPr>
        <w:t xml:space="preserve">Dans le cadre d'un matériau piézoélectrique, un couplage électro-mécanique apparaît. Les deux relations de comportement (électrique et mécanique) sont couplées.</w:t>
      </w:r>
    </w:p>
    <w:p>
      <w:pPr>
        <w:spacing w:after="220" w:lineRule="auto"/>
      </w:pPr>
      <w:r>
        <w:rPr>
          <w:rFonts w:eastAsia="Georgia" w:cs="Georgia" w:ascii="Georgia" w:hAnsi="Georgia"/>
        </w:rPr>
        <w:t xml:space="preserve">Q27 : Déterminer le travail mécanique élémentaire </w:t>
      </w:r>
      <m:oMath>
        <m:r>
          <m:rPr>
            <m:sty m:val="i"/>
          </m:rPr>
          <m:t>δ</m:t>
        </m:r>
        <m:sSub>
          <m:sSubPr/>
          <m:e>
            <m:r>
              <m:rPr>
                <m:sty m:val="i"/>
              </m:rPr>
              <m:t>W</m:t>
            </m:r>
          </m:e>
          <m:sub>
            <m:r>
              <m:rPr>
                <m:sty m:val="i"/>
              </m:rPr>
              <m:t>m</m:t>
            </m:r>
          </m:sub>
        </m:sSub>
      </m:oMath>
      <w:r>
        <w:rPr/>
        <w:t xml:space="preserve"> en fonction de </w:t>
      </w:r>
      <m:oMath>
        <m:r>
          <m:rPr>
            <m:sty m:val="i"/>
          </m:rPr>
          <m:t>σ</m:t>
        </m:r>
        <m:r>
          <m:rPr>
            <m:sty m:val="p"/>
          </m:rPr>
          <m:t>,</m:t>
        </m:r>
        <m:r>
          <m:rPr>
            <m:sty m:val="i"/>
          </m:rPr>
          <m:t>e</m:t>
        </m:r>
        <m:r>
          <m:rPr>
            <m:sty m:val="p"/>
          </m:rPr>
          <m:t>,</m:t>
        </m:r>
        <m:r>
          <m:rPr>
            <m:sty m:val="i"/>
          </m:rPr>
          <m:t>d</m:t>
        </m:r>
        <m:r>
          <m:rPr>
            <m:sty m:val="i"/>
          </m:rPr>
          <m:t>λ</m:t>
        </m:r>
        <m:r>
          <m:rPr>
            <m:sty m:val="p"/>
          </m:rPr>
          <m:t>,</m:t>
        </m:r>
        <m:sSub>
          <m:sSubPr/>
          <m:e>
            <m:r>
              <m:rPr>
                <m:sty m:val="i"/>
              </m:rPr>
              <m:t>l</m:t>
            </m:r>
          </m:e>
          <m:sub>
            <m:r>
              <m:rPr>
                <m:sty m:val="p"/>
              </m:rPr>
              <m:t>0</m:t>
            </m:r>
          </m:sub>
        </m:sSub>
      </m:oMath>
      <w:r>
        <w:rPr/>
        <w:t xml:space="preserve"> et </w:t>
      </w:r>
      <m:oMath>
        <m:r>
          <m:rPr>
            <m:sty m:val="i"/>
          </m:rPr>
          <m:t>d</m:t>
        </m:r>
        <m:r>
          <m:rPr>
            <m:sty m:val="i"/>
          </m:rPr>
          <m:t>z</m:t>
        </m:r>
      </m:oMath>
      <w:r>
        <w:rPr/>
        <w:br w:type="textWrapping"/>
      </w:r>
      <w:r>
        <w:rPr>
          <w:rFonts w:eastAsia="Georgia" w:cs="Georgia" w:ascii="Georgia" w:hAnsi="Georgia"/>
        </w:rPr>
        <w:t xml:space="preserve">ainsi que le travail électrique élémentaire </w:t>
      </w:r>
      <m:oMath>
        <m:r>
          <m:rPr>
            <m:sty m:val="i"/>
          </m:rPr>
          <m:t>δ</m:t>
        </m:r>
        <m:sSub>
          <m:sSubPr/>
          <m:e>
            <m:r>
              <m:rPr>
                <m:sty m:val="i"/>
              </m:rPr>
              <m:t>W</m:t>
            </m:r>
          </m:e>
          <m:sub>
            <m:r>
              <m:rPr>
                <m:sty m:val="i"/>
              </m:rPr>
              <m:t>e</m:t>
            </m:r>
          </m:sub>
        </m:sSub>
      </m:oMath>
      <w:r>
        <w:rPr/>
        <w:t xml:space="preserve"> en fonction de </w:t>
      </w:r>
      <m:oMath>
        <m:r>
          <m:rPr>
            <m:sty m:val="i"/>
          </m:rPr>
          <m:t>E</m:t>
        </m:r>
        <m:r>
          <m:rPr>
            <m:sty m:val="p"/>
          </m:rPr>
          <m:t>,</m:t>
        </m:r>
        <m:r>
          <m:rPr>
            <m:sty m:val="i"/>
          </m:rPr>
          <m:t>d</m:t>
        </m:r>
        <m:r>
          <m:rPr>
            <m:sty m:val="i"/>
          </m:rPr>
          <m:t>D</m:t>
        </m:r>
        <m:r>
          <m:rPr>
            <m:sty m:val="p"/>
          </m:rPr>
          <m:t>,</m:t>
        </m:r>
        <m:sSub>
          <m:sSubPr/>
          <m:e>
            <m:r>
              <m:rPr>
                <m:sty m:val="i"/>
              </m:rPr>
              <m:t>l</m:t>
            </m:r>
          </m:e>
          <m:sub>
            <m:r>
              <m:rPr>
                <m:sty m:val="p"/>
              </m:rPr>
              <m:t>0</m:t>
            </m:r>
          </m:sub>
        </m:sSub>
        <m:r>
          <m:rPr>
            <m:sty m:val="p"/>
          </m:rPr>
          <m:t>,</m:t>
        </m:r>
        <m:r>
          <m:rPr>
            <m:sty m:val="i"/>
          </m:rPr>
          <m:t>e</m:t>
        </m:r>
      </m:oMath>
      <w:r>
        <w:rPr/>
        <w:t xml:space="preserve"> et </w:t>
      </w:r>
      <m:oMath>
        <m:r>
          <m:rPr>
            <m:sty m:val="i"/>
          </m:rPr>
          <m:t>d</m:t>
        </m:r>
        <m:r>
          <m:rPr>
            <m:sty m:val="i"/>
          </m:rPr>
          <m:t>z</m:t>
        </m:r>
      </m:oMath>
      <w:r>
        <w:rPr/>
        <w:t xml:space="preserve"> (on note </w:t>
      </w:r>
      <m:oMath>
        <m:sSub>
          <m:sSubPr/>
          <m:e>
            <m:r>
              <m:rPr>
                <m:sty m:val="i"/>
              </m:rPr>
              <m:t>l</m:t>
            </m:r>
          </m:e>
          <m:sub>
            <m:r>
              <m:rPr>
                <m:sty m:val="p"/>
              </m:rPr>
              <m:t>0</m:t>
            </m:r>
          </m:sub>
        </m:sSub>
        <m:r>
          <m:rPr>
            <m:sty m:val="p"/>
          </m:rPr>
          <m:t>⋅</m:t>
        </m:r>
        <m:r>
          <m:rPr>
            <m:sty m:val="i"/>
          </m:rPr>
          <m:t>e</m:t>
        </m:r>
        <m:r>
          <m:rPr>
            <m:sty m:val="p"/>
          </m:rPr>
          <m:t>⋅</m:t>
        </m:r>
        <m:r>
          <m:rPr>
            <m:sty m:val="i"/>
          </m:rPr>
          <m:t>d</m:t>
        </m:r>
        <m:r>
          <m:rPr>
            <m:sty m:val="i"/>
          </m:rPr>
          <m:t>z</m:t>
        </m:r>
      </m:oMath>
      <w:r>
        <w:rPr>
          <w:rFonts w:eastAsia="Georgia" w:cs="Georgia" w:ascii="Georgia" w:hAnsi="Georgia"/>
        </w:rPr>
        <w:t xml:space="preserve"> le volume de l'échantillon).</w:t>
      </w:r>
    </w:p>
    <w:p>
      <w:pPr>
        <w:spacing w:after="220" w:lineRule="auto"/>
      </w:pPr>
      <w:r>
        <w:rPr>
          <w:rFonts w:eastAsia="Georgia" w:cs="Georgia" w:ascii="Georgia" w:hAnsi="Georgia"/>
        </w:rPr>
        <w:t xml:space="preserve">Q28 : Écrire les premier et second principes de la thermodynamique dans le cas d'une transformation réversible. On notera </w:t>
      </w:r>
      <m:oMath>
        <m:r>
          <m:rPr>
            <m:sty m:val="i"/>
          </m:rPr>
          <m:t>u</m:t>
        </m:r>
      </m:oMath>
      <w:r>
        <w:rPr>
          <w:rFonts w:eastAsia="Georgia" w:cs="Georgia" w:ascii="Georgia" w:hAnsi="Georgia"/>
        </w:rPr>
        <w:t xml:space="preserve"> l'énergie interne volumique (l'énergie interne </w:t>
      </w:r>
      <m:oMath>
        <m:r>
          <m:rPr>
            <m:sty m:val="i"/>
          </m:rPr>
          <m:t>U</m:t>
        </m:r>
      </m:oMath>
      <w:r>
        <w:rPr>
          <w:rFonts w:eastAsia="Georgia" w:cs="Georgia" w:ascii="Georgia" w:hAnsi="Georgia"/>
        </w:rPr>
        <w:t xml:space="preserve"> est alors égale à u.e. </w:t>
      </w:r>
      <m:oMath>
        <m:sSub>
          <m:sSubPr/>
          <m:e>
            <m:r>
              <m:rPr>
                <m:sty m:val="i"/>
              </m:rPr>
              <m:t>l</m:t>
            </m:r>
          </m:e>
          <m:sub>
            <m:r>
              <m:rPr>
                <m:sty m:val="p"/>
              </m:rPr>
              <m:t>0</m:t>
            </m:r>
          </m:sub>
        </m:sSub>
        <m:r>
          <m:rPr>
            <m:sty m:val="p"/>
          </m:rPr>
          <m:t>.</m:t>
        </m:r>
        <m:r>
          <m:rPr>
            <m:sty m:val="i"/>
          </m:rPr>
          <m:t>d</m:t>
        </m:r>
        <m:r>
          <m:rPr>
            <m:sty m:val="i"/>
          </m:rPr>
          <m:t>z</m:t>
        </m:r>
      </m:oMath>
      <w:r>
        <w:rPr/>
        <w:t xml:space="preserve"> ), </w:t>
      </w:r>
      <m:oMath>
        <m:r>
          <m:rPr>
            <m:sty m:val="i"/>
          </m:rPr>
          <m:t>T</m:t>
        </m:r>
      </m:oMath>
      <w:r>
        <w:rPr>
          <w:rFonts w:eastAsia="Georgia" w:cs="Georgia" w:ascii="Georgia" w:hAnsi="Georgia"/>
        </w:rPr>
        <w:t xml:space="preserve"> la température, </w:t>
      </w:r>
      <m:oMath>
        <m:r>
          <m:rPr>
            <m:sty m:val="i"/>
          </m:rPr>
          <m:t>s</m:t>
        </m:r>
      </m:oMath>
      <w:r>
        <w:rPr/>
        <w:t xml:space="preserve"> l'entropie volumique (l'entropie </w:t>
      </w:r>
      <m:oMath>
        <m:r>
          <m:rPr>
            <m:sty m:val="i"/>
          </m:rPr>
          <m:t>S</m:t>
        </m:r>
      </m:oMath>
      <w:r>
        <w:rPr/>
        <w:t xml:space="preserve"> est alors </w:t>
      </w:r>
      <m:oMath>
        <m:r>
          <m:rPr>
            <m:sty m:val="i"/>
          </m:rPr>
          <m:t>S</m:t>
        </m:r>
        <m:r>
          <m:rPr>
            <m:sty m:val="p"/>
          </m:rPr>
          <m:t>=</m:t>
        </m:r>
      </m:oMath>
      <w:r>
        <w:rPr/>
        <w:t xml:space="preserve"> s.e. </w:t>
      </w:r>
      <m:oMath>
        <m:sSub>
          <m:sSubPr/>
          <m:e>
            <m:r>
              <m:rPr>
                <m:sty m:val="i"/>
              </m:rPr>
              <m:t>l</m:t>
            </m:r>
          </m:e>
          <m:sub>
            <m:r>
              <m:rPr>
                <m:sty m:val="p"/>
              </m:rPr>
              <m:t>0</m:t>
            </m:r>
          </m:sub>
        </m:sSub>
      </m:oMath>
      <w:r>
        <w:rPr/>
        <w:t xml:space="preserve">. </w:t>
      </w:r>
      <m:oMath>
        <m:r>
          <m:rPr>
            <m:sty m:val="i"/>
          </m:rPr>
          <m:t>d</m:t>
        </m:r>
        <m:r>
          <m:rPr>
            <m:sty m:val="i"/>
          </m:rPr>
          <m:t>z</m:t>
        </m:r>
      </m:oMath>
      <w:r>
        <w:rPr>
          <w:rFonts w:eastAsia="Georgia" w:cs="Georgia" w:ascii="Georgia" w:hAnsi="Georgia"/>
        </w:rPr>
        <w:t xml:space="preserve"> ). En déduire une relation entre </w:t>
      </w:r>
      <m:oMath>
        <m:r>
          <m:rPr>
            <m:sty m:val="i"/>
          </m:rPr>
          <m:t>u</m:t>
        </m:r>
        <m:r>
          <m:rPr>
            <m:sty m:val="p"/>
          </m:rPr>
          <m:t>,</m:t>
        </m:r>
        <m:r>
          <m:rPr>
            <m:sty m:val="i"/>
          </m:rPr>
          <m:t>T</m:t>
        </m:r>
        <m:r>
          <m:rPr>
            <m:sty m:val="p"/>
          </m:rPr>
          <m:t>,</m:t>
        </m:r>
        <m:r>
          <m:rPr>
            <m:sty m:val="i"/>
          </m:rPr>
          <m:t>s</m:t>
        </m:r>
        <m:r>
          <m:rPr>
            <m:sty m:val="p"/>
          </m:rPr>
          <m:t>,</m:t>
        </m:r>
        <m:r>
          <m:rPr>
            <m:sty m:val="i"/>
          </m:rPr>
          <m:t>σ</m:t>
        </m:r>
        <m:r>
          <m:rPr>
            <m:sty m:val="p"/>
          </m:rPr>
          <m:t>,</m:t>
        </m:r>
        <m:r>
          <m:rPr>
            <m:sty m:val="i"/>
          </m:rPr>
          <m:t>λ</m:t>
        </m:r>
        <m:r>
          <m:rPr>
            <m:sty m:val="p"/>
          </m:rPr>
          <m:t>,</m:t>
        </m:r>
        <m:r>
          <m:rPr>
            <m:sty m:val="i"/>
          </m:rPr>
          <m:t>E</m:t>
        </m:r>
      </m:oMath>
      <w:r>
        <w:rPr/>
        <w:t xml:space="preserve"> et </w:t>
      </w:r>
      <m:oMath>
        <m:r>
          <m:rPr>
            <m:sty m:val="i"/>
          </m:rPr>
          <m:t>D</m:t>
        </m:r>
      </m:oMath>
      <w:r>
        <w:rPr/>
        <w:t xml:space="preserve">.</w:t>
      </w:r>
    </w:p>
    <w:p>
      <w:pPr>
        <w:spacing w:after="220" w:lineRule="auto"/>
      </w:pPr>
      <w:r>
        <w:rPr>
          <w:rFonts w:eastAsia="Georgia" w:cs="Georgia" w:ascii="Georgia" w:hAnsi="Georgia"/>
        </w:rPr>
        <w:t xml:space="preserve">On introduit l'énergie libre volumique </w:t>
      </w:r>
      <m:oMath>
        <m:r>
          <m:rPr>
            <m:sty m:val="i"/>
          </m:rPr>
          <m:t>g</m:t>
        </m:r>
      </m:oMath>
      <w:r>
        <w:rPr>
          <w:rFonts w:eastAsia="Georgia" w:cs="Georgia" w:ascii="Georgia" w:hAnsi="Georgia"/>
        </w:rPr>
        <w:t xml:space="preserve">, fonction d'état définie par : </w:t>
      </w:r>
      <m:oMath>
        <m:r>
          <m:rPr>
            <m:sty m:val="i"/>
          </m:rPr>
          <m:t>g</m:t>
        </m:r>
        <m:r>
          <m:rPr>
            <m:sty m:val="p"/>
          </m:rPr>
          <m:t>=</m:t>
        </m:r>
        <m:r>
          <m:rPr>
            <m:sty m:val="i"/>
          </m:rPr>
          <m:t>u</m:t>
        </m:r>
        <m:r>
          <m:rPr>
            <m:sty m:val="p"/>
          </m:rPr>
          <m:t>−</m:t>
        </m:r>
        <m:r>
          <m:rPr>
            <m:sty m:val="i"/>
          </m:rPr>
          <m:t>T</m:t>
        </m:r>
        <m:r>
          <m:rPr>
            <m:sty m:val="p"/>
          </m:rPr>
          <m:t>.</m:t>
        </m:r>
        <m:r>
          <m:rPr>
            <m:sty m:val="i"/>
          </m:rPr>
          <m:t>s</m:t>
        </m:r>
        <m:r>
          <m:rPr>
            <m:sty m:val="p"/>
          </m:rPr>
          <m:t>−</m:t>
        </m:r>
        <m:r>
          <m:rPr>
            <m:sty m:val="i"/>
          </m:rPr>
          <m:t>D</m:t>
        </m:r>
        <m:r>
          <m:rPr>
            <m:sty m:val="p"/>
          </m:rPr>
          <m:t>.</m:t>
        </m:r>
        <m:r>
          <m:rPr>
            <m:sty m:val="i"/>
          </m:rPr>
          <m:t>E</m:t>
        </m:r>
      </m:oMath>
      <w:r>
        <w:rPr/>
        <w:t xml:space="preserve">.</w:t>
      </w:r>
      <w:r>
        <w:rPr/>
        <w:br w:type="textWrapping"/>
      </w:r>
      <w:r>
        <w:rPr/>
        <w:t xml:space="preserve">Q29 : En utilisant l'expression de </w:t>
      </w:r>
      <m:oMath>
        <m:r>
          <m:rPr>
            <m:sty m:val="i"/>
          </m:rPr>
          <m:t>g</m:t>
        </m:r>
      </m:oMath>
      <w:r>
        <w:rPr>
          <w:rFonts w:eastAsia="Georgia" w:cs="Georgia" w:ascii="Georgia" w:hAnsi="Georgia"/>
        </w:rPr>
        <w:t xml:space="preserve"> et la relation obtenue à la question précédente, donner l'expression de la différentielle </w:t>
      </w:r>
      <m:oMath>
        <m:r>
          <m:rPr>
            <m:sty m:val="i"/>
          </m:rPr>
          <m:t>d</m:t>
        </m:r>
        <m:r>
          <m:rPr>
            <m:sty m:val="i"/>
          </m:rPr>
          <m:t>g</m:t>
        </m:r>
      </m:oMath>
      <w:r>
        <w:rPr/>
        <w:t xml:space="preserve"> en fonction de </w:t>
      </w:r>
      <m:oMath>
        <m:r>
          <m:rPr>
            <m:sty m:val="i"/>
          </m:rPr>
          <m:t>T</m:t>
        </m:r>
        <m:r>
          <m:rPr>
            <m:sty m:val="p"/>
          </m:rPr>
          <m:t>,</m:t>
        </m:r>
        <m:r>
          <m:rPr>
            <m:sty m:val="i"/>
          </m:rPr>
          <m:t>s</m:t>
        </m:r>
        <m:r>
          <m:rPr>
            <m:sty m:val="p"/>
          </m:rPr>
          <m:t>,</m:t>
        </m:r>
        <m:r>
          <m:rPr>
            <m:sty m:val="i"/>
          </m:rPr>
          <m:t>σ</m:t>
        </m:r>
        <m:r>
          <m:rPr>
            <m:sty m:val="p"/>
          </m:rPr>
          <m:t>,</m:t>
        </m:r>
        <m:r>
          <m:rPr>
            <m:sty m:val="i"/>
          </m:rPr>
          <m:t>λ</m:t>
        </m:r>
        <m:r>
          <m:rPr>
            <m:sty m:val="p"/>
          </m:rPr>
          <m:t>,</m:t>
        </m:r>
        <m:r>
          <m:rPr>
            <m:sty m:val="i"/>
          </m:rPr>
          <m:t>E</m:t>
        </m:r>
      </m:oMath>
      <w:r>
        <w:rPr/>
        <w:t xml:space="preserve"> et </w:t>
      </w:r>
      <m:oMath>
        <m:r>
          <m:rPr>
            <m:sty m:val="i"/>
          </m:rPr>
          <m:t>D</m:t>
        </m:r>
      </m:oMath>
      <w:r>
        <w:rPr/>
        <w:t xml:space="preserve">.</w:t>
      </w:r>
    </w:p>
    <w:p>
      <w:pPr>
        <w:spacing w:line="271" w:before="330" w:lineRule="auto"/>
      </w:pPr>
      <w:r>
        <w:rPr>
          <w:rFonts w:eastAsia="Georgia" w:cs="Georgia" w:ascii="Georgia" w:hAnsi="Georgia"/>
          <w:b/>
          <w:sz w:val="42"/>
        </w:rPr>
        <w:t xml:space="preserve">On se place à température constante.</w:t>
      </w:r>
    </w:p>
    <w:p>
      <w:pPr>
        <w:spacing w:after="220" w:lineRule="auto"/>
      </w:pPr>
      <w:r>
        <w:rPr>
          <w:rFonts w:eastAsia="Georgia" w:cs="Georgia" w:ascii="Georgia" w:hAnsi="Georgia"/>
        </w:rPr>
        <w:t xml:space="preserve">Q30 : En considérant que </w:t>
      </w:r>
      <m:oMath>
        <m:r>
          <m:rPr>
            <m:sty m:val="i"/>
          </m:rPr>
          <m:t>d</m:t>
        </m:r>
        <m:r>
          <m:rPr>
            <m:sty m:val="i"/>
          </m:rPr>
          <m:t>g</m:t>
        </m:r>
      </m:oMath>
      <w:r>
        <w:rPr>
          <w:rFonts w:eastAsia="Georgia" w:cs="Georgia" w:ascii="Georgia" w:hAnsi="Georgia"/>
        </w:rPr>
        <w:t xml:space="preserve"> est une différentielle totale exacte, montrer la relation de Maxwell : </w:t>
      </w:r>
      <m:oMath>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σ</m:t>
                    </m:r>
                  </m:num>
                  <m:den>
                    <m:r>
                      <m:rPr>
                        <m:sty m:val="i"/>
                      </m:rPr>
                      <m:t>∂</m:t>
                    </m:r>
                    <m:r>
                      <m:rPr>
                        <m:sty m:val="i"/>
                      </m:rPr>
                      <m:t>E</m:t>
                    </m:r>
                  </m:den>
                </m:f>
              </m:e>
            </m:d>
          </m:e>
          <m:sub>
            <m:r>
              <m:rPr>
                <m:sty m:val="i"/>
              </m:rPr>
              <m:t>λ</m:t>
            </m:r>
            <m:r>
              <m:rPr>
                <m:sty m:val="p"/>
              </m:rPr>
              <m:t>,</m:t>
            </m:r>
            <m:r>
              <m:rPr>
                <m:sty m:val="i"/>
              </m:rPr>
              <m:t>T</m:t>
            </m:r>
          </m:sub>
        </m:sSub>
        <m:r>
          <m:rPr>
            <m:sty m:val="p"/>
          </m:rPr>
          <m:t>=</m:t>
        </m:r>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D</m:t>
                    </m:r>
                  </m:num>
                  <m:den>
                    <m:r>
                      <m:rPr>
                        <m:sty m:val="i"/>
                      </m:rPr>
                      <m:t>∂</m:t>
                    </m:r>
                    <m:r>
                      <m:rPr>
                        <m:sty m:val="i"/>
                      </m:rPr>
                      <m:t>λ</m:t>
                    </m:r>
                  </m:den>
                </m:f>
              </m:e>
            </m:d>
          </m:e>
          <m:sub>
            <m:r>
              <m:rPr>
                <m:sty m:val="i"/>
              </m:rPr>
              <m:t>E</m:t>
            </m:r>
            <m:r>
              <m:rPr>
                <m:sty m:val="p"/>
              </m:rPr>
              <m:t>,</m:t>
            </m:r>
            <m:r>
              <m:rPr>
                <m:sty m:val="i"/>
              </m:rPr>
              <m:t>T</m:t>
            </m:r>
          </m:sub>
        </m:sSub>
      </m:oMath>
      <w:r>
        <w:rPr/>
        <w:t xml:space="preserve">. En supposant que </w:t>
      </w:r>
      <m:oMath>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D</m:t>
                    </m:r>
                  </m:num>
                  <m:den>
                    <m:r>
                      <m:rPr>
                        <m:sty m:val="i"/>
                      </m:rPr>
                      <m:t>∂</m:t>
                    </m:r>
                    <m:r>
                      <m:rPr>
                        <m:sty m:val="i"/>
                      </m:rPr>
                      <m:t>λ</m:t>
                    </m:r>
                  </m:den>
                </m:f>
              </m:e>
            </m:d>
          </m:e>
          <m:sub>
            <m:r>
              <m:rPr>
                <m:sty m:val="i"/>
              </m:rPr>
              <m:t>E</m:t>
            </m:r>
            <m:r>
              <m:rPr>
                <m:sty m:val="p"/>
              </m:rPr>
              <m:t>,</m:t>
            </m:r>
            <m:r>
              <m:rPr>
                <m:sty m:val="i"/>
              </m:rPr>
              <m:t>T</m:t>
            </m:r>
          </m:sub>
        </m:sSub>
        <m:r>
          <m:rPr>
            <m:sty m:val="p"/>
          </m:rPr>
          <m:t>=</m:t>
        </m:r>
        <m:r>
          <m:rPr>
            <m:sty m:val="i"/>
          </m:rPr>
          <m:t>α</m:t>
        </m:r>
        <m:r>
          <m:rPr>
            <m:sty m:val="i"/>
          </m:rPr>
          <m:t>Y</m:t>
        </m:r>
      </m:oMath>
      <w:r>
        <w:rPr/>
        <w:t xml:space="preserve"> avec </w:t>
      </w:r>
      <m:oMath>
        <m:r>
          <m:rPr>
            <m:sty m:val="i"/>
          </m:rPr>
          <m:t>α</m:t>
        </m:r>
      </m:oMath>
      <w:r>
        <w:rPr>
          <w:rFonts w:eastAsia="Georgia" w:cs="Georgia" w:ascii="Georgia" w:hAnsi="Georgia"/>
        </w:rPr>
        <w:t xml:space="preserve"> constante, montrer que les lois de comportement piézoélectriques suivantes vérifient bien la relation de Maxwell : </w:t>
      </w:r>
      <m:oMath>
        <m:r>
          <m:rPr>
            <m:sty m:val="i"/>
          </m:rPr>
          <m:t>σ</m:t>
        </m:r>
        <m:r>
          <m:rPr>
            <m:sty m:val="p"/>
          </m:rPr>
          <m:t>=</m:t>
        </m:r>
        <m:r>
          <m:rPr>
            <m:sty m:val="i"/>
          </m:rPr>
          <m:t>Y</m:t>
        </m:r>
        <m:r>
          <m:rPr>
            <m:sty m:val="p"/>
          </m:rPr>
          <m:t>(</m:t>
        </m:r>
        <m:r>
          <m:rPr>
            <m:sty m:val="i"/>
          </m:rPr>
          <m:t>λ</m:t>
        </m:r>
        <m:r>
          <m:rPr>
            <m:sty m:val="p"/>
          </m:rPr>
          <m:t>−</m:t>
        </m:r>
        <m:r>
          <m:rPr>
            <m:sty m:val="i"/>
          </m:rPr>
          <m:t>α</m:t>
        </m:r>
        <m:r>
          <m:rPr>
            <m:sty m:val="i"/>
          </m:rPr>
          <m:t>E</m:t>
        </m:r>
        <m:r>
          <m:rPr>
            <m:sty m:val="p"/>
          </m:rPr>
          <m:t>)</m:t>
        </m:r>
      </m:oMath>
      <w:r>
        <w:rPr/>
        <w:t xml:space="preserve"> (1) et </w:t>
      </w:r>
      <m:oMath>
        <m:r>
          <m:rPr>
            <m:sty m:val="i"/>
          </m:rPr>
          <m:t>D</m:t>
        </m:r>
        <m:r>
          <m:rPr>
            <m:sty m:val="p"/>
          </m:rPr>
          <m:t>=</m:t>
        </m:r>
        <m:sSub>
          <m:sSubPr/>
          <m:e>
            <m:r>
              <m:rPr>
                <m:sty m:val="i"/>
              </m:rPr>
              <m:t>ϵ</m:t>
            </m:r>
          </m:e>
          <m:sub>
            <m:r>
              <m:rPr>
                <m:sty m:val="i"/>
              </m:rPr>
              <m:t>r</m:t>
            </m:r>
          </m:sub>
        </m:sSub>
        <m:r>
          <m:rPr>
            <m:sty m:val="i"/>
          </m:rPr>
          <m:t>E</m:t>
        </m:r>
        <m:r>
          <m:rPr>
            <m:sty m:val="p"/>
          </m:rPr>
          <m:t>+</m:t>
        </m:r>
        <m:r>
          <m:rPr>
            <m:sty m:val="i"/>
          </m:rPr>
          <m:t>α</m:t>
        </m:r>
        <m:r>
          <m:rPr>
            <m:sty m:val="i"/>
          </m:rPr>
          <m:t>Y</m:t>
        </m:r>
        <m:r>
          <m:rPr>
            <m:sty m:val="i"/>
          </m:rPr>
          <m:t>λ</m:t>
        </m:r>
      </m:oMath>
      <w:r>
        <w:rPr/>
        <w:t xml:space="preserve"> (2).</w:t>
      </w:r>
    </w:p>
    <w:p>
      <w:pPr>
        <w:spacing w:after="220" w:lineRule="auto"/>
      </w:pPr>
      <w:r>
        <w:rPr/>
        <w:t xml:space="preserve">On suppose que le champ </w:t>
      </w:r>
      <m:oMath>
        <m:r>
          <m:rPr>
            <m:sty m:val="i"/>
          </m:rPr>
          <m:t>E</m:t>
        </m:r>
      </m:oMath>
      <w:r>
        <w:rPr>
          <w:rFonts w:eastAsia="Georgia" w:cs="Georgia" w:ascii="Georgia" w:hAnsi="Georgia"/>
        </w:rPr>
        <w:t xml:space="preserve"> est constant à travers l'épaisseur </w:t>
      </w:r>
      <m:oMath>
        <m:r>
          <m:rPr>
            <m:sty m:val="i"/>
          </m:rPr>
          <m:t>e</m:t>
        </m:r>
      </m:oMath>
      <w:r>
        <w:rPr>
          <w:rFonts w:eastAsia="Georgia" w:cs="Georgia" w:ascii="Georgia" w:hAnsi="Georgia"/>
        </w:rPr>
        <w:t xml:space="preserve"> d'un échantillon de matériau piézoélectrique. On note </w:t>
      </w:r>
      <m:oMath>
        <m:r>
          <m:rPr>
            <m:sty m:val="i"/>
          </m:rPr>
          <m:t>V</m:t>
        </m:r>
      </m:oMath>
      <w:r>
        <w:rPr>
          <w:rFonts w:eastAsia="Georgia" w:cs="Georgia" w:ascii="Georgia" w:hAnsi="Georgia"/>
        </w:rPr>
        <w:t xml:space="preserve"> la différence de potentiel entre les deux faces de l'échantillon. On suppose qu'aucun effort n'est appliqué à la lame.</w:t>
      </w:r>
    </w:p>
    <w:p>
      <w:pPr>
        <w:spacing w:after="220" w:lineRule="auto"/>
      </w:pPr>
      <w:r>
        <w:rPr>
          <w:rFonts w:eastAsia="Georgia" w:cs="Georgia" w:ascii="Georgia" w:hAnsi="Georgia"/>
        </w:rPr>
        <w:t xml:space="preserve">On retient un matériau piézoélectrique de type PZT (Titano Zirconate de Plomb) dont le coefficient de couplage piézoélectrique est </w:t>
      </w:r>
      <m:oMath>
        <m:r>
          <m:rPr>
            <m:sty m:val="i"/>
          </m:rPr>
          <m:t>α</m:t>
        </m:r>
        <m:r>
          <m:rPr>
            <m:sty m:val="p"/>
          </m:rPr>
          <m:t>=</m:t>
        </m:r>
        <m:sSup>
          <m:sSupPr/>
          <m:e>
            <m:r>
              <m:rPr>
                <m:sty m:val="p"/>
              </m:rPr>
              <m:t>2.10</m:t>
            </m:r>
          </m:e>
          <m:sup>
            <m:r>
              <m:rPr>
                <m:sty m:val="p"/>
              </m:rPr>
              <m:t>−</m:t>
            </m:r>
            <m:r>
              <m:rPr>
                <m:sty m:val="p"/>
              </m:rPr>
              <m:t>10</m:t>
            </m:r>
          </m:sup>
        </m:sSup>
        <m:r>
          <m:rPr>
            <m:nor/>
          </m:rPr>
          <m:t xml:space="preserve"> </m:t>
        </m:r>
        <m:r>
          <m:rPr>
            <m:sty m:val="p"/>
          </m:rPr>
          <m:t>m</m:t>
        </m:r>
        <m:r>
          <m:rPr>
            <m:sty m:val="p"/>
          </m:rPr>
          <m:t>/</m:t>
        </m:r>
        <m:r>
          <m:rPr>
            <m:sty m:val="p"/>
          </m:rPr>
          <m:t>V</m:t>
        </m:r>
      </m:oMath>
      <w:r>
        <w:rPr>
          <w:rFonts w:eastAsia="Georgia" w:cs="Georgia" w:ascii="Georgia" w:hAnsi="Georgia"/>
        </w:rPr>
        <w:t xml:space="preserve">. L'épaisseur de l'échantillon est de </w:t>
      </w:r>
      <m:oMath>
        <m:r>
          <m:rPr>
            <m:sty m:val="p"/>
          </m:rPr>
          <m:t>0</m:t>
        </m:r>
        <m:r>
          <m:rPr>
            <m:sty m:val="p"/>
          </m:rPr>
          <m:t>,</m:t>
        </m:r>
        <m:r>
          <m:rPr>
            <m:sty m:val="p"/>
          </m:rPr>
          <m:t>5</m:t>
        </m:r>
        <m:r>
          <m:rPr>
            <m:nor/>
          </m:rPr>
          <m:t xml:space="preserve"> </m:t>
        </m:r>
        <m:r>
          <m:rPr>
            <m:sty m:val="p"/>
          </m:rPr>
          <m:t>mm</m:t>
        </m:r>
      </m:oMath>
      <w:r>
        <w:rPr/>
        <w:t xml:space="preserve">.</w:t>
      </w:r>
    </w:p>
    <w:p>
      <w:pPr>
        <w:spacing w:after="220" w:lineRule="auto"/>
      </w:pPr>
      <w:r>
        <w:rPr>
          <w:rFonts w:eastAsia="Georgia" w:cs="Georgia" w:ascii="Georgia" w:hAnsi="Georgia"/>
        </w:rPr>
        <w:t xml:space="preserve">Q31 : Donner la valeur de la tension à appliquer pour obtenir une déformation de </w:t>
      </w:r>
      <m:oMath>
        <m:r>
          <m:rPr>
            <m:sty m:val="p"/>
          </m:rPr>
          <m:t>0</m:t>
        </m:r>
        <m:r>
          <m:rPr>
            <m:sty m:val="p"/>
          </m:rPr>
          <m:t>,</m:t>
        </m:r>
        <m:r>
          <m:rPr>
            <m:sty m:val="p"/>
          </m:rPr>
          <m:t>01</m:t>
        </m:r>
        <m:r>
          <m:rPr>
            <m:sty m:val="p"/>
          </m:rPr>
          <m:t>%</m:t>
        </m:r>
      </m:oMath>
      <w:r>
        <w:rPr>
          <w:rFonts w:eastAsia="Georgia" w:cs="Georgia" w:ascii="Georgia" w:hAnsi="Georgia"/>
        </w:rPr>
        <w:t xml:space="preserve"> (ce qui correspond à une valeur moyenne de déformation). Commenter le résultat obtenu.</w:t>
      </w:r>
    </w:p>
    <w:p>
      <w:pPr>
        <w:spacing w:line="271" w:before="330" w:lineRule="auto"/>
      </w:pPr>
      <w:r>
        <w:rPr>
          <w:rFonts w:eastAsia="Georgia" w:cs="Georgia" w:ascii="Georgia" w:hAnsi="Georgia"/>
          <w:b/>
          <w:sz w:val="42"/>
        </w:rPr>
        <w:t xml:space="preserve">Action d'une lame piézoélectrique sur le stator</w:t>
      </w:r>
    </w:p>
    <w:p>
      <w:pPr>
        <w:spacing w:after="220" w:lineRule="auto"/>
      </w:pPr>
      <w:r>
        <w:rPr>
          <w:rFonts w:eastAsia="Georgia" w:cs="Georgia" w:ascii="Georgia" w:hAnsi="Georgia"/>
        </w:rPr>
        <w:t xml:space="preserve">On colle une lame piézoélectrique sur un méplat réalisé en surface extérieure du stator. La différence de potentiel appliquée entre les faces supérieures et inférieures engendre une déformation de la lame piézoélectrique. Par l'intermédiaire de la colle, une déformation apparaît alors dans le stator. Compte tenu des relations de comportement dans la lame piézoélectrique et dans le stator, une action mécanique est alors appliquée sur le stator (la lame piézoélectrique joue alors le rôle d'un actionneur). Nous allons déterminer cette action</w:t>
      </w:r>
      <w:r>
        <w:rPr/>
        <w:br w:type="textWrapping"/>
      </w:r>
      <w:r>
        <w:rPr>
          <w:rFonts w:eastAsia="Georgia" w:cs="Georgia" w:ascii="Georgia" w:hAnsi="Georgia"/>
        </w:rPr>
        <w:t xml:space="preserve">mécanique exercée par la lame sur le stator.</w:t>
      </w:r>
      <w:r>
        <w:rPr/>
        <w:br w:type="textWrapping"/>
      </w:r>
      <w:r>
        <w:rPr>
          <w:rFonts w:eastAsia="Georgia" w:cs="Georgia" w:ascii="Georgia" w:hAnsi="Georgia"/>
        </w:rPr>
        <w:t xml:space="preserve">Pour obtenir une expression analytique de l'action mécanique, on utilise les résultats obtenus dans la partie 2 qui ont permis de montrer que la modélisation du stator par une couronne d'épaisseur </w:t>
      </w:r>
      <m:oMath>
        <m:r>
          <m:rPr>
            <m:sty m:val="i"/>
          </m:rPr>
          <m:t>h</m:t>
        </m:r>
      </m:oMath>
      <w:r>
        <w:rPr/>
        <w:t xml:space="preserve"> et de rayon moyen </w:t>
      </w:r>
      <m:oMath>
        <m:r>
          <m:rPr>
            <m:sty m:val="i"/>
          </m:rPr>
          <m:t>R</m:t>
        </m:r>
      </m:oMath>
      <w:r>
        <w:rPr>
          <w:rFonts w:eastAsia="Georgia" w:cs="Georgia" w:ascii="Georgia" w:hAnsi="Georgia"/>
        </w:rPr>
        <w:t xml:space="preserve"> (ligne neutre) était pertinente.</w:t>
      </w:r>
    </w:p>
    <w:p>
      <w:pPr>
        <w:spacing w:lineRule="auto"/>
        <w:jc w:val="center"/>
      </w:pPr>
      <w:r>
        <w:rPr/>
        <w:drawing>
          <wp:inline distB="0" distL="0" distR="0" distT="0">
            <wp:extent cx="5486400" cy="3453177"/>
            <wp:effectExtent b="0" l="0" r="0" t="0"/>
            <wp:docPr id="12" name="image-a325a3233955ccf256e51066b0ed14fdabab2601.jpg"/>
            <a:graphic>
              <a:graphicData uri="http://schemas.openxmlformats.org/drawingml/2006/picture">
                <pic:pic>
                  <pic:nvPicPr>
                    <pic:cNvPr id="12" name="image-a325a3233955ccf256e51066b0ed14fdabab2601.jpg" descr=""/>
                    <pic:cNvPicPr/>
                  </pic:nvPicPr>
                  <pic:blipFill>
                    <a:blip r:embed="rId16" cstate="print"/>
                    <a:srcRect b="0" l="0" r="0" t="0"/>
                    <a:stretch>
                      <a:fillRect/>
                    </a:stretch>
                  </pic:blipFill>
                  <pic:spPr>
                    <a:xfrm>
                      <a:off x="0" y="0"/>
                      <a:ext cx="5486400" cy="3453177"/>
                    </a:xfrm>
                    <a:prstGeom prst="rect"/>
                  </pic:spPr>
                </pic:pic>
              </a:graphicData>
            </a:graphic>
          </wp:inline>
        </w:drawing>
      </w:r>
    </w:p>
    <w:p>
      <w:pPr>
        <w:spacing w:lineRule="auto"/>
      </w:pPr>
      <w:r>
        <w:rPr>
          <w:rFonts w:eastAsia="Georgia" w:cs="Georgia" w:ascii="Georgia" w:hAnsi="Georgia"/>
        </w:rPr>
        <w:t xml:space="preserve">Figure 12 : Paramétrage</w:t>
      </w:r>
    </w:p>
    <w:p>
      <w:pPr>
        <w:spacing w:after="220" w:lineRule="auto"/>
      </w:pPr>
      <w:r>
        <w:rPr>
          <w:rFonts w:eastAsia="Georgia" w:cs="Georgia" w:ascii="Georgia" w:hAnsi="Georgia"/>
        </w:rPr>
        <w:t xml:space="preserve">On s'intéresse à une coupe de l'ensemble {stator+lame} pour une position angulaire donnée (cf. Figure 12). On note, pour cette position angulaire, </w:t>
      </w:r>
      <m:oMath>
        <m:r>
          <m:rPr>
            <m:sty m:val="i"/>
          </m:rPr>
          <m:t>λ</m:t>
        </m:r>
        <m:r>
          <m:rPr>
            <m:sty m:val="p"/>
          </m:rPr>
          <m:t>(</m:t>
        </m:r>
        <m:r>
          <m:rPr>
            <m:sty m:val="i"/>
          </m:rPr>
          <m:t>y</m:t>
        </m:r>
        <m:r>
          <m:rPr>
            <m:sty m:val="p"/>
          </m:rPr>
          <m:t>)</m:t>
        </m:r>
      </m:oMath>
      <w:r>
        <w:rPr>
          <w:rFonts w:eastAsia="Georgia" w:cs="Georgia" w:ascii="Georgia" w:hAnsi="Georgia"/>
        </w:rPr>
        <w:t xml:space="preserve"> la déformation dans le stator et dans la lame. On suppose que la déformation </w:t>
      </w:r>
      <m:oMath>
        <m:r>
          <m:rPr>
            <m:sty m:val="i"/>
          </m:rPr>
          <m:t>λ</m:t>
        </m:r>
        <m:r>
          <m:rPr>
            <m:sty m:val="p"/>
          </m:rPr>
          <m:t>(</m:t>
        </m:r>
        <m:r>
          <m:rPr>
            <m:sty m:val="i"/>
          </m:rPr>
          <m:t>y</m:t>
        </m:r>
        <m:r>
          <m:rPr>
            <m:sty m:val="p"/>
          </m:rPr>
          <m:t>)</m:t>
        </m:r>
      </m:oMath>
      <w:r>
        <w:rPr>
          <w:rFonts w:eastAsia="Georgia" w:cs="Georgia" w:ascii="Georgia" w:hAnsi="Georgia"/>
        </w:rPr>
        <w:t xml:space="preserve"> est linéaire en fonction de </w:t>
      </w:r>
      <m:oMath>
        <m:r>
          <m:rPr>
            <m:sty m:val="i"/>
          </m:rPr>
          <m:t>y</m:t>
        </m:r>
      </m:oMath>
      <w:r>
        <w:rPr>
          <w:rFonts w:eastAsia="Georgia" w:cs="Georgia" w:ascii="Georgia" w:hAnsi="Georgia"/>
        </w:rPr>
        <w:t xml:space="preserve"> position du point M considéré selon l'axe </w:t>
      </w:r>
      <m:oMath>
        <m:acc>
          <m:accPr>
            <m:chr m:val="⃗"/>
          </m:accPr>
          <m:e>
            <m:r>
              <m:rPr>
                <m:sty m:val="i"/>
              </m:rPr>
              <m:t>y</m:t>
            </m:r>
          </m:e>
        </m:acc>
      </m:oMath>
      <w:r>
        <w:rPr/>
        <w:t xml:space="preserve"> (pour </w:t>
      </w:r>
      <m:oMath>
        <m:r>
          <m:rPr>
            <m:sty m:val="i"/>
          </m:rPr>
          <m:t>y</m:t>
        </m:r>
        <m:r>
          <m:rPr>
            <m:sty m:val="p"/>
          </m:rPr>
          <m:t>=</m:t>
        </m:r>
        <m:r>
          <m:rPr>
            <m:sty m:val="p"/>
          </m:rPr>
          <m:t>0</m:t>
        </m:r>
      </m:oMath>
      <w:r>
        <w:rPr>
          <w:rFonts w:eastAsia="Georgia" w:cs="Georgia" w:ascii="Georgia" w:hAnsi="Georgia"/>
        </w:rPr>
        <w:t xml:space="preserve">, point A , la déformation est nulle, on parle alors de ligne neutre). Entre le stator et la pastille, la déformation est continue et est notée </w:t>
      </w:r>
      <m:oMath>
        <m:sSub>
          <m:sSubPr/>
          <m:e>
            <m:r>
              <m:rPr>
                <m:sty m:val="i"/>
              </m:rPr>
              <m:t>λ</m:t>
            </m:r>
          </m:e>
          <m:sub>
            <m:r>
              <m:rPr>
                <m:sty m:val="i"/>
              </m:rPr>
              <m:t>i</m:t>
            </m:r>
          </m:sub>
        </m:sSub>
      </m:oMath>
      <w:r>
        <w:rPr>
          <w:rFonts w:eastAsia="Georgia" w:cs="Georgia" w:ascii="Georgia" w:hAnsi="Georgia"/>
        </w:rPr>
        <w:t xml:space="preserve">. On ne tient pas compte de l'épaisseur de la colle entre la pastille et le stator.</w:t>
      </w:r>
    </w:p>
    <w:p>
      <w:pPr>
        <w:spacing w:after="220" w:lineRule="auto"/>
      </w:pPr>
      <w:r>
        <w:rPr>
          <w:rFonts w:eastAsia="Georgia" w:cs="Georgia" w:ascii="Georgia" w:hAnsi="Georgia"/>
        </w:rPr>
        <w:t xml:space="preserve">Sur la section entière considérée (lame+stator), le torseur d'action mécanique global </w:t>
      </w:r>
      <m:oMath>
        <m:r>
          <m:rPr>
            <m:sty m:val="p"/>
          </m:rPr>
          <m:t>{</m:t>
        </m:r>
        <m:r>
          <m:rPr>
            <m:sty m:val="i"/>
          </m:rPr>
          <m:t>T</m:t>
        </m:r>
        <m:r>
          <m:rPr>
            <m:sty m:val="p"/>
          </m:rPr>
          <m:t>}</m:t>
        </m:r>
      </m:oMath>
      <w:r>
        <w:rPr>
          <w:rFonts w:eastAsia="Georgia" w:cs="Georgia" w:ascii="Georgia" w:hAnsi="Georgia"/>
        </w:rPr>
        <w:t xml:space="preserve"> est nul. Ce torseur est décrit localement par un glisseur élémentaire </w:t>
      </w:r>
      <m:oMath>
        <m:r>
          <m:rPr>
            <m:sty m:val="p"/>
          </m:rPr>
          <m:t>{</m:t>
        </m:r>
        <m:r>
          <m:rPr>
            <m:sty m:val="i"/>
          </m:rPr>
          <m:t>d</m:t>
        </m:r>
        <m:r>
          <m:rPr>
            <m:sty m:val="i"/>
          </m:rPr>
          <m:t>T</m:t>
        </m:r>
        <m:r>
          <m:rPr>
            <m:sty m:val="p"/>
          </m:rPr>
          <m:t>}</m:t>
        </m:r>
      </m:oMath>
      <w:r>
        <w:rPr>
          <w:rFonts w:eastAsia="Georgia" w:cs="Georgia" w:ascii="Georgia" w:hAnsi="Georgia"/>
        </w:rPr>
        <w:t xml:space="preserve"> en un point M de la section. La densité d'effort linéique de ce torseur est alors donnée par </w:t>
      </w:r>
      <m:oMath>
        <m:r>
          <m:rPr>
            <m:sty m:val="i"/>
          </m:rPr>
          <m:t>d</m:t>
        </m:r>
        <m:sSub>
          <m:sSubPr/>
          <m:e>
            <m:acc>
              <m:accPr>
                <m:chr m:val="⃗"/>
              </m:accPr>
              <m:e>
                <m:r>
                  <m:rPr>
                    <m:sty m:val="i"/>
                  </m:rPr>
                  <m:t>f</m:t>
                </m:r>
              </m:e>
            </m:acc>
          </m:e>
          <m:sub>
            <m:r>
              <m:rPr>
                <m:sty m:val="i"/>
              </m:rPr>
              <m:t>s</m:t>
            </m:r>
          </m:sub>
        </m:sSub>
        <m:r>
          <m:rPr>
            <m:sty m:val="p"/>
          </m:rPr>
          <m:t>(</m:t>
        </m:r>
        <m:r>
          <m:rPr>
            <m:sty m:val="i"/>
          </m:rPr>
          <m:t>y</m:t>
        </m:r>
        <m:r>
          <m:rPr>
            <m:sty m:val="p"/>
          </m:rPr>
          <m:t>)</m:t>
        </m:r>
        <m:r>
          <m:rPr>
            <m:sty m:val="p"/>
          </m:rPr>
          <m:t>=</m:t>
        </m:r>
        <m:sSub>
          <m:sSubPr/>
          <m:e>
            <m:r>
              <m:rPr>
                <m:sty m:val="i"/>
              </m:rPr>
              <m:t>σ</m:t>
            </m:r>
          </m:e>
          <m:sub>
            <m:r>
              <m:rPr>
                <m:sty m:val="i"/>
              </m:rPr>
              <m:t>s</m:t>
            </m:r>
          </m:sub>
        </m:sSub>
        <m:r>
          <m:rPr>
            <m:sty m:val="p"/>
          </m:rPr>
          <m:t>(</m:t>
        </m:r>
        <m:r>
          <m:rPr>
            <m:sty m:val="i"/>
          </m:rPr>
          <m:t>y</m:t>
        </m:r>
        <m:r>
          <m:rPr>
            <m:sty m:val="p"/>
          </m:rPr>
          <m:t>)</m:t>
        </m:r>
        <m:r>
          <m:rPr>
            <m:sty m:val="i"/>
          </m:rPr>
          <m:t>d</m:t>
        </m:r>
        <m:r>
          <m:rPr>
            <m:sty m:val="i"/>
          </m:rPr>
          <m:t>y</m:t>
        </m:r>
        <m:acc>
          <m:accPr>
            <m:chr m:val="⃗"/>
          </m:accPr>
          <m:e>
            <m:r>
              <m:rPr>
                <m:sty m:val="i"/>
              </m:rPr>
              <m:t>x</m:t>
            </m:r>
          </m:e>
        </m:acc>
      </m:oMath>
      <w:r>
        <w:rPr/>
        <w:t xml:space="preserve"> dans le stator et par </w:t>
      </w:r>
      <m:oMath>
        <m:r>
          <m:rPr>
            <m:sty m:val="i"/>
          </m:rPr>
          <m:t>d</m:t>
        </m:r>
        <m:sSub>
          <m:sSubPr/>
          <m:e>
            <m:acc>
              <m:accPr>
                <m:chr m:val="⃗"/>
              </m:accPr>
              <m:e>
                <m:r>
                  <m:rPr>
                    <m:sty m:val="i"/>
                  </m:rPr>
                  <m:t>f</m:t>
                </m:r>
              </m:e>
            </m:acc>
          </m:e>
          <m:sub>
            <m:r>
              <m:rPr>
                <m:sty m:val="i"/>
              </m:rPr>
              <m:t>p</m:t>
            </m:r>
          </m:sub>
        </m:sSub>
        <m:r>
          <m:rPr>
            <m:sty m:val="p"/>
          </m:rPr>
          <m:t>(</m:t>
        </m:r>
        <m:r>
          <m:rPr>
            <m:sty m:val="i"/>
          </m:rPr>
          <m:t>y</m:t>
        </m:r>
        <m:r>
          <m:rPr>
            <m:sty m:val="p"/>
          </m:rPr>
          <m:t>,</m:t>
        </m:r>
        <m:r>
          <m:rPr>
            <m:sty m:val="i"/>
          </m:rPr>
          <m:t>t</m:t>
        </m:r>
        <m:r>
          <m:rPr>
            <m:sty m:val="p"/>
          </m:rPr>
          <m:t>)</m:t>
        </m:r>
        <m:r>
          <m:rPr>
            <m:sty m:val="p"/>
          </m:rPr>
          <m:t>=</m:t>
        </m:r>
        <m:sSub>
          <m:sSubPr/>
          <m:e>
            <m:r>
              <m:rPr>
                <m:sty m:val="i"/>
              </m:rPr>
              <m:t>σ</m:t>
            </m:r>
          </m:e>
          <m:sub>
            <m:r>
              <m:rPr>
                <m:sty m:val="i"/>
              </m:rPr>
              <m:t>p</m:t>
            </m:r>
          </m:sub>
        </m:sSub>
        <m:r>
          <m:rPr>
            <m:sty m:val="p"/>
          </m:rPr>
          <m:t>(</m:t>
        </m:r>
        <m:r>
          <m:rPr>
            <m:sty m:val="i"/>
          </m:rPr>
          <m:t>y</m:t>
        </m:r>
        <m:r>
          <m:rPr>
            <m:sty m:val="p"/>
          </m:rPr>
          <m:t>,</m:t>
        </m:r>
        <m:r>
          <m:rPr>
            <m:sty m:val="i"/>
          </m:rPr>
          <m:t>t</m:t>
        </m:r>
        <m:r>
          <m:rPr>
            <m:sty m:val="p"/>
          </m:rPr>
          <m:t>)</m:t>
        </m:r>
        <m:r>
          <m:rPr>
            <m:sty m:val="i"/>
          </m:rPr>
          <m:t>d</m:t>
        </m:r>
        <m:r>
          <m:rPr>
            <m:sty m:val="i"/>
          </m:rPr>
          <m:t>y</m:t>
        </m:r>
        <m:acc>
          <m:accPr>
            <m:chr m:val="⃗"/>
          </m:accPr>
          <m:e>
            <m:r>
              <m:rPr>
                <m:sty m:val="i"/>
              </m:rPr>
              <m:t>x</m:t>
            </m:r>
          </m:e>
        </m:acc>
      </m:oMath>
      <w:r>
        <w:rPr>
          <w:rFonts w:eastAsia="Georgia" w:cs="Georgia" w:ascii="Georgia" w:hAnsi="Georgia"/>
        </w:rPr>
        <w:t xml:space="preserve"> dans la lame piézoélectrique. L'étude du comportement des matériaux réalisée précédemment a permis de montrer que les densités linéiques d'efforts sont reliées à la déformation par les équations :</w:t>
      </w:r>
    </w:p>
    <w:p>
      <w:pPr>
        <w:numPr>
          <w:ilvl w:val="0"/>
          <w:numId w:val="6"/>
        </w:numPr>
        <w:spacing w:lineRule="auto"/>
      </w:pPr>
      <m:oMath>
        <m:r>
          <m:rPr>
            <m:sty m:val="p"/>
          </m:rPr>
          <m:t xml:space="preserve"> </m:t>
        </m:r>
        <m:sSub>
          <m:sSubPr/>
          <m:e>
            <m:r>
              <m:rPr>
                <m:sty m:val="i"/>
              </m:rPr>
              <m:t>σ</m:t>
            </m:r>
          </m:e>
          <m:sub>
            <m:r>
              <m:rPr>
                <m:sty m:val="i"/>
              </m:rPr>
              <m:t>s</m:t>
            </m:r>
          </m:sub>
        </m:sSub>
        <m:r>
          <m:rPr>
            <m:sty m:val="p"/>
          </m:rPr>
          <m:t>(</m:t>
        </m:r>
        <m:r>
          <m:rPr>
            <m:sty m:val="i"/>
          </m:rPr>
          <m:t>y</m:t>
        </m:r>
        <m:r>
          <m:rPr>
            <m:sty m:val="p"/>
          </m:rPr>
          <m:t>)</m:t>
        </m:r>
        <m:r>
          <m:rPr>
            <m:sty m:val="p"/>
          </m:rPr>
          <m:t>=</m:t>
        </m:r>
        <m:sSub>
          <m:sSubPr/>
          <m:e>
            <m:r>
              <m:rPr>
                <m:sty m:val="i"/>
              </m:rPr>
              <m:t>Y</m:t>
            </m:r>
          </m:e>
          <m:sub>
            <m:r>
              <m:rPr>
                <m:sty m:val="i"/>
              </m:rPr>
              <m:t>s</m:t>
            </m:r>
          </m:sub>
        </m:sSub>
        <m:r>
          <m:rPr>
            <m:sty m:val="i"/>
          </m:rPr>
          <m:t>λ</m:t>
        </m:r>
        <m:r>
          <m:rPr>
            <m:sty m:val="p"/>
          </m:rPr>
          <m:t>(</m:t>
        </m:r>
        <m:r>
          <m:rPr>
            <m:sty m:val="i"/>
          </m:rPr>
          <m:t>y</m:t>
        </m:r>
        <m:r>
          <m:rPr>
            <m:sty m:val="p"/>
          </m:rPr>
          <m:t>)</m:t>
        </m:r>
      </m:oMath>
      <w:r>
        <w:rPr/>
        <w:t xml:space="preserve"> avec </w:t>
      </w:r>
      <m:oMath>
        <m:sSub>
          <m:sSubPr/>
          <m:e>
            <m:r>
              <m:rPr>
                <m:sty m:val="i"/>
              </m:rPr>
              <m:t>Y</m:t>
            </m:r>
          </m:e>
          <m:sub>
            <m:r>
              <m:rPr>
                <m:sty m:val="i"/>
              </m:rPr>
              <m:t>s</m:t>
            </m:r>
          </m:sub>
        </m:sSub>
      </m:oMath>
      <w:r>
        <w:rPr>
          <w:rFonts w:eastAsia="Georgia" w:cs="Georgia" w:ascii="Georgia" w:hAnsi="Georgia"/>
        </w:rPr>
        <w:t xml:space="preserve"> coefficient matériau du stator</w:t>
      </w:r>
    </w:p>
    <w:p>
      <w:pPr>
        <w:numPr>
          <w:ilvl w:val="0"/>
          <w:numId w:val="6"/>
        </w:numPr>
        <w:spacing w:lineRule="auto"/>
      </w:pPr>
      <w:r>
        <w:rPr/>
        <w:t xml:space="preserve">et </w:t>
      </w:r>
      <m:oMath>
        <m:sSub>
          <m:sSubPr/>
          <m:e>
            <m:r>
              <m:rPr>
                <m:sty m:val="i"/>
              </m:rPr>
              <m:t>σ</m:t>
            </m:r>
          </m:e>
          <m:sub>
            <m:r>
              <m:rPr>
                <m:sty m:val="i"/>
              </m:rPr>
              <m:t>p</m:t>
            </m:r>
          </m:sub>
        </m:sSub>
        <m:r>
          <m:rPr>
            <m:sty m:val="p"/>
          </m:rPr>
          <m:t>(</m:t>
        </m:r>
        <m:r>
          <m:rPr>
            <m:sty m:val="i"/>
          </m:rPr>
          <m:t>y</m:t>
        </m:r>
        <m:r>
          <m:rPr>
            <m:sty m:val="p"/>
          </m:rPr>
          <m:t>)</m:t>
        </m:r>
        <m:r>
          <m:rPr>
            <m:sty m:val="p"/>
          </m:rPr>
          <m:t>=</m:t>
        </m:r>
        <m:sSub>
          <m:sSubPr/>
          <m:e>
            <m:r>
              <m:rPr>
                <m:sty m:val="i"/>
              </m:rPr>
              <m:t>Y</m:t>
            </m:r>
          </m:e>
          <m:sub>
            <m:r>
              <m:rPr>
                <m:sty m:val="i"/>
              </m:rPr>
              <m:t>p</m:t>
            </m:r>
          </m:sub>
        </m:sSub>
        <m:d>
          <m:dPr>
            <m:begChr m:val="("/>
            <m:endChr m:val=")"/>
            <m:ctrlPr>
              <w:rPr>
                <w:rFonts w:ascii="Cambria Math" w:hAnsi="Cambria Math"/>
              </w:rPr>
            </m:ctrlPr>
          </m:dPr>
          <m:e>
            <m:r>
              <m:rPr>
                <m:sty m:val="i"/>
              </m:rPr>
              <m:t>λ</m:t>
            </m:r>
            <m:r>
              <m:rPr>
                <m:sty m:val="p"/>
              </m:rPr>
              <m:t>(</m:t>
            </m:r>
            <m:r>
              <m:rPr>
                <m:sty m:val="i"/>
              </m:rPr>
              <m:t>y</m:t>
            </m:r>
            <m:r>
              <m:rPr>
                <m:sty m:val="p"/>
              </m:rPr>
              <m:t>)</m:t>
            </m:r>
            <m:r>
              <m:rPr>
                <m:sty m:val="p"/>
              </m:rPr>
              <m:t>−</m:t>
            </m:r>
            <m:r>
              <m:rPr>
                <m:sty m:val="i"/>
              </m:rPr>
              <m:t>α</m:t>
            </m:r>
            <m:f>
              <m:fPr>
                <m:ctrlPr>
                  <w:rPr>
                    <w:rFonts w:ascii="Cambria Math" w:hAnsi="Cambria Math"/>
                  </w:rPr>
                </m:ctrlPr>
              </m:fPr>
              <m:num>
                <m:r>
                  <m:rPr>
                    <m:sty m:val="i"/>
                  </m:rPr>
                  <m:t>V</m:t>
                </m:r>
              </m:num>
              <m:den>
                <m:r>
                  <m:rPr>
                    <m:sty m:val="i"/>
                  </m:rPr>
                  <m:t>e</m:t>
                </m:r>
              </m:den>
            </m:f>
          </m:e>
        </m:d>
      </m:oMath>
      <w:r>
        <w:rPr/>
        <w:t xml:space="preserve"> avec </w:t>
      </w:r>
      <m:oMath>
        <m:sSub>
          <m:sSubPr/>
          <m:e>
            <m:r>
              <m:rPr>
                <m:sty m:val="i"/>
              </m:rPr>
              <m:t>Y</m:t>
            </m:r>
          </m:e>
          <m:sub>
            <m:r>
              <m:rPr>
                <m:sty m:val="i"/>
              </m:rPr>
              <m:t>p</m:t>
            </m:r>
          </m:sub>
        </m:sSub>
      </m:oMath>
      <w:r>
        <w:rPr/>
        <w:t xml:space="preserve"> et </w:t>
      </w:r>
      <m:oMath>
        <m:r>
          <m:rPr>
            <m:sty m:val="i"/>
          </m:rPr>
          <m:t>α</m:t>
        </m:r>
      </m:oMath>
      <w:r>
        <w:rPr>
          <w:rFonts w:eastAsia="Georgia" w:cs="Georgia" w:ascii="Georgia" w:hAnsi="Georgia"/>
        </w:rPr>
        <w:t xml:space="preserve"> coefficients matériau de la lame piézoélectrique, </w:t>
      </w:r>
      <m:oMath>
        <m:r>
          <m:rPr>
            <m:sty m:val="i"/>
          </m:rPr>
          <m:t>e</m:t>
        </m:r>
      </m:oMath>
      <w:r>
        <w:rPr>
          <w:rFonts w:eastAsia="Georgia" w:cs="Georgia" w:ascii="Georgia" w:hAnsi="Georgia"/>
        </w:rPr>
        <w:t xml:space="preserve"> l'épaisseur de la lame et </w:t>
      </w:r>
      <m:oMath>
        <m:r>
          <m:rPr>
            <m:sty m:val="i"/>
          </m:rPr>
          <m:t>V</m:t>
        </m:r>
      </m:oMath>
      <w:r>
        <w:rPr>
          <w:rFonts w:eastAsia="Georgia" w:cs="Georgia" w:ascii="Georgia" w:hAnsi="Georgia"/>
        </w:rPr>
        <w:t xml:space="preserve"> la différence de potentiel appliquée entre les faces supérieure et inférieure de la lame.</w:t>
      </w:r>
    </w:p>
    <w:p>
      <w:pPr>
        <w:spacing w:after="220" w:lineRule="auto"/>
      </w:pPr>
      <w:r>
        <w:rPr/>
        <w:t xml:space="preserve">Q32: Donner les expressions de </w:t>
      </w:r>
      <m:oMath>
        <m:sSub>
          <m:sSubPr/>
          <m:e>
            <m:r>
              <m:rPr>
                <m:sty m:val="i"/>
              </m:rPr>
              <m:t>σ</m:t>
            </m:r>
          </m:e>
          <m:sub>
            <m:r>
              <m:rPr>
                <m:sty m:val="i"/>
              </m:rPr>
              <m:t>s</m:t>
            </m:r>
          </m:sub>
        </m:sSub>
        <m:r>
          <m:rPr>
            <m:sty m:val="p"/>
          </m:rPr>
          <m:t>(</m:t>
        </m:r>
        <m:r>
          <m:rPr>
            <m:sty m:val="i"/>
          </m:rPr>
          <m:t>y</m:t>
        </m:r>
        <m:r>
          <m:rPr>
            <m:sty m:val="p"/>
          </m:rPr>
          <m:t>)</m:t>
        </m:r>
      </m:oMath>
      <w:r>
        <w:rPr/>
        <w:t xml:space="preserve"> et </w:t>
      </w:r>
      <m:oMath>
        <m:sSub>
          <m:sSubPr/>
          <m:e>
            <m:r>
              <m:rPr>
                <m:sty m:val="i"/>
              </m:rPr>
              <m:t>σ</m:t>
            </m:r>
          </m:e>
          <m:sub>
            <m:r>
              <m:rPr>
                <m:sty m:val="i"/>
              </m:rPr>
              <m:t>p</m:t>
            </m:r>
          </m:sub>
        </m:sSub>
        <m:r>
          <m:rPr>
            <m:sty m:val="p"/>
          </m:rPr>
          <m:t>(</m:t>
        </m:r>
        <m:r>
          <m:rPr>
            <m:sty m:val="i"/>
          </m:rPr>
          <m:t>y</m:t>
        </m:r>
        <m:r>
          <m:rPr>
            <m:sty m:val="p"/>
          </m:rPr>
          <m:t>)</m:t>
        </m:r>
      </m:oMath>
      <w:r>
        <w:rPr>
          <w:rFonts w:eastAsia="Georgia" w:cs="Georgia" w:ascii="Georgia" w:hAnsi="Georgia"/>
        </w:rPr>
        <w:t xml:space="preserve"> en fonction des caractéristiques matériaux </w:t>
      </w:r>
      <m:oMath>
        <m:sSub>
          <m:sSubPr/>
          <m:e>
            <m:r>
              <m:rPr>
                <m:sty m:val="i"/>
              </m:rPr>
              <m:t>Y</m:t>
            </m:r>
          </m:e>
          <m:sub>
            <m:r>
              <m:rPr>
                <m:sty m:val="i"/>
              </m:rPr>
              <m:t>s</m:t>
            </m:r>
          </m:sub>
        </m:sSub>
        <m:r>
          <m:rPr>
            <m:sty m:val="p"/>
          </m:rPr>
          <m:t>,</m:t>
        </m:r>
        <m:sSub>
          <m:sSubPr/>
          <m:e>
            <m:r>
              <m:rPr>
                <m:sty m:val="i"/>
              </m:rPr>
              <m:t>Y</m:t>
            </m:r>
          </m:e>
          <m:sub>
            <m:r>
              <m:rPr>
                <m:sty m:val="i"/>
              </m:rPr>
              <m:t>p</m:t>
            </m:r>
          </m:sub>
        </m:sSub>
        <m:r>
          <m:rPr>
            <m:sty m:val="p"/>
          </m:rPr>
          <m:t>,</m:t>
        </m:r>
        <m:r>
          <m:rPr>
            <m:sty m:val="i"/>
          </m:rPr>
          <m:t>α</m:t>
        </m:r>
      </m:oMath>
      <w:r>
        <w:rPr/>
        <w:t xml:space="preserve">, et de </w:t>
      </w:r>
      <m:oMath>
        <m:sSub>
          <m:sSubPr/>
          <m:e>
            <m:r>
              <m:rPr>
                <m:sty m:val="i"/>
              </m:rPr>
              <m:t>λ</m:t>
            </m:r>
          </m:e>
          <m:sub>
            <m:r>
              <m:rPr>
                <m:sty m:val="i"/>
              </m:rPr>
              <m:t>i</m:t>
            </m:r>
          </m:sub>
        </m:sSub>
        <m:r>
          <m:rPr>
            <m:sty m:val="p"/>
          </m:rPr>
          <m:t>,</m:t>
        </m:r>
        <m:r>
          <m:rPr>
            <m:sty m:val="i"/>
          </m:rPr>
          <m:t>h</m:t>
        </m:r>
        <m:r>
          <m:rPr>
            <m:sty m:val="p"/>
          </m:rPr>
          <m:t>,</m:t>
        </m:r>
        <m:r>
          <m:rPr>
            <m:sty m:val="i"/>
          </m:rPr>
          <m:t>y</m:t>
        </m:r>
        <m:r>
          <m:rPr>
            <m:sty m:val="p"/>
          </m:rPr>
          <m:t>,</m:t>
        </m:r>
        <m:r>
          <m:rPr>
            <m:sty m:val="i"/>
          </m:rPr>
          <m:t>V</m:t>
        </m:r>
        <m:r>
          <m:rPr>
            <m:sty m:val="p"/>
          </m:rPr>
          <m:t>,</m:t>
        </m:r>
        <m:r>
          <m:rPr>
            <m:sty m:val="i"/>
          </m:rPr>
          <m:t>e</m:t>
        </m:r>
      </m:oMath>
      <w:r>
        <w:rPr/>
        <w:t xml:space="preserve">.</w:t>
      </w:r>
    </w:p>
    <w:p>
      <w:pPr>
        <w:spacing w:after="220" w:lineRule="auto"/>
      </w:pPr>
      <w:r>
        <w:rPr/>
        <w:t xml:space="preserve">On note </w:t>
      </w:r>
      <m:oMath>
        <m:sSub>
          <m:sSubPr/>
          <m:e>
            <m:r>
              <m:rPr>
                <m:sty m:val="i"/>
              </m:rPr>
              <m:t>M</m:t>
            </m:r>
          </m:e>
          <m:sub>
            <m:r>
              <m:rPr>
                <m:sty m:val="i"/>
              </m:rPr>
              <m:t>s</m:t>
            </m:r>
          </m:sub>
        </m:sSub>
      </m:oMath>
      <w:r>
        <w:rPr/>
        <w:t xml:space="preserve"> le moment selon </w:t>
      </w:r>
      <m:oMath>
        <m:acc>
          <m:accPr>
            <m:chr m:val="⃗"/>
          </m:accPr>
          <m:e>
            <m:r>
              <m:rPr>
                <m:sty m:val="i"/>
              </m:rPr>
              <m:t>z</m:t>
            </m:r>
          </m:e>
        </m:acc>
      </m:oMath>
      <w:r>
        <w:rPr>
          <w:rFonts w:eastAsia="Georgia" w:cs="Georgia" w:ascii="Georgia" w:hAnsi="Georgia"/>
        </w:rPr>
        <w:t xml:space="preserve"> en A dû à la densité d'effort </w:t>
      </w:r>
      <m:oMath>
        <m:r>
          <m:rPr>
            <m:sty m:val="i"/>
          </m:rPr>
          <m:t>d</m:t>
        </m:r>
        <m:sSub>
          <m:sSubPr/>
          <m:e>
            <m:acc>
              <m:accPr>
                <m:chr m:val="⃗"/>
              </m:accPr>
              <m:e>
                <m:r>
                  <m:rPr>
                    <m:sty m:val="i"/>
                  </m:rPr>
                  <m:t>f</m:t>
                </m:r>
              </m:e>
            </m:acc>
          </m:e>
          <m:sub>
            <m:r>
              <m:rPr>
                <m:sty m:val="i"/>
              </m:rPr>
              <m:t>s</m:t>
            </m:r>
          </m:sub>
        </m:sSub>
        <m:r>
          <m:rPr>
            <m:sty m:val="p"/>
          </m:rPr>
          <m:t>(</m:t>
        </m:r>
        <m:r>
          <m:rPr>
            <m:sty m:val="i"/>
          </m:rPr>
          <m:t>y</m:t>
        </m:r>
        <m:r>
          <m:rPr>
            <m:sty m:val="p"/>
          </m:rPr>
          <m:t>)</m:t>
        </m:r>
        <m:r>
          <m:rPr>
            <m:sty m:val="p"/>
          </m:rPr>
          <m:t>=</m:t>
        </m:r>
        <m:sSub>
          <m:sSubPr/>
          <m:e>
            <m:r>
              <m:rPr>
                <m:sty m:val="i"/>
              </m:rPr>
              <m:t>σ</m:t>
            </m:r>
          </m:e>
          <m:sub>
            <m:r>
              <m:rPr>
                <m:sty m:val="i"/>
              </m:rPr>
              <m:t>s</m:t>
            </m:r>
          </m:sub>
        </m:sSub>
        <m:r>
          <m:rPr>
            <m:sty m:val="p"/>
          </m:rPr>
          <m:t>(</m:t>
        </m:r>
        <m:r>
          <m:rPr>
            <m:sty m:val="i"/>
          </m:rPr>
          <m:t>y</m:t>
        </m:r>
        <m:r>
          <m:rPr>
            <m:sty m:val="p"/>
          </m:rPr>
          <m:t>)</m:t>
        </m:r>
        <m:r>
          <m:rPr>
            <m:sty m:val="i"/>
          </m:rPr>
          <m:t>d</m:t>
        </m:r>
        <m:r>
          <m:rPr>
            <m:sty m:val="i"/>
          </m:rPr>
          <m:t>y</m:t>
        </m:r>
        <m:acc>
          <m:accPr>
            <m:chr m:val="⃗"/>
          </m:accPr>
          <m:e>
            <m:r>
              <m:rPr>
                <m:sty m:val="i"/>
              </m:rPr>
              <m:t>x</m:t>
            </m:r>
          </m:e>
        </m:acc>
      </m:oMath>
      <w:r>
        <w:rPr/>
        <w:t xml:space="preserve"> et </w:t>
      </w:r>
      <m:oMath>
        <m:sSub>
          <m:sSubPr/>
          <m:e>
            <m:r>
              <m:rPr>
                <m:sty m:val="i"/>
              </m:rPr>
              <m:t>M</m:t>
            </m:r>
          </m:e>
          <m:sub>
            <m:r>
              <m:rPr>
                <m:sty m:val="i"/>
              </m:rPr>
              <m:t>p</m:t>
            </m:r>
          </m:sub>
        </m:sSub>
      </m:oMath>
      <w:r>
        <w:rPr/>
        <w:t xml:space="preserve"> le moment selon </w:t>
      </w:r>
      <m:oMath>
        <m:acc>
          <m:accPr>
            <m:chr m:val="⃗"/>
          </m:accPr>
          <m:e>
            <m:r>
              <m:rPr>
                <m:sty m:val="i"/>
              </m:rPr>
              <m:t>z</m:t>
            </m:r>
          </m:e>
        </m:acc>
      </m:oMath>
      <w:r>
        <w:rPr>
          <w:rFonts w:eastAsia="Georgia" w:cs="Georgia" w:ascii="Georgia" w:hAnsi="Georgia"/>
        </w:rPr>
        <w:t xml:space="preserve"> en A dû à la densité d'effort </w:t>
      </w:r>
      <m:oMath>
        <m:r>
          <m:rPr>
            <m:sty m:val="i"/>
          </m:rPr>
          <m:t>d</m:t>
        </m:r>
        <m:sSub>
          <m:sSubPr/>
          <m:e>
            <m:acc>
              <m:accPr>
                <m:chr m:val="⃗"/>
              </m:accPr>
              <m:e>
                <m:r>
                  <m:rPr>
                    <m:sty m:val="i"/>
                  </m:rPr>
                  <m:t>f</m:t>
                </m:r>
              </m:e>
            </m:acc>
          </m:e>
          <m:sub>
            <m:r>
              <m:rPr>
                <m:sty m:val="i"/>
              </m:rPr>
              <m:t>p</m:t>
            </m:r>
          </m:sub>
        </m:sSub>
        <m:r>
          <m:rPr>
            <m:sty m:val="p"/>
          </m:rPr>
          <m:t>(</m:t>
        </m:r>
        <m:r>
          <m:rPr>
            <m:sty m:val="i"/>
          </m:rPr>
          <m:t>y</m:t>
        </m:r>
        <m:r>
          <m:rPr>
            <m:sty m:val="p"/>
          </m:rPr>
          <m:t>,</m:t>
        </m:r>
        <m:r>
          <m:rPr>
            <m:sty m:val="i"/>
          </m:rPr>
          <m:t>t</m:t>
        </m:r>
        <m:r>
          <m:rPr>
            <m:sty m:val="p"/>
          </m:rPr>
          <m:t>)</m:t>
        </m:r>
        <m:r>
          <m:rPr>
            <m:sty m:val="p"/>
          </m:rPr>
          <m:t>=</m:t>
        </m:r>
        <m:sSub>
          <m:sSubPr/>
          <m:e>
            <m:r>
              <m:rPr>
                <m:sty m:val="i"/>
              </m:rPr>
              <m:t>σ</m:t>
            </m:r>
          </m:e>
          <m:sub>
            <m:r>
              <m:rPr>
                <m:sty m:val="i"/>
              </m:rPr>
              <m:t>p</m:t>
            </m:r>
          </m:sub>
        </m:sSub>
        <m:r>
          <m:rPr>
            <m:sty m:val="p"/>
          </m:rPr>
          <m:t>(</m:t>
        </m:r>
        <m:r>
          <m:rPr>
            <m:sty m:val="i"/>
          </m:rPr>
          <m:t>y</m:t>
        </m:r>
        <m:r>
          <m:rPr>
            <m:sty m:val="p"/>
          </m:rPr>
          <m:t>,</m:t>
        </m:r>
        <m:r>
          <m:rPr>
            <m:sty m:val="i"/>
          </m:rPr>
          <m:t>t</m:t>
        </m:r>
        <m:r>
          <m:rPr>
            <m:sty m:val="p"/>
          </m:rPr>
          <m:t>)</m:t>
        </m:r>
        <m:r>
          <m:rPr>
            <m:sty m:val="i"/>
          </m:rPr>
          <m:t>d</m:t>
        </m:r>
        <m:r>
          <m:rPr>
            <m:sty m:val="i"/>
          </m:rPr>
          <m:t>y</m:t>
        </m:r>
        <m:acc>
          <m:accPr>
            <m:chr m:val="⃗"/>
          </m:accPr>
          <m:e>
            <m:r>
              <m:rPr>
                <m:sty m:val="i"/>
              </m:rPr>
              <m:t>x</m:t>
            </m:r>
          </m:e>
        </m:acc>
      </m:oMath>
      <w:r>
        <w:rPr/>
        <w:t xml:space="preserve">.</w:t>
      </w:r>
    </w:p>
    <w:p>
      <w:pPr>
        <w:spacing w:after="220" w:lineRule="auto"/>
      </w:pPr>
      <w:r>
        <w:rPr>
          <w:rFonts w:eastAsia="Georgia" w:cs="Georgia" w:ascii="Georgia" w:hAnsi="Georgia"/>
        </w:rPr>
        <w:t xml:space="preserve">Q33 : Déterminer les expressions de </w:t>
      </w:r>
      <m:oMath>
        <m:sSub>
          <m:sSubPr/>
          <m:e>
            <m:r>
              <m:rPr>
                <m:sty m:val="i"/>
              </m:rPr>
              <m:t>M</m:t>
            </m:r>
          </m:e>
          <m:sub>
            <m:r>
              <m:rPr>
                <m:sty m:val="i"/>
              </m:rPr>
              <m:t>s</m:t>
            </m:r>
          </m:sub>
        </m:sSub>
      </m:oMath>
      <w:r>
        <w:rPr/>
        <w:t xml:space="preserve"> et </w:t>
      </w:r>
      <m:oMath>
        <m:sSub>
          <m:sSubPr/>
          <m:e>
            <m:r>
              <m:rPr>
                <m:sty m:val="i"/>
              </m:rPr>
              <m:t>M</m:t>
            </m:r>
          </m:e>
          <m:sub>
            <m:r>
              <m:rPr>
                <m:sty m:val="i"/>
              </m:rPr>
              <m:t>p</m:t>
            </m:r>
          </m:sub>
        </m:sSub>
      </m:oMath>
      <w:r>
        <w:rPr>
          <w:rFonts w:eastAsia="Georgia" w:cs="Georgia" w:ascii="Georgia" w:hAnsi="Georgia"/>
        </w:rPr>
        <w:t xml:space="preserve"> en fonction des coefficients matériau, de </w:t>
      </w:r>
      <m:oMath>
        <m:sSub>
          <m:sSubPr/>
          <m:e>
            <m:r>
              <m:rPr>
                <m:sty m:val="i"/>
              </m:rPr>
              <m:t>λ</m:t>
            </m:r>
          </m:e>
          <m:sub>
            <m:r>
              <m:rPr>
                <m:sty m:val="i"/>
              </m:rPr>
              <m:t>i</m:t>
            </m:r>
          </m:sub>
        </m:sSub>
      </m:oMath>
      <w:r>
        <w:rPr>
          <w:rFonts w:eastAsia="Georgia" w:cs="Georgia" w:ascii="Georgia" w:hAnsi="Georgia"/>
        </w:rPr>
        <w:t xml:space="preserve">, des épaisseurs </w:t>
      </w:r>
      <m:oMath>
        <m:r>
          <m:rPr>
            <m:sty m:val="i"/>
          </m:rPr>
          <m:t>h</m:t>
        </m:r>
        <m:r>
          <m:rPr>
            <m:sty m:val="p"/>
          </m:rPr>
          <m:t>,</m:t>
        </m:r>
        <m:r>
          <m:rPr>
            <m:sty m:val="i"/>
          </m:rPr>
          <m:t>e</m:t>
        </m:r>
      </m:oMath>
      <w:r>
        <w:rPr/>
        <w:t xml:space="preserve"> et de </w:t>
      </w:r>
      <m:oMath>
        <m:r>
          <m:rPr>
            <m:sty m:val="i"/>
          </m:rPr>
          <m:t>V</m:t>
        </m:r>
      </m:oMath>
      <w:r>
        <w:rPr/>
        <w:t xml:space="preserve">.</w:t>
      </w:r>
    </w:p>
    <w:p>
      <w:pPr>
        <w:spacing w:after="220" w:lineRule="auto"/>
      </w:pPr>
      <w:r>
        <w:rPr>
          <w:rFonts w:eastAsia="Georgia" w:cs="Georgia" w:ascii="Georgia" w:hAnsi="Georgia"/>
        </w:rPr>
        <w:t xml:space="preserve">Q34 : En utilisant la propriété énoncée initialement sur le torseur global d'action mécanique sur la section, en déduire une relation simple entre </w:t>
      </w:r>
      <m:oMath>
        <m:sSub>
          <m:sSubPr/>
          <m:e>
            <m:r>
              <m:rPr>
                <m:sty m:val="i"/>
              </m:rPr>
              <m:t>M</m:t>
            </m:r>
          </m:e>
          <m:sub>
            <m:r>
              <m:rPr>
                <m:sty m:val="i"/>
              </m:rPr>
              <m:t>s</m:t>
            </m:r>
          </m:sub>
        </m:sSub>
      </m:oMath>
      <w:r>
        <w:rPr/>
        <w:t xml:space="preserve"> et </w:t>
      </w:r>
      <m:oMath>
        <m:sSub>
          <m:sSubPr/>
          <m:e>
            <m:r>
              <m:rPr>
                <m:sty m:val="i"/>
              </m:rPr>
              <m:t>M</m:t>
            </m:r>
          </m:e>
          <m:sub>
            <m:r>
              <m:rPr>
                <m:sty m:val="i"/>
              </m:rPr>
              <m:t>p</m:t>
            </m:r>
          </m:sub>
        </m:sSub>
      </m:oMath>
      <w:r>
        <w:rPr/>
        <w:t xml:space="preserve"> puis montrer que </w:t>
      </w:r>
      <m:oMath>
        <m:sSup>
          <m:sSupPr/>
          <m:e>
            <m:r>
              <m:rPr>
                <m:sty m:val="i"/>
              </m:rPr>
              <m:t xml:space="preserve"> </m:t>
            </m:r>
          </m:e>
          <m:sup>
            <m:sSub>
              <m:sSubPr/>
              <m:e>
                <m:r>
                  <m:rPr>
                    <m:sty m:val="i"/>
                  </m:rPr>
                  <m:t>λ</m:t>
                </m:r>
              </m:e>
              <m:sub>
                <m:r>
                  <m:rPr>
                    <m:sty m:val="i"/>
                  </m:rPr>
                  <m:t>i</m:t>
                </m:r>
              </m:sub>
            </m:sSub>
          </m:sup>
        </m:sSup>
        <m:r>
          <m:rPr>
            <m:sty m:val="p"/>
          </m:rPr>
          <m:t>=</m:t>
        </m:r>
        <m:f>
          <m:fPr>
            <m:ctrlPr>
              <w:rPr>
                <w:rFonts w:ascii="Cambria Math" w:hAnsi="Cambria Math"/>
              </w:rPr>
            </m:ctrlPr>
          </m:fPr>
          <m:num>
            <m:sSub>
              <m:sSubPr/>
              <m:e>
                <m:r>
                  <m:rPr>
                    <m:sty m:val="i"/>
                  </m:rPr>
                  <m:t>Y</m:t>
                </m:r>
              </m:e>
              <m:sub>
                <m:r>
                  <m:rPr>
                    <m:sty m:val="i"/>
                  </m:rPr>
                  <m:t>p</m:t>
                </m:r>
              </m:sub>
            </m:sSub>
            <m:r>
              <m:rPr>
                <m:sty m:val="i"/>
              </m:rPr>
              <m:t>α</m:t>
            </m:r>
            <m:f>
              <m:fPr>
                <m:ctrlPr>
                  <w:rPr>
                    <w:rFonts w:ascii="Cambria Math" w:hAnsi="Cambria Math"/>
                  </w:rPr>
                </m:ctrlPr>
              </m:fPr>
              <m:num>
                <m:r>
                  <m:rPr>
                    <m:sty m:val="i"/>
                  </m:rPr>
                  <m:t>V</m:t>
                </m:r>
              </m:num>
              <m:den>
                <m:r>
                  <m:rPr>
                    <m:sty m:val="p"/>
                  </m:rPr>
                  <m:t>2</m:t>
                </m:r>
              </m:den>
            </m:f>
            <m:r>
              <m:rPr>
                <m:sty m:val="p"/>
              </m:rPr>
              <m:t>(</m:t>
            </m:r>
            <m:r>
              <m:rPr>
                <m:sty m:val="i"/>
              </m:rPr>
              <m:t>h</m:t>
            </m:r>
            <m:r>
              <m:rPr>
                <m:sty m:val="p"/>
              </m:rPr>
              <m:t>+</m:t>
            </m:r>
            <m:r>
              <m:rPr>
                <m:sty m:val="i"/>
              </m:rPr>
              <m:t>e</m:t>
            </m:r>
            <m:r>
              <m:rPr>
                <m:sty m:val="p"/>
              </m:rPr>
              <m:t>)</m:t>
            </m:r>
          </m:num>
          <m:den>
            <m:d>
              <m:dPr>
                <m:begChr m:val="("/>
                <m:endChr m:val=")"/>
                <m:ctrlPr>
                  <w:rPr>
                    <w:rFonts w:ascii="Cambria Math" w:hAnsi="Cambria Math"/>
                  </w:rPr>
                </m:ctrlPr>
              </m:dPr>
              <m:e>
                <m:f>
                  <m:fPr>
                    <m:ctrlPr>
                      <w:rPr>
                        <w:rFonts w:ascii="Cambria Math" w:hAnsi="Cambria Math"/>
                      </w:rPr>
                    </m:ctrlPr>
                  </m:fPr>
                  <m:num>
                    <m:sSub>
                      <m:sSubPr/>
                      <m:e>
                        <m:r>
                          <m:rPr>
                            <m:sty m:val="i"/>
                          </m:rPr>
                          <m:t>Y</m:t>
                        </m:r>
                      </m:e>
                      <m:sub>
                        <m:r>
                          <m:rPr>
                            <m:sty m:val="i"/>
                          </m:rPr>
                          <m:t>s</m:t>
                        </m:r>
                      </m:sub>
                    </m:sSub>
                    <m:sSup>
                      <m:sSupPr/>
                      <m:e>
                        <m:r>
                          <m:rPr>
                            <m:sty m:val="i"/>
                          </m:rPr>
                          <m:t>h</m:t>
                        </m:r>
                      </m:e>
                      <m:sup>
                        <m:r>
                          <m:rPr>
                            <m:sty m:val="p"/>
                          </m:rPr>
                          <m:t>2</m:t>
                        </m:r>
                      </m:sup>
                    </m:sSup>
                  </m:num>
                  <m:den>
                    <m:r>
                      <m:rPr>
                        <m:sty m:val="p"/>
                      </m:rPr>
                      <m:t>6</m:t>
                    </m:r>
                  </m:den>
                </m:f>
                <m:r>
                  <m:rPr>
                    <m:sty m:val="p"/>
                  </m:rPr>
                  <m:t>+</m:t>
                </m:r>
                <m:sSub>
                  <m:sSubPr/>
                  <m:e>
                    <m:r>
                      <m:rPr>
                        <m:sty m:val="i"/>
                      </m:rPr>
                      <m:t>Y</m:t>
                    </m:r>
                  </m:e>
                  <m:sub>
                    <m:r>
                      <m:rPr>
                        <m:sty m:val="i"/>
                      </m:rPr>
                      <m:t>p</m:t>
                    </m:r>
                  </m:sub>
                </m:sSub>
                <m:f>
                  <m:fPr>
                    <m:ctrlPr>
                      <w:rPr>
                        <w:rFonts w:ascii="Cambria Math" w:hAnsi="Cambria Math"/>
                      </w:rPr>
                    </m:ctrlPr>
                  </m:fPr>
                  <m:num>
                    <m:r>
                      <m:rPr>
                        <m:sty m:val="p"/>
                      </m:rPr>
                      <m:t>2</m:t>
                    </m:r>
                    <m:r>
                      <m:rPr>
                        <m:sty m:val="i"/>
                      </m:rPr>
                      <m:t>e</m:t>
                    </m:r>
                  </m:num>
                  <m:den>
                    <m:r>
                      <m:rPr>
                        <m:sty m:val="p"/>
                      </m:rPr>
                      <m:t>3</m:t>
                    </m:r>
                    <m:r>
                      <m:rPr>
                        <m:sty m:val="i"/>
                      </m:rPr>
                      <m:t>h</m:t>
                    </m:r>
                  </m:den>
                </m:f>
                <m:d>
                  <m:dPr>
                    <m:begChr m:val="("/>
                    <m:endChr m:val=")"/>
                    <m:ctrlPr>
                      <w:rPr>
                        <w:rFonts w:ascii="Cambria Math" w:hAnsi="Cambria Math"/>
                      </w:rPr>
                    </m:ctrlPr>
                  </m:dPr>
                  <m:e>
                    <m:sSup>
                      <m:sSupPr/>
                      <m:e>
                        <m:r>
                          <m:rPr>
                            <m:sty m:val="i"/>
                          </m:rPr>
                          <m:t>e</m:t>
                        </m:r>
                      </m:e>
                      <m:sup>
                        <m:r>
                          <m:rPr>
                            <m:sty m:val="p"/>
                          </m:rPr>
                          <m:t>2</m:t>
                        </m:r>
                      </m:sup>
                    </m:sSup>
                    <m:r>
                      <m:rPr>
                        <m:sty m:val="p"/>
                      </m:rPr>
                      <m:t>+</m:t>
                    </m:r>
                    <m:f>
                      <m:fPr>
                        <m:ctrlPr>
                          <w:rPr>
                            <w:rFonts w:ascii="Cambria Math" w:hAnsi="Cambria Math"/>
                          </w:rPr>
                        </m:ctrlPr>
                      </m:fPr>
                      <m:num>
                        <m:r>
                          <m:rPr>
                            <m:sty m:val="p"/>
                          </m:rPr>
                          <m:t>3</m:t>
                        </m:r>
                      </m:num>
                      <m:den>
                        <m:r>
                          <m:rPr>
                            <m:sty m:val="p"/>
                          </m:rPr>
                          <m:t>4</m:t>
                        </m:r>
                      </m:den>
                    </m:f>
                    <m:sSup>
                      <m:sSupPr/>
                      <m:e>
                        <m:r>
                          <m:rPr>
                            <m:sty m:val="i"/>
                          </m:rPr>
                          <m:t>h</m:t>
                        </m:r>
                      </m:e>
                      <m:sup>
                        <m:r>
                          <m:rPr>
                            <m:sty m:val="p"/>
                          </m:rPr>
                          <m:t>2</m:t>
                        </m:r>
                      </m:sup>
                    </m:sSup>
                    <m:r>
                      <m:rPr>
                        <m:sty m:val="p"/>
                      </m:rPr>
                      <m:t>+</m:t>
                    </m:r>
                    <m:f>
                      <m:fPr>
                        <m:ctrlPr>
                          <w:rPr>
                            <w:rFonts w:ascii="Cambria Math" w:hAnsi="Cambria Math"/>
                          </w:rPr>
                        </m:ctrlPr>
                      </m:fPr>
                      <m:num>
                        <m:r>
                          <m:rPr>
                            <m:sty m:val="p"/>
                          </m:rPr>
                          <m:t>3</m:t>
                        </m:r>
                      </m:num>
                      <m:den>
                        <m:r>
                          <m:rPr>
                            <m:sty m:val="p"/>
                          </m:rPr>
                          <m:t>2</m:t>
                        </m:r>
                      </m:den>
                    </m:f>
                    <m:r>
                      <m:rPr>
                        <m:sty m:val="i"/>
                      </m:rPr>
                      <m:t>h</m:t>
                    </m:r>
                    <m:r>
                      <m:rPr>
                        <m:sty m:val="i"/>
                      </m:rPr>
                      <m:t>e</m:t>
                    </m:r>
                  </m:e>
                </m:d>
              </m:e>
            </m:d>
          </m:den>
        </m:f>
        <m:r>
          <m:rPr>
            <m:sty m:val="p"/>
          </m:rPr>
          <m:t>⋅</m:t>
        </m:r>
      </m:oMath>
      <w:r>
        <w:rPr>
          <w:rFonts w:eastAsia="Georgia" w:cs="Georgia" w:ascii="Georgia" w:hAnsi="Georgia"/>
        </w:rPr>
        <w:t xml:space="preserve"> A t-on continuité des contraintes </w:t>
      </w:r>
      <m:oMath>
        <m:sSub>
          <m:sSubPr/>
          <m:e>
            <m:r>
              <m:rPr>
                <m:sty m:val="i"/>
              </m:rPr>
              <m:t>σ</m:t>
            </m:r>
          </m:e>
          <m:sub>
            <m:r>
              <m:rPr>
                <m:sty m:val="i"/>
              </m:rPr>
              <m:t>s</m:t>
            </m:r>
          </m:sub>
        </m:sSub>
        <m:r>
          <m:rPr>
            <m:sty m:val="p"/>
          </m:rPr>
          <m:t>(</m:t>
        </m:r>
        <m:r>
          <m:rPr>
            <m:sty m:val="i"/>
          </m:rPr>
          <m:t>y</m:t>
        </m:r>
        <m:r>
          <m:rPr>
            <m:sty m:val="p"/>
          </m:rPr>
          <m:t>)</m:t>
        </m:r>
      </m:oMath>
      <w:r>
        <w:rPr/>
        <w:t xml:space="preserve"> et </w:t>
      </w:r>
      <m:oMath>
        <m:sSub>
          <m:sSubPr/>
          <m:e>
            <m:r>
              <m:rPr>
                <m:sty m:val="i"/>
              </m:rPr>
              <m:t>σ</m:t>
            </m:r>
          </m:e>
          <m:sub>
            <m:r>
              <m:rPr>
                <m:sty m:val="i"/>
              </m:rPr>
              <m:t>p</m:t>
            </m:r>
          </m:sub>
        </m:sSub>
        <m:r>
          <m:rPr>
            <m:sty m:val="p"/>
          </m:rPr>
          <m:t>(</m:t>
        </m:r>
        <m:r>
          <m:rPr>
            <m:sty m:val="i"/>
          </m:rPr>
          <m:t>y</m:t>
        </m:r>
        <m:r>
          <m:rPr>
            <m:sty m:val="p"/>
          </m:rPr>
          <m:t>)</m:t>
        </m:r>
      </m:oMath>
      <w:r>
        <w:rPr/>
        <w:t xml:space="preserve"> pour </w:t>
      </w:r>
      <m:oMath>
        <m:r>
          <m:rPr>
            <m:sty m:val="i"/>
          </m:rPr>
          <m:t>y</m:t>
        </m:r>
        <m:r>
          <m:rPr>
            <m:sty m:val="p"/>
          </m:rPr>
          <m:t>=</m:t>
        </m:r>
        <m:r>
          <m:rPr>
            <m:sty m:val="i"/>
          </m:rPr>
          <m:t>h</m:t>
        </m:r>
        <m:r>
          <m:rPr>
            <m:sty m:val="p"/>
          </m:rPr>
          <m:t>/</m:t>
        </m:r>
        <m:r>
          <m:rPr>
            <m:sty m:val="p"/>
          </m:rPr>
          <m:t>2</m:t>
        </m:r>
      </m:oMath>
      <w:r>
        <w:rPr/>
        <w:t xml:space="preserve"> ? Justifier.</w:t>
      </w:r>
    </w:p>
    <w:p>
      <w:pPr>
        <w:spacing w:after="220" w:lineRule="auto"/>
      </w:pPr>
      <w:r>
        <w:rPr/>
        <w:t xml:space="preserve">Q35 : Montrer finalement que </w:t>
      </w:r>
      <m:oMath>
        <m:sSub>
          <m:sSubPr/>
          <m:e>
            <m:r>
              <m:rPr>
                <m:sty m:val="i"/>
              </m:rPr>
              <m:t>M</m:t>
            </m:r>
          </m:e>
          <m:sub>
            <m:r>
              <m:rPr>
                <m:sty m:val="i"/>
              </m:rPr>
              <m:t>s</m:t>
            </m:r>
          </m:sub>
        </m:sSub>
        <m:r>
          <m:rPr>
            <m:sty m:val="p"/>
          </m:rPr>
          <m:t>=</m:t>
        </m:r>
        <m:r>
          <m:rPr>
            <m:sty m:val="i"/>
          </m:rPr>
          <m:t>f</m:t>
        </m:r>
        <m:r>
          <m:rPr>
            <m:sty m:val="p"/>
          </m:rPr>
          <m:t>(</m:t>
        </m:r>
        <m:r>
          <m:rPr>
            <m:sty m:val="i"/>
          </m:rPr>
          <m:t>e</m:t>
        </m:r>
        <m:r>
          <m:rPr>
            <m:sty m:val="p"/>
          </m:rPr>
          <m:t>)</m:t>
        </m:r>
        <m:f>
          <m:fPr>
            <m:ctrlPr>
              <w:rPr>
                <w:rFonts w:ascii="Cambria Math" w:hAnsi="Cambria Math"/>
              </w:rPr>
            </m:ctrlPr>
          </m:fPr>
          <m:num>
            <m:r>
              <m:rPr>
                <m:sty m:val="i"/>
              </m:rPr>
              <m:t>V</m:t>
            </m:r>
          </m:num>
          <m:den>
            <m:r>
              <m:rPr>
                <m:sty m:val="i"/>
              </m:rPr>
              <m:t>e</m:t>
            </m:r>
          </m:den>
        </m:f>
      </m:oMath>
      <w:r>
        <w:rPr/>
        <w:t xml:space="preserve"> avec </w:t>
      </w:r>
      <m:oMath>
        <m:r>
          <m:rPr>
            <m:sty m:val="i"/>
          </m:rPr>
          <m:t>f</m:t>
        </m:r>
        <m:r>
          <m:rPr>
            <m:sty m:val="p"/>
          </m:rPr>
          <m:t>(</m:t>
        </m:r>
        <m:r>
          <m:rPr>
            <m:sty m:val="i"/>
          </m:rPr>
          <m:t>e</m:t>
        </m:r>
        <m:r>
          <m:rPr>
            <m:sty m:val="p"/>
          </m:rPr>
          <m:t>)</m:t>
        </m:r>
      </m:oMath>
      <w:r>
        <w:rPr>
          <w:rFonts w:eastAsia="Georgia" w:cs="Georgia" w:ascii="Georgia" w:hAnsi="Georgia"/>
        </w:rPr>
        <w:t xml:space="preserve"> une fonction dépendant de l'épaisseur indéterminée </w:t>
      </w:r>
      <m:oMath>
        <m:r>
          <m:rPr>
            <m:sty m:val="i"/>
          </m:rPr>
          <m:t>e</m:t>
        </m:r>
      </m:oMath>
      <w:r>
        <w:rPr>
          <w:rFonts w:eastAsia="Georgia" w:cs="Georgia" w:ascii="Georgia" w:hAnsi="Georgia"/>
        </w:rPr>
        <w:t xml:space="preserve">, des caractéristiques connues du matériau </w:t>
      </w:r>
      <m:oMath>
        <m:sSub>
          <m:sSubPr/>
          <m:e>
            <m:r>
              <m:rPr>
                <m:sty m:val="i"/>
              </m:rPr>
              <m:t>Y</m:t>
            </m:r>
          </m:e>
          <m:sub>
            <m:r>
              <m:rPr>
                <m:sty m:val="i"/>
              </m:rPr>
              <m:t>s</m:t>
            </m:r>
          </m:sub>
        </m:sSub>
        <m:r>
          <m:rPr>
            <m:sty m:val="p"/>
          </m:rPr>
          <m:t>,</m:t>
        </m:r>
        <m:sSub>
          <m:sSubPr/>
          <m:e>
            <m:r>
              <m:rPr>
                <m:sty m:val="i"/>
              </m:rPr>
              <m:t>Y</m:t>
            </m:r>
          </m:e>
          <m:sub>
            <m:r>
              <m:rPr>
                <m:sty m:val="i"/>
              </m:rPr>
              <m:t>p</m:t>
            </m:r>
          </m:sub>
        </m:sSub>
        <m:r>
          <m:rPr>
            <m:sty m:val="p"/>
          </m:rPr>
          <m:t>,</m:t>
        </m:r>
        <m:r>
          <m:rPr>
            <m:sty m:val="i"/>
          </m:rPr>
          <m:t>α</m:t>
        </m:r>
      </m:oMath>
      <w:r>
        <w:rPr>
          <w:rFonts w:eastAsia="Georgia" w:cs="Georgia" w:ascii="Georgia" w:hAnsi="Georgia"/>
        </w:rPr>
        <w:t xml:space="preserve"> et de l'épaisseur connue de la couronne statorique </w:t>
      </w:r>
      <m:oMath>
        <m:r>
          <m:rPr>
            <m:sty m:val="i"/>
          </m:rPr>
          <m:t>h</m:t>
        </m:r>
      </m:oMath>
      <w:r>
        <w:rPr/>
        <w:t xml:space="preserve">.</w:t>
      </w:r>
    </w:p>
    <w:p>
      <w:pPr>
        <w:spacing w:after="220" w:lineRule="auto"/>
      </w:pPr>
      <w:r>
        <w:rPr>
          <w:rFonts w:eastAsia="Georgia" w:cs="Georgia" w:ascii="Georgia" w:hAnsi="Georgia"/>
        </w:rPr>
        <w:t xml:space="preserve">L'expression obtenue caractérise donc le moment exercé par la lame piézoélectrique en une section donnée. Compte tenu de la largeur de la lame piézoélectrique, l'action de la lame sur toute sa longueur peut être modélisée par une densité linéique de moment définie sur la ligne neutre : </w:t>
      </w:r>
      <m:oMath>
        <m:sSub>
          <m:sSubPr/>
          <m:e>
            <m:r>
              <m:rPr>
                <m:sty m:val="i"/>
              </m:rPr>
              <m:t>m</m:t>
            </m:r>
          </m:e>
          <m:sub>
            <m:r>
              <m:rPr>
                <m:sty m:val="i"/>
              </m:rPr>
              <m:t>l</m:t>
            </m:r>
          </m:sub>
        </m:sSub>
        <m:r>
          <m:rPr>
            <m:sty m:val="p"/>
          </m:rPr>
          <m:t>(</m:t>
        </m:r>
        <m:r>
          <m:rPr>
            <m:sty m:val="i"/>
          </m:rPr>
          <m:t>θ</m:t>
        </m:r>
        <m:r>
          <m:rPr>
            <m:sty m:val="p"/>
          </m:rPr>
          <m:t>)</m:t>
        </m:r>
        <m:r>
          <m:rPr>
            <m:sty m:val="p"/>
          </m:rPr>
          <m:t>=</m:t>
        </m:r>
        <m:f>
          <m:fPr>
            <m:ctrlPr>
              <w:rPr>
                <w:rFonts w:ascii="Cambria Math" w:hAnsi="Cambria Math"/>
              </w:rPr>
            </m:ctrlPr>
          </m:fPr>
          <m:num>
            <m:sSub>
              <m:sSubPr/>
              <m:e>
                <m:r>
                  <m:rPr>
                    <m:sty m:val="i"/>
                  </m:rPr>
                  <m:t>M</m:t>
                </m:r>
              </m:e>
              <m:sub>
                <m:r>
                  <m:rPr>
                    <m:sty m:val="i"/>
                  </m:rPr>
                  <m:t>s</m:t>
                </m:r>
              </m:sub>
            </m:sSub>
          </m:num>
          <m:den>
            <m:r>
              <m:rPr>
                <m:sty m:val="i"/>
              </m:rPr>
              <m:t>R</m:t>
            </m:r>
          </m:den>
        </m:f>
        <m:d>
          <m:dPr>
            <m:begChr m:val="("/>
            <m:endChr m:val=")"/>
            <m:ctrlPr>
              <w:rPr>
                <w:rFonts w:ascii="Cambria Math" w:hAnsi="Cambria Math"/>
              </w:rPr>
            </m:ctrlPr>
          </m:dPr>
          <m:e>
            <m:r>
              <m:rPr>
                <m:sty m:val="i"/>
              </m:rPr>
              <m:t>δ</m:t>
            </m:r>
            <m:d>
              <m:dPr>
                <m:begChr m:val="("/>
                <m:endChr m:val=")"/>
                <m:ctrlPr>
                  <w:rPr>
                    <w:rFonts w:ascii="Cambria Math" w:hAnsi="Cambria Math"/>
                  </w:rPr>
                </m:ctrlPr>
              </m:dPr>
              <m:e>
                <m:r>
                  <m:rPr>
                    <m:sty m:val="i"/>
                  </m:rPr>
                  <m:t>θ</m:t>
                </m:r>
                <m:r>
                  <m:rPr>
                    <m:sty m:val="p"/>
                  </m:rPr>
                  <m:t>−</m:t>
                </m:r>
                <m:sSub>
                  <m:sSubPr/>
                  <m:e>
                    <m:r>
                      <m:rPr>
                        <m:sty m:val="i"/>
                      </m:rPr>
                      <m:t>θ</m:t>
                    </m:r>
                  </m:e>
                  <m:sub>
                    <m:r>
                      <m:rPr>
                        <m:sty m:val="p"/>
                      </m:rPr>
                      <m:t>1</m:t>
                    </m:r>
                  </m:sub>
                </m:sSub>
              </m:e>
            </m:d>
            <m:r>
              <m:rPr>
                <m:sty m:val="p"/>
              </m:rPr>
              <m:t>−</m:t>
            </m:r>
            <m:r>
              <m:rPr>
                <m:sty m:val="i"/>
              </m:rPr>
              <m:t>δ</m:t>
            </m:r>
            <m:d>
              <m:dPr>
                <m:begChr m:val="("/>
                <m:endChr m:val=")"/>
                <m:ctrlPr>
                  <w:rPr>
                    <w:rFonts w:ascii="Cambria Math" w:hAnsi="Cambria Math"/>
                  </w:rPr>
                </m:ctrlPr>
              </m:dPr>
              <m:e>
                <m:r>
                  <m:rPr>
                    <m:sty m:val="i"/>
                  </m:rPr>
                  <m:t>θ</m:t>
                </m:r>
                <m:r>
                  <m:rPr>
                    <m:sty m:val="p"/>
                  </m:rPr>
                  <m:t>−</m:t>
                </m:r>
                <m:sSub>
                  <m:sSubPr/>
                  <m:e>
                    <m:r>
                      <m:rPr>
                        <m:sty m:val="i"/>
                      </m:rPr>
                      <m:t>θ</m:t>
                    </m:r>
                  </m:e>
                  <m:sub>
                    <m:r>
                      <m:rPr>
                        <m:sty m:val="p"/>
                      </m:rPr>
                      <m:t>2</m:t>
                    </m:r>
                  </m:sub>
                </m:sSub>
              </m:e>
            </m:d>
          </m:e>
        </m:d>
      </m:oMath>
      <w:r>
        <w:rPr/>
        <w:t xml:space="preserve"> avec </w:t>
      </w:r>
      <m:oMath>
        <m:r>
          <m:rPr>
            <m:sty m:val="i"/>
          </m:rPr>
          <m:t>δ</m:t>
        </m:r>
        <m:r>
          <m:rPr>
            <m:sty m:val="p"/>
          </m:rPr>
          <m:t>(</m:t>
        </m:r>
        <m:r>
          <m:rPr>
            <m:sty m:val="i"/>
          </m:rPr>
          <m:t>θ</m:t>
        </m:r>
        <m:r>
          <m:rPr>
            <m:sty m:val="p"/>
          </m:rPr>
          <m:t>)</m:t>
        </m:r>
      </m:oMath>
      <w:r>
        <w:rPr/>
        <w:t xml:space="preserve"> la distribution de Dirac (cf. Figure 13) et </w:t>
      </w:r>
      <m:oMath>
        <m:sSub>
          <m:sSubPr/>
          <m:e>
            <m:r>
              <m:rPr>
                <m:sty m:val="i"/>
              </m:rPr>
              <m:t>θ</m:t>
            </m:r>
          </m:e>
          <m:sub>
            <m:r>
              <m:rPr>
                <m:sty m:val="p"/>
              </m:rPr>
              <m:t>1</m:t>
            </m:r>
          </m:sub>
        </m:sSub>
        <m:r>
          <m:rPr>
            <m:sty m:val="p"/>
          </m:rPr>
          <m:t>,</m:t>
        </m:r>
        <m:sSub>
          <m:sSubPr/>
          <m:e>
            <m:r>
              <m:rPr>
                <m:sty m:val="i"/>
              </m:rPr>
              <m:t>θ</m:t>
            </m:r>
          </m:e>
          <m:sub>
            <m:r>
              <m:rPr>
                <m:sty m:val="p"/>
              </m:rPr>
              <m:t>2</m:t>
            </m:r>
          </m:sub>
        </m:sSub>
      </m:oMath>
      <w:r>
        <w:rPr>
          <w:rFonts w:eastAsia="Georgia" w:cs="Georgia" w:ascii="Georgia" w:hAnsi="Georgia"/>
        </w:rPr>
        <w:t xml:space="preserve"> les angles repérant les extrémités de la lame. Cette expression n'est valable que si on suppose que la lame suit parfaitement la couronne. On fait donc l'hypothèse que l'épaisseur </w:t>
      </w:r>
      <m:oMath>
        <m:r>
          <m:rPr>
            <m:sty m:val="i"/>
          </m:rPr>
          <m:t>e</m:t>
        </m:r>
      </m:oMath>
      <w:r>
        <w:rPr/>
        <w:t xml:space="preserve"> de la lame est faible devant le rayon moyen </w:t>
      </w:r>
      <m:oMath>
        <m:r>
          <m:rPr>
            <m:sty m:val="i"/>
          </m:rPr>
          <m:t>R</m:t>
        </m:r>
      </m:oMath>
      <w:r>
        <w:rPr>
          <w:rFonts w:eastAsia="Georgia" w:cs="Georgia" w:ascii="Georgia" w:hAnsi="Georgia"/>
        </w:rPr>
        <w:t xml:space="preserve"> et devant l'épaisseur de la couronne statorique </w:t>
      </w:r>
      <m:oMath>
        <m:r>
          <m:rPr>
            <m:sty m:val="i"/>
          </m:rPr>
          <m:t>h</m:t>
        </m:r>
      </m:oMath>
      <w:r>
        <w:rPr/>
        <w:t xml:space="preserve">.</w:t>
      </w:r>
      <w:r>
        <w:rPr/>
        <w:br w:type="textWrapping"/>
      </w:r>
    </w:p>
    <w:p>
      <w:pPr>
        <w:spacing w:lineRule="auto"/>
        <w:jc w:val="center"/>
      </w:pPr>
      <w:r>
        <w:rPr/>
        <w:drawing>
          <wp:inline distB="0" distL="0" distR="0" distT="0">
            <wp:extent cx="5486400" cy="4989280"/>
            <wp:effectExtent b="0" l="0" r="0" t="0"/>
            <wp:docPr id="13" name="image-30e51bb867e9deedc3c88581ec2a9fdf1e2b52a8.jpg"/>
            <a:graphic>
              <a:graphicData uri="http://schemas.openxmlformats.org/drawingml/2006/picture">
                <pic:pic>
                  <pic:nvPicPr>
                    <pic:cNvPr id="13" name="image-30e51bb867e9deedc3c88581ec2a9fdf1e2b52a8.jpg" descr=""/>
                    <pic:cNvPicPr/>
                  </pic:nvPicPr>
                  <pic:blipFill>
                    <a:blip r:embed="rId17" cstate="print"/>
                    <a:srcRect b="0" l="0" r="0" t="0"/>
                    <a:stretch>
                      <a:fillRect/>
                    </a:stretch>
                  </pic:blipFill>
                  <pic:spPr>
                    <a:xfrm>
                      <a:off x="0" y="0"/>
                      <a:ext cx="5486400" cy="4989280"/>
                    </a:xfrm>
                    <a:prstGeom prst="rect"/>
                  </pic:spPr>
                </pic:pic>
              </a:graphicData>
            </a:graphic>
          </wp:inline>
        </w:drawing>
      </w:r>
    </w:p>
    <w:p>
      <w:pPr>
        <w:spacing w:after="220" w:lineRule="auto"/>
      </w:pPr>
      <w:r>
        <w:rPr>
          <w:rFonts w:eastAsia="Georgia" w:cs="Georgia" w:ascii="Georgia" w:hAnsi="Georgia"/>
        </w:rPr>
        <w:t xml:space="preserve">La partie 2 a permis de montrer que le déplacement vibratoire prépondérant d'un point de la ligne neutre était essentiellement radial et donné par </w:t>
      </w:r>
      <m:oMath>
        <m:sSub>
          <m:sSubPr/>
          <m:e>
            <m:r>
              <m:rPr>
                <m:sty m:val="i"/>
              </m:rPr>
              <m:t>u</m:t>
            </m:r>
          </m:e>
          <m:sub>
            <m:r>
              <m:rPr>
                <m:sty m:val="i"/>
              </m:rPr>
              <m:t>R</m:t>
            </m:r>
          </m:sub>
        </m:sSub>
        <m:r>
          <m:rPr>
            <m:sty m:val="p"/>
          </m:rPr>
          <m:t>(</m:t>
        </m:r>
        <m:r>
          <m:rPr>
            <m:sty m:val="i"/>
          </m:rPr>
          <m:t>θ</m:t>
        </m:r>
        <m:r>
          <m:rPr>
            <m:sty m:val="p"/>
          </m:rPr>
          <m:t>,</m:t>
        </m:r>
        <m:r>
          <m:rPr>
            <m:sty m:val="i"/>
          </m:rPr>
          <m:t>t</m:t>
        </m:r>
        <m:r>
          <m:rPr>
            <m:sty m:val="p"/>
          </m:rPr>
          <m:t>)</m:t>
        </m:r>
        <m:r>
          <m:rPr>
            <m:sty m:val="p"/>
          </m:rPr>
          <m:t>=</m:t>
        </m:r>
        <m:r>
          <m:rPr>
            <m:sty m:val="i"/>
          </m:rPr>
          <m:t>A</m:t>
        </m:r>
        <m:r>
          <m:rPr>
            <m:sty m:val="p"/>
          </m:rPr>
          <m:t>(</m:t>
        </m:r>
        <m:r>
          <m:rPr>
            <m:sty m:val="i"/>
          </m:rPr>
          <m:t>t</m:t>
        </m:r>
        <m:r>
          <m:rPr>
            <m:sty m:val="p"/>
          </m:rPr>
          <m:t>)</m:t>
        </m:r>
        <m:r>
          <m:rPr>
            <m:sty m:val="p"/>
          </m:rPr>
          <m:t>cos</m:t>
        </m:r>
        <m:r>
          <m:rPr>
            <m:sty m:val="p"/>
          </m:rPr>
          <m:t>⁡</m:t>
        </m:r>
        <m:r>
          <m:rPr>
            <m:sty m:val="p"/>
          </m:rPr>
          <m:t>(</m:t>
        </m:r>
        <m:r>
          <m:rPr>
            <m:sty m:val="p"/>
          </m:rPr>
          <m:t>2</m:t>
        </m:r>
        <m:r>
          <m:rPr>
            <m:sty m:val="i"/>
          </m:rPr>
          <m:t>θ</m:t>
        </m:r>
        <m:r>
          <m:rPr>
            <m:sty m:val="p"/>
          </m:rPr>
          <m:t>)</m:t>
        </m:r>
      </m:oMath>
      <w:r>
        <w:rPr>
          <w:rFonts w:eastAsia="Georgia" w:cs="Georgia" w:ascii="Georgia" w:hAnsi="Georgia"/>
        </w:rPr>
        <w:t xml:space="preserve">. On a également montré dans cette partie 2 que l'équation différentielle permettant de déterminer l'amplitude du mouvement de la couronne était de la forme : </w:t>
      </w:r>
      <m:oMath>
        <m:r>
          <m:rPr>
            <m:sty m:val="i"/>
          </m:rPr>
          <m:t>a</m:t>
        </m:r>
        <m:r>
          <m:rPr>
            <m:sty m:val="i"/>
          </m:rPr>
          <m:t>A</m:t>
        </m:r>
        <m:r>
          <m:rPr>
            <m:sty m:val="p"/>
          </m:rPr>
          <m:t>(</m:t>
        </m:r>
        <m:r>
          <m:rPr>
            <m:sty m:val="i"/>
          </m:rPr>
          <m:t>t</m:t>
        </m:r>
        <m:r>
          <m:rPr>
            <m:sty m:val="p"/>
          </m:rPr>
          <m:t>)</m:t>
        </m:r>
        <m:r>
          <m:rPr>
            <m:sty m:val="p"/>
          </m:rPr>
          <m:t>+</m:t>
        </m:r>
        <m:r>
          <m:rPr>
            <m:sty m:val="i"/>
          </m:rPr>
          <m:t>b</m:t>
        </m:r>
        <m:acc>
          <m:accPr>
            <m:chr m:val="¨"/>
          </m:accPr>
          <m:e>
            <m:r>
              <m:rPr>
                <m:sty m:val="i"/>
              </m:rPr>
              <m:t>A</m:t>
            </m:r>
          </m:e>
        </m:acc>
        <m:r>
          <m:rPr>
            <m:sty m:val="p"/>
          </m:rPr>
          <m:t>(</m:t>
        </m:r>
        <m:r>
          <m:rPr>
            <m:sty m:val="i"/>
          </m:rPr>
          <m:t>t</m:t>
        </m:r>
        <m:r>
          <m:rPr>
            <m:sty m:val="p"/>
          </m:rPr>
          <m:t>)</m:t>
        </m:r>
        <m:r>
          <m:rPr>
            <m:sty m:val="p"/>
          </m:rPr>
          <m:t>=</m:t>
        </m:r>
        <m:r>
          <m:rPr>
            <m:sty m:val="i"/>
          </m:rPr>
          <m:t>F</m:t>
        </m:r>
        <m:r>
          <m:rPr>
            <m:sty m:val="p"/>
          </m:rPr>
          <m:t>(</m:t>
        </m:r>
        <m:r>
          <m:rPr>
            <m:sty m:val="i"/>
          </m:rPr>
          <m:t>t</m:t>
        </m:r>
        <m:r>
          <m:rPr>
            <m:sty m:val="p"/>
          </m:rPr>
          <m:t>)</m:t>
        </m:r>
      </m:oMath>
      <w:r>
        <w:rPr/>
        <w:t xml:space="preserve"> avec </w:t>
      </w:r>
      <m:oMath>
        <m:r>
          <m:rPr>
            <m:sty m:val="i"/>
          </m:rPr>
          <m:t>F</m:t>
        </m:r>
        <m:r>
          <m:rPr>
            <m:sty m:val="p"/>
          </m:rPr>
          <m:t>(</m:t>
        </m:r>
        <m:r>
          <m:rPr>
            <m:sty m:val="i"/>
          </m:rPr>
          <m:t>t</m:t>
        </m:r>
        <m:r>
          <m:rPr>
            <m:sty m:val="p"/>
          </m:rPr>
          <m:t>)</m:t>
        </m:r>
      </m:oMath>
      <w:r>
        <w:rPr/>
        <w:t xml:space="preserve"> tel que </w:t>
      </w:r>
      <m:oMath>
        <m:sSub>
          <m:sSubPr/>
          <m:e>
            <m:r>
              <m:rPr>
                <m:sty m:val="i"/>
              </m:rPr>
              <m:t>P</m:t>
            </m:r>
          </m:e>
          <m:sub>
            <m:r>
              <m:rPr>
                <m:nor/>
              </m:rPr>
              <m:t>ext </m:t>
            </m:r>
          </m:sub>
        </m:sSub>
        <m:r>
          <m:rPr>
            <m:sty m:val="p"/>
          </m:rPr>
          <m:t>=</m:t>
        </m:r>
        <m:r>
          <m:rPr>
            <m:sty m:val="i"/>
          </m:rPr>
          <m:t>F</m:t>
        </m:r>
        <m:r>
          <m:rPr>
            <m:sty m:val="p"/>
          </m:rPr>
          <m:t>(</m:t>
        </m:r>
        <m:r>
          <m:rPr>
            <m:sty m:val="i"/>
          </m:rPr>
          <m:t>t</m:t>
        </m:r>
        <m:r>
          <m:rPr>
            <m:sty m:val="p"/>
          </m:rPr>
          <m:t>)</m:t>
        </m:r>
        <m:acc>
          <m:accPr>
            <m:chr m:val="˙"/>
          </m:accPr>
          <m:e>
            <m:r>
              <m:rPr>
                <m:sty m:val="i"/>
              </m:rPr>
              <m:t>A</m:t>
            </m:r>
          </m:e>
        </m:acc>
        <m:r>
          <m:rPr>
            <m:sty m:val="p"/>
          </m:rPr>
          <m:t>(</m:t>
        </m:r>
        <m:r>
          <m:rPr>
            <m:sty m:val="i"/>
          </m:rPr>
          <m:t>t</m:t>
        </m:r>
        <m:r>
          <m:rPr>
            <m:sty m:val="p"/>
          </m:rPr>
          <m:t>)</m:t>
        </m:r>
      </m:oMath>
      <w:r>
        <w:rPr/>
        <w:t xml:space="preserve"> et </w:t>
      </w:r>
      <m:oMath>
        <m:r>
          <m:rPr>
            <m:sty m:val="i"/>
          </m:rPr>
          <m:t>a</m:t>
        </m:r>
        <m:r>
          <m:rPr>
            <m:sty m:val="p"/>
          </m:rPr>
          <m:t>,</m:t>
        </m:r>
        <m:r>
          <m:rPr>
            <m:sty m:val="i"/>
          </m:rPr>
          <m:t>b</m:t>
        </m:r>
      </m:oMath>
      <w:r>
        <w:rPr/>
        <w:t xml:space="preserve"> deux constantes.</w:t>
      </w:r>
    </w:p>
    <w:p>
      <w:pPr>
        <w:spacing w:after="220" w:lineRule="auto"/>
      </w:pPr>
      <w:r>
        <w:rPr>
          <w:rFonts w:eastAsia="Georgia" w:cs="Georgia" w:ascii="Georgia" w:hAnsi="Georgia"/>
        </w:rPr>
        <w:t xml:space="preserve">Dans le cas d'un moment linéique appliqué sur la couronne, il est simple d'établir que la puissance des efforts extérieurs est donnée par :</w:t>
      </w:r>
    </w:p>
    <w:p>
      <w:pPr>
        <w:spacing w:after="220" w:lineRule="auto"/>
      </w:pPr>
      <m:oMathPara>
        <m:oMath>
          <m:sSub>
            <m:sSubPr/>
            <m:e>
              <m:r>
                <m:rPr>
                  <m:sty m:val="i"/>
                </m:rPr>
                <m:t>P</m:t>
              </m:r>
            </m:e>
            <m:sub>
              <m:r>
                <m:rPr>
                  <m:sty m:val="i"/>
                </m:rPr>
                <m:t>e</m:t>
              </m:r>
              <m:r>
                <m:rPr>
                  <m:sty m:val="i"/>
                </m:rPr>
                <m:t>x</m:t>
              </m:r>
              <m:r>
                <m:rPr>
                  <m:sty m:val="i"/>
                </m:rPr>
                <m:t>t</m:t>
              </m:r>
            </m:sub>
          </m:sSub>
          <m:r>
            <m:rPr>
              <m:sty m:val="p"/>
            </m:rPr>
            <m:t>(</m:t>
          </m:r>
          <m:r>
            <m:rPr>
              <m:sty m:val="i"/>
            </m:rPr>
            <m:t>t</m:t>
          </m:r>
          <m:r>
            <m:rPr>
              <m:sty m:val="p"/>
            </m:rPr>
            <m:t>)</m:t>
          </m:r>
          <m:r>
            <m:rPr>
              <m:sty m:val="p"/>
            </m:rPr>
            <m:t>=</m:t>
          </m:r>
          <m:nary>
            <m:naryPr>
              <m:chr m:val="∫"/>
              <m:limLoc m:val="subSup"/>
              <m:grow m:val="1"/>
            </m:naryPr>
            <m:sub>
              <m:r>
                <m:rPr>
                  <m:sty m:val="i"/>
                </m:rPr>
                <m:t>θ</m:t>
              </m:r>
              <m:r>
                <m:rPr>
                  <m:sty m:val="p"/>
                </m:rPr>
                <m:t>=</m:t>
              </m:r>
              <m:r>
                <m:rPr>
                  <m:sty m:val="p"/>
                </m:rPr>
                <m:t>0</m:t>
              </m:r>
            </m:sub>
            <m:sup>
              <m:r>
                <m:rPr>
                  <m:sty m:val="p"/>
                </m:rPr>
                <m:t>2</m:t>
              </m:r>
              <m:r>
                <m:rPr>
                  <m:sty m:val="i"/>
                </m:rPr>
                <m:t>π</m:t>
              </m:r>
            </m:sup>
            <m:e>
              <m:r>
                <m:rPr>
                  <m:sty m:val="p"/>
                </m:rPr>
                <m:t xml:space="preserve"> </m:t>
              </m:r>
            </m:e>
          </m:nary>
          <m:d>
            <m:dPr>
              <m:begChr m:val="("/>
              <m:endChr m:val=")"/>
              <m:ctrlPr>
                <w:rPr>
                  <w:rFonts w:ascii="Cambria Math" w:hAnsi="Cambria Math"/>
                </w:rPr>
              </m:ctrlPr>
            </m:dPr>
            <m:e>
              <m:sSub>
                <m:sSubPr/>
                <m:e>
                  <m:r>
                    <m:rPr>
                      <m:sty m:val="i"/>
                    </m:rPr>
                    <m:t>m</m:t>
                  </m:r>
                </m:e>
                <m:sub>
                  <m:r>
                    <m:rPr>
                      <m:sty m:val="i"/>
                    </m:rPr>
                    <m:t>l</m:t>
                  </m:r>
                </m:sub>
              </m:sSub>
              <m:r>
                <m:rPr>
                  <m:sty m:val="p"/>
                </m:rPr>
                <m:t>(</m:t>
              </m:r>
              <m:r>
                <m:rPr>
                  <m:sty m:val="i"/>
                </m:rPr>
                <m:t>θ</m:t>
              </m:r>
              <m:r>
                <m:rPr>
                  <m:sty m:val="p"/>
                </m:rPr>
                <m:t>,</m:t>
              </m:r>
              <m:r>
                <m:rPr>
                  <m:sty m:val="i"/>
                </m:rPr>
                <m:t>t</m:t>
              </m:r>
              <m:r>
                <m:rPr>
                  <m:sty m:val="p"/>
                </m:rPr>
                <m:t>)</m:t>
              </m:r>
              <m:f>
                <m:fPr>
                  <m:ctrlPr>
                    <w:rPr>
                      <w:rFonts w:ascii="Cambria Math" w:hAnsi="Cambria Math"/>
                    </w:rPr>
                  </m:ctrlPr>
                </m:fPr>
                <m:num>
                  <m:r>
                    <m:rPr>
                      <m:sty m:val="i"/>
                    </m:rPr>
                    <m:t>d</m:t>
                  </m:r>
                  <m:sSub>
                    <m:sSubPr/>
                    <m:e>
                      <m:acc>
                        <m:accPr>
                          <m:chr m:val="˙"/>
                        </m:accPr>
                        <m:e>
                          <m:r>
                            <m:rPr>
                              <m:sty m:val="i"/>
                            </m:rPr>
                            <m:t>u</m:t>
                          </m:r>
                        </m:e>
                      </m:acc>
                    </m:e>
                    <m:sub>
                      <m:r>
                        <m:rPr>
                          <m:sty m:val="i"/>
                        </m:rPr>
                        <m:t>R</m:t>
                      </m:r>
                    </m:sub>
                  </m:sSub>
                  <m:r>
                    <m:rPr>
                      <m:sty m:val="p"/>
                    </m:rPr>
                    <m:t>(</m:t>
                  </m:r>
                  <m:r>
                    <m:rPr>
                      <m:sty m:val="i"/>
                    </m:rPr>
                    <m:t>θ</m:t>
                  </m:r>
                  <m:r>
                    <m:rPr>
                      <m:sty m:val="p"/>
                    </m:rPr>
                    <m:t>,</m:t>
                  </m:r>
                  <m:r>
                    <m:rPr>
                      <m:sty m:val="i"/>
                    </m:rPr>
                    <m:t>t</m:t>
                  </m:r>
                  <m:r>
                    <m:rPr>
                      <m:sty m:val="p"/>
                    </m:rPr>
                    <m:t>)</m:t>
                  </m:r>
                </m:num>
                <m:den>
                  <m:r>
                    <m:rPr>
                      <m:sty m:val="i"/>
                    </m:rPr>
                    <m:t>d</m:t>
                  </m:r>
                  <m:r>
                    <m:rPr>
                      <m:sty m:val="i"/>
                    </m:rPr>
                    <m:t>θ</m:t>
                  </m:r>
                </m:den>
              </m:f>
            </m:e>
          </m:d>
          <m:r>
            <m:rPr>
              <m:sty m:val="i"/>
            </m:rPr>
            <m:t>d</m:t>
          </m:r>
          <m:r>
            <m:rPr>
              <m:sty m:val="i"/>
            </m:rPr>
            <m:t>θ</m:t>
          </m:r>
          <m:r>
            <m:rPr>
              <m:sty m:val="p"/>
            </m:rPr>
            <m:t>.</m:t>
          </m:r>
        </m:oMath>
      </m:oMathPara>
    </w:p>
    <w:p>
      <w:pPr>
        <w:spacing w:after="220" w:lineRule="auto"/>
      </w:pPr>
      <w:r>
        <w:rPr>
          <w:rFonts w:eastAsia="Georgia" w:cs="Georgia" w:ascii="Georgia" w:hAnsi="Georgia"/>
        </w:rPr>
        <w:t xml:space="preserve">On définit l'angle </w:t>
      </w:r>
      <m:oMath>
        <m:sSub>
          <m:sSubPr/>
          <m:e>
            <m:r>
              <m:rPr>
                <m:sty m:val="i"/>
              </m:rPr>
              <m:t>θ</m:t>
            </m:r>
          </m:e>
          <m:sub>
            <m:r>
              <m:rPr>
                <m:sty m:val="p"/>
              </m:rPr>
              <m:t>0</m:t>
            </m:r>
          </m:sub>
        </m:sSub>
      </m:oMath>
      <w:r>
        <w:rPr/>
        <w:t xml:space="preserve"> milieu de </w:t>
      </w:r>
      <m:oMath>
        <m:d>
          <m:dPr>
            <m:begChr m:val="("/>
            <m:endChr m:val=")"/>
            <m:ctrlPr>
              <w:rPr>
                <w:rFonts w:ascii="Cambria Math" w:hAnsi="Cambria Math"/>
              </w:rPr>
            </m:ctrlPr>
          </m:dPr>
          <m:e>
            <m:sSub>
              <m:sSubPr/>
              <m:e>
                <m:r>
                  <m:rPr>
                    <m:sty m:val="i"/>
                  </m:rPr>
                  <m:t>θ</m:t>
                </m:r>
              </m:e>
              <m:sub>
                <m:r>
                  <m:rPr>
                    <m:sty m:val="p"/>
                  </m:rPr>
                  <m:t>1</m:t>
                </m:r>
              </m:sub>
            </m:sSub>
            <m:r>
              <m:rPr>
                <m:sty m:val="p"/>
              </m:rPr>
              <m:t>,</m:t>
            </m:r>
            <m:sSub>
              <m:sSubPr/>
              <m:e>
                <m:r>
                  <m:rPr>
                    <m:sty m:val="i"/>
                  </m:rPr>
                  <m:t>θ</m:t>
                </m:r>
              </m:e>
              <m:sub>
                <m:r>
                  <m:rPr>
                    <m:sty m:val="p"/>
                  </m:rPr>
                  <m:t>2</m:t>
                </m:r>
              </m:sub>
            </m:sSub>
          </m:e>
        </m:d>
      </m:oMath>
      <w:r>
        <w:rPr/>
        <w:t xml:space="preserve"> et on note </w:t>
      </w:r>
      <m:oMath>
        <m:sSub>
          <m:sSubPr/>
          <m:e>
            <m:r>
              <m:rPr>
                <m:sty m:val="i"/>
              </m:rPr>
              <m:t>l</m:t>
            </m:r>
          </m:e>
          <m:sub>
            <m:r>
              <m:rPr>
                <m:sty m:val="i"/>
              </m:rPr>
              <m:t>p</m:t>
            </m:r>
          </m:sub>
        </m:sSub>
      </m:oMath>
      <w:r>
        <w:rPr>
          <w:rFonts w:eastAsia="Georgia" w:cs="Georgia" w:ascii="Georgia" w:hAnsi="Georgia"/>
        </w:rPr>
        <w:t xml:space="preserve"> la largeur de la lame dans le plan d'étude. Compte tenu des hypothèses, on ne considère que la ligne neutre et on utilise le schéma ci-dessous.</w:t>
      </w:r>
    </w:p>
    <w:p>
      <w:pPr>
        <w:spacing w:lineRule="auto"/>
        <w:jc w:val="center"/>
      </w:pPr>
      <w:r>
        <w:rPr/>
        <w:drawing>
          <wp:inline distB="0" distL="0" distR="0" distT="0">
            <wp:extent cx="5257800" cy="5534025"/>
            <wp:effectExtent b="0" l="0" r="0" t="0"/>
            <wp:docPr id="14" name="image-2d048b96ec19b1d49f81854fcc40d4f32b1cdfd2.jpg"/>
            <a:graphic>
              <a:graphicData uri="http://schemas.openxmlformats.org/drawingml/2006/picture">
                <pic:pic>
                  <pic:nvPicPr>
                    <pic:cNvPr id="14" name="image-2d048b96ec19b1d49f81854fcc40d4f32b1cdfd2.jpg" descr=""/>
                    <pic:cNvPicPr/>
                  </pic:nvPicPr>
                  <pic:blipFill>
                    <a:blip r:embed="rId18" cstate="print"/>
                    <a:srcRect b="0" l="0" r="0" t="0"/>
                    <a:stretch>
                      <a:fillRect/>
                    </a:stretch>
                  </pic:blipFill>
                  <pic:spPr>
                    <a:xfrm>
                      <a:off x="0" y="0"/>
                      <a:ext cx="5257800" cy="5534025"/>
                    </a:xfrm>
                    <a:prstGeom prst="rect"/>
                  </pic:spPr>
                </pic:pic>
              </a:graphicData>
            </a:graphic>
          </wp:inline>
        </w:drawing>
      </w:r>
    </w:p>
    <w:p>
      <w:pPr>
        <w:spacing w:lineRule="auto"/>
      </w:pPr>
      <w:r>
        <w:rPr>
          <w:rFonts w:eastAsia="Georgia" w:cs="Georgia" w:ascii="Georgia" w:hAnsi="Georgia"/>
        </w:rPr>
        <w:t xml:space="preserve">Figure 14: Positionnement d'une lame piézoélectrique</w:t>
      </w:r>
    </w:p>
    <w:p>
      <w:pPr>
        <w:spacing w:after="220" w:lineRule="auto"/>
      </w:pPr>
      <w:r>
        <w:rPr/>
        <w:t xml:space="preserve">On rappelle que </w:t>
      </w:r>
      <m:oMath>
        <m:nary>
          <m:naryPr>
            <m:chr m:val="∫"/>
            <m:limLoc m:val="subSup"/>
            <m:grow m:val="1"/>
          </m:naryPr>
          <m:sub>
            <m:r>
              <m:rPr>
                <m:sty m:val="i"/>
              </m:rPr>
              <m:t>θ</m:t>
            </m:r>
            <m:r>
              <m:rPr>
                <m:sty m:val="p"/>
              </m:rPr>
              <m:t>=</m:t>
            </m:r>
            <m:r>
              <m:rPr>
                <m:sty m:val="p"/>
              </m:rPr>
              <m:t>0</m:t>
            </m:r>
          </m:sub>
          <m:sup>
            <m:r>
              <m:rPr>
                <m:sty m:val="i"/>
              </m:rPr>
              <m:t>θ</m:t>
            </m:r>
            <m:r>
              <m:rPr>
                <m:sty m:val="p"/>
              </m:rPr>
              <m:t>=</m:t>
            </m:r>
            <m:r>
              <m:rPr>
                <m:sty m:val="p"/>
              </m:rPr>
              <m:t>2</m:t>
            </m:r>
            <m:r>
              <m:rPr>
                <m:sty m:val="i"/>
              </m:rPr>
              <m:t>π</m:t>
            </m:r>
          </m:sup>
          <m:e>
            <m:r>
              <m:rPr>
                <m:sty m:val="p"/>
              </m:rPr>
              <m:t xml:space="preserve"> </m:t>
            </m:r>
          </m:e>
        </m:nary>
        <m:r>
          <m:rPr>
            <m:sty m:val="i"/>
          </m:rPr>
          <m:t>δ</m:t>
        </m:r>
        <m:d>
          <m:dPr>
            <m:begChr m:val="("/>
            <m:endChr m:val=")"/>
            <m:ctrlPr>
              <w:rPr>
                <w:rFonts w:ascii="Cambria Math" w:hAnsi="Cambria Math"/>
              </w:rPr>
            </m:ctrlPr>
          </m:dPr>
          <m:e>
            <m:r>
              <m:rPr>
                <m:sty m:val="i"/>
              </m:rPr>
              <m:t>θ</m:t>
            </m:r>
            <m:r>
              <m:rPr>
                <m:sty m:val="p"/>
              </m:rPr>
              <m:t>−</m:t>
            </m:r>
            <m:sSub>
              <m:sSubPr/>
              <m:e>
                <m:r>
                  <m:rPr>
                    <m:sty m:val="i"/>
                  </m:rPr>
                  <m:t>θ</m:t>
                </m:r>
              </m:e>
              <m:sub>
                <m:r>
                  <m:rPr>
                    <m:sty m:val="i"/>
                  </m:rPr>
                  <m:t>a</m:t>
                </m:r>
              </m:sub>
            </m:sSub>
          </m:e>
        </m:d>
        <m:r>
          <m:rPr>
            <m:sty m:val="i"/>
          </m:rPr>
          <m:t>f</m:t>
        </m:r>
        <m:r>
          <m:rPr>
            <m:sty m:val="p"/>
          </m:rPr>
          <m:t>(</m:t>
        </m:r>
        <m:r>
          <m:rPr>
            <m:sty m:val="i"/>
          </m:rPr>
          <m:t>θ</m:t>
        </m:r>
        <m:r>
          <m:rPr>
            <m:sty m:val="p"/>
          </m:rPr>
          <m:t>)</m:t>
        </m:r>
        <m:r>
          <m:rPr>
            <m:sty m:val="i"/>
          </m:rPr>
          <m:t>d</m:t>
        </m:r>
        <m:r>
          <m:rPr>
            <m:sty m:val="i"/>
          </m:rPr>
          <m:t>θ</m:t>
        </m:r>
        <m:r>
          <m:rPr>
            <m:sty m:val="p"/>
          </m:rPr>
          <m:t>=</m:t>
        </m:r>
        <m:r>
          <m:rPr>
            <m:sty m:val="i"/>
          </m:rPr>
          <m:t>f</m:t>
        </m:r>
        <m:d>
          <m:dPr>
            <m:begChr m:val="("/>
            <m:endChr m:val=")"/>
            <m:ctrlPr>
              <w:rPr>
                <w:rFonts w:ascii="Cambria Math" w:hAnsi="Cambria Math"/>
              </w:rPr>
            </m:ctrlPr>
          </m:dPr>
          <m:e>
            <m:sSub>
              <m:sSubPr/>
              <m:e>
                <m:r>
                  <m:rPr>
                    <m:sty m:val="i"/>
                  </m:rPr>
                  <m:t>θ</m:t>
                </m:r>
              </m:e>
              <m:sub>
                <m:r>
                  <m:rPr>
                    <m:sty m:val="i"/>
                  </m:rPr>
                  <m:t>a</m:t>
                </m:r>
              </m:sub>
            </m:sSub>
          </m:e>
        </m:d>
      </m:oMath>
      <w:r>
        <w:rPr/>
        <w:t xml:space="preserve"> pour un angle </w:t>
      </w:r>
      <m:oMath>
        <m:sSub>
          <m:sSubPr/>
          <m:e>
            <m:r>
              <m:rPr>
                <m:sty m:val="i"/>
              </m:rPr>
              <m:t>θ</m:t>
            </m:r>
          </m:e>
          <m:sub>
            <m:r>
              <m:rPr>
                <m:sty m:val="i"/>
              </m:rPr>
              <m:t>a</m:t>
            </m:r>
          </m:sub>
        </m:sSub>
      </m:oMath>
      <w:r>
        <w:rPr/>
        <w:t xml:space="preserve"> quelconque.</w:t>
      </w:r>
    </w:p>
    <w:p>
      <w:pPr>
        <w:spacing w:after="220" w:lineRule="auto"/>
      </w:pPr>
      <w:r>
        <w:rPr/>
        <w:t xml:space="preserve">Q36 : Montrer que </w:t>
      </w:r>
      <m:oMath>
        <m:r>
          <m:rPr>
            <m:sty m:val="i"/>
          </m:rPr>
          <m:t>F</m:t>
        </m:r>
        <m:r>
          <m:rPr>
            <m:sty m:val="p"/>
          </m:rPr>
          <m:t>(</m:t>
        </m:r>
        <m:r>
          <m:rPr>
            <m:sty m:val="i"/>
          </m:rPr>
          <m:t>t</m:t>
        </m:r>
        <m:r>
          <m:rPr>
            <m:sty m:val="p"/>
          </m:rPr>
          <m:t>)</m:t>
        </m:r>
      </m:oMath>
      <w:r>
        <w:rPr>
          <w:rFonts w:eastAsia="Georgia" w:cs="Georgia" w:ascii="Georgia" w:hAnsi="Georgia"/>
        </w:rPr>
        <w:t xml:space="preserve"> s'écrit sous la forme </w:t>
      </w:r>
      <m:oMath>
        <m:r>
          <m:rPr>
            <m:sty m:val="i"/>
          </m:rPr>
          <m:t>F</m:t>
        </m:r>
        <m:r>
          <m:rPr>
            <m:sty m:val="p"/>
          </m:rPr>
          <m:t>(</m:t>
        </m:r>
        <m:r>
          <m:rPr>
            <m:sty m:val="i"/>
          </m:rPr>
          <m:t>t</m:t>
        </m:r>
        <m:r>
          <m:rPr>
            <m:sty m:val="p"/>
          </m:rPr>
          <m:t>)</m:t>
        </m:r>
        <m:r>
          <m:rPr>
            <m:sty m:val="p"/>
          </m:rPr>
          <m:t>=</m:t>
        </m:r>
        <m:r>
          <m:rPr>
            <m:sty m:val="p"/>
          </m:rPr>
          <m:t>4</m:t>
        </m:r>
        <m:f>
          <m:fPr>
            <m:ctrlPr>
              <w:rPr>
                <w:rFonts w:ascii="Cambria Math" w:hAnsi="Cambria Math"/>
              </w:rPr>
            </m:ctrlPr>
          </m:fPr>
          <m:num>
            <m:sSub>
              <m:sSubPr/>
              <m:e>
                <m:r>
                  <m:rPr>
                    <m:sty m:val="i"/>
                  </m:rPr>
                  <m:t>M</m:t>
                </m:r>
              </m:e>
              <m:sub>
                <m:r>
                  <m:rPr>
                    <m:sty m:val="i"/>
                  </m:rPr>
                  <m:t>s</m:t>
                </m:r>
              </m:sub>
            </m:sSub>
          </m:num>
          <m:den>
            <m:sSup>
              <m:sSupPr/>
              <m:e>
                <m:r>
                  <m:rPr>
                    <m:sty m:val="i"/>
                  </m:rPr>
                  <m:t>R</m:t>
                </m:r>
              </m:e>
              <m:sup>
                <m:r>
                  <m:rPr>
                    <m:sty m:val="p"/>
                  </m:rPr>
                  <m:t>2</m:t>
                </m:r>
              </m:sup>
            </m:sSup>
          </m:den>
        </m:f>
        <m:r>
          <m:rPr>
            <m:sty m:val="p"/>
          </m:rPr>
          <m:t>cos</m:t>
        </m:r>
        <m:r>
          <m:rPr>
            <m:sty m:val="p"/>
          </m:rPr>
          <m:t>⁡</m:t>
        </m:r>
        <m:d>
          <m:dPr>
            <m:begChr m:val="("/>
            <m:endChr m:val=")"/>
            <m:ctrlPr>
              <w:rPr>
                <w:rFonts w:ascii="Cambria Math" w:hAnsi="Cambria Math"/>
              </w:rPr>
            </m:ctrlPr>
          </m:dPr>
          <m:e>
            <m:r>
              <m:rPr>
                <m:sty m:val="p"/>
              </m:rPr>
              <m:t>2</m:t>
            </m:r>
            <m:sSub>
              <m:sSubPr/>
              <m:e>
                <m:r>
                  <m:rPr>
                    <m:sty m:val="i"/>
                  </m:rPr>
                  <m:t>θ</m:t>
                </m:r>
              </m:e>
              <m:sub>
                <m:r>
                  <m:rPr>
                    <m:sty m:val="p"/>
                  </m:rPr>
                  <m:t>0</m:t>
                </m:r>
              </m:sub>
            </m:sSub>
          </m:e>
        </m:d>
        <m:sSub>
          <m:sSubPr/>
          <m:e>
            <m:r>
              <m:rPr>
                <m:sty m:val="i"/>
              </m:rPr>
              <m:t>l</m:t>
            </m:r>
          </m:e>
          <m:sub>
            <m:r>
              <m:rPr>
                <m:sty m:val="i"/>
              </m:rPr>
              <m:t>p</m:t>
            </m:r>
          </m:sub>
        </m:sSub>
        <m:rad>
          <m:radPr>
            <m:degHide m:val="1"/>
            <m:ctrlPr>
              <w:rPr>
                <w:rFonts w:ascii="Cambria Math" w:hAnsi="Cambria Math"/>
              </w:rPr>
            </m:ctrlPr>
          </m:radPr>
          <m:deg/>
          <m:e>
            <m:r>
              <m:rPr>
                <m:sty m:val="p"/>
              </m:rPr>
              <m:t>1</m:t>
            </m:r>
            <m:r>
              <m:rPr>
                <m:sty m:val="p"/>
              </m:rPr>
              <m:t>−</m:t>
            </m:r>
            <m:sSup>
              <m:sSupPr/>
              <m:e>
                <m:d>
                  <m:dPr>
                    <m:begChr m:val="("/>
                    <m:endChr m:val=")"/>
                    <m:ctrlPr>
                      <w:rPr>
                        <w:rFonts w:ascii="Cambria Math" w:hAnsi="Cambria Math"/>
                      </w:rPr>
                    </m:ctrlPr>
                  </m:dPr>
                  <m:e>
                    <m:f>
                      <m:fPr>
                        <m:ctrlPr>
                          <w:rPr>
                            <w:rFonts w:ascii="Cambria Math" w:hAnsi="Cambria Math"/>
                          </w:rPr>
                        </m:ctrlPr>
                      </m:fPr>
                      <m:num>
                        <m:sSub>
                          <m:sSubPr/>
                          <m:e>
                            <m:r>
                              <m:rPr>
                                <m:sty m:val="i"/>
                              </m:rPr>
                              <m:t>l</m:t>
                            </m:r>
                          </m:e>
                          <m:sub>
                            <m:r>
                              <m:rPr>
                                <m:sty m:val="i"/>
                              </m:rPr>
                              <m:t>p</m:t>
                            </m:r>
                          </m:sub>
                        </m:sSub>
                      </m:num>
                      <m:den>
                        <m:r>
                          <m:rPr>
                            <m:sty m:val="p"/>
                          </m:rPr>
                          <m:t>2</m:t>
                        </m:r>
                        <m:r>
                          <m:rPr>
                            <m:sty m:val="p"/>
                          </m:rPr>
                          <m:t>R</m:t>
                        </m:r>
                      </m:den>
                    </m:f>
                  </m:e>
                </m:d>
              </m:e>
              <m:sup>
                <m:r>
                  <m:rPr>
                    <m:sty m:val="p"/>
                  </m:rPr>
                  <m:t>2</m:t>
                </m:r>
              </m:sup>
            </m:sSup>
          </m:e>
        </m:rad>
      </m:oMath>
      <w:r>
        <w:rPr/>
        <w:t xml:space="preserve">.</w:t>
      </w:r>
    </w:p>
    <w:p>
      <w:pPr>
        <w:spacing w:line="271" w:before="330" w:lineRule="auto"/>
      </w:pPr>
      <w:r>
        <w:rPr>
          <w:rFonts w:eastAsia="Georgia" w:cs="Georgia" w:ascii="Georgia" w:hAnsi="Georgia"/>
          <w:b/>
          <w:sz w:val="42"/>
        </w:rPr>
        <w:t xml:space="preserve">Choix des actionneurs piézoélectriques</w:t>
      </w:r>
    </w:p>
    <w:p>
      <w:pPr>
        <w:spacing w:after="220" w:lineRule="auto"/>
      </w:pPr>
      <w:r>
        <w:rPr>
          <w:rFonts w:eastAsia="Georgia" w:cs="Georgia" w:ascii="Georgia" w:hAnsi="Georgia"/>
        </w:rPr>
        <w:t xml:space="preserve">La formule précédente fait intervenir de manière découplée la position angulaire de la lame </w:t>
      </w:r>
      <m:oMath>
        <m:d>
          <m:dPr>
            <m:begChr m:val="("/>
            <m:endChr m:val=")"/>
            <m:ctrlPr>
              <w:rPr>
                <w:rFonts w:ascii="Cambria Math" w:hAnsi="Cambria Math"/>
              </w:rPr>
            </m:ctrlPr>
          </m:dPr>
          <m:e>
            <m:sSub>
              <m:sSubPr/>
              <m:e>
                <m:r>
                  <m:rPr>
                    <m:sty m:val="i"/>
                  </m:rPr>
                  <m:t>θ</m:t>
                </m:r>
              </m:e>
              <m:sub>
                <m:r>
                  <m:rPr>
                    <m:sty m:val="p"/>
                  </m:rPr>
                  <m:t>0</m:t>
                </m:r>
              </m:sub>
            </m:sSub>
          </m:e>
        </m:d>
      </m:oMath>
      <w:r>
        <w:rPr/>
        <w:t xml:space="preserve">, la largeur de la lame </w:t>
      </w:r>
      <m:oMath>
        <m:sSub>
          <m:sSubPr/>
          <m:e>
            <m:r>
              <m:rPr>
                <m:sty m:val="i"/>
              </m:rPr>
              <m:t>l</m:t>
            </m:r>
          </m:e>
          <m:sub>
            <m:r>
              <m:rPr>
                <m:sty m:val="i"/>
              </m:rPr>
              <m:t>p</m:t>
            </m:r>
          </m:sub>
        </m:sSub>
      </m:oMath>
      <w:r>
        <w:rPr>
          <w:rFonts w:eastAsia="Georgia" w:cs="Georgia" w:ascii="Georgia" w:hAnsi="Georgia"/>
        </w:rPr>
        <w:t xml:space="preserve"> et l'épaisseur </w:t>
      </w:r>
      <m:oMath>
        <m:r>
          <m:rPr>
            <m:sty m:val="i"/>
          </m:rPr>
          <m:t>e</m:t>
        </m:r>
      </m:oMath>
      <w:r>
        <w:rPr/>
        <w:t xml:space="preserve"> (dans le terme </w:t>
      </w:r>
      <m:oMath>
        <m:sSub>
          <m:sSubPr/>
          <m:e>
            <m:r>
              <m:rPr>
                <m:sty m:val="i"/>
              </m:rPr>
              <m:t>M</m:t>
            </m:r>
          </m:e>
          <m:sub>
            <m:r>
              <m:rPr>
                <m:sty m:val="i"/>
              </m:rPr>
              <m:t>s</m:t>
            </m:r>
          </m:sub>
        </m:sSub>
      </m:oMath>
      <w:r>
        <w:rPr>
          <w:rFonts w:eastAsia="Georgia" w:cs="Georgia" w:ascii="Georgia" w:hAnsi="Georgia"/>
        </w:rPr>
        <w:t xml:space="preserve"> ). On se propose maintenant d'utiliser les résultats précédents sur le stator réel, de façon à déterminer les paramètres optimaux (largeur, épaisseur, nombre, position des lames) en respectant le cahier des charges suivant pour la fonction de service : déformer le stator.</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Critères</w:t>
            </w:r>
          </w:p>
        </w:tc>
        <w:tc>
          <w:tcPr>
            <w:tcBorders>
              <w:top w:val="single" w:sz="8" w:space="0" w:color="000000"/>
              <w:bottom w:val="single" w:sz="8" w:space="0" w:color="000000"/>
              <w:right w:val="single" w:sz="8" w:space="0" w:color="000000"/>
            </w:tcBorders>
            <w:vAlign w:val="center"/>
          </w:tcPr>
          <w:p>
            <w:pPr>
              <w:spacing w:lineRule="auto"/>
              <w:jc w:val="left"/>
            </w:pPr>
            <w:r>
              <w:rPr/>
              <w:t xml:space="preserve">Valeurs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Dimensions</w:t>
            </w:r>
          </w:p>
        </w:tc>
        <w:tc>
          <w:tcPr>
            <w:tcBorders>
              <w:bottom w:val="single" w:sz="8" w:space="0" w:color="000000"/>
              <w:right w:val="single" w:sz="8" w:space="0" w:color="000000"/>
            </w:tcBorders>
            <w:vAlign w:val="center"/>
          </w:tcPr>
          <w:p>
            <w:pPr>
              <w:spacing w:lineRule="auto"/>
              <w:jc w:val="left"/>
            </w:pPr>
            <w:r>
              <w:rPr/>
              <w:t xml:space="preserve">- </w:t>
            </w:r>
            <m:oMathPara>
              <m:oMathParaPr>
                <m:jc m:val="left"/>
              </m:oMathParaPr>
              <m:oMath>
                <m:sSub>
                  <m:sSubPr/>
                  <m:e>
                    <m:r>
                      <m:rPr>
                        <m:sty m:val="i"/>
                      </m:rPr>
                      <m:t>l</m:t>
                    </m:r>
                  </m:e>
                  <m:sub>
                    <m:r>
                      <m:rPr>
                        <m:sty m:val="i"/>
                      </m:rPr>
                      <m:t>p</m:t>
                    </m:r>
                  </m:sub>
                </m:sSub>
              </m:oMath>
            </m:oMathPara>
            <w:r>
              <w:rPr>
                <w:rFonts w:eastAsia="Georgia" w:cs="Georgia" w:ascii="Georgia" w:hAnsi="Georgia"/>
              </w:rPr>
              <w:t xml:space="preserve"> «petit» devant </w:t>
            </w:r>
            <m:oMathPara>
              <m:oMathParaPr>
                <m:jc m:val="left"/>
              </m:oMathParaPr>
              <m:oMath>
                <m:r>
                  <m:rPr>
                    <m:sty m:val="i"/>
                  </m:rPr>
                  <m:t>R</m:t>
                </m:r>
                <m:r>
                  <m:rPr>
                    <m:sty m:val="p"/>
                  </m:rPr>
                  <m:t>=</m:t>
                </m:r>
                <m:r>
                  <m:rPr>
                    <m:sty m:val="p"/>
                  </m:rPr>
                  <m:t>40</m:t>
                </m:r>
                <m:r>
                  <m:rPr>
                    <m:nor/>
                  </m:rPr>
                  <m:t xml:space="preserve"> </m:t>
                </m:r>
                <m:r>
                  <m:rPr>
                    <m:sty m:val="p"/>
                  </m:rPr>
                  <m:t>mm</m:t>
                </m:r>
                <m:d>
                  <m:dPr>
                    <m:begChr m:val="("/>
                    <m:endChr m:val=")"/>
                    <m:ctrlPr>
                      <w:rPr>
                        <w:rFonts w:ascii="Cambria Math" w:hAnsi="Cambria Math"/>
                      </w:rPr>
                    </m:ctrlPr>
                  </m:dPr>
                  <m:e>
                    <m:sSub>
                      <m:sSubPr/>
                      <m:e>
                        <m:r>
                          <m:rPr>
                            <m:sty m:val="i"/>
                          </m:rPr>
                          <m:t>l</m:t>
                        </m:r>
                      </m:e>
                      <m:sub>
                        <m:r>
                          <m:rPr>
                            <m:sty m:val="i"/>
                          </m:rPr>
                          <m:t>p</m:t>
                        </m:r>
                      </m:sub>
                    </m:sSub>
                    <m:r>
                      <m:rPr>
                        <m:sty m:val="p"/>
                      </m:rPr>
                      <m:t>&lt;</m:t>
                    </m:r>
                    <m:f>
                      <m:fPr>
                        <m:ctrlPr>
                          <w:rPr>
                            <w:rFonts w:ascii="Cambria Math" w:hAnsi="Cambria Math"/>
                          </w:rPr>
                        </m:ctrlPr>
                      </m:fPr>
                      <m:num>
                        <m:r>
                          <m:rPr>
                            <m:sty m:val="i"/>
                          </m:rPr>
                          <m:t>R</m:t>
                        </m:r>
                      </m:num>
                      <m:den>
                        <m:r>
                          <m:rPr>
                            <m:sty m:val="p"/>
                          </m:rPr>
                          <m:t>10</m:t>
                        </m:r>
                      </m:den>
                    </m:f>
                  </m:e>
                </m:d>
              </m:oMath>
            </m:oMathPara>
            <w:r>
              <w:rPr/>
              <w:t xml:space="preserve">.</w:t>
            </w:r>
          </w:p>
          <w:p>
            <w:pPr>
              <w:spacing w:lineRule="auto"/>
              <w:jc w:val="left"/>
            </w:pPr>
            <w:r>
              <w:rPr/>
              <w:t xml:space="preserve">- </w:t>
            </w:r>
            <m:oMathPara>
              <m:oMathParaPr>
                <m:jc m:val="left"/>
              </m:oMathParaPr>
              <m:oMath>
                <m:r>
                  <m:rPr>
                    <m:sty m:val="i"/>
                  </m:rPr>
                  <m:t>e</m:t>
                </m:r>
              </m:oMath>
            </m:oMathPara>
            <w:r>
              <w:rPr/>
              <w:t xml:space="preserve"> petit devant </w:t>
            </w:r>
            <m:oMathPara>
              <m:oMathParaPr>
                <m:jc m:val="left"/>
              </m:oMathParaPr>
              <m:oMath>
                <m:r>
                  <m:rPr>
                    <m:sty m:val="i"/>
                  </m:rPr>
                  <m:t>R</m:t>
                </m:r>
              </m:oMath>
            </m:oMathPara>
            <w:r>
              <w:rPr/>
              <w:t xml:space="preserve"> et </w:t>
            </w:r>
            <m:oMathPara>
              <m:oMathParaPr>
                <m:jc m:val="left"/>
              </m:oMathParaPr>
              <m:oMath>
                <m:r>
                  <m:rPr>
                    <m:sty m:val="i"/>
                  </m:rPr>
                  <m:t>h</m:t>
                </m:r>
                <m:r>
                  <m:rPr>
                    <m:sty m:val="p"/>
                  </m:rPr>
                  <m:t>=</m:t>
                </m:r>
                <m:r>
                  <m:rPr>
                    <m:sty m:val="p"/>
                  </m:rPr>
                  <m:t>4</m:t>
                </m:r>
                <m:r>
                  <m:rPr>
                    <m:nor/>
                  </m:rPr>
                  <m:t xml:space="preserve"> </m:t>
                </m:r>
                <m:r>
                  <m:rPr>
                    <m:sty m:val="p"/>
                  </m:rPr>
                  <m:t>mm</m:t>
                </m:r>
                <m:d>
                  <m:dPr>
                    <m:begChr m:val="("/>
                    <m:endChr m:val=")"/>
                    <m:ctrlPr>
                      <w:rPr>
                        <w:rFonts w:ascii="Cambria Math" w:hAnsi="Cambria Math"/>
                      </w:rPr>
                    </m:ctrlPr>
                  </m:dPr>
                  <m:e>
                    <m:r>
                      <m:rPr>
                        <m:sty m:val="i"/>
                      </m:rPr>
                      <m:t>e</m:t>
                    </m:r>
                    <m:r>
                      <m:rPr>
                        <m:sty m:val="p"/>
                      </m:rPr>
                      <m:t>&lt;</m:t>
                    </m:r>
                    <m:f>
                      <m:fPr>
                        <m:ctrlPr>
                          <w:rPr>
                            <w:rFonts w:ascii="Cambria Math" w:hAnsi="Cambria Math"/>
                          </w:rPr>
                        </m:ctrlPr>
                      </m:fPr>
                      <m:num>
                        <m:r>
                          <m:rPr>
                            <m:sty m:val="i"/>
                          </m:rPr>
                          <m:t>h</m:t>
                        </m:r>
                      </m:num>
                      <m:den>
                        <m:r>
                          <m:rPr>
                            <m:sty m:val="p"/>
                          </m:rPr>
                          <m:t>10</m:t>
                        </m:r>
                      </m:den>
                    </m:f>
                  </m:e>
                </m:d>
              </m:oMath>
            </m:oMathPara>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Adaptation au stator</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Peu de modification des lignes de champ de la structure qui sont à l'origine d'un flux magnétique caractérisant les performances de la machine (Figure 15).</w:t>
            </w:r>
          </w:p>
          <w:p>
            <w:pPr>
              <w:spacing w:lineRule="auto"/>
              <w:jc w:val="left"/>
            </w:pPr>
            <w:r>
              <w:rPr/>
              <w:t xml:space="preserve">- Peu de modification des valeurs des modes de vibrations fonction de la masse et de la raideur du rotor.</w:t>
            </w:r>
          </w:p>
          <w:p>
            <w:pPr>
              <w:spacing w:lineRule="auto"/>
              <w:jc w:val="left"/>
            </w:pPr>
            <w:r>
              <w:rPr>
                <w:rFonts w:eastAsia="Georgia" w:cs="Georgia" w:ascii="Georgia" w:hAnsi="Georgia"/>
              </w:rPr>
              <w:t xml:space="preserve">- Excitation symétrique pour ne pas activer de mode de vibration supplémentaire.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Efficacité / Sécurité</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Action mécanique maximale de l'actionneur piézoélectrique</w:t>
            </w:r>
          </w:p>
          <w:p>
            <w:pPr>
              <w:spacing w:lineRule="auto"/>
              <w:jc w:val="left"/>
            </w:pPr>
            <m:oMathPara>
              <m:oMathParaPr>
                <m:jc m:val="left"/>
              </m:oMathParaPr>
              <m:oMath>
                <m:d>
                  <m:dPr>
                    <m:begChr m:val="("/>
                    <m:endChr m:val=""/>
                    <m:ctrlPr>
                      <w:rPr>
                        <w:rFonts w:ascii="Cambria Math" w:hAnsi="Cambria Math"/>
                      </w:rPr>
                    </m:ctrlPr>
                  </m:dPr>
                  <m:e>
                    <m:r>
                      <m:rPr>
                        <m:sty m:val="i"/>
                      </m:rPr>
                      <m:t>F</m:t>
                    </m:r>
                    <m:r>
                      <m:rPr>
                        <m:sty m:val="p"/>
                      </m:rPr>
                      <m:t>(</m:t>
                    </m:r>
                    <m:r>
                      <m:rPr>
                        <m:sty m:val="i"/>
                      </m:rPr>
                      <m:t>t</m:t>
                    </m:r>
                    <m:r>
                      <m:rPr>
                        <m:sty m:val="p"/>
                      </m:rPr>
                      <m:t>)</m:t>
                    </m:r>
                    <m:r>
                      <m:rPr>
                        <m:sty m:val="p"/>
                      </m:rPr>
                      <m:t>=</m:t>
                    </m:r>
                    <m:r>
                      <m:rPr>
                        <m:sty m:val="p"/>
                      </m:rPr>
                      <m:t>4</m:t>
                    </m:r>
                    <m:f>
                      <m:fPr>
                        <m:ctrlPr>
                          <w:rPr>
                            <w:rFonts w:ascii="Cambria Math" w:hAnsi="Cambria Math"/>
                          </w:rPr>
                        </m:ctrlPr>
                      </m:fPr>
                      <m:num>
                        <m:sSub>
                          <m:sSubPr/>
                          <m:e>
                            <m:r>
                              <m:rPr>
                                <m:sty m:val="i"/>
                              </m:rPr>
                              <m:t>M</m:t>
                            </m:r>
                          </m:e>
                          <m:sub>
                            <m:r>
                              <m:rPr>
                                <m:sty m:val="i"/>
                              </m:rPr>
                              <m:t>s</m:t>
                            </m:r>
                          </m:sub>
                        </m:sSub>
                      </m:num>
                      <m:den>
                        <m:r>
                          <m:rPr>
                            <m:sty m:val="i"/>
                          </m:rPr>
                          <m:t>R</m:t>
                        </m:r>
                      </m:den>
                    </m:f>
                    <m:r>
                      <m:rPr>
                        <m:sty m:val="p"/>
                      </m:rPr>
                      <m:t>cos</m:t>
                    </m:r>
                    <m:r>
                      <m:rPr>
                        <m:sty m:val="p"/>
                      </m:rPr>
                      <m:t>⁡</m:t>
                    </m:r>
                    <m:d>
                      <m:dPr>
                        <m:begChr m:val="("/>
                        <m:endChr m:val=")"/>
                        <m:ctrlPr>
                          <w:rPr>
                            <w:rFonts w:ascii="Cambria Math" w:hAnsi="Cambria Math"/>
                          </w:rPr>
                        </m:ctrlPr>
                      </m:dPr>
                      <m:e>
                        <m:r>
                          <m:rPr>
                            <m:sty m:val="p"/>
                          </m:rPr>
                          <m:t>2</m:t>
                        </m:r>
                        <m:sSub>
                          <m:sSubPr/>
                          <m:e>
                            <m:r>
                              <m:rPr>
                                <m:sty m:val="i"/>
                              </m:rPr>
                              <m:t>θ</m:t>
                            </m:r>
                          </m:e>
                          <m:sub>
                            <m:r>
                              <m:rPr>
                                <m:sty m:val="p"/>
                              </m:rPr>
                              <m:t>0</m:t>
                            </m:r>
                          </m:sub>
                        </m:sSub>
                      </m:e>
                    </m:d>
                    <m:sSub>
                      <m:sSubPr/>
                      <m:e>
                        <m:r>
                          <m:rPr>
                            <m:sty m:val="i"/>
                          </m:rPr>
                          <m:t>l</m:t>
                        </m:r>
                      </m:e>
                      <m:sub>
                        <m:r>
                          <m:rPr>
                            <m:sty m:val="i"/>
                          </m:rPr>
                          <m:t>p</m:t>
                        </m:r>
                      </m:sub>
                    </m:sSub>
                    <m:rad>
                      <m:radPr>
                        <m:degHide m:val="1"/>
                        <m:ctrlPr>
                          <w:rPr>
                            <w:rFonts w:ascii="Cambria Math" w:hAnsi="Cambria Math"/>
                          </w:rPr>
                        </m:ctrlPr>
                      </m:radPr>
                      <m:deg/>
                      <m:e>
                        <m:r>
                          <m:rPr>
                            <m:sty m:val="p"/>
                          </m:rPr>
                          <m:t>1</m:t>
                        </m:r>
                        <m:r>
                          <m:rPr>
                            <m:sty m:val="p"/>
                          </m:rPr>
                          <m:t>−</m:t>
                        </m:r>
                        <m:sSup>
                          <m:sSupPr/>
                          <m:e>
                            <m:d>
                              <m:dPr>
                                <m:begChr m:val="("/>
                                <m:endChr m:val=")"/>
                                <m:ctrlPr>
                                  <w:rPr>
                                    <w:rFonts w:ascii="Cambria Math" w:hAnsi="Cambria Math"/>
                                  </w:rPr>
                                </m:ctrlPr>
                              </m:dPr>
                              <m:e>
                                <m:f>
                                  <m:fPr>
                                    <m:ctrlPr>
                                      <w:rPr>
                                        <w:rFonts w:ascii="Cambria Math" w:hAnsi="Cambria Math"/>
                                      </w:rPr>
                                    </m:ctrlPr>
                                  </m:fPr>
                                  <m:num>
                                    <m:sSub>
                                      <m:sSubPr/>
                                      <m:e>
                                        <m:r>
                                          <m:rPr>
                                            <m:sty m:val="i"/>
                                          </m:rPr>
                                          <m:t>l</m:t>
                                        </m:r>
                                      </m:e>
                                      <m:sub>
                                        <m:r>
                                          <m:rPr>
                                            <m:sty m:val="i"/>
                                          </m:rPr>
                                          <m:t>p</m:t>
                                        </m:r>
                                      </m:sub>
                                    </m:sSub>
                                  </m:num>
                                  <m:den>
                                    <m:r>
                                      <m:rPr>
                                        <m:sty m:val="p"/>
                                      </m:rPr>
                                      <m:t>2</m:t>
                                    </m:r>
                                    <m:r>
                                      <m:rPr>
                                        <m:sty m:val="p"/>
                                      </m:rPr>
                                      <m:t>R</m:t>
                                    </m:r>
                                  </m:den>
                                </m:f>
                              </m:e>
                            </m:d>
                          </m:e>
                          <m:sup>
                            <m:r>
                              <m:rPr>
                                <m:sty m:val="p"/>
                              </m:rPr>
                              <m:t>2</m:t>
                            </m:r>
                          </m:sup>
                        </m:sSup>
                      </m:e>
                    </m:rad>
                  </m:e>
                </m:d>
              </m:oMath>
            </m:oMathPara>
            <w:r>
              <w:rPr/>
              <w:t xml:space="preserve"> maximale en valeur absolue).</w:t>
            </w:r>
          </w:p>
          <w:p>
            <w:pPr>
              <w:spacing w:lineRule="auto"/>
              <w:jc w:val="left"/>
            </w:pPr>
            <w:r>
              <w:rPr/>
              <w:t xml:space="preserve">- Tension d'alimentation </w:t>
            </w:r>
            <m:oMathPara>
              <m:oMathParaPr>
                <m:jc m:val="left"/>
              </m:oMathParaPr>
              <m:oMath>
                <m:r>
                  <m:rPr>
                    <m:sty m:val="i"/>
                  </m:rPr>
                  <m:t>V</m:t>
                </m:r>
              </m:oMath>
            </m:oMathPara>
            <w:r>
              <w:rPr/>
              <w:t xml:space="preserve"> minimale.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Coût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 Raisonnable sachant que les lames piézoélectriques sont onéreuses et fragiles : elles se cassent facilement si leur épaisseur est trop faible </w:t>
            </w:r>
            <m:oMath>
              <m:r>
                <m:rPr>
                  <m:sty m:val="p"/>
                </m:rPr>
                <m:t>(</m:t>
              </m:r>
              <m:r>
                <m:rPr>
                  <m:sty m:val="i"/>
                </m:rPr>
                <m:t>e</m:t>
              </m:r>
              <m:r>
                <m:rPr>
                  <m:sty m:val="p"/>
                </m:rPr>
                <m:t>&lt;</m:t>
              </m:r>
              <m:r>
                <m:rPr>
                  <m:sty m:val="p"/>
                </m:rPr>
                <m:t>0</m:t>
              </m:r>
              <m:r>
                <m:rPr>
                  <m:sty m:val="p"/>
                </m:rPr>
                <m:t>,</m:t>
              </m:r>
              <m:r>
                <m:rPr>
                  <m:sty m:val="p"/>
                </m:rPr>
                <m:t>1</m:t>
              </m:r>
              <m:r>
                <m:rPr>
                  <m:nor/>
                </m:rPr>
                <m:t xml:space="preserve"> </m:t>
              </m:r>
              <m:r>
                <m:rPr>
                  <m:sty m:val="p"/>
                </m:rPr>
                <m:t>mm</m:t>
              </m:r>
              <m:r>
                <m:rPr>
                  <m:sty m:val="p"/>
                </m:rPr>
                <m:t>)</m:t>
              </m:r>
            </m:oMath>
            <w:r>
              <w:rPr>
                <w:rFonts w:eastAsia="Georgia" w:cs="Georgia" w:ascii="Georgia" w:hAnsi="Georgia"/>
              </w:rPr>
              <w:t xml:space="preserve"> ou si le champ électrique qui les traverse est supérieur à environ </w:t>
            </w:r>
            <m:oMath>
              <m:r>
                <m:rPr>
                  <m:sty m:val="p"/>
                </m:rPr>
                <m:t>300</m:t>
              </m:r>
              <m:r>
                <m:rPr>
                  <m:nor/>
                </m:rPr>
                <m:t xml:space="preserve"> </m:t>
              </m:r>
              <m:r>
                <m:rPr>
                  <m:sty m:val="p"/>
                </m:rPr>
                <m:t>V</m:t>
              </m:r>
              <m:r>
                <m:rPr>
                  <m:sty m:val="p"/>
                </m:rPr>
                <m:t>/</m:t>
              </m:r>
              <m:r>
                <m:rPr>
                  <m:sty m:val="p"/>
                </m:rPr>
                <m:t>mm</m:t>
              </m:r>
            </m:oMath>
            <w:r>
              <w:rPr/>
              <w:t xml:space="preserve">.</w:t>
            </w:r>
          </w:p>
        </w:tc>
      </w:tr>
    </w:tbl>
    <w:p>
      <w:pPr>
        <w:spacing w:lineRule="auto"/>
      </w:pPr>
    </w:p>
    <w:p>
      <w:pPr>
        <w:spacing w:lineRule="auto"/>
        <w:jc w:val="center"/>
      </w:pPr>
      <w:r>
        <w:rPr/>
        <w:drawing>
          <wp:inline distB="0" distL="0" distR="0" distT="0">
            <wp:extent cx="5486400" cy="2428007"/>
            <wp:effectExtent b="0" l="0" r="0" t="0"/>
            <wp:docPr id="15" name="image-6151332ca43d8b6d4ab77ddd2f9898a63979cf84.jpg"/>
            <a:graphic>
              <a:graphicData uri="http://schemas.openxmlformats.org/drawingml/2006/picture">
                <pic:pic>
                  <pic:nvPicPr>
                    <pic:cNvPr id="15" name="image-6151332ca43d8b6d4ab77ddd2f9898a63979cf84.jpg" descr=""/>
                    <pic:cNvPicPr/>
                  </pic:nvPicPr>
                  <pic:blipFill>
                    <a:blip r:embed="rId19" cstate="print"/>
                    <a:srcRect b="0" l="0" r="0" t="0"/>
                    <a:stretch>
                      <a:fillRect/>
                    </a:stretch>
                  </pic:blipFill>
                  <pic:spPr>
                    <a:xfrm>
                      <a:off x="0" y="0"/>
                      <a:ext cx="5486400" cy="2428007"/>
                    </a:xfrm>
                    <a:prstGeom prst="rect"/>
                  </pic:spPr>
                </pic:pic>
              </a:graphicData>
            </a:graphic>
          </wp:inline>
        </w:drawing>
      </w:r>
    </w:p>
    <w:p>
      <w:pPr>
        <w:spacing w:lineRule="auto"/>
      </w:pPr>
      <w:r>
        <w:rPr>
          <w:rFonts w:eastAsia="Georgia" w:cs="Georgia" w:ascii="Georgia" w:hAnsi="Georgia"/>
        </w:rPr>
        <w:t xml:space="preserve">Figure 15: Lignes de champ magnétique pour deux positions du rotor</w:t>
      </w:r>
    </w:p>
    <w:p>
      <w:pPr>
        <w:spacing w:after="220" w:lineRule="auto"/>
      </w:pPr>
      <w:r>
        <w:rPr>
          <w:rFonts w:eastAsia="Georgia" w:cs="Georgia" w:ascii="Georgia" w:hAnsi="Georgia"/>
        </w:rPr>
        <w:t xml:space="preserve">Q37: Choix de la position des lames. Indiquer les angles que l'on retiendra pour positionner les lames et ceux qu'il faut absolument éviter pour placer des capteurs ou des actionneurs, compte tenu de la forme du mode de vibration à compenser ( </w:t>
      </w:r>
      <m:oMath>
        <m:sSub>
          <m:sSubPr/>
          <m:e>
            <m:r>
              <m:rPr>
                <m:sty m:val="i"/>
              </m:rPr>
              <m:t>u</m:t>
            </m:r>
          </m:e>
          <m:sub>
            <m:r>
              <m:rPr>
                <m:sty m:val="i"/>
              </m:rPr>
              <m:t>R</m:t>
            </m:r>
          </m:sub>
        </m:sSub>
        <m:r>
          <m:rPr>
            <m:sty m:val="p"/>
          </m:rPr>
          <m:t>(</m:t>
        </m:r>
        <m:r>
          <m:rPr>
            <m:sty m:val="i"/>
          </m:rPr>
          <m:t>θ</m:t>
        </m:r>
        <m:r>
          <m:rPr>
            <m:sty m:val="p"/>
          </m:rPr>
          <m:t>,</m:t>
        </m:r>
        <m:r>
          <m:rPr>
            <m:sty m:val="i"/>
          </m:rPr>
          <m:t>t</m:t>
        </m:r>
        <m:r>
          <m:rPr>
            <m:sty m:val="p"/>
          </m:rPr>
          <m:t>)</m:t>
        </m:r>
        <m:r>
          <m:rPr>
            <m:sty m:val="p"/>
          </m:rPr>
          <m:t>=</m:t>
        </m:r>
        <m:r>
          <m:rPr>
            <m:sty m:val="i"/>
          </m:rPr>
          <m:t>A</m:t>
        </m:r>
        <m:r>
          <m:rPr>
            <m:sty m:val="p"/>
          </m:rPr>
          <m:t>(</m:t>
        </m:r>
        <m:r>
          <m:rPr>
            <m:sty m:val="i"/>
          </m:rPr>
          <m:t>t</m:t>
        </m:r>
        <m:r>
          <m:rPr>
            <m:sty m:val="p"/>
          </m:rPr>
          <m:t>)</m:t>
        </m:r>
        <m:r>
          <m:rPr>
            <m:sty m:val="p"/>
          </m:rPr>
          <m:t>cos</m:t>
        </m:r>
        <m:r>
          <m:rPr>
            <m:sty m:val="p"/>
          </m:rPr>
          <m:t>⁡</m:t>
        </m:r>
        <m:r>
          <m:rPr>
            <m:sty m:val="p"/>
          </m:rPr>
          <m:t>(</m:t>
        </m:r>
        <m:r>
          <m:rPr>
            <m:sty m:val="p"/>
          </m:rPr>
          <m:t>2</m:t>
        </m:r>
        <m:r>
          <m:rPr>
            <m:sty m:val="i"/>
          </m:rPr>
          <m:t>θ</m:t>
        </m:r>
        <m:r>
          <m:rPr>
            <m:sty m:val="p"/>
          </m:rPr>
          <m:t>)</m:t>
        </m:r>
      </m:oMath>
      <w:r>
        <w:rPr/>
        <w:t xml:space="preserve"> ) et de l'action </w:t>
      </w:r>
      <m:oMath>
        <m:r>
          <m:rPr>
            <m:sty m:val="i"/>
          </m:rPr>
          <m:t>F</m:t>
        </m:r>
        <m:r>
          <m:rPr>
            <m:sty m:val="p"/>
          </m:rPr>
          <m:t>(</m:t>
        </m:r>
        <m:r>
          <m:rPr>
            <m:sty m:val="i"/>
          </m:rPr>
          <m:t>t</m:t>
        </m:r>
        <m:r>
          <m:rPr>
            <m:sty m:val="p"/>
          </m:rPr>
          <m:t>)</m:t>
        </m:r>
      </m:oMath>
      <w:r>
        <w:rPr>
          <w:rFonts w:eastAsia="Georgia" w:cs="Georgia" w:ascii="Georgia" w:hAnsi="Georgia"/>
        </w:rPr>
        <w:t xml:space="preserve">. Donner le nombre de lames à retenir pour compenser ce mode en respectant le cahier des charges.</w:t>
      </w:r>
    </w:p>
    <w:p>
      <w:pPr>
        <w:spacing w:after="220" w:lineRule="auto"/>
      </w:pPr>
      <w:r>
        <w:rPr>
          <w:rFonts w:eastAsia="Georgia" w:cs="Georgia" w:ascii="Georgia" w:hAnsi="Georgia"/>
        </w:rPr>
        <w:t xml:space="preserve">Q38 : Choix de l'épaisseur des lames. A partir de la formule </w:t>
      </w:r>
      <m:oMath>
        <m:sSub>
          <m:sSubPr/>
          <m:e>
            <m:r>
              <m:rPr>
                <m:sty m:val="i"/>
              </m:rPr>
              <m:t>M</m:t>
            </m:r>
          </m:e>
          <m:sub>
            <m:r>
              <m:rPr>
                <m:sty m:val="i"/>
              </m:rPr>
              <m:t>s</m:t>
            </m:r>
          </m:sub>
        </m:sSub>
        <m:r>
          <m:rPr>
            <m:sty m:val="p"/>
          </m:rPr>
          <m:t>=</m:t>
        </m:r>
        <m:r>
          <m:rPr>
            <m:sty m:val="i"/>
          </m:rPr>
          <m:t>f</m:t>
        </m:r>
        <m:r>
          <m:rPr>
            <m:sty m:val="p"/>
          </m:rPr>
          <m:t>(</m:t>
        </m:r>
        <m:r>
          <m:rPr>
            <m:sty m:val="i"/>
          </m:rPr>
          <m:t>e</m:t>
        </m:r>
        <m:r>
          <m:rPr>
            <m:sty m:val="p"/>
          </m:rPr>
          <m:t>)</m:t>
        </m:r>
        <m:f>
          <m:fPr>
            <m:ctrlPr>
              <w:rPr>
                <w:rFonts w:ascii="Cambria Math" w:hAnsi="Cambria Math"/>
              </w:rPr>
            </m:ctrlPr>
          </m:fPr>
          <m:num>
            <m:r>
              <m:rPr>
                <m:sty m:val="i"/>
              </m:rPr>
              <m:t>V</m:t>
            </m:r>
          </m:num>
          <m:den>
            <m:r>
              <m:rPr>
                <m:sty m:val="i"/>
              </m:rPr>
              <m:t>e</m:t>
            </m:r>
          </m:den>
        </m:f>
        <m:r>
          <m:rPr>
            <m:sty m:val="p"/>
          </m:rPr>
          <m:t>=</m:t>
        </m:r>
        <m:r>
          <m:rPr>
            <m:sty m:val="i"/>
          </m:rPr>
          <m:t>f</m:t>
        </m:r>
        <m:r>
          <m:rPr>
            <m:sty m:val="p"/>
          </m:rPr>
          <m:t>(</m:t>
        </m:r>
        <m:r>
          <m:rPr>
            <m:sty m:val="i"/>
          </m:rPr>
          <m:t>e</m:t>
        </m:r>
        <m:r>
          <m:rPr>
            <m:sty m:val="p"/>
          </m:rPr>
          <m:t>)</m:t>
        </m:r>
        <m:r>
          <m:rPr>
            <m:sty m:val="i"/>
          </m:rPr>
          <m:t>E</m:t>
        </m:r>
      </m:oMath>
      <w:r>
        <w:rPr>
          <w:rFonts w:eastAsia="Georgia" w:cs="Georgia" w:ascii="Georgia" w:hAnsi="Georgia"/>
        </w:rPr>
        <w:t xml:space="preserve"> (où </w:t>
      </w:r>
      <m:oMath>
        <m:r>
          <m:rPr>
            <m:sty m:val="i"/>
          </m:rPr>
          <m:t>E</m:t>
        </m:r>
      </m:oMath>
      <w:r>
        <w:rPr>
          <w:rFonts w:eastAsia="Georgia" w:cs="Georgia" w:ascii="Georgia" w:hAnsi="Georgia"/>
        </w:rPr>
        <w:t xml:space="preserve"> est le champ électrique traversant une lame), expliquer comment utiliser la courbe de la Figure 16 puis la courbe de la Figure 17 de façon à choisir une épaisseur </w:t>
      </w:r>
      <m:oMath>
        <m:r>
          <m:rPr>
            <m:sty m:val="i"/>
          </m:rPr>
          <m:t>e</m:t>
        </m:r>
      </m:oMath>
      <w:r>
        <w:rPr/>
        <w:t xml:space="preserve"> en accord avec le cahier des charges. Proposer alors une valeur de </w:t>
      </w:r>
      <m:oMath>
        <m:r>
          <m:rPr>
            <m:sty m:val="i"/>
          </m:rPr>
          <m:t>e</m:t>
        </m:r>
      </m:oMath>
      <w:r>
        <w:rPr/>
        <w:t xml:space="preserve"> qui soit un bon compromis.</w:t>
      </w:r>
    </w:p>
    <w:p>
      <w:pPr>
        <w:spacing w:lineRule="auto"/>
        <w:jc w:val="center"/>
      </w:pPr>
      <w:r>
        <w:rPr/>
        <w:drawing>
          <wp:inline distB="0" distL="0" distR="0" distT="0">
            <wp:extent cx="5486400" cy="4495800"/>
            <wp:effectExtent b="0" l="0" r="0" t="0"/>
            <wp:docPr id="16" name="image-5c0d188c99f0146e2eabb0328a2466108b8e92d5.jpg"/>
            <a:graphic>
              <a:graphicData uri="http://schemas.openxmlformats.org/drawingml/2006/picture">
                <pic:pic>
                  <pic:nvPicPr>
                    <pic:cNvPr id="16" name="image-5c0d188c99f0146e2eabb0328a2466108b8e92d5.jpg" descr=""/>
                    <pic:cNvPicPr/>
                  </pic:nvPicPr>
                  <pic:blipFill>
                    <a:blip r:embed="rId20" cstate="print"/>
                    <a:srcRect b="0" l="0" r="0" t="0"/>
                    <a:stretch>
                      <a:fillRect/>
                    </a:stretch>
                  </pic:blipFill>
                  <pic:spPr>
                    <a:xfrm>
                      <a:off x="0" y="0"/>
                      <a:ext cx="5486400" cy="4495800"/>
                    </a:xfrm>
                    <a:prstGeom prst="rect"/>
                  </pic:spPr>
                </pic:pic>
              </a:graphicData>
            </a:graphic>
          </wp:inline>
        </w:drawing>
      </w:r>
    </w:p>
    <w:p>
      <w:pPr>
        <w:spacing w:lineRule="auto"/>
      </w:pPr>
      <w:r>
        <w:rPr>
          <w:rFonts w:eastAsia="Georgia" w:cs="Georgia" w:ascii="Georgia" w:hAnsi="Georgia"/>
        </w:rPr>
        <w:t xml:space="preserve">Figure 16: Evolution du moment Ms normalisé en fonction de l'épaisseur e pour un champ E donné</w:t>
      </w:r>
    </w:p>
    <w:p>
      <w:pPr>
        <w:spacing w:lineRule="auto"/>
        <w:jc w:val="center"/>
      </w:pPr>
      <w:r>
        <w:rPr/>
        <w:drawing>
          <wp:inline distB="0" distL="0" distR="0" distT="0">
            <wp:extent cx="5486400" cy="4473081"/>
            <wp:effectExtent b="0" l="0" r="0" t="0"/>
            <wp:docPr id="17" name="image-c72b6c291550b302a4d9c555e106d9cc3418062c.jpg"/>
            <a:graphic>
              <a:graphicData uri="http://schemas.openxmlformats.org/drawingml/2006/picture">
                <pic:pic>
                  <pic:nvPicPr>
                    <pic:cNvPr id="17" name="image-c72b6c291550b302a4d9c555e106d9cc3418062c.jpg" descr=""/>
                    <pic:cNvPicPr/>
                  </pic:nvPicPr>
                  <pic:blipFill>
                    <a:blip r:embed="rId21" cstate="print"/>
                    <a:srcRect b="0" l="0" r="0" t="0"/>
                    <a:stretch>
                      <a:fillRect/>
                    </a:stretch>
                  </pic:blipFill>
                  <pic:spPr>
                    <a:xfrm>
                      <a:off x="0" y="0"/>
                      <a:ext cx="5486400" cy="4473081"/>
                    </a:xfrm>
                    <a:prstGeom prst="rect"/>
                  </pic:spPr>
                </pic:pic>
              </a:graphicData>
            </a:graphic>
          </wp:inline>
        </w:drawing>
      </w:r>
    </w:p>
    <w:p>
      <w:pPr>
        <w:spacing w:lineRule="auto"/>
      </w:pPr>
      <w:r>
        <w:rPr>
          <w:rFonts w:eastAsia="Georgia" w:cs="Georgia" w:ascii="Georgia" w:hAnsi="Georgia"/>
        </w:rPr>
        <w:t xml:space="preserve">Figure 17: Evolution de la différence de potentiel V normalisée pour un moment Ms fixé.</w:t>
      </w:r>
    </w:p>
    <w:p>
      <w:pPr>
        <w:spacing w:after="220" w:lineRule="auto"/>
      </w:pPr>
      <w:r>
        <w:rPr>
          <w:rFonts w:eastAsia="Georgia" w:cs="Georgia" w:ascii="Georgia" w:hAnsi="Georgia"/>
        </w:rPr>
        <w:t xml:space="preserve">Pour positionner les lames, deux solutions sont envisageables : création de méplat avec ajout de matière (Figure 18b ) ou création de méplat par enlèvement de matière (Figure 18a). Il est également important de choisir la largeur de ces méplats (et donc la largeur </w:t>
      </w:r>
      <m:oMath>
        <m:sSub>
          <m:sSubPr/>
          <m:e>
            <m:r>
              <m:rPr>
                <m:sty m:val="i"/>
              </m:rPr>
              <m:t>l</m:t>
            </m:r>
          </m:e>
          <m:sub>
            <m:r>
              <m:rPr>
                <m:sty m:val="i"/>
              </m:rPr>
              <m:t>p</m:t>
            </m:r>
          </m:sub>
        </m:sSub>
      </m:oMath>
      <w:r>
        <w:rPr/>
        <w:t xml:space="preserve"> des lames).</w:t>
      </w:r>
    </w:p>
    <w:p>
      <w:pPr>
        <w:spacing w:after="220" w:lineRule="auto"/>
      </w:pPr>
      <w:r>
        <w:rPr>
          <w:rFonts w:eastAsia="Georgia" w:cs="Georgia" w:ascii="Georgia" w:hAnsi="Georgia"/>
        </w:rPr>
        <w:t xml:space="preserve">Q39 : Choix de la largeur. Commenter ces deux solutions vis-à-vis du cahier des charges et indiquer celle qu'on retiendra pour mise en œuvre sur une machine déjà existante. Expliquer enfin comment choisir la largeur de lame.</w:t>
      </w:r>
    </w:p>
    <w:p>
      <w:pPr>
        <w:spacing w:lineRule="auto"/>
        <w:jc w:val="center"/>
      </w:pPr>
      <w:r>
        <w:rPr/>
        <w:drawing>
          <wp:inline distB="0" distL="0" distR="0" distT="0">
            <wp:extent cx="5486400" cy="2719785"/>
            <wp:effectExtent b="0" l="0" r="0" t="0"/>
            <wp:docPr id="18" name="image-68e74904863e413392739fc01fef60debf0e7d1c.jpg"/>
            <a:graphic>
              <a:graphicData uri="http://schemas.openxmlformats.org/drawingml/2006/picture">
                <pic:pic>
                  <pic:nvPicPr>
                    <pic:cNvPr id="18" name="image-68e74904863e413392739fc01fef60debf0e7d1c.jpg" descr=""/>
                    <pic:cNvPicPr/>
                  </pic:nvPicPr>
                  <pic:blipFill>
                    <a:blip r:embed="rId22" cstate="print"/>
                    <a:srcRect b="0" l="0" r="0" t="0"/>
                    <a:stretch>
                      <a:fillRect/>
                    </a:stretch>
                  </pic:blipFill>
                  <pic:spPr>
                    <a:xfrm>
                      <a:off x="0" y="0"/>
                      <a:ext cx="5486400" cy="2719785"/>
                    </a:xfrm>
                    <a:prstGeom prst="rect"/>
                  </pic:spPr>
                </pic:pic>
              </a:graphicData>
            </a:graphic>
          </wp:inline>
        </w:drawing>
      </w:r>
    </w:p>
    <w:p>
      <w:pPr>
        <w:spacing w:lineRule="auto"/>
      </w:pPr>
      <w:r>
        <w:rPr>
          <w:rFonts w:eastAsia="Georgia" w:cs="Georgia" w:ascii="Georgia" w:hAnsi="Georgia"/>
        </w:rPr>
        <w:t xml:space="preserve">Figure 18: Création de méplats</w:t>
      </w:r>
    </w:p>
    <w:p>
      <w:pPr>
        <w:spacing w:line="271" w:before="330" w:lineRule="auto"/>
      </w:pPr>
      <w:r>
        <w:rPr>
          <w:rFonts w:eastAsia="Georgia" w:cs="Georgia" w:ascii="Georgia" w:hAnsi="Georgia"/>
          <w:b/>
          <w:sz w:val="42"/>
        </w:rPr>
        <w:t xml:space="preserve">Partie 4 : Commande du contrôle actif</w:t>
      </w:r>
    </w:p>
    <w:p>
      <w:pPr>
        <w:spacing w:after="220" w:lineRule="auto"/>
      </w:pPr>
      <w:r>
        <w:rPr>
          <w:rFonts w:eastAsia="Georgia" w:cs="Georgia" w:ascii="Georgia" w:hAnsi="Georgia"/>
        </w:rPr>
        <w:t xml:space="preserve">La partie précédente a permis de montrer comment positionner et choisir les actionneurs piézoélectriques. Les capteurs (accéléromètres) seront placés au plus près des actionneurs pour les mêmes raisons que celles invoquées pour les actionneurs.</w:t>
      </w:r>
    </w:p>
    <w:p>
      <w:pPr>
        <w:spacing w:after="220" w:lineRule="auto"/>
      </w:pPr>
      <w:r>
        <w:rPr>
          <w:rFonts w:eastAsia="Georgia" w:cs="Georgia" w:ascii="Georgia" w:hAnsi="Georgia"/>
        </w:rPr>
        <w:t xml:space="preserve">Nous allons maintenant proposer une méthode de contrôle actif des vibrations en exploitant les informations fournies par les capteurs et en commandant les actionneurs piézoélectriques. On ne souhaite contrôler que le mode de vibration prépondérant (mode 2) mis en évidence dans les parties précédentes.</w:t>
      </w:r>
    </w:p>
    <w:p>
      <w:pPr>
        <w:spacing w:after="220" w:lineRule="auto"/>
      </w:pPr>
      <w:r>
        <w:rPr>
          <w:rFonts w:eastAsia="Georgia" w:cs="Georgia" w:ascii="Georgia" w:hAnsi="Georgia"/>
        </w:rPr>
        <w:t xml:space="preserve">Toutes les étapes présentes dans le domaine physique de mesure de la démarche de modélisation (voir Figure 3), rappelées dans la Figure 19, seront traitées.</w:t>
      </w:r>
    </w:p>
    <w:p>
      <w:pPr>
        <w:spacing w:lineRule="auto"/>
        <w:jc w:val="center"/>
      </w:pPr>
      <w:r>
        <w:rPr/>
        <w:drawing>
          <wp:inline distB="0" distL="0" distR="0" distT="0">
            <wp:extent cx="5486400" cy="1751729"/>
            <wp:effectExtent b="0" l="0" r="0" t="0"/>
            <wp:docPr id="19" name="image-316e1b8088caf35cb5547ec9929ac2266fecda33.jpg"/>
            <a:graphic>
              <a:graphicData uri="http://schemas.openxmlformats.org/drawingml/2006/picture">
                <pic:pic>
                  <pic:nvPicPr>
                    <pic:cNvPr id="19" name="image-316e1b8088caf35cb5547ec9929ac2266fecda33.jpg" descr=""/>
                    <pic:cNvPicPr/>
                  </pic:nvPicPr>
                  <pic:blipFill>
                    <a:blip r:embed="rId23" cstate="print"/>
                    <a:srcRect b="0" l="0" r="0" t="0"/>
                    <a:stretch>
                      <a:fillRect/>
                    </a:stretch>
                  </pic:blipFill>
                  <pic:spPr>
                    <a:xfrm>
                      <a:off x="0" y="0"/>
                      <a:ext cx="5486400" cy="1751729"/>
                    </a:xfrm>
                    <a:prstGeom prst="rect"/>
                  </pic:spPr>
                </pic:pic>
              </a:graphicData>
            </a:graphic>
          </wp:inline>
        </w:drawing>
      </w:r>
    </w:p>
    <w:p>
      <w:pPr>
        <w:spacing w:lineRule="auto"/>
      </w:pPr>
      <w:r>
        <w:rPr>
          <w:rFonts w:eastAsia="Georgia" w:cs="Georgia" w:ascii="Georgia" w:hAnsi="Georgia"/>
        </w:rPr>
        <w:t xml:space="preserve">Figure 19: étapes du domaine physique de mesure de la démarche de modélisation.</w:t>
      </w:r>
    </w:p>
    <w:p>
      <w:pPr>
        <w:spacing w:line="271" w:before="330" w:lineRule="auto"/>
      </w:pPr>
      <w:r>
        <w:rPr>
          <w:b/>
          <w:sz w:val="42"/>
        </w:rPr>
        <w:t xml:space="preserve">Structure de l'asservissement</w:t>
      </w:r>
    </w:p>
    <w:p>
      <w:pPr>
        <w:spacing w:after="220" w:lineRule="auto"/>
      </w:pPr>
      <w:r>
        <w:rPr>
          <w:rFonts w:eastAsia="Georgia" w:cs="Georgia" w:ascii="Georgia" w:hAnsi="Georgia"/>
        </w:rPr>
        <w:t xml:space="preserve">On retient une méthode simple et efficace : le Positive Position Feedback (PPF). Cette méthode a l'avantage d'être insensible aux approximations faites lors de la détermination de l'amortissement dans la structure à contrôler et la correction agit sur un mode sans perturber les autres modes.</w:t>
      </w:r>
    </w:p>
    <w:p>
      <w:pPr>
        <w:spacing w:after="220" w:lineRule="auto"/>
      </w:pPr>
      <w:r>
        <w:rPr>
          <w:rFonts w:eastAsia="Georgia" w:cs="Georgia" w:ascii="Georgia" w:hAnsi="Georgia"/>
        </w:rPr>
        <w:t xml:space="preserve">On place un correcteur dans la boucle de retour qui à partir de la mesure délivrée par un capteur envoie une tension de commande ajoutée à la valeur de référence Vc nulle. Cette somme est utilisée comme tension de commande des actionneurs. Ainsi, si le contrôle est bien réalisé, on doit obtenir un déplacement nul de la structure et donc une tension nulle délivrée par le capteur. Le schéma-bloc suivant décrit la structure de la commande PPF.</w:t>
      </w:r>
    </w:p>
    <w:p>
      <w:pPr>
        <w:spacing w:lineRule="auto"/>
        <w:jc w:val="center"/>
      </w:pPr>
      <w:r>
        <w:rPr/>
        <w:drawing>
          <wp:inline distB="0" distL="0" distR="0" distT="0">
            <wp:extent cx="5486400" cy="1390179"/>
            <wp:effectExtent b="0" l="0" r="0" t="0"/>
            <wp:docPr id="20" name="image-f87481758f1d324853460f085b16110184017e1b.jpg"/>
            <a:graphic>
              <a:graphicData uri="http://schemas.openxmlformats.org/drawingml/2006/picture">
                <pic:pic>
                  <pic:nvPicPr>
                    <pic:cNvPr id="20" name="image-f87481758f1d324853460f085b16110184017e1b.jpg" descr=""/>
                    <pic:cNvPicPr/>
                  </pic:nvPicPr>
                  <pic:blipFill>
                    <a:blip r:embed="rId24" cstate="print"/>
                    <a:srcRect b="0" l="0" r="0" t="0"/>
                    <a:stretch>
                      <a:fillRect/>
                    </a:stretch>
                  </pic:blipFill>
                  <pic:spPr>
                    <a:xfrm>
                      <a:off x="0" y="0"/>
                      <a:ext cx="5486400" cy="1390179"/>
                    </a:xfrm>
                    <a:prstGeom prst="rect"/>
                  </pic:spPr>
                </pic:pic>
              </a:graphicData>
            </a:graphic>
          </wp:inline>
        </w:drawing>
      </w:r>
    </w:p>
    <w:p>
      <w:pPr>
        <w:spacing w:lineRule="auto"/>
      </w:pPr>
      <w:r>
        <w:rPr/>
        <w:t xml:space="preserve">Figure 20: Structure de la commande par PPF</w:t>
      </w:r>
    </w:p>
    <w:p>
      <w:pPr>
        <w:spacing w:after="220" w:lineRule="auto"/>
      </w:pPr>
      <w:r>
        <w:rPr>
          <w:rFonts w:eastAsia="Georgia" w:cs="Georgia" w:ascii="Georgia" w:hAnsi="Georgia"/>
        </w:rPr>
        <w:t xml:space="preserve">On notera qu'il s'agit d'une structure d'asservissement spécifique : cette boucle d'asservissement contient un sommateur et non un comparateur et le correcteur est positionné dans la chaîne de retour (et non dans la chaîne directe).</w:t>
      </w:r>
    </w:p>
    <w:p>
      <w:pPr>
        <w:spacing w:line="271" w:before="330" w:lineRule="auto"/>
      </w:pPr>
      <w:r>
        <w:rPr>
          <w:rFonts w:eastAsia="Georgia" w:cs="Georgia" w:ascii="Georgia" w:hAnsi="Georgia"/>
          <w:b/>
          <w:sz w:val="42"/>
        </w:rPr>
        <w:t xml:space="preserve">Modèle de comportement de la chaîne directe.</w:t>
      </w:r>
    </w:p>
    <w:p>
      <w:pPr>
        <w:spacing w:after="220" w:lineRule="auto"/>
      </w:pPr>
      <w:r>
        <w:rPr>
          <w:rFonts w:eastAsia="Georgia" w:cs="Georgia" w:ascii="Georgia" w:hAnsi="Georgia"/>
        </w:rPr>
        <w:t xml:space="preserve">On détermine dans un premier temps un modèle de comportement pour la chaîne directe.</w:t>
      </w:r>
    </w:p>
    <w:p>
      <w:pPr>
        <w:spacing w:after="220" w:lineRule="auto"/>
      </w:pPr>
      <w:r>
        <w:rPr>
          <w:rFonts w:eastAsia="Georgia" w:cs="Georgia" w:ascii="Georgia" w:hAnsi="Georgia"/>
        </w:rPr>
        <w:t xml:space="preserve">Nous avons montré dans les parties précédentes qu'une bonne approximation du déplacement radial du stator à supprimer (mode 2) s'écrivait sous la forme </w:t>
      </w:r>
      <m:oMath>
        <m:sSub>
          <m:sSubPr/>
          <m:e>
            <m:r>
              <m:rPr>
                <m:sty m:val="i"/>
              </m:rPr>
              <m:t>u</m:t>
            </m:r>
          </m:e>
          <m:sub>
            <m:r>
              <m:rPr>
                <m:sty m:val="i"/>
              </m:rPr>
              <m:t>R</m:t>
            </m:r>
          </m:sub>
        </m:sSub>
        <m:r>
          <m:rPr>
            <m:sty m:val="p"/>
          </m:rPr>
          <m:t>(</m:t>
        </m:r>
        <m:r>
          <m:rPr>
            <m:sty m:val="i"/>
          </m:rPr>
          <m:t>θ</m:t>
        </m:r>
        <m:r>
          <m:rPr>
            <m:sty m:val="p"/>
          </m:rPr>
          <m:t>,</m:t>
        </m:r>
        <m:r>
          <m:rPr>
            <m:sty m:val="i"/>
          </m:rPr>
          <m:t>t</m:t>
        </m:r>
        <m:r>
          <m:rPr>
            <m:sty m:val="p"/>
          </m:rPr>
          <m:t>)</m:t>
        </m:r>
        <m:r>
          <m:rPr>
            <m:sty m:val="p"/>
          </m:rPr>
          <m:t>=</m:t>
        </m:r>
        <m:r>
          <m:rPr>
            <m:sty m:val="i"/>
          </m:rPr>
          <m:t>A</m:t>
        </m:r>
        <m:r>
          <m:rPr>
            <m:sty m:val="p"/>
          </m:rPr>
          <m:t>(</m:t>
        </m:r>
        <m:r>
          <m:rPr>
            <m:sty m:val="i"/>
          </m:rPr>
          <m:t>t</m:t>
        </m:r>
        <m:r>
          <m:rPr>
            <m:sty m:val="p"/>
          </m:rPr>
          <m:t>)</m:t>
        </m:r>
        <m:r>
          <m:rPr>
            <m:sty m:val="p"/>
          </m:rPr>
          <m:t>cos</m:t>
        </m:r>
        <m:r>
          <m:rPr>
            <m:sty m:val="p"/>
          </m:rPr>
          <m:t>⁡</m:t>
        </m:r>
        <m:r>
          <m:rPr>
            <m:sty m:val="p"/>
          </m:rPr>
          <m:t>(</m:t>
        </m:r>
        <m:r>
          <m:rPr>
            <m:sty m:val="p"/>
          </m:rPr>
          <m:t>2</m:t>
        </m:r>
        <m:r>
          <m:rPr>
            <m:sty m:val="i"/>
          </m:rPr>
          <m:t>θ</m:t>
        </m:r>
        <m:r>
          <m:rPr>
            <m:sty m:val="p"/>
          </m:rPr>
          <m:t>)</m:t>
        </m:r>
      </m:oMath>
      <w:r>
        <w:rPr/>
        <w:t xml:space="preserve"> avec </w:t>
      </w:r>
      <m:oMath>
        <m:r>
          <m:rPr>
            <m:sty m:val="i"/>
          </m:rPr>
          <m:t>A</m:t>
        </m:r>
        <m:r>
          <m:rPr>
            <m:sty m:val="p"/>
          </m:rPr>
          <m:t>(</m:t>
        </m:r>
        <m:r>
          <m:rPr>
            <m:sty m:val="i"/>
          </m:rPr>
          <m:t>t</m:t>
        </m:r>
        <m:r>
          <m:rPr>
            <m:sty m:val="p"/>
          </m:rPr>
          <m:t>)</m:t>
        </m:r>
      </m:oMath>
      <w:r>
        <w:rPr>
          <w:rFonts w:eastAsia="Georgia" w:cs="Georgia" w:ascii="Georgia" w:hAnsi="Georgia"/>
        </w:rPr>
        <w:t xml:space="preserve"> vérifiant l'équation différentielle du second ordre :</w:t>
      </w:r>
    </w:p>
    <w:p>
      <w:pPr>
        <w:spacing w:after="220" w:lineRule="auto"/>
      </w:pPr>
      <m:oMathPara>
        <m:oMath>
          <m:acc>
            <m:accPr>
              <m:chr m:val="¨"/>
            </m:accPr>
            <m:e>
              <m:r>
                <m:rPr>
                  <m:sty m:val="i"/>
                </m:rPr>
                <m:t>A</m:t>
              </m:r>
            </m:e>
          </m:acc>
          <m:r>
            <m:rPr>
              <m:sty m:val="p"/>
            </m:rPr>
            <m:t>(</m:t>
          </m:r>
          <m:r>
            <m:rPr>
              <m:sty m:val="i"/>
            </m:rPr>
            <m:t>t</m:t>
          </m:r>
          <m:r>
            <m:rPr>
              <m:sty m:val="p"/>
            </m:rPr>
            <m:t>)</m:t>
          </m:r>
          <m:r>
            <m:rPr>
              <m:sty m:val="p"/>
            </m:rPr>
            <m:t>+</m:t>
          </m:r>
          <m:sSubSup>
            <m:sSubSupPr/>
            <m:e>
              <m:r>
                <m:rPr>
                  <m:sty m:val="i"/>
                </m:rPr>
                <m:t>ω</m:t>
              </m:r>
            </m:e>
            <m:sub>
              <m:r>
                <m:rPr>
                  <m:sty m:val="p"/>
                </m:rPr>
                <m:t>0</m:t>
              </m:r>
            </m:sub>
            <m:sup>
              <m:r>
                <m:rPr>
                  <m:sty m:val="p"/>
                </m:rPr>
                <m:t>2</m:t>
              </m:r>
            </m:sup>
          </m:sSubSup>
          <m:r>
            <m:rPr>
              <m:sty m:val="i"/>
            </m:rPr>
            <m:t>A</m:t>
          </m:r>
          <m:r>
            <m:rPr>
              <m:sty m:val="p"/>
            </m:rPr>
            <m:t>(</m:t>
          </m:r>
          <m:r>
            <m:rPr>
              <m:sty m:val="i"/>
            </m:rPr>
            <m:t>t</m:t>
          </m:r>
          <m:r>
            <m:rPr>
              <m:sty m:val="p"/>
            </m:rPr>
            <m:t>)</m:t>
          </m:r>
          <m:r>
            <m:rPr>
              <m:sty m:val="p"/>
            </m:rPr>
            <m:t>=</m:t>
          </m:r>
          <m:r>
            <m:rPr>
              <m:sty m:val="i"/>
            </m:rPr>
            <m:t>K</m:t>
          </m:r>
          <m:r>
            <m:rPr>
              <m:sty m:val="i"/>
            </m:rPr>
            <m:t>V</m:t>
          </m:r>
          <m:r>
            <m:rPr>
              <m:sty m:val="p"/>
            </m:rPr>
            <m:t>(</m:t>
          </m:r>
          <m:r>
            <m:rPr>
              <m:sty m:val="i"/>
            </m:rPr>
            <m:t>t</m:t>
          </m:r>
          <m:r>
            <m:rPr>
              <m:sty m:val="p"/>
            </m:rPr>
            <m:t>)</m:t>
          </m:r>
          <m:r>
            <m:rPr>
              <m:nor/>
            </m:rPr>
            <m:t> où </m:t>
          </m:r>
        </m:oMath>
      </m:oMathPara>
    </w:p>
    <w:p>
      <w:pPr>
        <w:numPr>
          <w:ilvl w:val="0"/>
          <w:numId w:val="7"/>
        </w:numPr>
        <w:spacing w:lineRule="auto"/>
      </w:pPr>
      <m:oMath>
        <m:r>
          <m:rPr>
            <m:sty m:val="i"/>
          </m:rPr>
          <m:t>K</m:t>
        </m:r>
      </m:oMath>
      <w:r>
        <w:rPr>
          <w:rFonts w:eastAsia="Georgia" w:cs="Georgia" w:ascii="Georgia" w:hAnsi="Georgia"/>
        </w:rPr>
        <w:t xml:space="preserve"> est une constante qui dépend des dimensions, de la position des lames piézoélectriques, des matériaux et des dimensions du stator,</w:t>
      </w:r>
    </w:p>
    <w:p>
      <w:pPr>
        <w:numPr>
          <w:ilvl w:val="0"/>
          <w:numId w:val="7"/>
        </w:numPr>
        <w:spacing w:lineRule="auto"/>
      </w:pPr>
      <m:oMath>
        <m:r>
          <m:rPr>
            <m:sty m:val="i"/>
          </m:rPr>
          <m:t>V</m:t>
        </m:r>
        <m:r>
          <m:rPr>
            <m:sty m:val="p"/>
          </m:rPr>
          <m:t>(</m:t>
        </m:r>
        <m:r>
          <m:rPr>
            <m:sty m:val="i"/>
          </m:rPr>
          <m:t>t</m:t>
        </m:r>
        <m:r>
          <m:rPr>
            <m:sty m:val="p"/>
          </m:rPr>
          <m:t>)</m:t>
        </m:r>
      </m:oMath>
      <w:r>
        <w:rPr>
          <w:rFonts w:eastAsia="Georgia" w:cs="Georgia" w:ascii="Georgia" w:hAnsi="Georgia"/>
        </w:rPr>
        <w:t xml:space="preserve"> est la différence de potentiel appliquée aux lames,</w:t>
      </w:r>
    </w:p>
    <w:p>
      <w:pPr>
        <w:numPr>
          <w:ilvl w:val="0"/>
          <w:numId w:val="7"/>
        </w:numPr>
        <w:spacing w:lineRule="auto"/>
      </w:pPr>
      <m:oMath>
        <m:r>
          <m:rPr>
            <m:sty m:val="p"/>
          </m:rPr>
          <m:t xml:space="preserve"> </m:t>
        </m:r>
        <m:sSub>
          <m:sSubPr/>
          <m:e>
            <m:r>
              <m:rPr>
                <m:sty m:val="i"/>
              </m:rPr>
              <m:t>ω</m:t>
            </m:r>
          </m:e>
          <m:sub>
            <m:r>
              <m:rPr>
                <m:sty m:val="p"/>
              </m:rPr>
              <m:t>0</m:t>
            </m:r>
          </m:sub>
        </m:sSub>
      </m:oMath>
      <w:r>
        <w:rPr/>
        <w:t xml:space="preserve"> est la pulsation propre du mode 2.</w:t>
      </w:r>
    </w:p>
    <w:p>
      <w:pPr>
        <w:spacing w:after="220" w:lineRule="auto"/>
      </w:pPr>
      <w:r>
        <w:rPr>
          <w:rFonts w:eastAsia="Georgia" w:cs="Georgia" w:ascii="Georgia" w:hAnsi="Georgia"/>
        </w:rPr>
        <w:t xml:space="preserve">En réalité, la structure possède nécessairement un amortissement qu'on modélise par un coefficient d'amortissement </w:t>
      </w:r>
      <m:oMath>
        <m:sSub>
          <m:sSubPr/>
          <m:e>
            <m:r>
              <m:rPr>
                <m:sty m:val="i"/>
              </m:rPr>
              <m:t>ξ</m:t>
            </m:r>
          </m:e>
          <m:sub>
            <m:r>
              <m:rPr>
                <m:sty m:val="p"/>
              </m:rPr>
              <m:t>0</m:t>
            </m:r>
          </m:sub>
        </m:sSub>
      </m:oMath>
      <w:r>
        <w:rPr>
          <w:rFonts w:eastAsia="Georgia" w:cs="Georgia" w:ascii="Georgia" w:hAnsi="Georgia"/>
        </w:rPr>
        <w:t xml:space="preserve">. On a donc l'équation :</w:t>
      </w:r>
    </w:p>
    <w:p>
      <w:pPr>
        <w:spacing w:after="220" w:lineRule="auto"/>
      </w:pPr>
      <m:oMathPara>
        <m:oMath>
          <m:acc>
            <m:accPr>
              <m:chr m:val="¨"/>
            </m:accPr>
            <m:e>
              <m:r>
                <m:rPr>
                  <m:sty m:val="i"/>
                </m:rPr>
                <m:t>A</m:t>
              </m:r>
            </m:e>
          </m:acc>
          <m:r>
            <m:rPr>
              <m:sty m:val="p"/>
            </m:rPr>
            <m:t>(</m:t>
          </m:r>
          <m:r>
            <m:rPr>
              <m:sty m:val="i"/>
            </m:rPr>
            <m:t>t</m:t>
          </m:r>
          <m:r>
            <m:rPr>
              <m:sty m:val="p"/>
            </m:rPr>
            <m:t>)</m:t>
          </m:r>
          <m:r>
            <m:rPr>
              <m:sty m:val="p"/>
            </m:rPr>
            <m:t>+</m:t>
          </m:r>
          <m:r>
            <m:rPr>
              <m:sty m:val="p"/>
            </m:rPr>
            <m:t>2</m:t>
          </m:r>
          <m:sSub>
            <m:sSubPr/>
            <m:e>
              <m:r>
                <m:rPr>
                  <m:sty m:val="i"/>
                </m:rPr>
                <m:t>ξ</m:t>
              </m:r>
            </m:e>
            <m:sub>
              <m:r>
                <m:rPr>
                  <m:sty m:val="p"/>
                </m:rPr>
                <m:t>0</m:t>
              </m:r>
            </m:sub>
          </m:sSub>
          <m:sSub>
            <m:sSubPr/>
            <m:e>
              <m:r>
                <m:rPr>
                  <m:sty m:val="i"/>
                </m:rPr>
                <m:t>ω</m:t>
              </m:r>
            </m:e>
            <m:sub>
              <m:r>
                <m:rPr>
                  <m:sty m:val="p"/>
                </m:rPr>
                <m:t>0</m:t>
              </m:r>
            </m:sub>
          </m:sSub>
          <m:acc>
            <m:accPr>
              <m:chr m:val="˙"/>
            </m:accPr>
            <m:e>
              <m:r>
                <m:rPr>
                  <m:sty m:val="i"/>
                </m:rPr>
                <m:t>A</m:t>
              </m:r>
            </m:e>
          </m:acc>
          <m:r>
            <m:rPr>
              <m:sty m:val="p"/>
            </m:rPr>
            <m:t>(</m:t>
          </m:r>
          <m:r>
            <m:rPr>
              <m:sty m:val="i"/>
            </m:rPr>
            <m:t>t</m:t>
          </m:r>
          <m:r>
            <m:rPr>
              <m:sty m:val="p"/>
            </m:rPr>
            <m:t>)</m:t>
          </m:r>
          <m:r>
            <m:rPr>
              <m:sty m:val="p"/>
            </m:rPr>
            <m:t>+</m:t>
          </m:r>
          <m:sSubSup>
            <m:sSubSupPr/>
            <m:e>
              <m:r>
                <m:rPr>
                  <m:sty m:val="i"/>
                </m:rPr>
                <m:t>ω</m:t>
              </m:r>
            </m:e>
            <m:sub>
              <m:r>
                <m:rPr>
                  <m:sty m:val="p"/>
                </m:rPr>
                <m:t>0</m:t>
              </m:r>
            </m:sub>
            <m:sup>
              <m:r>
                <m:rPr>
                  <m:sty m:val="p"/>
                </m:rPr>
                <m:t>2</m:t>
              </m:r>
            </m:sup>
          </m:sSubSup>
          <m:r>
            <m:rPr>
              <m:sty m:val="i"/>
            </m:rPr>
            <m:t>A</m:t>
          </m:r>
          <m:r>
            <m:rPr>
              <m:sty m:val="p"/>
            </m:rPr>
            <m:t>(</m:t>
          </m:r>
          <m:r>
            <m:rPr>
              <m:sty m:val="i"/>
            </m:rPr>
            <m:t>t</m:t>
          </m:r>
          <m:r>
            <m:rPr>
              <m:sty m:val="p"/>
            </m:rPr>
            <m:t>)</m:t>
          </m:r>
          <m:r>
            <m:rPr>
              <m:sty m:val="p"/>
            </m:rPr>
            <m:t>=</m:t>
          </m:r>
          <m:r>
            <m:rPr>
              <m:sty m:val="i"/>
            </m:rPr>
            <m:t>K</m:t>
          </m:r>
          <m:r>
            <m:rPr>
              <m:sty m:val="i"/>
            </m:rPr>
            <m:t>V</m:t>
          </m:r>
          <m:r>
            <m:rPr>
              <m:sty m:val="p"/>
            </m:rPr>
            <m:t>(</m:t>
          </m:r>
          <m:r>
            <m:rPr>
              <m:sty m:val="i"/>
            </m:rPr>
            <m:t>t</m:t>
          </m:r>
          <m:r>
            <m:rPr>
              <m:sty m:val="p"/>
            </m:rPr>
            <m:t>)</m:t>
          </m:r>
          <m:r>
            <m:rPr>
              <m:sty m:val="p"/>
            </m:rPr>
            <m:t>.</m:t>
          </m:r>
        </m:oMath>
      </m:oMathPara>
    </w:p>
    <w:p>
      <w:pPr>
        <w:spacing w:after="220" w:lineRule="auto"/>
      </w:pPr>
      <w:r>
        <w:rPr/>
        <w:t xml:space="preserve">On note </w:t>
      </w:r>
      <m:oMath>
        <m:r>
          <m:rPr>
            <m:sty m:val="i"/>
          </m:rPr>
          <m:t>A</m:t>
        </m:r>
        <m:r>
          <m:rPr>
            <m:sty m:val="p"/>
          </m:rPr>
          <m:t>(</m:t>
        </m:r>
        <m:r>
          <m:rPr>
            <m:sty m:val="i"/>
          </m:rPr>
          <m:t>p</m:t>
        </m:r>
        <m:r>
          <m:rPr>
            <m:sty m:val="p"/>
          </m:rPr>
          <m:t>)</m:t>
        </m:r>
      </m:oMath>
      <w:r>
        <w:rPr>
          <w:rFonts w:eastAsia="Georgia" w:cs="Georgia" w:ascii="Georgia" w:hAnsi="Georgia"/>
        </w:rPr>
        <w:t xml:space="preserve"> la transformée de Laplace de </w:t>
      </w:r>
      <m:oMath>
        <m:r>
          <m:rPr>
            <m:sty m:val="i"/>
          </m:rPr>
          <m:t>A</m:t>
        </m:r>
        <m:r>
          <m:rPr>
            <m:sty m:val="p"/>
          </m:rPr>
          <m:t>(</m:t>
        </m:r>
        <m:r>
          <m:rPr>
            <m:sty m:val="i"/>
          </m:rPr>
          <m:t>t</m:t>
        </m:r>
        <m:r>
          <m:rPr>
            <m:sty m:val="p"/>
          </m:rPr>
          <m:t>)</m:t>
        </m:r>
      </m:oMath>
      <w:r>
        <w:rPr/>
        <w:t xml:space="preserve"> et </w:t>
      </w:r>
      <m:oMath>
        <m:r>
          <m:rPr>
            <m:sty m:val="i"/>
          </m:rPr>
          <m:t>V</m:t>
        </m:r>
        <m:r>
          <m:rPr>
            <m:sty m:val="p"/>
          </m:rPr>
          <m:t>(</m:t>
        </m:r>
        <m:r>
          <m:rPr>
            <m:sty m:val="i"/>
          </m:rPr>
          <m:t>p</m:t>
        </m:r>
        <m:r>
          <m:rPr>
            <m:sty m:val="p"/>
          </m:rPr>
          <m:t>)</m:t>
        </m:r>
      </m:oMath>
      <w:r>
        <w:rPr/>
        <w:t xml:space="preserve"> celle de </w:t>
      </w:r>
      <m:oMath>
        <m:r>
          <m:rPr>
            <m:sty m:val="i"/>
          </m:rPr>
          <m:t>V</m:t>
        </m:r>
        <m:r>
          <m:rPr>
            <m:sty m:val="p"/>
          </m:rPr>
          <m:t>(</m:t>
        </m:r>
        <m:r>
          <m:rPr>
            <m:sty m:val="i"/>
          </m:rPr>
          <m:t>t</m:t>
        </m:r>
        <m:r>
          <m:rPr>
            <m:sty m:val="p"/>
          </m:rPr>
          <m:t>)</m:t>
        </m:r>
      </m:oMath>
      <w:r>
        <w:rPr/>
        <w:t xml:space="preserve">. On introduit la fonction de transfert </w:t>
      </w:r>
      <m:oMath>
        <m:r>
          <m:rPr>
            <m:sty m:val="i"/>
          </m:rPr>
          <m:t>H</m:t>
        </m:r>
        <m:r>
          <m:rPr>
            <m:sty m:val="p"/>
          </m:rPr>
          <m:t>(</m:t>
        </m:r>
        <m:r>
          <m:rPr>
            <m:sty m:val="i"/>
          </m:rPr>
          <m:t>p</m:t>
        </m:r>
        <m:r>
          <m:rPr>
            <m:sty m:val="p"/>
          </m:rPr>
          <m:t>)</m:t>
        </m:r>
        <m:r>
          <m:rPr>
            <m:sty m:val="p"/>
          </m:rPr>
          <m:t>=</m:t>
        </m:r>
        <m:f>
          <m:fPr>
            <m:ctrlPr>
              <w:rPr>
                <w:rFonts w:ascii="Cambria Math" w:hAnsi="Cambria Math"/>
              </w:rPr>
            </m:ctrlPr>
          </m:fPr>
          <m:num>
            <m:r>
              <m:rPr>
                <m:sty m:val="i"/>
              </m:rPr>
              <m:t>A</m:t>
            </m:r>
            <m:r>
              <m:rPr>
                <m:sty m:val="p"/>
              </m:rPr>
              <m:t>(</m:t>
            </m:r>
            <m:r>
              <m:rPr>
                <m:sty m:val="i"/>
              </m:rPr>
              <m:t>p</m:t>
            </m:r>
            <m:r>
              <m:rPr>
                <m:sty m:val="p"/>
              </m:rPr>
              <m:t>)</m:t>
            </m:r>
          </m:num>
          <m:den>
            <m:r>
              <m:rPr>
                <m:sty m:val="i"/>
              </m:rPr>
              <m:t>V</m:t>
            </m:r>
            <m:r>
              <m:rPr>
                <m:sty m:val="p"/>
              </m:rPr>
              <m:t>(</m:t>
            </m:r>
            <m:r>
              <m:rPr>
                <m:sty m:val="i"/>
              </m:rPr>
              <m:t>p</m:t>
            </m:r>
            <m:r>
              <m:rPr>
                <m:sty m:val="p"/>
              </m:rPr>
              <m:t>)</m:t>
            </m:r>
          </m:den>
        </m:f>
      </m:oMath>
      <w:r>
        <w:rPr/>
        <w:t xml:space="preserve">.</w:t>
      </w:r>
    </w:p>
    <w:p>
      <w:pPr>
        <w:spacing w:after="220" w:lineRule="auto"/>
      </w:pPr>
      <w:r>
        <w:rPr>
          <w:rFonts w:eastAsia="Georgia" w:cs="Georgia" w:ascii="Georgia" w:hAnsi="Georgia"/>
        </w:rPr>
        <w:t xml:space="preserve">Pour avoir accès à des valeurs des coefficients précédents, on réalise une mesure de l'accélération d'un point situé au niveau d'une dent, pour une tension </w:t>
      </w:r>
      <m:oMath>
        <m:r>
          <m:rPr>
            <m:sty m:val="i"/>
          </m:rPr>
          <m:t>V</m:t>
        </m:r>
        <m:r>
          <m:rPr>
            <m:sty m:val="p"/>
          </m:rPr>
          <m:t>=</m:t>
        </m:r>
        <m:r>
          <m:rPr>
            <m:sty m:val="p"/>
          </m:rPr>
          <m:t>1</m:t>
        </m:r>
      </m:oMath>
      <w:r>
        <w:rPr>
          <w:rFonts w:eastAsia="Georgia" w:cs="Georgia" w:ascii="Georgia" w:hAnsi="Georgia"/>
        </w:rPr>
        <w:t xml:space="preserve"> Volt. On obtient alors l'allure suivante des diagrammes de Bode de l'accélération </w:t>
      </w:r>
      <m:oMath>
        <m:sSub>
          <m:sSubPr/>
          <m:e>
            <m:r>
              <m:rPr>
                <m:sty m:val="i"/>
              </m:rPr>
              <m:t>a</m:t>
            </m:r>
          </m:e>
          <m:sub>
            <m:r>
              <m:rPr>
                <m:sty m:val="i"/>
              </m:rPr>
              <m:t>c</m:t>
            </m:r>
            <m:r>
              <m:rPr>
                <m:sty m:val="i"/>
              </m:rPr>
              <m:t>c</m:t>
            </m:r>
          </m:sub>
        </m:sSub>
        <m:r>
          <m:rPr>
            <m:sty m:val="p"/>
          </m:rPr>
          <m:t>=</m:t>
        </m:r>
        <m:f>
          <m:fPr>
            <m:ctrlPr>
              <w:rPr>
                <w:rFonts w:ascii="Cambria Math" w:hAnsi="Cambria Math"/>
              </w:rPr>
            </m:ctrlPr>
          </m:fPr>
          <m:num>
            <m:sSup>
              <m:sSupPr/>
              <m:e>
                <m:r>
                  <m:rPr>
                    <m:sty m:val="i"/>
                  </m:rPr>
                  <m:t>d</m:t>
                </m:r>
              </m:e>
              <m:sup>
                <m:r>
                  <m:rPr>
                    <m:sty m:val="p"/>
                  </m:rPr>
                  <m:t>2</m:t>
                </m:r>
              </m:sup>
            </m:sSup>
            <m:r>
              <m:rPr>
                <m:sty m:val="i"/>
              </m:rPr>
              <m:t>A</m:t>
            </m:r>
            <m:r>
              <m:rPr>
                <m:sty m:val="p"/>
              </m:rPr>
              <m:t>(</m:t>
            </m:r>
            <m:r>
              <m:rPr>
                <m:sty m:val="i"/>
              </m:rPr>
              <m:t>t</m:t>
            </m:r>
            <m:r>
              <m:rPr>
                <m:sty m:val="p"/>
              </m:rPr>
              <m:t>)</m:t>
            </m:r>
          </m:num>
          <m:den>
            <m:r>
              <m:rPr>
                <m:sty m:val="i"/>
              </m:rPr>
              <m:t>d</m:t>
            </m:r>
            <m:sSup>
              <m:sSupPr/>
              <m:e>
                <m:r>
                  <m:rPr>
                    <m:sty m:val="i"/>
                  </m:rPr>
                  <m:t>t</m:t>
                </m:r>
              </m:e>
              <m:sup>
                <m:r>
                  <m:rPr>
                    <m:sty m:val="p"/>
                  </m:rPr>
                  <m:t>2</m:t>
                </m:r>
              </m:sup>
            </m:sSup>
          </m:den>
        </m:f>
      </m:oMath>
      <w:r>
        <w:rPr/>
        <w:t xml:space="preserve"> (on note </w:t>
      </w:r>
      <m:oMath>
        <m:sSub>
          <m:sSubPr/>
          <m:e>
            <m:r>
              <m:rPr>
                <m:sty m:val="i"/>
              </m:rPr>
              <m:t>A</m:t>
            </m:r>
          </m:e>
          <m:sub>
            <m:r>
              <m:rPr>
                <m:sty m:val="i"/>
              </m:rPr>
              <m:t>c</m:t>
            </m:r>
            <m:r>
              <m:rPr>
                <m:sty m:val="i"/>
              </m:rPr>
              <m:t>c</m:t>
            </m:r>
          </m:sub>
        </m:sSub>
        <m:r>
          <m:rPr>
            <m:sty m:val="p"/>
          </m:rPr>
          <m:t>(</m:t>
        </m:r>
        <m:r>
          <m:rPr>
            <m:sty m:val="i"/>
          </m:rPr>
          <m:t>p</m:t>
        </m:r>
        <m:r>
          <m:rPr>
            <m:sty m:val="p"/>
          </m:rPr>
          <m:t>)</m:t>
        </m:r>
      </m:oMath>
      <w:r>
        <w:rPr>
          <w:rFonts w:eastAsia="Georgia" w:cs="Georgia" w:ascii="Georgia" w:hAnsi="Georgia"/>
        </w:rPr>
        <w:t xml:space="preserve"> la transformée de Laplace de </w:t>
      </w:r>
      <m:oMath>
        <m:sSub>
          <m:sSubPr/>
          <m:e>
            <m:r>
              <m:rPr>
                <m:sty m:val="i"/>
              </m:rPr>
              <m:t>a</m:t>
            </m:r>
          </m:e>
          <m:sub>
            <m:r>
              <m:rPr>
                <m:sty m:val="i"/>
              </m:rPr>
              <m:t>c</m:t>
            </m:r>
            <m:r>
              <m:rPr>
                <m:sty m:val="i"/>
              </m:rPr>
              <m:t>c</m:t>
            </m:r>
          </m:sub>
        </m:sSub>
        <m:r>
          <m:rPr>
            <m:sty m:val="p"/>
          </m:rPr>
          <m:t>(</m:t>
        </m:r>
        <m:r>
          <m:rPr>
            <m:sty m:val="i"/>
          </m:rPr>
          <m:t>t</m:t>
        </m:r>
        <m:r>
          <m:rPr>
            <m:sty m:val="p"/>
          </m:rPr>
          <m:t>)</m:t>
        </m:r>
      </m:oMath>
      <w:r>
        <w:rPr/>
        <w:t xml:space="preserve"> ).</w:t>
      </w:r>
    </w:p>
    <w:p>
      <w:pPr>
        <w:spacing w:lineRule="auto"/>
        <w:jc w:val="center"/>
      </w:pPr>
      <w:r>
        <w:rPr/>
        <w:drawing>
          <wp:inline distB="0" distL="0" distR="0" distT="0">
            <wp:extent cx="5486400" cy="1754802"/>
            <wp:effectExtent b="0" l="0" r="0" t="0"/>
            <wp:docPr id="21" name="image-bfbe01974aef9f13781c283c440873473d6acf82.jpg"/>
            <a:graphic>
              <a:graphicData uri="http://schemas.openxmlformats.org/drawingml/2006/picture">
                <pic:pic>
                  <pic:nvPicPr>
                    <pic:cNvPr id="21" name="image-bfbe01974aef9f13781c283c440873473d6acf82.jpg" descr=""/>
                    <pic:cNvPicPr/>
                  </pic:nvPicPr>
                  <pic:blipFill>
                    <a:blip r:embed="rId25" cstate="print"/>
                    <a:srcRect b="0" l="0" r="0" t="0"/>
                    <a:stretch>
                      <a:fillRect/>
                    </a:stretch>
                  </pic:blipFill>
                  <pic:spPr>
                    <a:xfrm>
                      <a:off x="0" y="0"/>
                      <a:ext cx="5486400" cy="1754802"/>
                    </a:xfrm>
                    <a:prstGeom prst="rect"/>
                  </pic:spPr>
                </pic:pic>
              </a:graphicData>
            </a:graphic>
          </wp:inline>
        </w:drawing>
      </w:r>
    </w:p>
    <w:p>
      <w:pPr>
        <w:spacing w:lineRule="auto"/>
      </w:pPr>
      <w:r>
        <w:rPr>
          <w:rFonts w:eastAsia="Georgia" w:cs="Georgia" w:ascii="Georgia" w:hAnsi="Georgia"/>
        </w:rPr>
        <w:t xml:space="preserve">Figure 21: Gain (dB) et phase de l'accélération en fonction de la fréquence </w:t>
      </w:r>
      <m:oMath>
        <m:r>
          <m:rPr>
            <m:sty m:val="i"/>
          </m:rPr>
          <m:t>f</m:t>
        </m:r>
      </m:oMath>
    </w:p>
    <w:p>
      <w:pPr>
        <w:spacing w:after="220" w:lineRule="auto"/>
      </w:pPr>
      <w:r>
        <w:rPr>
          <w:rFonts w:eastAsia="Georgia" w:cs="Georgia" w:ascii="Georgia" w:hAnsi="Georgia"/>
        </w:rPr>
        <w:t xml:space="preserve">La courbe en trait plein sur la Figure 22 représente la fonction de transfert </w:t>
      </w:r>
      <m:oMath>
        <m:f>
          <m:fPr>
            <m:ctrlPr>
              <w:rPr>
                <w:rFonts w:ascii="Cambria Math" w:hAnsi="Cambria Math"/>
              </w:rPr>
            </m:ctrlPr>
          </m:fPr>
          <m:num>
            <m:sSub>
              <m:sSubPr/>
              <m:e>
                <m:r>
                  <m:rPr>
                    <m:sty m:val="i"/>
                  </m:rPr>
                  <m:t>A</m:t>
                </m:r>
              </m:e>
              <m:sub>
                <m:r>
                  <m:rPr>
                    <m:sty m:val="i"/>
                  </m:rPr>
                  <m:t>c</m:t>
                </m:r>
                <m:r>
                  <m:rPr>
                    <m:sty m:val="i"/>
                  </m:rPr>
                  <m:t>c</m:t>
                </m:r>
              </m:sub>
            </m:sSub>
            <m:r>
              <m:rPr>
                <m:sty m:val="p"/>
              </m:rPr>
              <m:t>(</m:t>
            </m:r>
            <m:r>
              <m:rPr>
                <m:sty m:val="i"/>
              </m:rPr>
              <m:t>p</m:t>
            </m:r>
            <m:r>
              <m:rPr>
                <m:sty m:val="p"/>
              </m:rPr>
              <m:t>)</m:t>
            </m:r>
          </m:num>
          <m:den>
            <m:r>
              <m:rPr>
                <m:sty m:val="i"/>
              </m:rPr>
              <m:t>V</m:t>
            </m:r>
            <m:r>
              <m:rPr>
                <m:sty m:val="p"/>
              </m:rPr>
              <m:t>(</m:t>
            </m:r>
            <m:r>
              <m:rPr>
                <m:sty m:val="i"/>
              </m:rPr>
              <m:t>p</m:t>
            </m:r>
            <m:r>
              <m:rPr>
                <m:sty m:val="p"/>
              </m:rPr>
              <m:t>)</m:t>
            </m:r>
          </m:den>
        </m:f>
      </m:oMath>
      <w:r>
        <w:rPr>
          <w:rFonts w:eastAsia="Georgia" w:cs="Georgia" w:ascii="Georgia" w:hAnsi="Georgia"/>
        </w:rPr>
        <w:t xml:space="preserve"> qui approche au mieux la courbe expérimentale.</w:t>
      </w:r>
    </w:p>
    <w:p>
      <w:pPr>
        <w:spacing w:lineRule="auto"/>
        <w:jc w:val="center"/>
      </w:pPr>
      <w:r>
        <w:rPr/>
        <w:drawing>
          <wp:inline distB="0" distL="0" distR="0" distT="0">
            <wp:extent cx="5486400" cy="2007819"/>
            <wp:effectExtent b="0" l="0" r="0" t="0"/>
            <wp:docPr id="22" name="image-b544609715b5887613308eaa4b87ef0cefa64eee.jpg"/>
            <a:graphic>
              <a:graphicData uri="http://schemas.openxmlformats.org/drawingml/2006/picture">
                <pic:pic>
                  <pic:nvPicPr>
                    <pic:cNvPr id="22" name="image-b544609715b5887613308eaa4b87ef0cefa64eee.jpg" descr=""/>
                    <pic:cNvPicPr/>
                  </pic:nvPicPr>
                  <pic:blipFill>
                    <a:blip r:embed="rId26" cstate="print"/>
                    <a:srcRect b="0" l="0" r="0" t="0"/>
                    <a:stretch>
                      <a:fillRect/>
                    </a:stretch>
                  </pic:blipFill>
                  <pic:spPr>
                    <a:xfrm>
                      <a:off x="0" y="0"/>
                      <a:ext cx="5486400" cy="2007819"/>
                    </a:xfrm>
                    <a:prstGeom prst="rect"/>
                  </pic:spPr>
                </pic:pic>
              </a:graphicData>
            </a:graphic>
          </wp:inline>
        </w:drawing>
      </w:r>
    </w:p>
    <w:p>
      <w:pPr>
        <w:spacing w:lineRule="auto"/>
      </w:pPr>
      <w:r>
        <w:rPr>
          <w:rFonts w:eastAsia="Georgia" w:cs="Georgia" w:ascii="Georgia" w:hAnsi="Georgia"/>
        </w:rPr>
        <w:t xml:space="preserve">Figure 22: Superposition d'un modèle du second ordre aux courbes expérimentales</w:t>
      </w:r>
    </w:p>
    <w:p>
      <w:pPr>
        <w:spacing w:after="220" w:lineRule="auto"/>
      </w:pPr>
      <w:r>
        <w:rPr/>
        <w:t xml:space="preserve">Q40: Donner l'expression de </w:t>
      </w:r>
      <m:oMath>
        <m:f>
          <m:fPr>
            <m:ctrlPr>
              <w:rPr>
                <w:rFonts w:ascii="Cambria Math" w:hAnsi="Cambria Math"/>
              </w:rPr>
            </m:ctrlPr>
          </m:fPr>
          <m:num>
            <m:sSub>
              <m:sSubPr/>
              <m:e>
                <m:r>
                  <m:rPr>
                    <m:sty m:val="i"/>
                  </m:rPr>
                  <m:t>A</m:t>
                </m:r>
              </m:e>
              <m:sub>
                <m:r>
                  <m:rPr>
                    <m:sty m:val="i"/>
                  </m:rPr>
                  <m:t>c</m:t>
                </m:r>
                <m:r>
                  <m:rPr>
                    <m:sty m:val="i"/>
                  </m:rPr>
                  <m:t>c</m:t>
                </m:r>
              </m:sub>
            </m:sSub>
            <m:r>
              <m:rPr>
                <m:sty m:val="p"/>
              </m:rPr>
              <m:t>(</m:t>
            </m:r>
            <m:r>
              <m:rPr>
                <m:sty m:val="i"/>
              </m:rPr>
              <m:t>p</m:t>
            </m:r>
            <m:r>
              <m:rPr>
                <m:sty m:val="p"/>
              </m:rPr>
              <m:t>)</m:t>
            </m:r>
          </m:num>
          <m:den>
            <m:r>
              <m:rPr>
                <m:sty m:val="i"/>
              </m:rPr>
              <m:t>V</m:t>
            </m:r>
            <m:r>
              <m:rPr>
                <m:sty m:val="p"/>
              </m:rPr>
              <m:t>(</m:t>
            </m:r>
            <m:r>
              <m:rPr>
                <m:sty m:val="i"/>
              </m:rPr>
              <m:t>p</m:t>
            </m:r>
            <m:r>
              <m:rPr>
                <m:sty m:val="p"/>
              </m:rPr>
              <m:t>)</m:t>
            </m:r>
          </m:den>
        </m:f>
      </m:oMath>
      <w:r>
        <w:rPr/>
        <w:t xml:space="preserve"> en fonction de </w:t>
      </w:r>
      <m:oMath>
        <m:sSub>
          <m:sSubPr/>
          <m:e>
            <m:r>
              <m:rPr>
                <m:sty m:val="i"/>
              </m:rPr>
              <m:t>ω</m:t>
            </m:r>
          </m:e>
          <m:sub>
            <m:r>
              <m:rPr>
                <m:sty m:val="p"/>
              </m:rPr>
              <m:t>0</m:t>
            </m:r>
          </m:sub>
        </m:sSub>
        <m:r>
          <m:rPr>
            <m:sty m:val="p"/>
          </m:rPr>
          <m:t>,</m:t>
        </m:r>
        <m:sSub>
          <m:sSubPr/>
          <m:e>
            <m:r>
              <m:rPr>
                <m:sty m:val="bi"/>
              </m:rPr>
              <m:t>ξ</m:t>
            </m:r>
          </m:e>
          <m:sub>
            <m:r>
              <m:rPr>
                <m:sty m:val="p"/>
              </m:rPr>
              <m:t>0</m:t>
            </m:r>
          </m:sub>
        </m:sSub>
      </m:oMath>
      <w:r>
        <w:rPr/>
        <w:t xml:space="preserve"> et </w:t>
      </w:r>
      <m:oMath>
        <m:r>
          <m:rPr>
            <m:sty m:val="i"/>
          </m:rPr>
          <m:t>K</m:t>
        </m:r>
      </m:oMath>
      <w:r>
        <w:rPr>
          <w:rFonts w:eastAsia="Georgia" w:cs="Georgia" w:ascii="Georgia" w:hAnsi="Georgia"/>
        </w:rPr>
        <w:t xml:space="preserve">. A partir des courbes agrandies données en Figure 27 à la fin du sujet (modèle approchant au mieux les mesures expérimentales), déterminer les valeurs de </w:t>
      </w:r>
      <m:oMath>
        <m:sSub>
          <m:sSubPr/>
          <m:e>
            <m:r>
              <m:rPr>
                <m:sty m:val="i"/>
              </m:rPr>
              <m:t>ω</m:t>
            </m:r>
          </m:e>
          <m:sub>
            <m:r>
              <m:rPr>
                <m:sty m:val="p"/>
              </m:rPr>
              <m:t>0</m:t>
            </m:r>
          </m:sub>
        </m:sSub>
        <m:r>
          <m:rPr>
            <m:sty m:val="p"/>
          </m:rPr>
          <m:t>,</m:t>
        </m:r>
        <m:sSub>
          <m:sSubPr/>
          <m:e>
            <m:r>
              <m:rPr>
                <m:sty m:val="i"/>
              </m:rPr>
              <m:t>ξ</m:t>
            </m:r>
          </m:e>
          <m:sub>
            <m:r>
              <m:rPr>
                <m:sty m:val="p"/>
              </m:rPr>
              <m:t>0</m:t>
            </m:r>
          </m:sub>
        </m:sSub>
      </m:oMath>
      <w:r>
        <w:rPr/>
        <w:t xml:space="preserve"> et </w:t>
      </w:r>
      <m:oMath>
        <m:r>
          <m:rPr>
            <m:sty m:val="i"/>
          </m:rPr>
          <m:t>K</m:t>
        </m:r>
      </m:oMath>
      <w:r>
        <w:rPr>
          <w:rFonts w:eastAsia="Georgia" w:cs="Georgia" w:ascii="Georgia" w:hAnsi="Georgia"/>
        </w:rPr>
        <w:t xml:space="preserve"> en justifiant votre démarche. Donner la limite de validité du modèle.</w:t>
      </w:r>
      <w:r>
        <w:rPr/>
        <w:br w:type="textWrapping"/>
      </w:r>
      <w:r>
        <w:rPr>
          <w:rFonts w:eastAsia="Georgia" w:cs="Georgia" w:ascii="Georgia" w:hAnsi="Georgia"/>
        </w:rPr>
        <w:t xml:space="preserve">On retiendra finalement un modèle plus élaboré pour la fonction de transfert permettant d'obtenir une meilleure approximation de la réponse expérimentale dans une bande de fréquence plus large.</w:t>
      </w:r>
    </w:p>
    <w:p>
      <w:pPr>
        <w:spacing w:after="220" w:lineRule="auto"/>
      </w:pPr>
      <m:oMathPara>
        <m:oMath>
          <m:r>
            <m:rPr>
              <m:sty m:val="i"/>
            </m:rPr>
            <m:t>H</m:t>
          </m:r>
          <m:r>
            <m:rPr>
              <m:sty m:val="p"/>
            </m:rPr>
            <m:t>(</m:t>
          </m:r>
          <m:r>
            <m:rPr>
              <m:sty m:val="i"/>
            </m:rPr>
            <m:t>p</m:t>
          </m:r>
          <m:r>
            <m:rPr>
              <m:sty m:val="p"/>
            </m:rPr>
            <m:t>)</m:t>
          </m:r>
          <m:r>
            <m:rPr>
              <m:sty m:val="p"/>
            </m:rPr>
            <m:t>=</m:t>
          </m:r>
          <m:r>
            <m:rPr>
              <m:sty m:val="i"/>
            </m:rPr>
            <m:t>K</m:t>
          </m:r>
          <m:f>
            <m:fPr>
              <m:ctrlPr>
                <w:rPr>
                  <w:rFonts w:ascii="Cambria Math" w:hAnsi="Cambria Math"/>
                </w:rPr>
              </m:ctrlPr>
            </m:fPr>
            <m:num>
              <m:sSup>
                <m:sSupPr/>
                <m:e>
                  <m:r>
                    <m:rPr>
                      <m:sty m:val="i"/>
                    </m:rPr>
                    <m:t>p</m:t>
                  </m:r>
                </m:e>
                <m:sup>
                  <m:r>
                    <m:rPr>
                      <m:sty m:val="p"/>
                    </m:rPr>
                    <m:t>2</m:t>
                  </m:r>
                </m:sup>
              </m:sSup>
              <m:r>
                <m:rPr>
                  <m:sty m:val="p"/>
                </m:rPr>
                <m:t>+</m:t>
              </m:r>
              <m:r>
                <m:rPr>
                  <m:sty m:val="p"/>
                </m:rPr>
                <m:t>2</m:t>
              </m:r>
              <m:sSub>
                <m:sSubPr/>
                <m:e>
                  <m:r>
                    <m:rPr>
                      <m:sty m:val="i"/>
                    </m:rPr>
                    <m:t>ξ</m:t>
                  </m:r>
                </m:e>
                <m:sub>
                  <m:r>
                    <m:rPr>
                      <m:sty m:val="p"/>
                    </m:rPr>
                    <m:t>1</m:t>
                  </m:r>
                </m:sub>
              </m:sSub>
              <m:sSub>
                <m:sSubPr/>
                <m:e>
                  <m:r>
                    <m:rPr>
                      <m:sty m:val="i"/>
                    </m:rPr>
                    <m:t>ω</m:t>
                  </m:r>
                </m:e>
                <m:sub>
                  <m:r>
                    <m:rPr>
                      <m:sty m:val="p"/>
                    </m:rPr>
                    <m:t>1</m:t>
                  </m:r>
                </m:sub>
              </m:sSub>
              <m:r>
                <m:rPr>
                  <m:sty m:val="i"/>
                </m:rPr>
                <m:t>p</m:t>
              </m:r>
              <m:r>
                <m:rPr>
                  <m:sty m:val="p"/>
                </m:rPr>
                <m:t>+</m:t>
              </m:r>
              <m:sSubSup>
                <m:sSubSupPr/>
                <m:e>
                  <m:r>
                    <m:rPr>
                      <m:sty m:val="i"/>
                    </m:rPr>
                    <m:t>ω</m:t>
                  </m:r>
                </m:e>
                <m:sub>
                  <m:r>
                    <m:rPr>
                      <m:sty m:val="p"/>
                    </m:rPr>
                    <m:t>1</m:t>
                  </m:r>
                </m:sub>
                <m:sup>
                  <m:r>
                    <m:rPr>
                      <m:sty m:val="p"/>
                    </m:rPr>
                    <m:t>2</m:t>
                  </m:r>
                </m:sup>
              </m:sSubSup>
            </m:num>
            <m:den>
              <m:d>
                <m:dPr>
                  <m:begChr m:val="("/>
                  <m:endChr m:val=")"/>
                  <m:ctrlPr>
                    <w:rPr>
                      <w:rFonts w:ascii="Cambria Math" w:hAnsi="Cambria Math"/>
                    </w:rPr>
                  </m:ctrlPr>
                </m:dPr>
                <m:e>
                  <m:sSup>
                    <m:sSupPr/>
                    <m:e>
                      <m:r>
                        <m:rPr>
                          <m:sty m:val="i"/>
                        </m:rPr>
                        <m:t>p</m:t>
                      </m:r>
                    </m:e>
                    <m:sup>
                      <m:r>
                        <m:rPr>
                          <m:sty m:val="p"/>
                        </m:rPr>
                        <m:t>2</m:t>
                      </m:r>
                    </m:sup>
                  </m:sSup>
                  <m:r>
                    <m:rPr>
                      <m:sty m:val="p"/>
                    </m:rPr>
                    <m:t>+</m:t>
                  </m:r>
                  <m:r>
                    <m:rPr>
                      <m:sty m:val="p"/>
                    </m:rPr>
                    <m:t>2</m:t>
                  </m:r>
                  <m:sSub>
                    <m:sSubPr/>
                    <m:e>
                      <m:r>
                        <m:rPr>
                          <m:sty m:val="i"/>
                        </m:rPr>
                        <m:t>ξ</m:t>
                      </m:r>
                    </m:e>
                    <m:sub>
                      <m:r>
                        <m:rPr>
                          <m:sty m:val="p"/>
                        </m:rPr>
                        <m:t>0</m:t>
                      </m:r>
                    </m:sub>
                  </m:sSub>
                  <m:sSub>
                    <m:sSubPr/>
                    <m:e>
                      <m:r>
                        <m:rPr>
                          <m:sty m:val="i"/>
                        </m:rPr>
                        <m:t>ω</m:t>
                      </m:r>
                    </m:e>
                    <m:sub>
                      <m:r>
                        <m:rPr>
                          <m:sty m:val="p"/>
                        </m:rPr>
                        <m:t>0</m:t>
                      </m:r>
                    </m:sub>
                  </m:sSub>
                  <m:r>
                    <m:rPr>
                      <m:sty m:val="i"/>
                    </m:rPr>
                    <m:t>p</m:t>
                  </m:r>
                  <m:r>
                    <m:rPr>
                      <m:sty m:val="p"/>
                    </m:rPr>
                    <m:t>+</m:t>
                  </m:r>
                  <m:sSubSup>
                    <m:sSubSupPr/>
                    <m:e>
                      <m:r>
                        <m:rPr>
                          <m:sty m:val="i"/>
                        </m:rPr>
                        <m:t>ω</m:t>
                      </m:r>
                    </m:e>
                    <m:sub>
                      <m:r>
                        <m:rPr>
                          <m:sty m:val="p"/>
                        </m:rPr>
                        <m:t>0</m:t>
                      </m:r>
                    </m:sub>
                    <m:sup>
                      <m:r>
                        <m:rPr>
                          <m:sty m:val="p"/>
                        </m:rPr>
                        <m:t>2</m:t>
                      </m:r>
                    </m:sup>
                  </m:sSubSup>
                </m:e>
              </m:d>
              <m:d>
                <m:dPr>
                  <m:begChr m:val="("/>
                  <m:endChr m:val=")"/>
                  <m:ctrlPr>
                    <w:rPr>
                      <w:rFonts w:ascii="Cambria Math" w:hAnsi="Cambria Math"/>
                    </w:rPr>
                  </m:ctrlPr>
                </m:dPr>
                <m:e>
                  <m:sSup>
                    <m:sSupPr/>
                    <m:e>
                      <m:r>
                        <m:rPr>
                          <m:sty m:val="i"/>
                        </m:rPr>
                        <m:t>p</m:t>
                      </m:r>
                    </m:e>
                    <m:sup>
                      <m:r>
                        <m:rPr>
                          <m:sty m:val="p"/>
                        </m:rPr>
                        <m:t>2</m:t>
                      </m:r>
                    </m:sup>
                  </m:sSup>
                  <m:r>
                    <m:rPr>
                      <m:sty m:val="p"/>
                    </m:rPr>
                    <m:t>+</m:t>
                  </m:r>
                  <m:r>
                    <m:rPr>
                      <m:sty m:val="p"/>
                    </m:rPr>
                    <m:t>2</m:t>
                  </m:r>
                  <m:sSub>
                    <m:sSubPr/>
                    <m:e>
                      <m:r>
                        <m:rPr>
                          <m:sty m:val="i"/>
                        </m:rPr>
                        <m:t>ξ</m:t>
                      </m:r>
                    </m:e>
                    <m:sub>
                      <m:r>
                        <m:rPr>
                          <m:sty m:val="p"/>
                        </m:rPr>
                        <m:t>2</m:t>
                      </m:r>
                    </m:sub>
                  </m:sSub>
                  <m:sSub>
                    <m:sSubPr/>
                    <m:e>
                      <m:r>
                        <m:rPr>
                          <m:sty m:val="i"/>
                        </m:rPr>
                        <m:t>ω</m:t>
                      </m:r>
                    </m:e>
                    <m:sub>
                      <m:r>
                        <m:rPr>
                          <m:sty m:val="p"/>
                        </m:rPr>
                        <m:t>2</m:t>
                      </m:r>
                    </m:sub>
                  </m:sSub>
                  <m:r>
                    <m:rPr>
                      <m:sty m:val="i"/>
                    </m:rPr>
                    <m:t>p</m:t>
                  </m:r>
                  <m:r>
                    <m:rPr>
                      <m:sty m:val="p"/>
                    </m:rPr>
                    <m:t>+</m:t>
                  </m:r>
                  <m:sSubSup>
                    <m:sSubSupPr/>
                    <m:e>
                      <m:r>
                        <m:rPr>
                          <m:sty m:val="i"/>
                        </m:rPr>
                        <m:t>ω</m:t>
                      </m:r>
                    </m:e>
                    <m:sub>
                      <m:r>
                        <m:rPr>
                          <m:sty m:val="p"/>
                        </m:rPr>
                        <m:t>2</m:t>
                      </m:r>
                    </m:sub>
                    <m:sup>
                      <m:r>
                        <m:rPr>
                          <m:sty m:val="p"/>
                        </m:rPr>
                        <m:t>2</m:t>
                      </m:r>
                    </m:sup>
                  </m:sSubSup>
                </m:e>
              </m:d>
            </m:den>
          </m:f>
          <m:r>
            <m:rPr>
              <m:sty m:val="p"/>
            </m:rPr>
            <m:t>,</m:t>
          </m:r>
        </m:oMath>
      </m:oMathPara>
    </w:p>
    <w:p>
      <w:pPr>
        <w:spacing w:after="220" w:lineRule="auto"/>
      </w:pPr>
      <w:r>
        <w:rPr/>
        <w:t xml:space="preserve">avec les valeurs </w:t>
      </w:r>
      <m:oMath>
        <m:sSub>
          <m:sSubPr/>
          <m:e>
            <m:r>
              <m:rPr>
                <m:sty m:val="i"/>
              </m:rPr>
              <m:t>ω</m:t>
            </m:r>
          </m:e>
          <m:sub>
            <m:r>
              <m:rPr>
                <m:sty m:val="p"/>
              </m:rPr>
              <m:t>1</m:t>
            </m:r>
          </m:sub>
        </m:sSub>
        <m:r>
          <m:rPr>
            <m:sty m:val="p"/>
          </m:rPr>
          <m:t>=</m:t>
        </m:r>
        <m:r>
          <m:rPr>
            <m:sty m:val="p"/>
          </m:rPr>
          <m:t>2</m:t>
        </m:r>
        <m:r>
          <m:rPr>
            <m:sty m:val="i"/>
          </m:rPr>
          <m:t>π</m:t>
        </m:r>
        <m:r>
          <m:rPr>
            <m:sty m:val="p"/>
          </m:rPr>
          <m:t>11974</m:t>
        </m:r>
        <m:r>
          <m:rPr>
            <m:sty m:val="p"/>
          </m:rPr>
          <m:t>,</m:t>
        </m:r>
        <m:sSub>
          <m:sSubPr/>
          <m:e>
            <m:r>
              <m:rPr>
                <m:sty m:val="i"/>
              </m:rPr>
              <m:t>ξ</m:t>
            </m:r>
          </m:e>
          <m:sub>
            <m:r>
              <m:rPr>
                <m:sty m:val="p"/>
              </m:rPr>
              <m:t>1</m:t>
            </m:r>
          </m:sub>
        </m:sSub>
        <m:r>
          <m:rPr>
            <m:sty m:val="p"/>
          </m:rPr>
          <m:t>=</m:t>
        </m:r>
        <m:r>
          <m:rPr>
            <m:sty m:val="p"/>
          </m:rPr>
          <m:t>0.12</m:t>
        </m:r>
        <m:r>
          <m:rPr>
            <m:sty m:val="p"/>
          </m:rPr>
          <m:t>,</m:t>
        </m:r>
        <m:sSub>
          <m:sSubPr/>
          <m:e>
            <m:r>
              <m:rPr>
                <m:sty m:val="i"/>
              </m:rPr>
              <m:t>ω</m:t>
            </m:r>
          </m:e>
          <m:sub>
            <m:r>
              <m:rPr>
                <m:sty m:val="p"/>
              </m:rPr>
              <m:t>0</m:t>
            </m:r>
          </m:sub>
        </m:sSub>
        <m:r>
          <m:rPr>
            <m:sty m:val="p"/>
          </m:rPr>
          <m:t>=</m:t>
        </m:r>
        <m:r>
          <m:rPr>
            <m:sty m:val="p"/>
          </m:rPr>
          <m:t>2</m:t>
        </m:r>
        <m:r>
          <m:rPr>
            <m:sty m:val="i"/>
          </m:rPr>
          <m:t>π</m:t>
        </m:r>
        <m:r>
          <m:rPr>
            <m:sty m:val="p"/>
          </m:rPr>
          <m:t>6604</m:t>
        </m:r>
        <m:r>
          <m:rPr>
            <m:sty m:val="p"/>
          </m:rPr>
          <m:t>,</m:t>
        </m:r>
        <m:sSub>
          <m:sSubPr/>
          <m:e>
            <m:r>
              <m:rPr>
                <m:sty m:val="i"/>
              </m:rPr>
              <m:t>ξ</m:t>
            </m:r>
          </m:e>
          <m:sub>
            <m:r>
              <m:rPr>
                <m:sty m:val="p"/>
              </m:rPr>
              <m:t>0</m:t>
            </m:r>
          </m:sub>
        </m:sSub>
        <m:r>
          <m:rPr>
            <m:sty m:val="p"/>
          </m:rPr>
          <m:t>=</m:t>
        </m:r>
        <m:r>
          <m:rPr>
            <m:sty m:val="p"/>
          </m:rPr>
          <m:t>0.0272</m:t>
        </m:r>
        <m:r>
          <m:rPr>
            <m:sty m:val="p"/>
          </m:rPr>
          <m:t>,</m:t>
        </m:r>
        <m:sSub>
          <m:sSubPr/>
          <m:e>
            <m:r>
              <m:rPr>
                <m:sty m:val="i"/>
              </m:rPr>
              <m:t>ω</m:t>
            </m:r>
          </m:e>
          <m:sub>
            <m:r>
              <m:rPr>
                <m:sty m:val="p"/>
              </m:rPr>
              <m:t>2</m:t>
            </m:r>
          </m:sub>
        </m:sSub>
        <m:r>
          <m:rPr>
            <m:sty m:val="p"/>
          </m:rPr>
          <m:t>=</m:t>
        </m:r>
        <m:r>
          <m:rPr>
            <m:sty m:val="p"/>
          </m:rPr>
          <m:t>2</m:t>
        </m:r>
        <m:r>
          <m:rPr>
            <m:sty m:val="i"/>
          </m:rPr>
          <m:t>π</m:t>
        </m:r>
        <m:r>
          <m:rPr>
            <m:sty m:val="p"/>
          </m:rPr>
          <m:t>13632</m:t>
        </m:r>
        <m:r>
          <m:rPr>
            <m:sty m:val="p"/>
          </m:rPr>
          <m:t>,</m:t>
        </m:r>
        <m:sSub>
          <m:sSubPr/>
          <m:e>
            <m:r>
              <m:rPr>
                <m:sty m:val="i"/>
              </m:rPr>
              <m:t>ξ</m:t>
            </m:r>
          </m:e>
          <m:sub>
            <m:r>
              <m:rPr>
                <m:sty m:val="p"/>
              </m:rPr>
              <m:t>2</m:t>
            </m:r>
          </m:sub>
        </m:sSub>
        <m:r>
          <m:rPr>
            <m:sty m:val="p"/>
          </m:rPr>
          <m:t>=</m:t>
        </m:r>
        <m:r>
          <m:rPr>
            <m:sty m:val="p"/>
          </m:rPr>
          <m:t>0.0405</m:t>
        </m:r>
      </m:oMath>
      <w:r>
        <w:rPr/>
        <w:t xml:space="preserve"> et </w:t>
      </w:r>
      <m:oMath>
        <m:r>
          <m:rPr>
            <m:sty m:val="i"/>
          </m:rPr>
          <m:t>K</m:t>
        </m:r>
      </m:oMath>
      <w:r>
        <w:rPr>
          <w:rFonts w:eastAsia="Georgia" w:cs="Georgia" w:ascii="Georgia" w:hAnsi="Georgia"/>
        </w:rPr>
        <w:t xml:space="preserve"> déterminé précédemment.</w:t>
      </w:r>
    </w:p>
    <w:p>
      <w:pPr>
        <w:spacing w:after="220" w:lineRule="auto"/>
      </w:pPr>
      <w:r>
        <w:rPr/>
        <w:t xml:space="preserve">Les diagrammes de Bode de la fonction </w:t>
      </w:r>
      <m:oMath>
        <m:r>
          <m:rPr>
            <m:sty m:val="i"/>
          </m:rPr>
          <m:t>H</m:t>
        </m:r>
        <m:r>
          <m:rPr>
            <m:sty m:val="p"/>
          </m:rPr>
          <m:t>(</m:t>
        </m:r>
        <m:r>
          <m:rPr>
            <m:sty m:val="i"/>
          </m:rPr>
          <m:t>p</m:t>
        </m:r>
        <m:r>
          <m:rPr>
            <m:sty m:val="p"/>
          </m:rPr>
          <m:t>)</m:t>
        </m:r>
      </m:oMath>
      <w:r>
        <w:rPr>
          <w:rFonts w:eastAsia="Georgia" w:cs="Georgia" w:ascii="Georgia" w:hAnsi="Georgia"/>
        </w:rPr>
        <w:t xml:space="preserve"> sont donnés sur la figure ci-dessous :</w:t>
      </w:r>
    </w:p>
    <w:p>
      <w:pPr>
        <w:spacing w:lineRule="auto"/>
        <w:jc w:val="center"/>
      </w:pPr>
      <w:r>
        <w:rPr/>
        <w:drawing>
          <wp:inline distB="0" distL="0" distR="0" distT="0">
            <wp:extent cx="5486400" cy="2283714"/>
            <wp:effectExtent b="0" l="0" r="0" t="0"/>
            <wp:docPr id="23" name="image-b3ae55d9149612c7b614abb95b7cbe587b6fff89.jpg"/>
            <a:graphic>
              <a:graphicData uri="http://schemas.openxmlformats.org/drawingml/2006/picture">
                <pic:pic>
                  <pic:nvPicPr>
                    <pic:cNvPr id="23" name="image-b3ae55d9149612c7b614abb95b7cbe587b6fff89.jpg" descr=""/>
                    <pic:cNvPicPr/>
                  </pic:nvPicPr>
                  <pic:blipFill>
                    <a:blip r:embed="rId27" cstate="print"/>
                    <a:srcRect b="0" l="0" r="0" t="0"/>
                    <a:stretch>
                      <a:fillRect/>
                    </a:stretch>
                  </pic:blipFill>
                  <pic:spPr>
                    <a:xfrm>
                      <a:off x="0" y="0"/>
                      <a:ext cx="5486400" cy="2283714"/>
                    </a:xfrm>
                    <a:prstGeom prst="rect"/>
                  </pic:spPr>
                </pic:pic>
              </a:graphicData>
            </a:graphic>
          </wp:inline>
        </w:drawing>
      </w:r>
    </w:p>
    <w:p>
      <w:pPr>
        <w:spacing w:lineRule="auto"/>
      </w:pPr>
      <w:r>
        <w:rPr/>
        <w:t xml:space="preserve">Figure 23: Diagrammes de Bode d'une meilleure approximation de </w:t>
      </w:r>
      <m:oMath>
        <m:r>
          <m:rPr>
            <m:sty m:val="p"/>
          </m:rPr>
          <m:t>H</m:t>
        </m:r>
        <m:r>
          <m:rPr>
            <m:sty m:val="p"/>
          </m:rPr>
          <m:t>(</m:t>
        </m:r>
        <m:r>
          <m:rPr>
            <m:sty m:val="p"/>
          </m:rPr>
          <m:t>p</m:t>
        </m:r>
        <m:r>
          <m:rPr>
            <m:sty m:val="p"/>
          </m:rPr>
          <m:t>)</m:t>
        </m:r>
      </m:oMath>
    </w:p>
    <w:p>
      <w:pPr>
        <w:spacing w:line="271" w:before="330" w:lineRule="auto"/>
      </w:pPr>
      <w:r>
        <w:rPr>
          <w:rFonts w:eastAsia="Georgia" w:cs="Georgia" w:ascii="Georgia" w:hAnsi="Georgia"/>
          <w:b/>
          <w:sz w:val="42"/>
        </w:rPr>
        <w:t xml:space="preserve">Méthodologie de réglage du correcteur</w:t>
      </w:r>
    </w:p>
    <w:p>
      <w:pPr>
        <w:spacing w:after="220" w:lineRule="auto"/>
      </w:pPr>
      <w:r>
        <w:rPr>
          <w:rFonts w:eastAsia="Georgia" w:cs="Georgia" w:ascii="Georgia" w:hAnsi="Georgia"/>
        </w:rPr>
        <w:t xml:space="preserve">Le correcteur utilisé dans l'asservissement PPF a la forme suivante :</w:t>
      </w:r>
    </w:p>
    <w:p>
      <w:pPr>
        <w:spacing w:after="220" w:lineRule="auto"/>
      </w:pPr>
      <m:oMathPara>
        <m:oMath>
          <m:sSub>
            <m:sSubPr/>
            <m:e>
              <m:r>
                <m:rPr>
                  <m:sty m:val="i"/>
                </m:rPr>
                <m:t>H</m:t>
              </m:r>
            </m:e>
            <m:sub>
              <m:r>
                <m:rPr>
                  <m:sty m:val="i"/>
                </m:rPr>
                <m:t>f</m:t>
              </m:r>
            </m:sub>
          </m:sSub>
          <m:r>
            <m:rPr>
              <m:sty m:val="p"/>
            </m:rPr>
            <m:t>(</m:t>
          </m:r>
          <m:r>
            <m:rPr>
              <m:sty m:val="i"/>
            </m:rPr>
            <m:t>p</m:t>
          </m:r>
          <m:r>
            <m:rPr>
              <m:sty m:val="p"/>
            </m:rPr>
            <m:t>)</m:t>
          </m:r>
          <m:r>
            <m:rPr>
              <m:sty m:val="p"/>
            </m:rPr>
            <m:t>=</m:t>
          </m:r>
          <m:f>
            <m:fPr>
              <m:ctrlPr>
                <w:rPr>
                  <w:rFonts w:ascii="Cambria Math" w:hAnsi="Cambria Math"/>
                </w:rPr>
              </m:ctrlPr>
            </m:fPr>
            <m:num>
              <m:sSub>
                <m:sSubPr/>
                <m:e>
                  <m:r>
                    <m:rPr>
                      <m:sty m:val="i"/>
                    </m:rPr>
                    <m:t>K</m:t>
                  </m:r>
                </m:e>
                <m:sub>
                  <m:r>
                    <m:rPr>
                      <m:sty m:val="i"/>
                    </m:rPr>
                    <m:t>f</m:t>
                  </m:r>
                </m:sub>
              </m:sSub>
              <m:sSubSup>
                <m:sSubSupPr/>
                <m:e>
                  <m:r>
                    <m:rPr>
                      <m:sty m:val="i"/>
                    </m:rPr>
                    <m:t>ω</m:t>
                  </m:r>
                </m:e>
                <m:sub>
                  <m:r>
                    <m:rPr>
                      <m:sty m:val="i"/>
                    </m:rPr>
                    <m:t>f</m:t>
                  </m:r>
                </m:sub>
                <m:sup>
                  <m:r>
                    <m:rPr>
                      <m:sty m:val="p"/>
                    </m:rPr>
                    <m:t>2</m:t>
                  </m:r>
                </m:sup>
              </m:sSubSup>
            </m:num>
            <m:den>
              <m:sSup>
                <m:sSupPr/>
                <m:e>
                  <m:r>
                    <m:rPr>
                      <m:sty m:val="i"/>
                    </m:rPr>
                    <m:t>p</m:t>
                  </m:r>
                </m:e>
                <m:sup>
                  <m:r>
                    <m:rPr>
                      <m:sty m:val="p"/>
                    </m:rPr>
                    <m:t>2</m:t>
                  </m:r>
                </m:sup>
              </m:sSup>
              <m:r>
                <m:rPr>
                  <m:sty m:val="p"/>
                </m:rPr>
                <m:t>+</m:t>
              </m:r>
              <m:r>
                <m:rPr>
                  <m:sty m:val="p"/>
                </m:rPr>
                <m:t>2</m:t>
              </m:r>
              <m:sSub>
                <m:sSubPr/>
                <m:e>
                  <m:r>
                    <m:rPr>
                      <m:sty m:val="i"/>
                    </m:rPr>
                    <m:t>ξ</m:t>
                  </m:r>
                </m:e>
                <m:sub>
                  <m:r>
                    <m:rPr>
                      <m:sty m:val="i"/>
                    </m:rPr>
                    <m:t>f</m:t>
                  </m:r>
                </m:sub>
              </m:sSub>
              <m:sSub>
                <m:sSubPr/>
                <m:e>
                  <m:r>
                    <m:rPr>
                      <m:sty m:val="i"/>
                    </m:rPr>
                    <m:t>ω</m:t>
                  </m:r>
                </m:e>
                <m:sub>
                  <m:r>
                    <m:rPr>
                      <m:sty m:val="i"/>
                    </m:rPr>
                    <m:t>f</m:t>
                  </m:r>
                </m:sub>
              </m:sSub>
              <m:r>
                <m:rPr>
                  <m:sty m:val="i"/>
                </m:rPr>
                <m:t>p</m:t>
              </m:r>
              <m:r>
                <m:rPr>
                  <m:sty m:val="p"/>
                </m:rPr>
                <m:t>+</m:t>
              </m:r>
              <m:sSubSup>
                <m:sSubSupPr/>
                <m:e>
                  <m:r>
                    <m:rPr>
                      <m:sty m:val="i"/>
                    </m:rPr>
                    <m:t>ω</m:t>
                  </m:r>
                </m:e>
                <m:sub>
                  <m:r>
                    <m:rPr>
                      <m:sty m:val="i"/>
                    </m:rPr>
                    <m:t>f</m:t>
                  </m:r>
                </m:sub>
                <m:sup>
                  <m:r>
                    <m:rPr>
                      <m:sty m:val="p"/>
                    </m:rPr>
                    <m:t>2</m:t>
                  </m:r>
                </m:sup>
              </m:sSubSup>
            </m:den>
          </m:f>
          <m:d>
            <m:dPr>
              <m:begChr m:val="("/>
              <m:endChr m:val=")"/>
              <m:ctrlPr>
                <w:rPr>
                  <w:rFonts w:ascii="Cambria Math" w:hAnsi="Cambria Math"/>
                </w:rPr>
              </m:ctrlPr>
            </m:dPr>
            <m:e>
              <m:r>
                <m:rPr>
                  <m:sty m:val="p"/>
                </m:rPr>
                <m:t>avec</m:t>
              </m:r>
              <m:sSub>
                <m:sSubPr/>
                <m:e>
                  <m:r>
                    <m:rPr>
                      <m:sty m:val="i"/>
                    </m:rPr>
                    <m:t>ω</m:t>
                  </m:r>
                </m:e>
                <m:sub>
                  <m:r>
                    <m:rPr>
                      <m:sty m:val="i"/>
                    </m:rPr>
                    <m:t>f</m:t>
                  </m:r>
                </m:sub>
              </m:sSub>
              <m:r>
                <m:rPr>
                  <m:sty m:val="p"/>
                </m:rPr>
                <m:t>&gt;</m:t>
              </m:r>
              <m:r>
                <m:rPr>
                  <m:sty m:val="p"/>
                </m:rPr>
                <m:t>0</m:t>
              </m:r>
              <m:r>
                <m:rPr>
                  <m:nor/>
                </m:rPr>
                <m:t> et </m:t>
              </m:r>
              <m:sSub>
                <m:sSubPr/>
                <m:e>
                  <m:r>
                    <m:rPr>
                      <m:sty m:val="i"/>
                    </m:rPr>
                    <m:t>ξ</m:t>
                  </m:r>
                </m:e>
                <m:sub>
                  <m:r>
                    <m:rPr>
                      <m:sty m:val="i"/>
                    </m:rPr>
                    <m:t>f</m:t>
                  </m:r>
                </m:sub>
              </m:sSub>
              <m:r>
                <m:rPr>
                  <m:sty m:val="p"/>
                </m:rPr>
                <m:t>&gt;</m:t>
              </m:r>
              <m:r>
                <m:rPr>
                  <m:sty m:val="p"/>
                </m:rPr>
                <m:t>0</m:t>
              </m:r>
            </m:e>
          </m:d>
          <m:r>
            <m:rPr>
              <m:sty m:val="p"/>
            </m:rPr>
            <m:t>.</m:t>
          </m:r>
        </m:oMath>
      </m:oMathPara>
    </w:p>
    <w:p>
      <w:pPr>
        <w:spacing w:after="220" w:lineRule="auto"/>
      </w:pPr>
      <w:r>
        <w:rPr>
          <w:rFonts w:eastAsia="Georgia" w:cs="Georgia" w:ascii="Georgia" w:hAnsi="Georgia"/>
        </w:rPr>
        <w:t xml:space="preserve">Trois paramètres doivent être déterminés pour régler au mieux le correcteur.</w:t>
      </w:r>
      <w:r>
        <w:rPr/>
        <w:br w:type="textWrapping"/>
      </w:r>
      <w:r>
        <w:rPr>
          <w:rFonts w:eastAsia="Georgia" w:cs="Georgia" w:ascii="Georgia" w:hAnsi="Georgia"/>
        </w:rPr>
        <w:t xml:space="preserve">Pour déterminer une méthode de réglage du correcteur, on suppose que l'amortissement est nul et on ne considère que les pôles </w:t>
      </w:r>
      <m:oMath>
        <m:r>
          <m:rPr>
            <m:sty m:val="p"/>
          </m:rPr>
          <m:t>±</m:t>
        </m:r>
        <m:sSub>
          <m:sSubPr/>
          <m:e>
            <m:r>
              <m:rPr>
                <m:sty m:val="i"/>
              </m:rPr>
              <m:t>ω</m:t>
            </m:r>
          </m:e>
          <m:sub>
            <m:r>
              <m:rPr>
                <m:sty m:val="p"/>
              </m:rPr>
              <m:t>0</m:t>
            </m:r>
          </m:sub>
        </m:sSub>
      </m:oMath>
      <w:r>
        <w:rPr>
          <w:rFonts w:eastAsia="Georgia" w:cs="Georgia" w:ascii="Georgia" w:hAnsi="Georgia"/>
        </w:rPr>
        <w:t xml:space="preserve"> et les premiers zéros </w:t>
      </w:r>
      <m:oMath>
        <m:r>
          <m:rPr>
            <m:sty m:val="p"/>
          </m:rPr>
          <m:t>±</m:t>
        </m:r>
        <m:sSub>
          <m:sSubPr/>
          <m:e>
            <m:r>
              <m:rPr>
                <m:sty m:val="i"/>
              </m:rPr>
              <m:t>ω</m:t>
            </m:r>
          </m:e>
          <m:sub>
            <m:r>
              <m:rPr>
                <m:sty m:val="p"/>
              </m:rPr>
              <m:t>1</m:t>
            </m:r>
          </m:sub>
        </m:sSub>
      </m:oMath>
      <w:r>
        <w:rPr/>
        <w:t xml:space="preserve"> de la fonction de transfert </w:t>
      </w:r>
      <m:oMath>
        <m:r>
          <m:rPr>
            <m:sty m:val="i"/>
          </m:rPr>
          <m:t>H</m:t>
        </m:r>
        <m:r>
          <m:rPr>
            <m:sty m:val="p"/>
          </m:rPr>
          <m:t>(</m:t>
        </m:r>
        <m:r>
          <m:rPr>
            <m:sty m:val="i"/>
          </m:rPr>
          <m:t>p</m:t>
        </m:r>
        <m:r>
          <m:rPr>
            <m:sty m:val="p"/>
          </m:rPr>
          <m:t>)</m:t>
        </m:r>
      </m:oMath>
      <w:r>
        <w:rPr>
          <w:rFonts w:eastAsia="Georgia" w:cs="Georgia" w:ascii="Georgia" w:hAnsi="Georgia"/>
        </w:rPr>
        <w:t xml:space="preserve">. Ainsi la fonction de transfert simplifiée du système est </w:t>
      </w:r>
      <m:oMath>
        <m:sSub>
          <m:sSubPr/>
          <m:e>
            <m:r>
              <m:rPr>
                <m:sty m:val="i"/>
              </m:rPr>
              <m:t>H</m:t>
            </m:r>
          </m:e>
          <m:sub>
            <m:r>
              <m:rPr>
                <m:sty m:val="i"/>
              </m:rPr>
              <m:t>s</m:t>
            </m:r>
          </m:sub>
        </m:sSub>
        <m:r>
          <m:rPr>
            <m:sty m:val="p"/>
          </m:rPr>
          <m:t>(</m:t>
        </m:r>
        <m:r>
          <m:rPr>
            <m:sty m:val="i"/>
          </m:rPr>
          <m:t>p</m:t>
        </m:r>
        <m:r>
          <m:rPr>
            <m:sty m:val="p"/>
          </m:rPr>
          <m:t>)</m:t>
        </m:r>
        <m:r>
          <m:rPr>
            <m:sty m:val="p"/>
          </m:rPr>
          <m:t>=</m:t>
        </m:r>
        <m:r>
          <m:rPr>
            <m:sty m:val="i"/>
          </m:rPr>
          <m:t>K</m:t>
        </m:r>
        <m:f>
          <m:fPr>
            <m:ctrlPr>
              <w:rPr>
                <w:rFonts w:ascii="Cambria Math" w:hAnsi="Cambria Math"/>
              </w:rPr>
            </m:ctrlPr>
          </m:fPr>
          <m:num>
            <m:sSup>
              <m:sSupPr/>
              <m:e>
                <m:r>
                  <m:rPr>
                    <m:sty m:val="i"/>
                  </m:rPr>
                  <m:t>p</m:t>
                </m:r>
              </m:e>
              <m:sup>
                <m:r>
                  <m:rPr>
                    <m:sty m:val="p"/>
                  </m:rPr>
                  <m:t>2</m:t>
                </m:r>
              </m:sup>
            </m:sSup>
            <m:r>
              <m:rPr>
                <m:sty m:val="p"/>
              </m:rPr>
              <m:t>+</m:t>
            </m:r>
            <m:sSubSup>
              <m:sSubSupPr/>
              <m:e>
                <m:r>
                  <m:rPr>
                    <m:sty m:val="i"/>
                  </m:rPr>
                  <m:t>ω</m:t>
                </m:r>
              </m:e>
              <m:sub>
                <m:r>
                  <m:rPr>
                    <m:sty m:val="p"/>
                  </m:rPr>
                  <m:t>1</m:t>
                </m:r>
              </m:sub>
              <m:sup>
                <m:r>
                  <m:rPr>
                    <m:sty m:val="p"/>
                  </m:rPr>
                  <m:t>2</m:t>
                </m:r>
              </m:sup>
            </m:sSubSup>
          </m:num>
          <m:den>
            <m:sSup>
              <m:sSupPr/>
              <m:e>
                <m:r>
                  <m:rPr>
                    <m:sty m:val="i"/>
                  </m:rPr>
                  <m:t>p</m:t>
                </m:r>
              </m:e>
              <m:sup>
                <m:r>
                  <m:rPr>
                    <m:sty m:val="p"/>
                  </m:rPr>
                  <m:t>2</m:t>
                </m:r>
              </m:sup>
            </m:sSup>
            <m:r>
              <m:rPr>
                <m:sty m:val="p"/>
              </m:rPr>
              <m:t>+</m:t>
            </m:r>
            <m:sSubSup>
              <m:sSubSupPr/>
              <m:e>
                <m:r>
                  <m:rPr>
                    <m:sty m:val="i"/>
                  </m:rPr>
                  <m:t>ω</m:t>
                </m:r>
              </m:e>
              <m:sub>
                <m:r>
                  <m:rPr>
                    <m:sty m:val="p"/>
                  </m:rPr>
                  <m:t>0</m:t>
                </m:r>
              </m:sub>
              <m:sup>
                <m:r>
                  <m:rPr>
                    <m:sty m:val="p"/>
                  </m:rPr>
                  <m:t>2</m:t>
                </m:r>
              </m:sup>
            </m:sSubSup>
          </m:den>
        </m:f>
      </m:oMath>
      <w:r>
        <w:rPr/>
        <w:t xml:space="preserve">.</w:t>
      </w:r>
    </w:p>
    <w:p>
      <w:pPr>
        <w:spacing w:after="220" w:lineRule="auto"/>
      </w:pPr>
      <w:r>
        <w:rPr>
          <w:rFonts w:eastAsia="Georgia" w:cs="Georgia" w:ascii="Georgia" w:hAnsi="Georgia"/>
        </w:rPr>
        <w:t xml:space="preserve">Le schéma-bloc du système corrigé est le suivant :</w:t>
      </w:r>
    </w:p>
    <w:p>
      <w:pPr>
        <w:spacing w:lineRule="auto"/>
        <w:jc w:val="center"/>
      </w:pPr>
      <w:r>
        <w:rPr/>
        <w:drawing>
          <wp:inline distB="0" distL="0" distR="0" distT="0">
            <wp:extent cx="5486400" cy="1813825"/>
            <wp:effectExtent b="0" l="0" r="0" t="0"/>
            <wp:docPr id="24" name="image-86e2bca7fbc6ae454763a5b41a03d96e6d47793e.jpg"/>
            <a:graphic>
              <a:graphicData uri="http://schemas.openxmlformats.org/drawingml/2006/picture">
                <pic:pic>
                  <pic:nvPicPr>
                    <pic:cNvPr id="24" name="image-86e2bca7fbc6ae454763a5b41a03d96e6d47793e.jpg" descr=""/>
                    <pic:cNvPicPr/>
                  </pic:nvPicPr>
                  <pic:blipFill>
                    <a:blip r:embed="rId28" cstate="print"/>
                    <a:srcRect b="0" l="0" r="0" t="0"/>
                    <a:stretch>
                      <a:fillRect/>
                    </a:stretch>
                  </pic:blipFill>
                  <pic:spPr>
                    <a:xfrm>
                      <a:off x="0" y="0"/>
                      <a:ext cx="5486400" cy="1813825"/>
                    </a:xfrm>
                    <a:prstGeom prst="rect"/>
                  </pic:spPr>
                </pic:pic>
              </a:graphicData>
            </a:graphic>
          </wp:inline>
        </w:drawing>
      </w:r>
    </w:p>
    <w:p>
      <w:pPr>
        <w:spacing w:lineRule="auto"/>
      </w:pPr>
      <w:r>
        <w:rPr>
          <w:rFonts w:eastAsia="Georgia" w:cs="Georgia" w:ascii="Georgia" w:hAnsi="Georgia"/>
        </w:rPr>
        <w:t xml:space="preserve">Figure 24: Schéma-bloc du système corrigé</w:t>
      </w:r>
    </w:p>
    <w:p>
      <w:pPr>
        <w:spacing w:after="220" w:lineRule="auto"/>
      </w:pPr>
      <w:r>
        <w:rPr/>
        <w:t xml:space="preserve">On pose </w:t>
      </w:r>
      <m:oMath>
        <m:r>
          <m:rPr>
            <m:sty m:val="i"/>
          </m:rPr>
          <m:t>g</m:t>
        </m:r>
        <m:r>
          <m:rPr>
            <m:sty m:val="p"/>
          </m:rPr>
          <m:t>=</m:t>
        </m:r>
        <m:r>
          <m:rPr>
            <m:sty m:val="i"/>
          </m:rPr>
          <m:t>K</m:t>
        </m:r>
        <m:r>
          <m:rPr>
            <m:sty m:val="p"/>
          </m:rPr>
          <m:t>.</m:t>
        </m:r>
        <m:sSub>
          <m:sSubPr/>
          <m:e>
            <m:r>
              <m:rPr>
                <m:sty m:val="i"/>
              </m:rPr>
              <m:t>K</m:t>
            </m:r>
          </m:e>
          <m:sub>
            <m:r>
              <m:rPr>
                <m:sty m:val="i"/>
              </m:rPr>
              <m:t>f</m:t>
            </m:r>
          </m:sub>
        </m:sSub>
      </m:oMath>
      <w:r>
        <w:rPr/>
        <w:t xml:space="preserve"> et </w:t>
      </w:r>
      <m:oMath>
        <m:sSub>
          <m:sSubPr/>
          <m:e>
            <m:r>
              <m:rPr>
                <m:sty m:val="i"/>
              </m:rPr>
              <m:t>r</m:t>
            </m:r>
          </m:e>
          <m:sub>
            <m:r>
              <m:rPr>
                <m:sty m:val="i"/>
              </m:rPr>
              <m:t>z</m:t>
            </m:r>
            <m:r>
              <m:rPr>
                <m:sty m:val="i"/>
              </m:rPr>
              <m:t>p</m:t>
            </m:r>
          </m:sub>
        </m:sSub>
        <m:r>
          <m:rPr>
            <m:sty m:val="p"/>
          </m:rPr>
          <m:t>=</m:t>
        </m:r>
        <m:f>
          <m:fPr>
            <m:ctrlPr>
              <w:rPr>
                <w:rFonts w:ascii="Cambria Math" w:hAnsi="Cambria Math"/>
              </w:rPr>
            </m:ctrlPr>
          </m:fPr>
          <m:num>
            <m:sSub>
              <m:sSubPr/>
              <m:e>
                <m:r>
                  <m:rPr>
                    <m:sty m:val="i"/>
                  </m:rPr>
                  <m:t>ω</m:t>
                </m:r>
              </m:e>
              <m:sub>
                <m:r>
                  <m:rPr>
                    <m:sty m:val="p"/>
                  </m:rPr>
                  <m:t>1</m:t>
                </m:r>
              </m:sub>
            </m:sSub>
          </m:num>
          <m:den>
            <m:sSub>
              <m:sSubPr/>
              <m:e>
                <m:r>
                  <m:rPr>
                    <m:sty m:val="i"/>
                  </m:rPr>
                  <m:t>ω</m:t>
                </m:r>
              </m:e>
              <m:sub>
                <m:r>
                  <m:rPr>
                    <m:sty m:val="p"/>
                  </m:rPr>
                  <m:t>0</m:t>
                </m:r>
              </m:sub>
            </m:sSub>
          </m:den>
        </m:f>
        <m:r>
          <m:rPr>
            <m:sty m:val="p"/>
          </m:rPr>
          <m:t>&gt;</m:t>
        </m:r>
        <m:r>
          <m:rPr>
            <m:sty m:val="p"/>
          </m:rPr>
          <m:t>1</m:t>
        </m:r>
      </m:oMath>
      <w:r>
        <w:rPr/>
        <w:t xml:space="preserve">.</w:t>
      </w:r>
    </w:p>
    <w:p>
      <w:pPr>
        <w:spacing w:after="220" w:lineRule="auto"/>
      </w:pPr>
      <w:r>
        <w:rPr/>
        <w:t xml:space="preserve">Q41 : Calculer la fonction de transfert </w:t>
      </w:r>
      <m:oMath>
        <m:sSub>
          <m:sSubPr/>
          <m:e>
            <m:r>
              <m:rPr>
                <m:sty m:val="i"/>
              </m:rPr>
              <m:t>H</m:t>
            </m:r>
          </m:e>
          <m:sub>
            <m:r>
              <m:rPr>
                <m:sty m:val="i"/>
              </m:rPr>
              <m:t>b</m:t>
            </m:r>
            <m:r>
              <m:rPr>
                <m:sty m:val="i"/>
              </m:rPr>
              <m:t>f</m:t>
            </m:r>
          </m:sub>
        </m:sSub>
        <m:r>
          <m:rPr>
            <m:sty m:val="p"/>
          </m:rPr>
          <m:t>=</m:t>
        </m:r>
        <m:f>
          <m:fPr>
            <m:ctrlPr>
              <w:rPr>
                <w:rFonts w:ascii="Cambria Math" w:hAnsi="Cambria Math"/>
              </w:rPr>
            </m:ctrlPr>
          </m:fPr>
          <m:num>
            <m:r>
              <m:rPr>
                <m:sty m:val="i"/>
              </m:rPr>
              <m:t>A</m:t>
            </m:r>
            <m:r>
              <m:rPr>
                <m:sty m:val="p"/>
              </m:rPr>
              <m:t>(</m:t>
            </m:r>
            <m:r>
              <m:rPr>
                <m:sty m:val="i"/>
              </m:rPr>
              <m:t>p</m:t>
            </m:r>
            <m:r>
              <m:rPr>
                <m:sty m:val="p"/>
              </m:rPr>
              <m:t>)</m:t>
            </m:r>
          </m:num>
          <m:den>
            <m:r>
              <m:rPr>
                <m:sty m:val="i"/>
              </m:rPr>
              <m:t>V</m:t>
            </m:r>
            <m:r>
              <m:rPr>
                <m:sty m:val="i"/>
              </m:rPr>
              <m:t>c</m:t>
            </m:r>
            <m:r>
              <m:rPr>
                <m:sty m:val="p"/>
              </m:rPr>
              <m:t>(</m:t>
            </m:r>
            <m:r>
              <m:rPr>
                <m:sty m:val="i"/>
              </m:rPr>
              <m:t>p</m:t>
            </m:r>
            <m:r>
              <m:rPr>
                <m:sty m:val="p"/>
              </m:rPr>
              <m:t>)</m:t>
            </m:r>
          </m:den>
        </m:f>
      </m:oMath>
      <w:r>
        <w:rPr/>
        <w:t xml:space="preserve"> en fonction de </w:t>
      </w:r>
      <m:oMath>
        <m:sSub>
          <m:sSubPr/>
          <m:e>
            <m:r>
              <m:rPr>
                <m:sty m:val="i"/>
              </m:rPr>
              <m:t>H</m:t>
            </m:r>
          </m:e>
          <m:sub>
            <m:r>
              <m:rPr>
                <m:sty m:val="i"/>
              </m:rPr>
              <m:t>s</m:t>
            </m:r>
          </m:sub>
        </m:sSub>
      </m:oMath>
      <w:r>
        <w:rPr/>
        <w:t xml:space="preserve"> et </w:t>
      </w:r>
      <m:oMath>
        <m:sSub>
          <m:sSubPr/>
          <m:e>
            <m:r>
              <m:rPr>
                <m:sty m:val="i"/>
              </m:rPr>
              <m:t>H</m:t>
            </m:r>
          </m:e>
          <m:sub>
            <m:r>
              <m:rPr>
                <m:sty m:val="i"/>
              </m:rPr>
              <m:t>f</m:t>
            </m:r>
          </m:sub>
        </m:sSub>
      </m:oMath>
      <w:r>
        <w:rPr/>
        <w:t xml:space="preserve">.</w:t>
      </w:r>
    </w:p>
    <w:p>
      <w:pPr>
        <w:spacing w:after="220" w:lineRule="auto"/>
      </w:pPr>
      <w:r>
        <w:rPr>
          <w:rFonts w:eastAsia="Georgia" w:cs="Georgia" w:ascii="Georgia" w:hAnsi="Georgia"/>
        </w:rPr>
        <w:t xml:space="preserve">Q42: En analysant le dénominateur de </w:t>
      </w:r>
      <m:oMath>
        <m:sSub>
          <m:sSubPr/>
          <m:e>
            <m:r>
              <m:rPr>
                <m:sty m:val="i"/>
              </m:rPr>
              <m:t>H</m:t>
            </m:r>
          </m:e>
          <m:sub>
            <m:r>
              <m:rPr>
                <m:sty m:val="i"/>
              </m:rPr>
              <m:t>b</m:t>
            </m:r>
            <m:r>
              <m:rPr>
                <m:sty m:val="i"/>
              </m:rPr>
              <m:t>f</m:t>
            </m:r>
          </m:sub>
        </m:sSub>
      </m:oMath>
      <w:r>
        <w:rPr>
          <w:rFonts w:eastAsia="Georgia" w:cs="Georgia" w:ascii="Georgia" w:hAnsi="Georgia"/>
        </w:rPr>
        <w:t xml:space="preserve"> (écrite en fonction de </w:t>
      </w:r>
      <m:oMath>
        <m:sSub>
          <m:sSubPr/>
          <m:e>
            <m:r>
              <m:rPr>
                <m:sty m:val="i"/>
              </m:rPr>
              <m:t>H</m:t>
            </m:r>
          </m:e>
          <m:sub>
            <m:r>
              <m:rPr>
                <m:sty m:val="i"/>
              </m:rPr>
              <m:t>s</m:t>
            </m:r>
          </m:sub>
        </m:sSub>
      </m:oMath>
      <w:r>
        <w:rPr/>
        <w:t xml:space="preserve"> et </w:t>
      </w:r>
      <m:oMath>
        <m:sSub>
          <m:sSubPr/>
          <m:e>
            <m:r>
              <m:rPr>
                <m:sty m:val="i"/>
              </m:rPr>
              <m:t>H</m:t>
            </m:r>
          </m:e>
          <m:sub>
            <m:r>
              <m:rPr>
                <m:sty m:val="i"/>
              </m:rPr>
              <m:t>f</m:t>
            </m:r>
          </m:sub>
        </m:sSub>
      </m:oMath>
      <w:r>
        <w:rPr>
          <w:rFonts w:eastAsia="Georgia" w:cs="Georgia" w:ascii="Georgia" w:hAnsi="Georgia"/>
        </w:rPr>
        <w:t xml:space="preserve"> ), donner les conditions de stabilité sur le gain et la phase de la fonction de transfert </w:t>
      </w:r>
      <m:oMath>
        <m:sSub>
          <m:sSubPr/>
          <m:e>
            <m:r>
              <m:rPr>
                <m:sty m:val="i"/>
              </m:rPr>
              <m:t>H</m:t>
            </m:r>
          </m:e>
          <m:sub>
            <m:r>
              <m:rPr>
                <m:sty m:val="i"/>
              </m:rPr>
              <m:t>s</m:t>
            </m:r>
          </m:sub>
        </m:sSub>
        <m:r>
          <m:rPr>
            <m:sty m:val="p"/>
          </m:rPr>
          <m:t>.</m:t>
        </m:r>
        <m:sSub>
          <m:sSubPr/>
          <m:e>
            <m:r>
              <m:rPr>
                <m:sty m:val="i"/>
              </m:rPr>
              <m:t>H</m:t>
            </m:r>
          </m:e>
          <m:sub>
            <m:r>
              <m:rPr>
                <m:sty m:val="i"/>
              </m:rPr>
              <m:t>f</m:t>
            </m:r>
          </m:sub>
        </m:sSub>
      </m:oMath>
      <w:r>
        <w:rPr>
          <w:rFonts w:eastAsia="Georgia" w:cs="Georgia" w:ascii="Georgia" w:hAnsi="Georgia"/>
        </w:rPr>
        <w:t xml:space="preserve"> (indiquer le point critique). En précisant la définition de la marge de gain, montrer que celle-ci est égale à : </w:t>
      </w:r>
      <m:oMath>
        <m:r>
          <m:rPr>
            <m:sty m:val="i"/>
          </m:rPr>
          <m:t>M</m:t>
        </m:r>
        <m:r>
          <m:rPr>
            <m:sty m:val="i"/>
          </m:rPr>
          <m:t>g</m:t>
        </m:r>
        <m:r>
          <m:rPr>
            <m:sty m:val="p"/>
          </m:rPr>
          <m:t>=</m:t>
        </m:r>
        <m:r>
          <m:rPr>
            <m:sty m:val="p"/>
          </m:rPr>
          <m:t>20</m:t>
        </m:r>
        <m:r>
          <m:rPr>
            <m:sty m:val="p"/>
          </m:rPr>
          <m:t>log</m:t>
        </m:r>
        <m:r>
          <m:rPr>
            <m:sty m:val="p"/>
          </m:rPr>
          <m:t>⁡</m:t>
        </m:r>
        <m:d>
          <m:dPr>
            <m:begChr m:val="("/>
            <m:endChr m:val=")"/>
            <m:ctrlPr>
              <w:rPr>
                <w:rFonts w:ascii="Cambria Math" w:hAnsi="Cambria Math"/>
              </w:rPr>
            </m:ctrlPr>
          </m:dPr>
          <m:e>
            <m:f>
              <m:fPr>
                <m:ctrlPr>
                  <w:rPr>
                    <w:rFonts w:ascii="Cambria Math" w:hAnsi="Cambria Math"/>
                  </w:rPr>
                </m:ctrlPr>
              </m:fPr>
              <m:num>
                <m:r>
                  <m:rPr>
                    <m:sty m:val="p"/>
                  </m:rPr>
                  <m:t>1</m:t>
                </m:r>
              </m:num>
              <m:den>
                <m:r>
                  <m:rPr>
                    <m:sty m:val="i"/>
                  </m:rPr>
                  <m:t>g</m:t>
                </m:r>
                <m:r>
                  <m:rPr>
                    <m:sty m:val="p"/>
                  </m:rPr>
                  <m:t>⋅</m:t>
                </m:r>
                <m:sSubSup>
                  <m:sSubSupPr/>
                  <m:e>
                    <m:r>
                      <m:rPr>
                        <m:sty m:val="i"/>
                      </m:rPr>
                      <m:t>r</m:t>
                    </m:r>
                  </m:e>
                  <m:sub>
                    <m:r>
                      <m:rPr>
                        <m:sty m:val="i"/>
                      </m:rPr>
                      <m:t>z</m:t>
                    </m:r>
                    <m:r>
                      <m:rPr>
                        <m:sty m:val="i"/>
                      </m:rPr>
                      <m:t>p</m:t>
                    </m:r>
                  </m:sub>
                  <m:sup>
                    <m:r>
                      <m:rPr>
                        <m:sty m:val="p"/>
                      </m:rPr>
                      <m:t>2</m:t>
                    </m:r>
                  </m:sup>
                </m:sSubSup>
              </m:den>
            </m:f>
          </m:e>
        </m:d>
      </m:oMath>
      <w:r>
        <w:rPr/>
        <w:t xml:space="preserve">.</w:t>
      </w:r>
    </w:p>
    <w:p>
      <w:pPr>
        <w:spacing w:after="220" w:lineRule="auto"/>
      </w:pPr>
      <w:r>
        <w:rPr/>
        <w:t xml:space="preserve">Q43 : Montrer que </w:t>
      </w:r>
      <m:oMath>
        <m:sSub>
          <m:sSubPr/>
          <m:e>
            <m:r>
              <m:rPr>
                <m:sty m:val="i"/>
              </m:rPr>
              <m:t>H</m:t>
            </m:r>
          </m:e>
          <m:sub>
            <m:r>
              <m:rPr>
                <m:sty m:val="i"/>
              </m:rPr>
              <m:t>b</m:t>
            </m:r>
            <m:r>
              <m:rPr>
                <m:sty m:val="i"/>
              </m:rPr>
              <m:t>f</m:t>
            </m:r>
          </m:sub>
        </m:sSub>
      </m:oMath>
      <w:r>
        <w:rPr>
          <w:rFonts w:eastAsia="Georgia" w:cs="Georgia" w:ascii="Georgia" w:hAnsi="Georgia"/>
        </w:rPr>
        <w:t xml:space="preserve"> peut s'écrire sous la forme :</w:t>
      </w:r>
      <w:r>
        <w:rPr/>
        <w:br w:type="textWrapping"/>
      </w:r>
      <m:oMath>
        <m:sSub>
          <m:sSubPr/>
          <m:e>
            <m:r>
              <m:rPr>
                <m:sty m:val="i"/>
              </m:rPr>
              <m:t>H</m:t>
            </m:r>
          </m:e>
          <m:sub>
            <m:r>
              <m:rPr>
                <m:sty m:val="i"/>
              </m:rPr>
              <m:t>b</m:t>
            </m:r>
            <m:r>
              <m:rPr>
                <m:sty m:val="i"/>
              </m:rPr>
              <m:t>f</m:t>
            </m:r>
          </m:sub>
        </m:sSub>
        <m:r>
          <m:rPr>
            <m:sty m:val="p"/>
          </m:rPr>
          <m:t>(</m:t>
        </m:r>
        <m:r>
          <m:rPr>
            <m:sty m:val="i"/>
          </m:rPr>
          <m:t>p</m:t>
        </m:r>
        <m:r>
          <m:rPr>
            <m:sty m:val="p"/>
          </m:rPr>
          <m:t>)</m:t>
        </m:r>
        <m:r>
          <m:rPr>
            <m:sty m:val="p"/>
          </m:rPr>
          <m:t>=</m:t>
        </m:r>
        <m:f>
          <m:fPr>
            <m:ctrlPr>
              <w:rPr>
                <w:rFonts w:ascii="Cambria Math" w:hAnsi="Cambria Math"/>
              </w:rPr>
            </m:ctrlPr>
          </m:fPr>
          <m:num>
            <m:r>
              <m:rPr>
                <m:sty m:val="i"/>
              </m:rPr>
              <m:t>N</m:t>
            </m:r>
            <m:r>
              <m:rPr>
                <m:sty m:val="p"/>
              </m:rPr>
              <m:t>(</m:t>
            </m:r>
            <m:r>
              <m:rPr>
                <m:sty m:val="i"/>
              </m:rPr>
              <m:t>p</m:t>
            </m:r>
            <m:r>
              <m:rPr>
                <m:sty m:val="p"/>
              </m:rPr>
              <m:t>)</m:t>
            </m:r>
          </m:num>
          <m:den>
            <m:r>
              <m:rPr>
                <m:sty m:val="i"/>
              </m:rPr>
              <m:t>D</m:t>
            </m:r>
            <m:r>
              <m:rPr>
                <m:sty m:val="p"/>
              </m:rPr>
              <m:t>(</m:t>
            </m:r>
            <m:r>
              <m:rPr>
                <m:sty m:val="i"/>
              </m:rPr>
              <m:t>p</m:t>
            </m:r>
            <m:r>
              <m:rPr>
                <m:sty m:val="p"/>
              </m:rPr>
              <m:t>)</m:t>
            </m:r>
          </m:den>
        </m:f>
      </m:oMath>
      <w:r>
        <w:rPr/>
        <w:t xml:space="preserve"> (expression 1)</w:t>
      </w:r>
      <w:r>
        <w:rPr/>
        <w:br w:type="textWrapping"/>
      </w:r>
      <w:r>
        <w:rPr/>
        <w:t xml:space="preserve">avec </w:t>
      </w:r>
      <m:oMath>
        <m:r>
          <m:rPr>
            <m:sty m:val="i"/>
          </m:rPr>
          <m:t>D</m:t>
        </m:r>
        <m:r>
          <m:rPr>
            <m:sty m:val="p"/>
          </m:rPr>
          <m:t>(</m:t>
        </m:r>
        <m:r>
          <m:rPr>
            <m:sty m:val="i"/>
          </m:rPr>
          <m:t>p</m:t>
        </m:r>
        <m:r>
          <m:rPr>
            <m:sty m:val="p"/>
          </m:rPr>
          <m:t>)</m:t>
        </m:r>
        <m:r>
          <m:rPr>
            <m:sty m:val="p"/>
          </m:rPr>
          <m:t>=</m:t>
        </m:r>
        <m:sSup>
          <m:sSupPr/>
          <m:e>
            <m:r>
              <m:rPr>
                <m:sty m:val="i"/>
              </m:rPr>
              <m:t>p</m:t>
            </m:r>
          </m:e>
          <m:sup>
            <m:r>
              <m:rPr>
                <m:sty m:val="p"/>
              </m:rPr>
              <m:t>4</m:t>
            </m:r>
          </m:sup>
        </m:sSup>
        <m:r>
          <m:rPr>
            <m:sty m:val="p"/>
          </m:rPr>
          <m:t>+</m:t>
        </m:r>
        <m:sSub>
          <m:sSubPr/>
          <m:e>
            <m:r>
              <m:rPr>
                <m:sty m:val="i"/>
              </m:rPr>
              <m:t>C</m:t>
            </m:r>
          </m:e>
          <m:sub>
            <m:r>
              <m:rPr>
                <m:sty m:val="p"/>
              </m:rPr>
              <m:t>3</m:t>
            </m:r>
          </m:sub>
        </m:sSub>
        <m:sSup>
          <m:sSupPr/>
          <m:e>
            <m:r>
              <m:rPr>
                <m:sty m:val="i"/>
              </m:rPr>
              <m:t>p</m:t>
            </m:r>
          </m:e>
          <m:sup>
            <m:r>
              <m:rPr>
                <m:sty m:val="p"/>
              </m:rPr>
              <m:t>3</m:t>
            </m:r>
          </m:sup>
        </m:sSup>
        <m:r>
          <m:rPr>
            <m:sty m:val="p"/>
          </m:rPr>
          <m:t>+</m:t>
        </m:r>
        <m:sSub>
          <m:sSubPr/>
          <m:e>
            <m:r>
              <m:rPr>
                <m:sty m:val="i"/>
              </m:rPr>
              <m:t>C</m:t>
            </m:r>
          </m:e>
          <m:sub>
            <m:r>
              <m:rPr>
                <m:sty m:val="p"/>
              </m:rPr>
              <m:t>2</m:t>
            </m:r>
          </m:sub>
        </m:sSub>
        <m:sSup>
          <m:sSupPr/>
          <m:e>
            <m:r>
              <m:rPr>
                <m:sty m:val="i"/>
              </m:rPr>
              <m:t>p</m:t>
            </m:r>
          </m:e>
          <m:sup>
            <m:r>
              <m:rPr>
                <m:sty m:val="p"/>
              </m:rPr>
              <m:t>2</m:t>
            </m:r>
          </m:sup>
        </m:sSup>
        <m:r>
          <m:rPr>
            <m:sty m:val="p"/>
          </m:rPr>
          <m:t>+</m:t>
        </m:r>
        <m:sSub>
          <m:sSubPr/>
          <m:e>
            <m:r>
              <m:rPr>
                <m:sty m:val="i"/>
              </m:rPr>
              <m:t>C</m:t>
            </m:r>
          </m:e>
          <m:sub>
            <m:r>
              <m:rPr>
                <m:sty m:val="p"/>
              </m:rPr>
              <m:t>1</m:t>
            </m:r>
          </m:sub>
        </m:sSub>
        <m:r>
          <m:rPr>
            <m:sty m:val="i"/>
          </m:rPr>
          <m:t>p</m:t>
        </m:r>
        <m:r>
          <m:rPr>
            <m:sty m:val="p"/>
          </m:rPr>
          <m:t>+</m:t>
        </m:r>
        <m:sSub>
          <m:sSubPr/>
          <m:e>
            <m:r>
              <m:rPr>
                <m:sty m:val="i"/>
              </m:rPr>
              <m:t>C</m:t>
            </m:r>
          </m:e>
          <m:sub>
            <m:r>
              <m:rPr>
                <m:sty m:val="p"/>
              </m:rPr>
              <m:t>0</m:t>
            </m:r>
          </m:sub>
        </m:sSub>
      </m:oMath>
      <w:r>
        <w:rPr>
          <w:rFonts w:eastAsia="Georgia" w:cs="Georgia" w:ascii="Georgia" w:hAnsi="Georgia"/>
        </w:rPr>
        <w:t xml:space="preserve">, où l'on précisera les expressions des coefficients </w:t>
      </w:r>
      <m:oMath>
        <m:sSub>
          <m:sSubPr/>
          <m:e>
            <m:r>
              <m:rPr>
                <m:sty m:val="i"/>
              </m:rPr>
              <m:t>C</m:t>
            </m:r>
          </m:e>
          <m:sub>
            <m:r>
              <m:rPr>
                <m:sty m:val="i"/>
              </m:rPr>
              <m:t>i</m:t>
            </m:r>
          </m:sub>
        </m:sSub>
      </m:oMath>
      <w:r>
        <w:rPr/>
        <w:t xml:space="preserve"> en fonction de </w:t>
      </w:r>
      <m:oMath>
        <m:r>
          <m:rPr>
            <m:sty m:val="i"/>
          </m:rPr>
          <m:t>K</m:t>
        </m:r>
        <m:r>
          <m:rPr>
            <m:sty m:val="p"/>
          </m:rPr>
          <m:t>,</m:t>
        </m:r>
        <m:sSub>
          <m:sSubPr/>
          <m:e>
            <m:r>
              <m:rPr>
                <m:sty m:val="i"/>
              </m:rPr>
              <m:t>K</m:t>
            </m:r>
          </m:e>
          <m:sub>
            <m:r>
              <m:rPr>
                <m:sty m:val="i"/>
              </m:rPr>
              <m:t>f</m:t>
            </m:r>
          </m:sub>
        </m:sSub>
        <m:r>
          <m:rPr>
            <m:sty m:val="p"/>
          </m:rPr>
          <m:t>,</m:t>
        </m:r>
        <m:sSub>
          <m:sSubPr/>
          <m:e>
            <m:r>
              <m:rPr>
                <m:sty m:val="i"/>
              </m:rPr>
              <m:t>ω</m:t>
            </m:r>
          </m:e>
          <m:sub>
            <m:r>
              <m:rPr>
                <m:sty m:val="p"/>
              </m:rPr>
              <m:t>1</m:t>
            </m:r>
          </m:sub>
        </m:sSub>
        <m:r>
          <m:rPr>
            <m:sty m:val="p"/>
          </m:rPr>
          <m:t>,</m:t>
        </m:r>
        <m:sSub>
          <m:sSubPr/>
          <m:e>
            <m:r>
              <m:rPr>
                <m:sty m:val="i"/>
              </m:rPr>
              <m:t>ω</m:t>
            </m:r>
          </m:e>
          <m:sub>
            <m:r>
              <m:rPr>
                <m:sty m:val="p"/>
              </m:rPr>
              <m:t>0</m:t>
            </m:r>
          </m:sub>
        </m:sSub>
        <m:r>
          <m:rPr>
            <m:sty m:val="p"/>
          </m:rPr>
          <m:t>,</m:t>
        </m:r>
        <m:sSub>
          <m:sSubPr/>
          <m:e>
            <m:r>
              <m:rPr>
                <m:sty m:val="i"/>
              </m:rPr>
              <m:t>ω</m:t>
            </m:r>
          </m:e>
          <m:sub>
            <m:r>
              <m:rPr>
                <m:sty m:val="i"/>
              </m:rPr>
              <m:t>f</m:t>
            </m:r>
          </m:sub>
        </m:sSub>
      </m:oMath>
      <w:r>
        <w:rPr/>
        <w:t xml:space="preserve"> et </w:t>
      </w:r>
      <m:oMath>
        <m:sSub>
          <m:sSubPr/>
          <m:e>
            <m:r>
              <m:rPr>
                <m:sty m:val="i"/>
              </m:rPr>
              <m:t>ξ</m:t>
            </m:r>
          </m:e>
          <m:sub>
            <m:r>
              <m:rPr>
                <m:sty m:val="i"/>
              </m:rPr>
              <m:t>f</m:t>
            </m:r>
          </m:sub>
        </m:sSub>
      </m:oMath>
      <w:r>
        <w:rPr/>
        <w:t xml:space="preserve">.</w:t>
      </w:r>
    </w:p>
    <w:p>
      <w:pPr>
        <w:spacing w:after="220" w:lineRule="auto"/>
      </w:pPr>
      <w:r>
        <w:rPr>
          <w:rFonts w:eastAsia="Georgia" w:cs="Georgia" w:ascii="Georgia" w:hAnsi="Georgia"/>
        </w:rPr>
        <w:t xml:space="preserve">On souhaite obtenir en boucle fermée, une réponse bien amortie avec un unique amortissement à contrôler pour le couple pôle/zéro de la fonction </w:t>
      </w:r>
      <m:oMath>
        <m:sSub>
          <m:sSubPr/>
          <m:e>
            <m:r>
              <m:rPr>
                <m:sty m:val="i"/>
              </m:rPr>
              <m:t>H</m:t>
            </m:r>
          </m:e>
          <m:sub>
            <m:r>
              <m:rPr>
                <m:sty m:val="i"/>
              </m:rPr>
              <m:t>s</m:t>
            </m:r>
          </m:sub>
        </m:sSub>
      </m:oMath>
      <w:r>
        <w:rPr/>
        <w:t xml:space="preserve">. La forme de </w:t>
      </w:r>
      <m:oMath>
        <m:sSub>
          <m:sSubPr/>
          <m:e>
            <m:r>
              <m:rPr>
                <m:sty m:val="i"/>
              </m:rPr>
              <m:t>H</m:t>
            </m:r>
          </m:e>
          <m:sub>
            <m:r>
              <m:rPr>
                <m:sty m:val="i"/>
              </m:rPr>
              <m:t>b</m:t>
            </m:r>
            <m:r>
              <m:rPr>
                <m:sty m:val="i"/>
              </m:rPr>
              <m:t>f</m:t>
            </m:r>
          </m:sub>
        </m:sSub>
      </m:oMath>
      <w:r>
        <w:rPr>
          <w:rFonts w:eastAsia="Georgia" w:cs="Georgia" w:ascii="Georgia" w:hAnsi="Georgia"/>
        </w:rPr>
        <w:t xml:space="preserve"> souhaitée est donc la suivante :</w:t>
      </w:r>
    </w:p>
    <w:p>
      <w:pPr>
        <w:spacing w:after="220" w:lineRule="auto"/>
      </w:pPr>
      <m:oMathPara>
        <m:oMath>
          <m:sSub>
            <m:sSubPr/>
            <m:e>
              <m:r>
                <m:rPr>
                  <m:sty m:val="i"/>
                </m:rPr>
                <m:t>H</m:t>
              </m:r>
            </m:e>
            <m:sub>
              <m:r>
                <m:rPr>
                  <m:sty m:val="i"/>
                </m:rPr>
                <m:t>b</m:t>
              </m:r>
              <m:r>
                <m:rPr>
                  <m:sty m:val="i"/>
                </m:rPr>
                <m:t>f</m:t>
              </m:r>
            </m:sub>
          </m:sSub>
          <m:r>
            <m:rPr>
              <m:sty m:val="p"/>
            </m:rPr>
            <m:t>=</m:t>
          </m:r>
          <m:f>
            <m:fPr>
              <m:ctrlPr>
                <w:rPr>
                  <w:rFonts w:ascii="Cambria Math" w:hAnsi="Cambria Math"/>
                </w:rPr>
              </m:ctrlPr>
            </m:fPr>
            <m:num>
              <m:r>
                <m:rPr>
                  <m:sty m:val="i"/>
                </m:rPr>
                <m:t>N</m:t>
              </m:r>
              <m:r>
                <m:rPr>
                  <m:sty m:val="p"/>
                </m:rPr>
                <m:t>(</m:t>
              </m:r>
              <m:r>
                <m:rPr>
                  <m:sty m:val="i"/>
                </m:rPr>
                <m:t>p</m:t>
              </m:r>
              <m:r>
                <m:rPr>
                  <m:sty m:val="p"/>
                </m:rPr>
                <m:t>)</m:t>
              </m:r>
            </m:num>
            <m:den>
              <m:d>
                <m:dPr>
                  <m:begChr m:val="("/>
                  <m:endChr m:val=")"/>
                  <m:ctrlPr>
                    <w:rPr>
                      <w:rFonts w:ascii="Cambria Math" w:hAnsi="Cambria Math"/>
                    </w:rPr>
                  </m:ctrlPr>
                </m:dPr>
                <m:e>
                  <m:sSup>
                    <m:sSupPr/>
                    <m:e>
                      <m:r>
                        <m:rPr>
                          <m:sty m:val="i"/>
                        </m:rPr>
                        <m:t>p</m:t>
                      </m:r>
                    </m:e>
                    <m:sup>
                      <m:r>
                        <m:rPr>
                          <m:sty m:val="p"/>
                        </m:rPr>
                        <m:t>2</m:t>
                      </m:r>
                    </m:sup>
                  </m:sSup>
                  <m:r>
                    <m:rPr>
                      <m:sty m:val="p"/>
                    </m:rPr>
                    <m:t>+</m:t>
                  </m:r>
                  <m:r>
                    <m:rPr>
                      <m:sty m:val="p"/>
                    </m:rPr>
                    <m:t>2</m:t>
                  </m:r>
                  <m:sSub>
                    <m:sSubPr/>
                    <m:e>
                      <m:r>
                        <m:rPr>
                          <m:sty m:val="i"/>
                        </m:rPr>
                        <m:t>ξ</m:t>
                      </m:r>
                    </m:e>
                    <m:sub>
                      <m:r>
                        <m:rPr>
                          <m:sty m:val="i"/>
                        </m:rPr>
                        <m:t>b</m:t>
                      </m:r>
                      <m:r>
                        <m:rPr>
                          <m:sty m:val="i"/>
                        </m:rPr>
                        <m:t>f</m:t>
                      </m:r>
                    </m:sub>
                  </m:sSub>
                  <m:sSub>
                    <m:sSubPr/>
                    <m:e>
                      <m:r>
                        <m:rPr>
                          <m:sty m:val="i"/>
                        </m:rPr>
                        <m:t>ω</m:t>
                      </m:r>
                    </m:e>
                    <m:sub>
                      <m:r>
                        <m:rPr>
                          <m:sty m:val="i"/>
                        </m:rPr>
                        <m:t>b</m:t>
                      </m:r>
                      <m:r>
                        <m:rPr>
                          <m:sty m:val="i"/>
                        </m:rPr>
                        <m:t>f</m:t>
                      </m:r>
                      <m:r>
                        <m:rPr>
                          <m:sty m:val="p"/>
                        </m:rPr>
                        <m:t>1</m:t>
                      </m:r>
                    </m:sub>
                  </m:sSub>
                  <m:r>
                    <m:rPr>
                      <m:sty m:val="i"/>
                    </m:rPr>
                    <m:t>p</m:t>
                  </m:r>
                  <m:r>
                    <m:rPr>
                      <m:sty m:val="p"/>
                    </m:rPr>
                    <m:t>+</m:t>
                  </m:r>
                  <m:sSubSup>
                    <m:sSubSupPr/>
                    <m:e>
                      <m:r>
                        <m:rPr>
                          <m:sty m:val="i"/>
                        </m:rPr>
                        <m:t>ω</m:t>
                      </m:r>
                    </m:e>
                    <m:sub>
                      <m:r>
                        <m:rPr>
                          <m:sty m:val="i"/>
                        </m:rPr>
                        <m:t>b</m:t>
                      </m:r>
                      <m:r>
                        <m:rPr>
                          <m:sty m:val="i"/>
                        </m:rPr>
                        <m:t>f</m:t>
                      </m:r>
                      <m:r>
                        <m:rPr>
                          <m:sty m:val="p"/>
                        </m:rPr>
                        <m:t>1</m:t>
                      </m:r>
                    </m:sub>
                    <m:sup>
                      <m:r>
                        <m:rPr>
                          <m:sty m:val="p"/>
                        </m:rPr>
                        <m:t>2</m:t>
                      </m:r>
                    </m:sup>
                  </m:sSubSup>
                </m:e>
              </m:d>
              <m:d>
                <m:dPr>
                  <m:begChr m:val="("/>
                  <m:endChr m:val=")"/>
                  <m:ctrlPr>
                    <w:rPr>
                      <w:rFonts w:ascii="Cambria Math" w:hAnsi="Cambria Math"/>
                    </w:rPr>
                  </m:ctrlPr>
                </m:dPr>
                <m:e>
                  <m:sSup>
                    <m:sSupPr/>
                    <m:e>
                      <m:r>
                        <m:rPr>
                          <m:sty m:val="i"/>
                        </m:rPr>
                        <m:t>p</m:t>
                      </m:r>
                    </m:e>
                    <m:sup>
                      <m:r>
                        <m:rPr>
                          <m:sty m:val="p"/>
                        </m:rPr>
                        <m:t>2</m:t>
                      </m:r>
                    </m:sup>
                  </m:sSup>
                  <m:r>
                    <m:rPr>
                      <m:sty m:val="p"/>
                    </m:rPr>
                    <m:t>+</m:t>
                  </m:r>
                  <m:r>
                    <m:rPr>
                      <m:sty m:val="p"/>
                    </m:rPr>
                    <m:t>2</m:t>
                  </m:r>
                  <m:sSub>
                    <m:sSubPr/>
                    <m:e>
                      <m:r>
                        <m:rPr>
                          <m:sty m:val="i"/>
                        </m:rPr>
                        <m:t>ξ</m:t>
                      </m:r>
                    </m:e>
                    <m:sub>
                      <m:r>
                        <m:rPr>
                          <m:sty m:val="i"/>
                        </m:rPr>
                        <m:t>b</m:t>
                      </m:r>
                      <m:r>
                        <m:rPr>
                          <m:sty m:val="i"/>
                        </m:rPr>
                        <m:t>f</m:t>
                      </m:r>
                    </m:sub>
                  </m:sSub>
                  <m:sSub>
                    <m:sSubPr/>
                    <m:e>
                      <m:r>
                        <m:rPr>
                          <m:sty m:val="i"/>
                        </m:rPr>
                        <m:t>ω</m:t>
                      </m:r>
                    </m:e>
                    <m:sub>
                      <m:r>
                        <m:rPr>
                          <m:sty m:val="i"/>
                        </m:rPr>
                        <m:t>b</m:t>
                      </m:r>
                      <m:r>
                        <m:rPr>
                          <m:sty m:val="i"/>
                        </m:rPr>
                        <m:t>f</m:t>
                      </m:r>
                      <m:r>
                        <m:rPr>
                          <m:sty m:val="p"/>
                        </m:rPr>
                        <m:t>2</m:t>
                      </m:r>
                    </m:sub>
                  </m:sSub>
                  <m:r>
                    <m:rPr>
                      <m:sty m:val="i"/>
                    </m:rPr>
                    <m:t>p</m:t>
                  </m:r>
                  <m:r>
                    <m:rPr>
                      <m:sty m:val="p"/>
                    </m:rPr>
                    <m:t>+</m:t>
                  </m:r>
                  <m:sSubSup>
                    <m:sSubSupPr/>
                    <m:e>
                      <m:r>
                        <m:rPr>
                          <m:sty m:val="i"/>
                        </m:rPr>
                        <m:t>ω</m:t>
                      </m:r>
                    </m:e>
                    <m:sub>
                      <m:r>
                        <m:rPr>
                          <m:sty m:val="i"/>
                        </m:rPr>
                        <m:t>b</m:t>
                      </m:r>
                      <m:r>
                        <m:rPr>
                          <m:sty m:val="i"/>
                        </m:rPr>
                        <m:t>f</m:t>
                      </m:r>
                      <m:r>
                        <m:rPr>
                          <m:sty m:val="p"/>
                        </m:rPr>
                        <m:t>2</m:t>
                      </m:r>
                    </m:sub>
                    <m:sup>
                      <m:r>
                        <m:rPr>
                          <m:sty m:val="p"/>
                        </m:rPr>
                        <m:t>2</m:t>
                      </m:r>
                    </m:sup>
                  </m:sSubSup>
                </m:e>
              </m:d>
            </m:den>
          </m:f>
          <m:r>
            <m:rPr>
              <m:nor/>
            </m:rPr>
            <m:t> avec </m:t>
          </m:r>
          <m:sSub>
            <m:sSubPr/>
            <m:e>
              <m:r>
                <m:rPr>
                  <m:sty m:val="i"/>
                </m:rPr>
                <m:t>ω</m:t>
              </m:r>
            </m:e>
            <m:sub>
              <m:r>
                <m:rPr>
                  <m:sty m:val="i"/>
                </m:rPr>
                <m:t>b</m:t>
              </m:r>
              <m:r>
                <m:rPr>
                  <m:sty m:val="i"/>
                </m:rPr>
                <m:t>f</m:t>
              </m:r>
              <m:r>
                <m:rPr>
                  <m:sty m:val="p"/>
                </m:rPr>
                <m:t>2</m:t>
              </m:r>
            </m:sub>
          </m:sSub>
          <m:r>
            <m:rPr>
              <m:sty m:val="p"/>
            </m:rPr>
            <m:t>&gt;</m:t>
          </m:r>
          <m:sSub>
            <m:sSubPr/>
            <m:e>
              <m:r>
                <m:rPr>
                  <m:sty m:val="i"/>
                </m:rPr>
                <m:t>ω</m:t>
              </m:r>
            </m:e>
            <m:sub>
              <m:r>
                <m:rPr>
                  <m:sty m:val="i"/>
                </m:rPr>
                <m:t>b</m:t>
              </m:r>
              <m:r>
                <m:rPr>
                  <m:sty m:val="i"/>
                </m:rPr>
                <m:t>f</m:t>
              </m:r>
              <m:r>
                <m:rPr>
                  <m:sty m:val="p"/>
                </m:rPr>
                <m:t>1</m:t>
              </m:r>
            </m:sub>
          </m:sSub>
          <m:r>
            <m:rPr>
              <m:nor/>
            </m:rPr>
            <m:t> et </m:t>
          </m:r>
          <m:sSub>
            <m:sSubPr/>
            <m:e>
              <m:r>
                <m:rPr>
                  <m:sty m:val="i"/>
                </m:rPr>
                <m:t>ξ</m:t>
              </m:r>
            </m:e>
            <m:sub>
              <m:r>
                <m:rPr>
                  <m:sty m:val="i"/>
                </m:rPr>
                <m:t>b</m:t>
              </m:r>
              <m:r>
                <m:rPr>
                  <m:sty m:val="i"/>
                </m:rPr>
                <m:t>f</m:t>
              </m:r>
            </m:sub>
          </m:sSub>
          <m:r>
            <m:rPr>
              <m:sty m:val="p"/>
            </m:rPr>
            <m:t>&lt;</m:t>
          </m:r>
          <m:r>
            <m:rPr>
              <m:sty m:val="p"/>
            </m:rPr>
            <m:t>1</m:t>
          </m:r>
          <m:r>
            <m:rPr>
              <m:nor/>
            </m:rPr>
            <m:t> (expression 2). </m:t>
          </m:r>
        </m:oMath>
      </m:oMathPara>
    </w:p>
    <w:p>
      <w:pPr>
        <w:spacing w:after="220" w:lineRule="auto"/>
      </w:pPr>
      <w:r>
        <w:rPr>
          <w:rFonts w:eastAsia="Georgia" w:cs="Georgia" w:ascii="Georgia" w:hAnsi="Georgia"/>
        </w:rPr>
        <w:t xml:space="preserve">On place les pôles (à partie imaginaire positive) de cette fonction de transfert dans le plan complexe.</w:t>
      </w:r>
    </w:p>
    <w:p>
      <w:pPr>
        <w:spacing w:lineRule="auto"/>
        <w:jc w:val="center"/>
      </w:pPr>
      <w:r>
        <w:rPr/>
        <w:drawing>
          <wp:inline distB="0" distL="0" distR="0" distT="0">
            <wp:extent cx="5486400" cy="3746057"/>
            <wp:effectExtent b="0" l="0" r="0" t="0"/>
            <wp:docPr id="25" name="image-f340cd25f6035448427e637d1f8de23ae18b0641.jpg"/>
            <a:graphic>
              <a:graphicData uri="http://schemas.openxmlformats.org/drawingml/2006/picture">
                <pic:pic>
                  <pic:nvPicPr>
                    <pic:cNvPr id="25" name="image-f340cd25f6035448427e637d1f8de23ae18b0641.jpg" descr=""/>
                    <pic:cNvPicPr/>
                  </pic:nvPicPr>
                  <pic:blipFill>
                    <a:blip r:embed="rId29" cstate="print"/>
                    <a:srcRect b="0" l="0" r="0" t="0"/>
                    <a:stretch>
                      <a:fillRect/>
                    </a:stretch>
                  </pic:blipFill>
                  <pic:spPr>
                    <a:xfrm>
                      <a:off x="0" y="0"/>
                      <a:ext cx="5486400" cy="3746057"/>
                    </a:xfrm>
                    <a:prstGeom prst="rect"/>
                  </pic:spPr>
                </pic:pic>
              </a:graphicData>
            </a:graphic>
          </wp:inline>
        </w:drawing>
      </w:r>
    </w:p>
    <w:p>
      <w:pPr>
        <w:spacing w:lineRule="auto"/>
      </w:pPr>
      <w:r>
        <w:rPr>
          <w:rFonts w:eastAsia="Georgia" w:cs="Georgia" w:ascii="Georgia" w:hAnsi="Georgia"/>
        </w:rPr>
        <w:t xml:space="preserve">Figure 25: Placement des pôles dans le plan complexe</w:t>
      </w:r>
    </w:p>
    <w:p>
      <w:pPr>
        <w:spacing w:after="220" w:lineRule="auto"/>
      </w:pPr>
      <w:r>
        <w:rPr>
          <w:rFonts w:eastAsia="Georgia" w:cs="Georgia" w:ascii="Georgia" w:hAnsi="Georgia"/>
        </w:rPr>
        <w:t xml:space="preserve">Q44 : Justifier le placement de ces pôles et montrer à l'aide de cette figure que </w:t>
      </w:r>
      <m:oMath>
        <m:sSub>
          <m:sSubPr/>
          <m:e>
            <m:r>
              <m:rPr>
                <m:sty m:val="i"/>
              </m:rPr>
              <m:t>ω</m:t>
            </m:r>
          </m:e>
          <m:sub>
            <m:r>
              <m:rPr>
                <m:sty m:val="i"/>
              </m:rPr>
              <m:t>b</m:t>
            </m:r>
            <m:r>
              <m:rPr>
                <m:sty m:val="i"/>
              </m:rPr>
              <m:t>f</m:t>
            </m:r>
            <m:r>
              <m:rPr>
                <m:sty m:val="p"/>
              </m:rPr>
              <m:t>2</m:t>
            </m:r>
          </m:sub>
        </m:sSub>
        <m:r>
          <m:rPr>
            <m:sty m:val="p"/>
          </m:rPr>
          <m:t>=</m:t>
        </m:r>
        <m:r>
          <m:rPr>
            <m:sty m:val="i"/>
          </m:rPr>
          <m:t>α</m:t>
        </m:r>
        <m:sSub>
          <m:sSubPr/>
          <m:e>
            <m:r>
              <m:rPr>
                <m:sty m:val="i"/>
              </m:rPr>
              <m:t>ω</m:t>
            </m:r>
          </m:e>
          <m:sub>
            <m:r>
              <m:rPr>
                <m:sty m:val="i"/>
              </m:rPr>
              <m:t>b</m:t>
            </m:r>
            <m:r>
              <m:rPr>
                <m:sty m:val="i"/>
              </m:rPr>
              <m:t>f</m:t>
            </m:r>
            <m:r>
              <m:rPr>
                <m:sty m:val="p"/>
              </m:rPr>
              <m:t>1</m:t>
            </m:r>
          </m:sub>
        </m:sSub>
      </m:oMath>
      <w:r>
        <w:rPr/>
        <w:t xml:space="preserve"> avec </w:t>
      </w:r>
      <m:oMath>
        <m:r>
          <m:rPr>
            <m:sty m:val="i"/>
          </m:rPr>
          <m:t>α</m:t>
        </m:r>
        <m:r>
          <m:rPr>
            <m:sty m:val="p"/>
          </m:rPr>
          <m:t>≥</m:t>
        </m:r>
        <m:r>
          <m:rPr>
            <m:sty m:val="p"/>
          </m:rPr>
          <m:t>1</m:t>
        </m:r>
      </m:oMath>
      <w:r>
        <w:rPr>
          <w:rFonts w:eastAsia="Georgia" w:cs="Georgia" w:ascii="Georgia" w:hAnsi="Georgia"/>
        </w:rPr>
        <w:t xml:space="preserve"> paramètre inconnu pour l'instant.</w:t>
      </w:r>
    </w:p>
    <w:p>
      <w:pPr>
        <w:spacing w:after="220" w:lineRule="auto"/>
      </w:pPr>
      <w:r>
        <w:rPr>
          <w:rFonts w:eastAsia="Georgia" w:cs="Georgia" w:ascii="Georgia" w:hAnsi="Georgia"/>
        </w:rPr>
        <w:t xml:space="preserve">Q45 : Déduire des deux expressions de la fonction de transfert en boucle fermée ( </w:t>
      </w:r>
      <m:oMath>
        <m:sSub>
          <m:sSubPr/>
          <m:e>
            <m:r>
              <m:rPr>
                <m:sty m:val="i"/>
              </m:rPr>
              <m:t>H</m:t>
            </m:r>
          </m:e>
          <m:sub>
            <m:r>
              <m:rPr>
                <m:sty m:val="i"/>
              </m:rPr>
              <m:t>b</m:t>
            </m:r>
            <m:r>
              <m:rPr>
                <m:sty m:val="i"/>
              </m:rPr>
              <m:t>f</m:t>
            </m:r>
          </m:sub>
        </m:sSub>
      </m:oMath>
      <w:r>
        <w:rPr>
          <w:rFonts w:eastAsia="Georgia" w:cs="Georgia" w:ascii="Georgia" w:hAnsi="Georgia"/>
        </w:rPr>
        <w:t xml:space="preserve"> ) 4 équations faisant intervenir </w:t>
      </w:r>
      <m:oMath>
        <m:r>
          <m:rPr>
            <m:sty m:val="i"/>
          </m:rPr>
          <m:t>g</m:t>
        </m:r>
        <m:r>
          <m:rPr>
            <m:sty m:val="p"/>
          </m:rPr>
          <m:t>,</m:t>
        </m:r>
        <m:sSub>
          <m:sSubPr/>
          <m:e>
            <m:r>
              <m:rPr>
                <m:sty m:val="i"/>
              </m:rPr>
              <m:t>r</m:t>
            </m:r>
          </m:e>
          <m:sub>
            <m:r>
              <m:rPr>
                <m:sty m:val="i"/>
              </m:rPr>
              <m:t>z</m:t>
            </m:r>
            <m:r>
              <m:rPr>
                <m:sty m:val="i"/>
              </m:rPr>
              <m:t>p</m:t>
            </m:r>
          </m:sub>
        </m:sSub>
        <m:r>
          <m:rPr>
            <m:sty m:val="p"/>
          </m:rPr>
          <m:t>,</m:t>
        </m:r>
        <m:sSub>
          <m:sSubPr/>
          <m:e>
            <m:r>
              <m:rPr>
                <m:sty m:val="i"/>
              </m:rPr>
              <m:t>ω</m:t>
            </m:r>
          </m:e>
          <m:sub>
            <m:r>
              <m:rPr>
                <m:sty m:val="i"/>
              </m:rPr>
              <m:t>b</m:t>
            </m:r>
            <m:r>
              <m:rPr>
                <m:sty m:val="i"/>
              </m:rPr>
              <m:t>f</m:t>
            </m:r>
            <m:r>
              <m:rPr>
                <m:sty m:val="p"/>
              </m:rPr>
              <m:t>1</m:t>
            </m:r>
          </m:sub>
        </m:sSub>
        <m:r>
          <m:rPr>
            <m:sty m:val="p"/>
          </m:rPr>
          <m:t>,</m:t>
        </m:r>
        <m:sSub>
          <m:sSubPr/>
          <m:e>
            <m:r>
              <m:rPr>
                <m:sty m:val="i"/>
              </m:rPr>
              <m:t>ω</m:t>
            </m:r>
          </m:e>
          <m:sub>
            <m:r>
              <m:rPr>
                <m:sty m:val="i"/>
              </m:rPr>
              <m:t>f</m:t>
            </m:r>
          </m:sub>
        </m:sSub>
        <m:r>
          <m:rPr>
            <m:sty m:val="p"/>
          </m:rPr>
          <m:t>,</m:t>
        </m:r>
        <m:sSub>
          <m:sSubPr/>
          <m:e>
            <m:r>
              <m:rPr>
                <m:sty m:val="i"/>
              </m:rPr>
              <m:t>ω</m:t>
            </m:r>
          </m:e>
          <m:sub>
            <m:r>
              <m:rPr>
                <m:sty m:val="p"/>
              </m:rPr>
              <m:t>0</m:t>
            </m:r>
          </m:sub>
        </m:sSub>
        <m:r>
          <m:rPr>
            <m:sty m:val="p"/>
          </m:rPr>
          <m:t>,</m:t>
        </m:r>
        <m:r>
          <m:rPr>
            <m:sty m:val="i"/>
          </m:rPr>
          <m:t>α</m:t>
        </m:r>
        <m:r>
          <m:rPr>
            <m:sty m:val="p"/>
          </m:rPr>
          <m:t>,</m:t>
        </m:r>
        <m:sSub>
          <m:sSubPr/>
          <m:e>
            <m:r>
              <m:rPr>
                <m:sty m:val="i"/>
              </m:rPr>
              <m:t>ξ</m:t>
            </m:r>
          </m:e>
          <m:sub>
            <m:r>
              <m:rPr>
                <m:sty m:val="i"/>
              </m:rPr>
              <m:t>b</m:t>
            </m:r>
            <m:r>
              <m:rPr>
                <m:sty m:val="i"/>
              </m:rPr>
              <m:t>f</m:t>
            </m:r>
          </m:sub>
        </m:sSub>
      </m:oMath>
      <w:r>
        <w:rPr/>
        <w:t xml:space="preserve"> et </w:t>
      </w:r>
      <m:oMath>
        <m:sSub>
          <m:sSubPr/>
          <m:e>
            <m:r>
              <m:rPr>
                <m:sty m:val="i"/>
              </m:rPr>
              <m:t>ξ</m:t>
            </m:r>
          </m:e>
          <m:sub>
            <m:r>
              <m:rPr>
                <m:sty m:val="i"/>
              </m:rPr>
              <m:t>f</m:t>
            </m:r>
          </m:sub>
        </m:sSub>
      </m:oMath>
      <w:r>
        <w:rPr/>
        <w:t xml:space="preserve">. Montrer alors que</w:t>
      </w:r>
    </w:p>
    <w:p>
      <w:pPr>
        <w:numPr>
          <w:ilvl w:val="0"/>
          <w:numId w:val="8"/>
        </w:numPr>
        <w:spacing w:lineRule="auto"/>
      </w:pPr>
      <m:oMath>
        <m:sSub>
          <m:sSubPr/>
          <m:e>
            <m:r>
              <m:rPr>
                <m:sty m:val="i"/>
              </m:rPr>
              <m:t>ω</m:t>
            </m:r>
          </m:e>
          <m:sub>
            <m:r>
              <m:rPr>
                <m:sty m:val="i"/>
              </m:rPr>
              <m:t>b</m:t>
            </m:r>
            <m:r>
              <m:rPr>
                <m:sty m:val="i"/>
              </m:rPr>
              <m:t>f</m:t>
            </m:r>
            <m:r>
              <m:rPr>
                <m:sty m:val="p"/>
              </m:rPr>
              <m:t>1</m:t>
            </m:r>
          </m:sub>
        </m:sSub>
        <m:r>
          <m:rPr>
            <m:sty m:val="p"/>
          </m:rPr>
          <m:t>=</m:t>
        </m:r>
        <m:f>
          <m:fPr>
            <m:ctrlPr>
              <w:rPr>
                <w:rFonts w:ascii="Cambria Math" w:hAnsi="Cambria Math"/>
              </w:rPr>
            </m:ctrlPr>
          </m:fPr>
          <m:num>
            <m:sSub>
              <m:sSubPr/>
              <m:e>
                <m:r>
                  <m:rPr>
                    <m:sty m:val="i"/>
                  </m:rPr>
                  <m:t>ω</m:t>
                </m:r>
              </m:e>
              <m:sub>
                <m:r>
                  <m:rPr>
                    <m:sty m:val="p"/>
                  </m:rPr>
                  <m:t>0</m:t>
                </m:r>
              </m:sub>
            </m:sSub>
          </m:num>
          <m:den>
            <m:rad>
              <m:radPr>
                <m:degHide m:val="1"/>
                <m:ctrlPr>
                  <w:rPr>
                    <w:rFonts w:ascii="Cambria Math" w:hAnsi="Cambria Math"/>
                  </w:rPr>
                </m:ctrlPr>
              </m:radPr>
              <m:deg/>
              <m:e>
                <m:r>
                  <m:rPr>
                    <m:sty m:val="i"/>
                  </m:rPr>
                  <m:t>α</m:t>
                </m:r>
              </m:e>
            </m:rad>
          </m:den>
        </m:f>
        <m:r>
          <m:rPr>
            <m:sty m:val="p"/>
          </m:rPr>
          <m:t xml:space="preserve"> </m:t>
        </m:r>
      </m:oMath>
      <w:r>
        <w:rPr/>
        <w:t xml:space="preserve"> (eq 1) ;</w:t>
      </w:r>
    </w:p>
    <w:p>
      <w:pPr>
        <w:numPr>
          <w:ilvl w:val="0"/>
          <w:numId w:val="8"/>
        </w:numPr>
        <w:spacing w:lineRule="auto"/>
      </w:pPr>
      <m:oMath>
        <m:sSub>
          <m:sSubPr/>
          <m:e>
            <m:r>
              <m:rPr>
                <m:sty m:val="i"/>
              </m:rPr>
              <m:t>ξ</m:t>
            </m:r>
          </m:e>
          <m:sub>
            <m:r>
              <m:rPr>
                <m:sty m:val="i"/>
              </m:rPr>
              <m:t>b</m:t>
            </m:r>
            <m:r>
              <m:rPr>
                <m:sty m:val="i"/>
              </m:rPr>
              <m:t>f</m:t>
            </m:r>
          </m:sub>
        </m:sSub>
        <m:d>
          <m:dPr>
            <m:begChr m:val="("/>
            <m:endChr m:val=")"/>
            <m:ctrlPr>
              <w:rPr>
                <w:rFonts w:ascii="Cambria Math" w:hAnsi="Cambria Math"/>
              </w:rPr>
            </m:ctrlPr>
          </m:dPr>
          <m:e>
            <m:f>
              <m:fPr>
                <m:ctrlPr>
                  <w:rPr>
                    <w:rFonts w:ascii="Cambria Math" w:hAnsi="Cambria Math"/>
                  </w:rPr>
                </m:ctrlPr>
              </m:fPr>
              <m:num>
                <m:r>
                  <m:rPr>
                    <m:sty m:val="p"/>
                  </m:rPr>
                  <m:t>1</m:t>
                </m:r>
              </m:num>
              <m:den>
                <m:rad>
                  <m:radPr>
                    <m:degHide m:val="1"/>
                    <m:ctrlPr>
                      <w:rPr>
                        <w:rFonts w:ascii="Cambria Math" w:hAnsi="Cambria Math"/>
                      </w:rPr>
                    </m:ctrlPr>
                  </m:radPr>
                  <m:deg/>
                  <m:e>
                    <m:r>
                      <m:rPr>
                        <m:sty m:val="i"/>
                      </m:rPr>
                      <m:t>α</m:t>
                    </m:r>
                  </m:e>
                </m:rad>
              </m:den>
            </m:f>
            <m:r>
              <m:rPr>
                <m:sty m:val="p"/>
              </m:rPr>
              <m:t>+</m:t>
            </m:r>
            <m:rad>
              <m:radPr>
                <m:degHide m:val="1"/>
                <m:ctrlPr>
                  <w:rPr>
                    <w:rFonts w:ascii="Cambria Math" w:hAnsi="Cambria Math"/>
                  </w:rPr>
                </m:ctrlPr>
              </m:radPr>
              <m:deg/>
              <m:e>
                <m:r>
                  <m:rPr>
                    <m:sty m:val="i"/>
                  </m:rPr>
                  <m:t>α</m:t>
                </m:r>
              </m:e>
            </m:rad>
          </m:e>
        </m:d>
        <m:r>
          <m:rPr>
            <m:sty m:val="p"/>
          </m:rPr>
          <m:t>=</m:t>
        </m:r>
        <m:sSub>
          <m:sSubPr/>
          <m:e>
            <m:r>
              <m:rPr>
                <m:sty m:val="i"/>
              </m:rPr>
              <m:t>ξ</m:t>
            </m:r>
          </m:e>
          <m:sub>
            <m:r>
              <m:rPr>
                <m:sty m:val="i"/>
              </m:rPr>
              <m:t>f</m:t>
            </m:r>
          </m:sub>
        </m:sSub>
        <m:f>
          <m:fPr>
            <m:ctrlPr>
              <w:rPr>
                <w:rFonts w:ascii="Cambria Math" w:hAnsi="Cambria Math"/>
              </w:rPr>
            </m:ctrlPr>
          </m:fPr>
          <m:num>
            <m:sSub>
              <m:sSubPr/>
              <m:e>
                <m:r>
                  <m:rPr>
                    <m:sty m:val="i"/>
                  </m:rPr>
                  <m:t>ω</m:t>
                </m:r>
              </m:e>
              <m:sub>
                <m:r>
                  <m:rPr>
                    <m:sty m:val="i"/>
                  </m:rPr>
                  <m:t>f</m:t>
                </m:r>
              </m:sub>
            </m:sSub>
          </m:num>
          <m:den>
            <m:sSub>
              <m:sSubPr/>
              <m:e>
                <m:r>
                  <m:rPr>
                    <m:sty m:val="i"/>
                  </m:rPr>
                  <m:t>ω</m:t>
                </m:r>
              </m:e>
              <m:sub>
                <m:r>
                  <m:rPr>
                    <m:sty m:val="p"/>
                  </m:rPr>
                  <m:t>0</m:t>
                </m:r>
              </m:sub>
            </m:sSub>
          </m:den>
        </m:f>
        <m:r>
          <m:rPr>
            <m:sty m:val="p"/>
          </m:rPr>
          <m:t xml:space="preserve"> </m:t>
        </m:r>
      </m:oMath>
      <w:r>
        <w:rPr/>
        <w:t xml:space="preserve"> (eq 2) ;</w:t>
      </w:r>
    </w:p>
    <w:p>
      <w:pPr>
        <w:numPr>
          <w:ilvl w:val="0"/>
          <w:numId w:val="8"/>
        </w:numPr>
        <w:spacing w:lineRule="auto"/>
      </w:pPr>
      <m:oMath>
        <m:sSubSup>
          <m:sSubSupPr/>
          <m:e>
            <m:r>
              <m:rPr>
                <m:sty m:val="i"/>
              </m:rPr>
              <m:t>ω</m:t>
            </m:r>
          </m:e>
          <m:sub>
            <m:r>
              <m:rPr>
                <m:sty m:val="i"/>
              </m:rPr>
              <m:t>f</m:t>
            </m:r>
          </m:sub>
          <m:sup>
            <m:r>
              <m:rPr>
                <m:sty m:val="p"/>
              </m:rPr>
              <m:t>2</m:t>
            </m:r>
          </m:sup>
        </m:sSubSup>
        <m:d>
          <m:dPr>
            <m:begChr m:val="("/>
            <m:endChr m:val=")"/>
            <m:ctrlPr>
              <w:rPr>
                <w:rFonts w:ascii="Cambria Math" w:hAnsi="Cambria Math"/>
              </w:rPr>
            </m:ctrlPr>
          </m:dPr>
          <m:e>
            <m:r>
              <m:rPr>
                <m:sty m:val="p"/>
              </m:rPr>
              <m:t>1</m:t>
            </m:r>
            <m:r>
              <m:rPr>
                <m:sty m:val="p"/>
              </m:rPr>
              <m:t>−</m:t>
            </m:r>
            <m:sSubSup>
              <m:sSubSupPr/>
              <m:e>
                <m:r>
                  <m:rPr>
                    <m:sty m:val="i"/>
                  </m:rPr>
                  <m:t>r</m:t>
                </m:r>
              </m:e>
              <m:sub>
                <m:r>
                  <m:rPr>
                    <m:sty m:val="i"/>
                  </m:rPr>
                  <m:t>z</m:t>
                </m:r>
                <m:r>
                  <m:rPr>
                    <m:sty m:val="i"/>
                  </m:rPr>
                  <m:t>p</m:t>
                </m:r>
              </m:sub>
              <m:sup>
                <m:r>
                  <m:rPr>
                    <m:sty m:val="p"/>
                  </m:rPr>
                  <m:t>2</m:t>
                </m:r>
              </m:sup>
            </m:sSubSup>
            <m:r>
              <m:rPr>
                <m:sty m:val="i"/>
              </m:rPr>
              <m:t>g</m:t>
            </m:r>
          </m:e>
        </m:d>
        <m:r>
          <m:rPr>
            <m:sty m:val="p"/>
          </m:rPr>
          <m:t>=</m:t>
        </m:r>
        <m:sSubSup>
          <m:sSubSupPr/>
          <m:e>
            <m:r>
              <m:rPr>
                <m:sty m:val="i"/>
              </m:rPr>
              <m:t>ω</m:t>
            </m:r>
          </m:e>
          <m:sub>
            <m:r>
              <m:rPr>
                <m:sty m:val="p"/>
              </m:rPr>
              <m:t>0</m:t>
            </m:r>
          </m:sub>
          <m:sup>
            <m:r>
              <m:rPr>
                <m:sty m:val="p"/>
              </m:rPr>
              <m:t>2</m:t>
            </m:r>
          </m:sup>
        </m:sSubSup>
        <m:r>
          <m:rPr>
            <m:sty m:val="p"/>
          </m:rPr>
          <m:t xml:space="preserve"> </m:t>
        </m:r>
      </m:oMath>
      <w:r>
        <w:rPr/>
        <w:t xml:space="preserve"> (eq 3) ;</w:t>
      </w:r>
    </w:p>
    <w:p>
      <w:pPr>
        <w:numPr>
          <w:ilvl w:val="0"/>
          <w:numId w:val="8"/>
        </w:numPr>
        <w:spacing w:lineRule="auto"/>
      </w:pPr>
      <m:oMath>
        <m:r>
          <m:rPr>
            <m:sty m:val="i"/>
          </m:rPr>
          <m:t>α</m:t>
        </m:r>
        <m:r>
          <m:rPr>
            <m:sty m:val="p"/>
          </m:rPr>
          <m:t>+</m:t>
        </m:r>
        <m:r>
          <m:rPr>
            <m:sty m:val="p"/>
          </m:rPr>
          <m:t>4</m:t>
        </m:r>
        <m:sSubSup>
          <m:sSubSupPr/>
          <m:e>
            <m:r>
              <m:rPr>
                <m:sty m:val="i"/>
              </m:rPr>
              <m:t>ξ</m:t>
            </m:r>
          </m:e>
          <m:sub>
            <m:r>
              <m:rPr>
                <m:sty m:val="i"/>
              </m:rPr>
              <m:t>b</m:t>
            </m:r>
            <m:r>
              <m:rPr>
                <m:sty m:val="i"/>
              </m:rPr>
              <m:t>f</m:t>
            </m:r>
          </m:sub>
          <m:sup>
            <m:r>
              <m:rPr>
                <m:sty m:val="p"/>
              </m:rPr>
              <m:t>2</m:t>
            </m:r>
          </m:sup>
        </m:sSubSup>
        <m:r>
          <m:rPr>
            <m:sty m:val="p"/>
          </m:rPr>
          <m:t>+</m:t>
        </m:r>
        <m:f>
          <m:fPr>
            <m:ctrlPr>
              <w:rPr>
                <w:rFonts w:ascii="Cambria Math" w:hAnsi="Cambria Math"/>
              </w:rPr>
            </m:ctrlPr>
          </m:fPr>
          <m:num>
            <m:r>
              <m:rPr>
                <m:sty m:val="p"/>
              </m:rPr>
              <m:t>1</m:t>
            </m:r>
          </m:num>
          <m:den>
            <m:r>
              <m:rPr>
                <m:sty m:val="i"/>
              </m:rPr>
              <m:t>α</m:t>
            </m:r>
          </m:den>
        </m:f>
        <m:r>
          <m:rPr>
            <m:sty m:val="p"/>
          </m:rPr>
          <m:t>=</m:t>
        </m:r>
        <m:f>
          <m:fPr>
            <m:ctrlPr>
              <w:rPr>
                <w:rFonts w:ascii="Cambria Math" w:hAnsi="Cambria Math"/>
              </w:rPr>
            </m:ctrlPr>
          </m:fPr>
          <m:num>
            <m:sSubSup>
              <m:sSubSupPr/>
              <m:e>
                <m:r>
                  <m:rPr>
                    <m:sty m:val="i"/>
                  </m:rPr>
                  <m:t>ω</m:t>
                </m:r>
              </m:e>
              <m:sub>
                <m:r>
                  <m:rPr>
                    <m:sty m:val="i"/>
                  </m:rPr>
                  <m:t>f</m:t>
                </m:r>
              </m:sub>
              <m:sup>
                <m:r>
                  <m:rPr>
                    <m:sty m:val="p"/>
                  </m:rPr>
                  <m:t>2</m:t>
                </m:r>
              </m:sup>
            </m:sSubSup>
          </m:num>
          <m:den>
            <m:sSubSup>
              <m:sSubSupPr/>
              <m:e>
                <m:r>
                  <m:rPr>
                    <m:sty m:val="i"/>
                  </m:rPr>
                  <m:t>ω</m:t>
                </m:r>
              </m:e>
              <m:sub>
                <m:r>
                  <m:rPr>
                    <m:sty m:val="p"/>
                  </m:rPr>
                  <m:t>0</m:t>
                </m:r>
              </m:sub>
              <m:sup>
                <m:r>
                  <m:rPr>
                    <m:sty m:val="p"/>
                  </m:rPr>
                  <m:t>2</m:t>
                </m:r>
              </m:sup>
            </m:sSubSup>
          </m:den>
        </m:f>
        <m:r>
          <m:rPr>
            <m:sty m:val="p"/>
          </m:rPr>
          <m:t>(</m:t>
        </m:r>
        <m:r>
          <m:rPr>
            <m:sty m:val="p"/>
          </m:rPr>
          <m:t>1</m:t>
        </m:r>
        <m:r>
          <m:rPr>
            <m:sty m:val="p"/>
          </m:rPr>
          <m:t>−</m:t>
        </m:r>
        <m:r>
          <m:rPr>
            <m:sty m:val="i"/>
          </m:rPr>
          <m:t>g</m:t>
        </m:r>
        <m:r>
          <m:rPr>
            <m:sty m:val="p"/>
          </m:rPr>
          <m:t>)</m:t>
        </m:r>
        <m:r>
          <m:rPr>
            <m:sty m:val="p"/>
          </m:rPr>
          <m:t>+</m:t>
        </m:r>
        <m:r>
          <m:rPr>
            <m:sty m:val="p"/>
          </m:rPr>
          <m:t>1</m:t>
        </m:r>
        <m:r>
          <m:rPr>
            <m:sty m:val="p"/>
          </m:rPr>
          <m:t xml:space="preserve"> </m:t>
        </m:r>
      </m:oMath>
      <w:r>
        <w:rPr/>
        <w:t xml:space="preserve"> (eq 4).</w:t>
      </w:r>
    </w:p>
    <w:p>
      <w:pPr>
        <w:spacing w:after="220" w:lineRule="auto"/>
      </w:pPr>
      <w:r>
        <w:rPr/>
        <w:t xml:space="preserve">Le coefficient </w:t>
      </w:r>
      <m:oMath>
        <m:r>
          <m:rPr>
            <m:sty m:val="i"/>
          </m:rPr>
          <m:t>g</m:t>
        </m:r>
      </m:oMath>
      <w:r>
        <w:rPr>
          <w:rFonts w:eastAsia="Georgia" w:cs="Georgia" w:ascii="Georgia" w:hAnsi="Georgia"/>
        </w:rPr>
        <w:t xml:space="preserve"> est déterminé à partir de la donnée de la marge de gain et est donc connu.</w:t>
      </w:r>
      <w:r>
        <w:rPr/>
        <w:br w:type="textWrapping"/>
      </w:r>
      <w:r>
        <w:rPr/>
        <w:t xml:space="preserve">Q46 : Donner l'expression de </w:t>
      </w:r>
      <m:oMath>
        <m:sSub>
          <m:sSubPr/>
          <m:e>
            <m:r>
              <m:rPr>
                <m:sty m:val="i"/>
              </m:rPr>
              <m:t>ω</m:t>
            </m:r>
          </m:e>
          <m:sub>
            <m:r>
              <m:rPr>
                <m:sty m:val="i"/>
              </m:rPr>
              <m:t>f</m:t>
            </m:r>
          </m:sub>
        </m:sSub>
      </m:oMath>
      <w:r>
        <w:rPr>
          <w:rFonts w:eastAsia="Georgia" w:cs="Georgia" w:ascii="Georgia" w:hAnsi="Georgia"/>
        </w:rPr>
        <w:t xml:space="preserve"> en fonction des quantités connues </w:t>
      </w:r>
      <m:oMath>
        <m:sSub>
          <m:sSubPr/>
          <m:e>
            <m:r>
              <m:rPr>
                <m:sty m:val="i"/>
              </m:rPr>
              <m:t>r</m:t>
            </m:r>
          </m:e>
          <m:sub>
            <m:r>
              <m:rPr>
                <m:sty m:val="i"/>
              </m:rPr>
              <m:t>z</m:t>
            </m:r>
            <m:r>
              <m:rPr>
                <m:sty m:val="i"/>
              </m:rPr>
              <m:t>p</m:t>
            </m:r>
          </m:sub>
        </m:sSub>
        <m:r>
          <m:rPr>
            <m:sty m:val="p"/>
          </m:rPr>
          <m:t>,</m:t>
        </m:r>
        <m:r>
          <m:rPr>
            <m:sty m:val="i"/>
          </m:rPr>
          <m:t>g</m:t>
        </m:r>
      </m:oMath>
      <w:r>
        <w:rPr/>
        <w:t xml:space="preserve"> et </w:t>
      </w:r>
      <m:oMath>
        <m:sSub>
          <m:sSubPr/>
          <m:e>
            <m:r>
              <m:rPr>
                <m:sty m:val="i"/>
              </m:rPr>
              <m:t>ω</m:t>
            </m:r>
          </m:e>
          <m:sub>
            <m:r>
              <m:rPr>
                <m:sty m:val="p"/>
              </m:rPr>
              <m:t>0</m:t>
            </m:r>
          </m:sub>
        </m:sSub>
      </m:oMath>
      <w:r>
        <w:rPr/>
        <w:t xml:space="preserve">. Indiquer ensuite la valeur de </w:t>
      </w:r>
      <m:oMath>
        <m:r>
          <m:rPr>
            <m:sty m:val="i"/>
          </m:rPr>
          <m:t>α</m:t>
        </m:r>
        <m:r>
          <m:rPr>
            <m:sty m:val="p"/>
          </m:rPr>
          <m:t>≥</m:t>
        </m:r>
        <m:r>
          <m:rPr>
            <m:sty m:val="p"/>
          </m:rPr>
          <m:t>1</m:t>
        </m:r>
      </m:oMath>
      <w:r>
        <w:rPr>
          <w:rFonts w:eastAsia="Georgia" w:cs="Georgia" w:ascii="Georgia" w:hAnsi="Georgia"/>
        </w:rPr>
        <w:t xml:space="preserve"> à choisir pour avoir un amortissement </w:t>
      </w:r>
      <m:oMath>
        <m:sSub>
          <m:sSubPr/>
          <m:e>
            <m:r>
              <m:rPr>
                <m:sty m:val="i"/>
              </m:rPr>
              <m:t>ξ</m:t>
            </m:r>
          </m:e>
          <m:sub>
            <m:r>
              <m:rPr>
                <m:sty m:val="i"/>
              </m:rPr>
              <m:t>b</m:t>
            </m:r>
            <m:r>
              <m:rPr>
                <m:sty m:val="i"/>
              </m:rPr>
              <m:t>f</m:t>
            </m:r>
          </m:sub>
        </m:sSub>
      </m:oMath>
      <w:r>
        <w:rPr/>
        <w:t xml:space="preserve"> maximal. Montrer alors que </w:t>
      </w:r>
      <m:oMath>
        <m:sSub>
          <m:sSubPr/>
          <m:e>
            <m:r>
              <m:rPr>
                <m:sty m:val="i"/>
              </m:rPr>
              <m:t>ξ</m:t>
            </m:r>
          </m:e>
          <m:sub>
            <m:r>
              <m:rPr>
                <m:sty m:val="i"/>
              </m:rPr>
              <m:t>b</m:t>
            </m:r>
            <m:r>
              <m:rPr>
                <m:sty m:val="i"/>
              </m:rPr>
              <m:t>f</m:t>
            </m:r>
          </m:sub>
        </m:sSub>
        <m:r>
          <m:rPr>
            <m:sty m:val="p"/>
          </m:rPr>
          <m:t>=</m:t>
        </m:r>
        <m:f>
          <m:fPr>
            <m:ctrlPr>
              <w:rPr>
                <w:rFonts w:ascii="Cambria Math" w:hAnsi="Cambria Math"/>
              </w:rPr>
            </m:ctrlPr>
          </m:fPr>
          <m:num>
            <m:r>
              <m:rPr>
                <m:sty m:val="p"/>
              </m:rPr>
              <m:t>1</m:t>
            </m:r>
          </m:num>
          <m:den>
            <m:r>
              <m:rPr>
                <m:sty m:val="p"/>
              </m:rPr>
              <m:t>2</m:t>
            </m:r>
          </m:den>
        </m:f>
        <m:rad>
          <m:radPr>
            <m:degHide m:val="1"/>
            <m:ctrlPr>
              <w:rPr>
                <w:rFonts w:ascii="Cambria Math" w:hAnsi="Cambria Math"/>
              </w:rPr>
            </m:ctrlPr>
          </m:radPr>
          <m:deg/>
          <m:e>
            <m:f>
              <m:fPr>
                <m:ctrlPr>
                  <w:rPr>
                    <w:rFonts w:ascii="Cambria Math" w:hAnsi="Cambria Math"/>
                  </w:rPr>
                </m:ctrlPr>
              </m:fPr>
              <m:num>
                <m:r>
                  <m:rPr>
                    <m:sty m:val="p"/>
                  </m:rPr>
                  <m:t>1</m:t>
                </m:r>
                <m:r>
                  <m:rPr>
                    <m:sty m:val="p"/>
                  </m:rPr>
                  <m:t>−</m:t>
                </m:r>
                <m:r>
                  <m:rPr>
                    <m:sty m:val="i"/>
                  </m:rPr>
                  <m:t>g</m:t>
                </m:r>
              </m:num>
              <m:den>
                <m:r>
                  <m:rPr>
                    <m:sty m:val="p"/>
                  </m:rPr>
                  <m:t>1</m:t>
                </m:r>
                <m:r>
                  <m:rPr>
                    <m:sty m:val="p"/>
                  </m:rPr>
                  <m:t>−</m:t>
                </m:r>
                <m:r>
                  <m:rPr>
                    <m:sty m:val="i"/>
                  </m:rPr>
                  <m:t>g</m:t>
                </m:r>
                <m:sSubSup>
                  <m:sSubSupPr/>
                  <m:e>
                    <m:r>
                      <m:rPr>
                        <m:sty m:val="i"/>
                      </m:rPr>
                      <m:t>r</m:t>
                    </m:r>
                  </m:e>
                  <m:sub>
                    <m:r>
                      <m:rPr>
                        <m:sty m:val="i"/>
                      </m:rPr>
                      <m:t>z</m:t>
                    </m:r>
                    <m:r>
                      <m:rPr>
                        <m:sty m:val="i"/>
                      </m:rPr>
                      <m:t>p</m:t>
                    </m:r>
                  </m:sub>
                  <m:sup>
                    <m:r>
                      <m:rPr>
                        <m:sty m:val="p"/>
                      </m:rPr>
                      <m:t>2</m:t>
                    </m:r>
                  </m:sup>
                </m:sSubSup>
              </m:den>
            </m:f>
            <m:r>
              <m:rPr>
                <m:sty m:val="p"/>
              </m:rPr>
              <m:t>−</m:t>
            </m:r>
            <m:r>
              <m:rPr>
                <m:sty m:val="p"/>
              </m:rPr>
              <m:t>1</m:t>
            </m:r>
          </m:e>
        </m:rad>
      </m:oMath>
      <w:r>
        <w:rPr/>
        <w:t xml:space="preserve"> et </w:t>
      </w:r>
      <m:oMath>
        <m:sSub>
          <m:sSubPr/>
          <m:e>
            <m:r>
              <m:rPr>
                <m:sty m:val="i"/>
              </m:rPr>
              <m:t>ξ</m:t>
            </m:r>
          </m:e>
          <m:sub>
            <m:r>
              <m:rPr>
                <m:sty m:val="i"/>
              </m:rPr>
              <m:t>f</m:t>
            </m:r>
          </m:sub>
        </m:sSub>
        <m:r>
          <m:rPr>
            <m:sty m:val="p"/>
          </m:rPr>
          <m:t>=</m:t>
        </m:r>
        <m:r>
          <m:rPr>
            <m:sty m:val="p"/>
          </m:rPr>
          <m:t>2</m:t>
        </m:r>
        <m:sSub>
          <m:sSubPr/>
          <m:e>
            <m:r>
              <m:rPr>
                <m:sty m:val="i"/>
              </m:rPr>
              <m:t>ξ</m:t>
            </m:r>
          </m:e>
          <m:sub>
            <m:r>
              <m:rPr>
                <m:sty m:val="i"/>
              </m:rPr>
              <m:t>b</m:t>
            </m:r>
            <m:r>
              <m:rPr>
                <m:sty m:val="i"/>
              </m:rPr>
              <m:t>f</m:t>
            </m:r>
          </m:sub>
        </m:sSub>
        <m:f>
          <m:fPr>
            <m:ctrlPr>
              <w:rPr>
                <w:rFonts w:ascii="Cambria Math" w:hAnsi="Cambria Math"/>
              </w:rPr>
            </m:ctrlPr>
          </m:fPr>
          <m:num>
            <m:sSub>
              <m:sSubPr/>
              <m:e>
                <m:r>
                  <m:rPr>
                    <m:sty m:val="i"/>
                  </m:rPr>
                  <m:t>ω</m:t>
                </m:r>
              </m:e>
              <m:sub>
                <m:r>
                  <m:rPr>
                    <m:sty m:val="p"/>
                  </m:rPr>
                  <m:t>0</m:t>
                </m:r>
              </m:sub>
            </m:sSub>
          </m:num>
          <m:den>
            <m:sSub>
              <m:sSubPr/>
              <m:e>
                <m:r>
                  <m:rPr>
                    <m:sty m:val="i"/>
                  </m:rPr>
                  <m:t>ω</m:t>
                </m:r>
              </m:e>
              <m:sub>
                <m:r>
                  <m:rPr>
                    <m:sty m:val="i"/>
                  </m:rPr>
                  <m:t>f</m:t>
                </m:r>
              </m:sub>
            </m:sSub>
          </m:den>
        </m:f>
      </m:oMath>
      <w:r>
        <w:rPr/>
        <w:t xml:space="preserve">.</w:t>
      </w:r>
    </w:p>
    <w:p>
      <w:pPr>
        <w:spacing w:after="220" w:lineRule="auto"/>
      </w:pPr>
      <w:r>
        <w:rPr>
          <w:rFonts w:eastAsia="Georgia" w:cs="Georgia" w:ascii="Georgia" w:hAnsi="Georgia"/>
        </w:rPr>
        <w:t xml:space="preserve">On constate ainsi que tous les paramètres du correcteur ont été déterminés à partir de la connaissance d'un couple pôle/zéro ( </w:t>
      </w:r>
      <m:oMath>
        <m:sSub>
          <m:sSubPr/>
          <m:e>
            <m:r>
              <m:rPr>
                <m:sty m:val="i"/>
              </m:rPr>
              <m:t>ω</m:t>
            </m:r>
          </m:e>
          <m:sub>
            <m:r>
              <m:rPr>
                <m:sty m:val="p"/>
              </m:rPr>
              <m:t>0</m:t>
            </m:r>
          </m:sub>
        </m:sSub>
        <m:r>
          <m:rPr>
            <m:sty m:val="p"/>
          </m:rPr>
          <m:t>,</m:t>
        </m:r>
        <m:sSub>
          <m:sSubPr/>
          <m:e>
            <m:r>
              <m:rPr>
                <m:sty m:val="i"/>
              </m:rPr>
              <m:t>ω</m:t>
            </m:r>
          </m:e>
          <m:sub>
            <m:r>
              <m:rPr>
                <m:sty m:val="p"/>
              </m:rPr>
              <m:t>1</m:t>
            </m:r>
          </m:sub>
        </m:sSub>
      </m:oMath>
      <w:r>
        <w:rPr/>
        <w:t xml:space="preserve"> ) et du choix d'une marge de gain </w:t>
      </w:r>
      <m:oMath>
        <m:r>
          <m:rPr>
            <m:sty m:val="i"/>
          </m:rPr>
          <m:t>M</m:t>
        </m:r>
        <m:r>
          <m:rPr>
            <m:sty m:val="i"/>
          </m:rPr>
          <m:t>g</m:t>
        </m:r>
      </m:oMath>
      <w:r>
        <w:rPr/>
        <w:t xml:space="preserve">.</w:t>
      </w:r>
    </w:p>
    <w:p>
      <w:pPr>
        <w:spacing w:after="220" w:lineRule="auto"/>
      </w:pPr>
      <w:r>
        <w:rPr>
          <w:rFonts w:eastAsia="Georgia" w:cs="Georgia" w:ascii="Georgia" w:hAnsi="Georgia"/>
        </w:rPr>
        <w:t xml:space="preserve">Q47 : Proposer une méthodologie permettant de déterminer les 3 coefficients du correcteur à partir des résultats établis précédemment.</w:t>
      </w:r>
    </w:p>
    <w:p>
      <w:pPr>
        <w:spacing w:line="271" w:before="330" w:lineRule="auto"/>
      </w:pPr>
      <w:r>
        <w:rPr>
          <w:rFonts w:eastAsia="Georgia" w:cs="Georgia" w:ascii="Georgia" w:hAnsi="Georgia"/>
          <w:b/>
          <w:sz w:val="42"/>
        </w:rPr>
        <w:t xml:space="preserve">Réglage du correcteur</w:t>
      </w:r>
    </w:p>
    <w:p>
      <w:pPr>
        <w:spacing w:after="220" w:lineRule="auto"/>
      </w:pPr>
      <w:r>
        <w:rPr>
          <w:rFonts w:eastAsia="Georgia" w:cs="Georgia" w:ascii="Georgia" w:hAnsi="Georgia"/>
        </w:rPr>
        <w:t xml:space="preserve">On applique alors cette méthodologie sur le cas de la fonction de transfert identifiée précédemment avec </w:t>
      </w:r>
      <m:oMath>
        <m:sSub>
          <m:sSubPr/>
          <m:e>
            <m:r>
              <m:rPr>
                <m:sty m:val="i"/>
              </m:rPr>
              <m:t>ω</m:t>
            </m:r>
          </m:e>
          <m:sub>
            <m:r>
              <m:rPr>
                <m:sty m:val="p"/>
              </m:rPr>
              <m:t>1</m:t>
            </m:r>
          </m:sub>
        </m:sSub>
        <m:r>
          <m:rPr>
            <m:sty m:val="p"/>
          </m:rPr>
          <m:t>=</m:t>
        </m:r>
        <m:r>
          <m:rPr>
            <m:sty m:val="p"/>
          </m:rPr>
          <m:t>2</m:t>
        </m:r>
        <m:r>
          <m:rPr>
            <m:sty m:val="i"/>
          </m:rPr>
          <m:t>π</m:t>
        </m:r>
        <m:r>
          <m:rPr>
            <m:sty m:val="p"/>
          </m:rPr>
          <m:t>11974</m:t>
        </m:r>
        <m:r>
          <m:rPr>
            <m:sty m:val="p"/>
          </m:rPr>
          <m:t>,</m:t>
        </m:r>
        <m:sSub>
          <m:sSubPr/>
          <m:e>
            <m:r>
              <m:rPr>
                <m:sty m:val="i"/>
              </m:rPr>
              <m:t>ξ</m:t>
            </m:r>
          </m:e>
          <m:sub>
            <m:r>
              <m:rPr>
                <m:sty m:val="p"/>
              </m:rPr>
              <m:t>1</m:t>
            </m:r>
          </m:sub>
        </m:sSub>
        <m:r>
          <m:rPr>
            <m:sty m:val="p"/>
          </m:rPr>
          <m:t>=</m:t>
        </m:r>
        <m:r>
          <m:rPr>
            <m:sty m:val="p"/>
          </m:rPr>
          <m:t>0.12</m:t>
        </m:r>
        <m:r>
          <m:rPr>
            <m:sty m:val="p"/>
          </m:rPr>
          <m:t>,</m:t>
        </m:r>
        <m:sSub>
          <m:sSubPr/>
          <m:e>
            <m:r>
              <m:rPr>
                <m:sty m:val="i"/>
              </m:rPr>
              <m:t>ω</m:t>
            </m:r>
          </m:e>
          <m:sub>
            <m:r>
              <m:rPr>
                <m:sty m:val="p"/>
              </m:rPr>
              <m:t>0</m:t>
            </m:r>
          </m:sub>
        </m:sSub>
        <m:r>
          <m:rPr>
            <m:sty m:val="p"/>
          </m:rPr>
          <m:t>=</m:t>
        </m:r>
        <m:r>
          <m:rPr>
            <m:sty m:val="p"/>
          </m:rPr>
          <m:t>2</m:t>
        </m:r>
        <m:r>
          <m:rPr>
            <m:sty m:val="i"/>
          </m:rPr>
          <m:t>π</m:t>
        </m:r>
        <m:r>
          <m:rPr>
            <m:sty m:val="p"/>
          </m:rPr>
          <m:t>6604</m:t>
        </m:r>
        <m:r>
          <m:rPr>
            <m:sty m:val="p"/>
          </m:rPr>
          <m:t>,</m:t>
        </m:r>
        <m:sSub>
          <m:sSubPr/>
          <m:e>
            <m:r>
              <m:rPr>
                <m:sty m:val="i"/>
              </m:rPr>
              <m:t>ξ</m:t>
            </m:r>
          </m:e>
          <m:sub>
            <m:r>
              <m:rPr>
                <m:sty m:val="p"/>
              </m:rPr>
              <m:t>0</m:t>
            </m:r>
          </m:sub>
        </m:sSub>
        <m:r>
          <m:rPr>
            <m:sty m:val="p"/>
          </m:rPr>
          <m:t>=</m:t>
        </m:r>
        <m:r>
          <m:rPr>
            <m:sty m:val="p"/>
          </m:rPr>
          <m:t>0.0272</m:t>
        </m:r>
        <m:r>
          <m:rPr>
            <m:sty m:val="p"/>
          </m:rPr>
          <m:t>,</m:t>
        </m:r>
        <m:r>
          <m:rPr>
            <m:sty m:val="i"/>
          </m:rPr>
          <m:t>K</m:t>
        </m:r>
        <m:r>
          <m:rPr>
            <m:sty m:val="p"/>
          </m:rPr>
          <m:t>=</m:t>
        </m:r>
        <m:r>
          <m:rPr>
            <m:sty m:val="p"/>
          </m:rPr>
          <m:t>0.7</m:t>
        </m:r>
      </m:oMath>
      <w:r>
        <w:rPr/>
        <w:t xml:space="preserve">. On prend une marge de gain de 7.2 dB .</w:t>
      </w:r>
      <w:r>
        <w:rPr/>
        <w:br w:type="textWrapping"/>
      </w:r>
      <w:r>
        <w:rPr>
          <w:rFonts w:eastAsia="Georgia" w:cs="Georgia" w:ascii="Georgia" w:hAnsi="Georgia"/>
        </w:rPr>
        <w:t xml:space="preserve">On trace sur la Figure 26 l'accélération mesurée sans correction (BO) et celle mesurée avec correction (BF avec PPF).</w:t>
      </w:r>
    </w:p>
    <w:p>
      <w:pPr>
        <w:spacing w:lineRule="auto"/>
        <w:jc w:val="center"/>
      </w:pPr>
      <w:r>
        <w:rPr/>
        <w:drawing>
          <wp:inline distB="0" distL="0" distR="0" distT="0">
            <wp:extent cx="5486400" cy="3995159"/>
            <wp:effectExtent b="0" l="0" r="0" t="0"/>
            <wp:docPr id="26" name="image-a1050e3db0de6e30fee23a1e292ec3dabf3c8474.jpg"/>
            <a:graphic>
              <a:graphicData uri="http://schemas.openxmlformats.org/drawingml/2006/picture">
                <pic:pic>
                  <pic:nvPicPr>
                    <pic:cNvPr id="26" name="image-a1050e3db0de6e30fee23a1e292ec3dabf3c8474.jpg" descr=""/>
                    <pic:cNvPicPr/>
                  </pic:nvPicPr>
                  <pic:blipFill>
                    <a:blip r:embed="rId30" cstate="print"/>
                    <a:srcRect b="0" l="0" r="0" t="0"/>
                    <a:stretch>
                      <a:fillRect/>
                    </a:stretch>
                  </pic:blipFill>
                  <pic:spPr>
                    <a:xfrm>
                      <a:off x="0" y="0"/>
                      <a:ext cx="5486400" cy="3995159"/>
                    </a:xfrm>
                    <a:prstGeom prst="rect"/>
                  </pic:spPr>
                </pic:pic>
              </a:graphicData>
            </a:graphic>
          </wp:inline>
        </w:drawing>
      </w:r>
    </w:p>
    <w:p>
      <w:pPr>
        <w:spacing w:lineRule="auto"/>
      </w:pPr>
      <w:r>
        <w:rPr>
          <w:rFonts w:eastAsia="Georgia" w:cs="Georgia" w:ascii="Georgia" w:hAnsi="Georgia"/>
        </w:rPr>
        <w:t xml:space="preserve">Figure 26: Accélération avec et sans correction</w:t>
      </w:r>
    </w:p>
    <w:p>
      <w:pPr>
        <w:spacing w:after="220" w:lineRule="auto"/>
      </w:pPr>
      <w:r>
        <w:rPr>
          <w:rFonts w:eastAsia="Georgia" w:cs="Georgia" w:ascii="Georgia" w:hAnsi="Georgia"/>
        </w:rPr>
        <w:t xml:space="preserve">Q48 : Déterminer les paramètres du correcteur </w:t>
      </w:r>
      <m:oMath>
        <m:sSub>
          <m:sSubPr/>
          <m:e>
            <m:r>
              <m:rPr>
                <m:sty m:val="i"/>
              </m:rPr>
              <m:t>K</m:t>
            </m:r>
          </m:e>
          <m:sub>
            <m:r>
              <m:rPr>
                <m:sty m:val="i"/>
              </m:rPr>
              <m:t>f</m:t>
            </m:r>
          </m:sub>
        </m:sSub>
        <m:r>
          <m:rPr>
            <m:sty m:val="p"/>
          </m:rPr>
          <m:t>,</m:t>
        </m:r>
        <m:f>
          <m:fPr>
            <m:ctrlPr>
              <w:rPr>
                <w:rFonts w:ascii="Cambria Math" w:hAnsi="Cambria Math"/>
              </w:rPr>
            </m:ctrlPr>
          </m:fPr>
          <m:num>
            <m:sSub>
              <m:sSubPr/>
              <m:e>
                <m:r>
                  <m:rPr>
                    <m:sty m:val="i"/>
                  </m:rPr>
                  <m:t>ω</m:t>
                </m:r>
              </m:e>
              <m:sub>
                <m:r>
                  <m:rPr>
                    <m:sty m:val="i"/>
                  </m:rPr>
                  <m:t>f</m:t>
                </m:r>
              </m:sub>
            </m:sSub>
          </m:num>
          <m:den>
            <m:sSub>
              <m:sSubPr/>
              <m:e>
                <m:r>
                  <m:rPr>
                    <m:sty m:val="i"/>
                  </m:rPr>
                  <m:t>ω</m:t>
                </m:r>
              </m:e>
              <m:sub>
                <m:r>
                  <m:rPr>
                    <m:sty m:val="p"/>
                  </m:rPr>
                  <m:t>0</m:t>
                </m:r>
              </m:sub>
            </m:sSub>
          </m:den>
        </m:f>
      </m:oMath>
      <w:r>
        <w:rPr/>
        <w:t xml:space="preserve"> et </w:t>
      </w:r>
      <m:oMath>
        <m:sSub>
          <m:sSubPr/>
          <m:e>
            <m:r>
              <m:rPr>
                <m:sty m:val="i"/>
              </m:rPr>
              <m:t>ξ</m:t>
            </m:r>
          </m:e>
          <m:sub>
            <m:r>
              <m:rPr>
                <m:sty m:val="i"/>
              </m:rPr>
              <m:t>f</m:t>
            </m:r>
          </m:sub>
        </m:sSub>
      </m:oMath>
      <w:r>
        <w:rPr>
          <w:rFonts w:eastAsia="Georgia" w:cs="Georgia" w:ascii="Georgia" w:hAnsi="Georgia"/>
        </w:rPr>
        <w:t xml:space="preserve">. Commenter les résultats du contrôle actif obtenu avec ces paramètres.</w:t>
      </w:r>
    </w:p>
    <w:p>
      <w:pPr>
        <w:spacing w:lineRule="auto"/>
        <w:jc w:val="center"/>
      </w:pPr>
      <w:r>
        <w:rPr/>
        <w:drawing>
          <wp:inline distB="0" distL="0" distR="0" distT="0">
            <wp:extent cx="5486400" cy="2924469"/>
            <wp:effectExtent b="0" l="0" r="0" t="0"/>
            <wp:docPr id="27" name="image-fdd9b25af3e08b8d00c5963e15acf28f9214f574.jpg"/>
            <a:graphic>
              <a:graphicData uri="http://schemas.openxmlformats.org/drawingml/2006/picture">
                <pic:pic>
                  <pic:nvPicPr>
                    <pic:cNvPr id="27" name="image-fdd9b25af3e08b8d00c5963e15acf28f9214f574.jpg" descr=""/>
                    <pic:cNvPicPr/>
                  </pic:nvPicPr>
                  <pic:blipFill>
                    <a:blip r:embed="rId31" cstate="print"/>
                    <a:srcRect b="0" l="0" r="0" t="0"/>
                    <a:stretch>
                      <a:fillRect/>
                    </a:stretch>
                  </pic:blipFill>
                  <pic:spPr>
                    <a:xfrm>
                      <a:off x="0" y="0"/>
                      <a:ext cx="5486400" cy="2924469"/>
                    </a:xfrm>
                    <a:prstGeom prst="rect"/>
                  </pic:spPr>
                </pic:pic>
              </a:graphicData>
            </a:graphic>
          </wp:inline>
        </w:drawing>
      </w:r>
    </w:p>
    <w:p>
      <w:pPr>
        <w:spacing w:lineRule="auto"/>
      </w:pPr>
      <w:r>
        <w:rPr/>
        <w:t xml:space="preserve">Figure 27: Approximation de la fonction de transfert H(p)</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5bbe4f5eb0f66db2702045d55b744362d5ccd61.jpg" TargetMode="Internal"/><Relationship Id="rId6" Type="http://schemas.openxmlformats.org/officeDocument/2006/relationships/image" Target="media/image-fe818c451c2111613b97fc23527d96c0efd06c29.jpg" TargetMode="Internal"/><Relationship Id="rId7" Type="http://schemas.openxmlformats.org/officeDocument/2006/relationships/image" Target="media/image-8f9c8d5318bc1e0a4f4275d7c5019f0ffd18d7d5.jpg" TargetMode="Internal"/><Relationship Id="rId8" Type="http://schemas.openxmlformats.org/officeDocument/2006/relationships/image" Target="media/image-88705056405041cda85d770faf18f95e5aa1cf2d.jpg" TargetMode="Internal"/><Relationship Id="rId9" Type="http://schemas.openxmlformats.org/officeDocument/2006/relationships/image" Target="media/image-e28bbd7836b1ae948a42e0da4935923545742b2e.jpg" TargetMode="Internal"/><Relationship Id="rId10" Type="http://schemas.openxmlformats.org/officeDocument/2006/relationships/image" Target="media/image-04dba4bcf3c4aec95d71e947821ff39c2eb39f6d.jpg" TargetMode="Internal"/><Relationship Id="rId11" Type="http://schemas.openxmlformats.org/officeDocument/2006/relationships/image" Target="media/image-4119a53d24034369f80814686c7c270994c72601.jpg" TargetMode="Internal"/><Relationship Id="rId12" Type="http://schemas.openxmlformats.org/officeDocument/2006/relationships/image" Target="media/image-01afd6782f0b213ebc73764c076ebca203cf040d.jpg" TargetMode="Internal"/><Relationship Id="rId13" Type="http://schemas.openxmlformats.org/officeDocument/2006/relationships/image" Target="media/image-65eaa3baf58e7cf2c5a95aa3ee7ee09da8d49224.jpg" TargetMode="Internal"/><Relationship Id="rId14" Type="http://schemas.openxmlformats.org/officeDocument/2006/relationships/image" Target="media/image-3d02e0e75cbffc6594415659a4fa8e53b6cedd88.jpg" TargetMode="Internal"/><Relationship Id="rId15" Type="http://schemas.openxmlformats.org/officeDocument/2006/relationships/image" Target="media/image-ad3fb8d6007b7bdba768297d72bbe1ed98d3a9a2.jpg" TargetMode="Internal"/><Relationship Id="rId16" Type="http://schemas.openxmlformats.org/officeDocument/2006/relationships/image" Target="media/image-a325a3233955ccf256e51066b0ed14fdabab2601.jpg" TargetMode="Internal"/><Relationship Id="rId17" Type="http://schemas.openxmlformats.org/officeDocument/2006/relationships/image" Target="media/image-30e51bb867e9deedc3c88581ec2a9fdf1e2b52a8.jpg" TargetMode="Internal"/><Relationship Id="rId18" Type="http://schemas.openxmlformats.org/officeDocument/2006/relationships/image" Target="media/image-2d048b96ec19b1d49f81854fcc40d4f32b1cdfd2.jpg" TargetMode="Internal"/><Relationship Id="rId19" Type="http://schemas.openxmlformats.org/officeDocument/2006/relationships/image" Target="media/image-6151332ca43d8b6d4ab77ddd2f9898a63979cf84.jpg" TargetMode="Internal"/><Relationship Id="rId20" Type="http://schemas.openxmlformats.org/officeDocument/2006/relationships/image" Target="media/image-5c0d188c99f0146e2eabb0328a2466108b8e92d5.jpg" TargetMode="Internal"/><Relationship Id="rId21" Type="http://schemas.openxmlformats.org/officeDocument/2006/relationships/image" Target="media/image-c72b6c291550b302a4d9c555e106d9cc3418062c.jpg" TargetMode="Internal"/><Relationship Id="rId22" Type="http://schemas.openxmlformats.org/officeDocument/2006/relationships/image" Target="media/image-68e74904863e413392739fc01fef60debf0e7d1c.jpg" TargetMode="Internal"/><Relationship Id="rId23" Type="http://schemas.openxmlformats.org/officeDocument/2006/relationships/image" Target="media/image-316e1b8088caf35cb5547ec9929ac2266fecda33.jpg" TargetMode="Internal"/><Relationship Id="rId24" Type="http://schemas.openxmlformats.org/officeDocument/2006/relationships/image" Target="media/image-f87481758f1d324853460f085b16110184017e1b.jpg" TargetMode="Internal"/><Relationship Id="rId25" Type="http://schemas.openxmlformats.org/officeDocument/2006/relationships/image" Target="media/image-bfbe01974aef9f13781c283c440873473d6acf82.jpg" TargetMode="Internal"/><Relationship Id="rId26" Type="http://schemas.openxmlformats.org/officeDocument/2006/relationships/image" Target="media/image-b544609715b5887613308eaa4b87ef0cefa64eee.jpg" TargetMode="Internal"/><Relationship Id="rId27" Type="http://schemas.openxmlformats.org/officeDocument/2006/relationships/image" Target="media/image-b3ae55d9149612c7b614abb95b7cbe587b6fff89.jpg" TargetMode="Internal"/><Relationship Id="rId28" Type="http://schemas.openxmlformats.org/officeDocument/2006/relationships/image" Target="media/image-86e2bca7fbc6ae454763a5b41a03d96e6d47793e.jpg" TargetMode="Internal"/><Relationship Id="rId29" Type="http://schemas.openxmlformats.org/officeDocument/2006/relationships/image" Target="media/image-f340cd25f6035448427e637d1f8de23ae18b0641.jpg" TargetMode="Internal"/><Relationship Id="rId30" Type="http://schemas.openxmlformats.org/officeDocument/2006/relationships/image" Target="media/image-a1050e3db0de6e30fee23a1e292ec3dabf3c8474.jpg" TargetMode="Internal"/><Relationship Id="rId31" Type="http://schemas.openxmlformats.org/officeDocument/2006/relationships/image" Target="media/image-fdd9b25af3e08b8d00c5963e15acf28f9214f574.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2025-09-04T21:54:41.557Z</dcterms:created>
  <dcterms:modified xsi:type="dcterms:W3CDTF">2025-09-04T21:54:41.557Z</dcterms:modified>
</cp:coreProperties>
</file>