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Les instruments à vent</w:t>
      </w:r>
    </w:p>
    <w:p>
      <w:pPr>
        <w:spacing w:after="220" w:lineRule="auto"/>
      </w:pPr>
      <w:r>
        <w:rPr>
          <w:rFonts w:eastAsia="Georgia" w:cs="Georgia" w:ascii="Georgia" w:hAnsi="Georgia"/>
        </w:rPr>
        <w:t xml:space="preserve">Un instrument à vent est un tuyau sonore constitué d'un long tube de petit diamètre de section carrée ou circulaire. Dans la famille des cuivres le tuyau sonore est souvent enroulé sur lui même et se termine généralement par un pavillon. Le but de ce problème est l'étude des principales propriétés sonores résultant de cette géométrie. Dans la première partie on s'intéresse au principe de la propagation des sons dans un tuyau dans le cadre d'un modèle théorique simple. La seconde partie étudie le rôle de la longueur de l'instrument pour les notes émises. La troisième partie est dédiée à l'influence du diamètre de l'instrument et la quatrième à celle du pavillon.</w:t>
      </w:r>
    </w:p>
    <w:p>
      <w:pPr>
        <w:spacing w:lineRule="auto"/>
        <w:jc w:val="center"/>
      </w:pPr>
      <w:r>
        <w:rPr/>
        <w:drawing>
          <wp:inline distB="0" distL="0" distR="0" distT="0">
            <wp:extent cx="3352800" cy="4800600"/>
            <wp:effectExtent b="0" l="0" r="0" t="0"/>
            <wp:docPr id="1" name="image-2d392c9b3a76c1f310e084dca9e2d437c9e81ace.jpg"/>
            <a:graphic>
              <a:graphicData uri="http://schemas.openxmlformats.org/drawingml/2006/picture">
                <pic:pic>
                  <pic:nvPicPr>
                    <pic:cNvPr id="1" name="image-2d392c9b3a76c1f310e084dca9e2d437c9e81ace.jpg" descr=""/>
                    <pic:cNvPicPr/>
                  </pic:nvPicPr>
                  <pic:blipFill>
                    <a:blip r:embed="rId5" cstate="print"/>
                    <a:srcRect b="0" l="0" r="0" t="0"/>
                    <a:stretch>
                      <a:fillRect/>
                    </a:stretch>
                  </pic:blipFill>
                  <pic:spPr>
                    <a:xfrm>
                      <a:off x="0" y="0"/>
                      <a:ext cx="3352800" cy="4800600"/>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Première partie Propagation d'une onde sonore dans un tuyau</w:t>
      </w:r>
    </w:p>
    <w:p>
      <w:pPr>
        <w:spacing w:after="220" w:lineRule="auto"/>
      </w:pPr>
      <w:r>
        <w:rPr>
          <w:rFonts w:eastAsia="Georgia" w:cs="Georgia" w:ascii="Georgia" w:hAnsi="Georgia"/>
        </w:rPr>
        <w:t xml:space="preserve">On s'intéresse à la propagation d'une onde acoustique sinusoïdale de pulsation </w:t>
      </w:r>
      <m:oMath>
        <m:r>
          <m:rPr>
            <m:sty m:val="i"/>
          </m:rPr>
          <m:t>ω</m:t>
        </m:r>
      </m:oMath>
      <w:r>
        <w:rPr/>
        <w:t xml:space="preserve"> et de longueur d'onde </w:t>
      </w:r>
      <m:oMath>
        <m:r>
          <m:rPr>
            <m:sty m:val="i"/>
          </m:rPr>
          <m:t>λ</m:t>
        </m:r>
      </m:oMath>
      <w:r>
        <w:rPr>
          <w:rFonts w:eastAsia="Georgia" w:cs="Georgia" w:ascii="Georgia" w:hAnsi="Georgia"/>
        </w:rPr>
        <w:t xml:space="preserve"> à l'intérieur d'un tuyau de section </w:t>
      </w:r>
      <m:oMath>
        <m:r>
          <m:rPr>
            <m:sty m:val="i"/>
          </m:rPr>
          <m:t>S</m:t>
        </m:r>
      </m:oMath>
      <w:r>
        <w:rPr>
          <w:rFonts w:eastAsia="Georgia" w:cs="Georgia" w:ascii="Georgia" w:hAnsi="Georgia"/>
        </w:rPr>
        <w:t xml:space="preserve">, carrée ou circulaire, dont la dimension caractéristique transversale </w:t>
      </w:r>
      <m:oMath>
        <m:r>
          <m:rPr>
            <m:sty m:val="i"/>
          </m:rPr>
          <m:t>D</m:t>
        </m:r>
        <m:r>
          <m:rPr>
            <m:sty m:val="p"/>
          </m:rPr>
          <m:t>∼</m:t>
        </m:r>
        <m:rad>
          <m:radPr>
            <m:degHide m:val="1"/>
            <m:ctrlPr>
              <w:rPr>
                <w:rFonts w:ascii="Cambria Math" w:hAnsi="Cambria Math"/>
              </w:rPr>
            </m:ctrlPr>
          </m:radPr>
          <m:deg/>
          <m:e>
            <m:r>
              <m:rPr>
                <m:sty m:val="i"/>
              </m:rPr>
              <m:t>S</m:t>
            </m:r>
          </m:e>
        </m:rad>
      </m:oMath>
      <w:r>
        <w:rPr/>
        <w:t xml:space="preserve"> est petite devant la longueur </w:t>
      </w:r>
      <m:oMath>
        <m:r>
          <m:rPr>
            <m:sty m:val="i"/>
          </m:rPr>
          <m:t>L</m:t>
        </m:r>
      </m:oMath>
      <w:r>
        <w:rPr>
          <w:rFonts w:eastAsia="Georgia" w:cs="Georgia" w:ascii="Georgia" w:hAnsi="Georgia"/>
        </w:rPr>
        <w:t xml:space="preserve"> du tuyau. On se limite dans cette partie aux cas où la longueur d'onde </w:t>
      </w:r>
      <m:oMath>
        <m:r>
          <m:rPr>
            <m:sty m:val="i"/>
          </m:rPr>
          <m:t>λ</m:t>
        </m:r>
      </m:oMath>
      <w:r>
        <w:rPr/>
        <w:t xml:space="preserve"> est grande devant </w:t>
      </w:r>
      <m:oMath>
        <m:r>
          <m:rPr>
            <m:sty m:val="i"/>
          </m:rPr>
          <m:t>D</m:t>
        </m:r>
      </m:oMath>
      <w:r>
        <w:rPr>
          <w:rFonts w:eastAsia="Georgia" w:cs="Georgia" w:ascii="Georgia" w:hAnsi="Georgia"/>
        </w:rPr>
        <w:t xml:space="preserve"> et on suppose que l'onde sonore peut être assimilée à une onde plane se propageant selon l'axe Ox du tuyau.</w:t>
      </w:r>
    </w:p>
    <w:p>
      <w:pPr>
        <w:numPr>
          <w:ilvl w:val="0"/>
          <w:numId w:val="1"/>
        </w:numPr>
        <w:spacing w:lineRule="auto"/>
      </w:pPr>
      <w:r>
        <w:rPr>
          <w:rFonts w:eastAsia="Georgia" w:cs="Georgia" w:ascii="Georgia" w:hAnsi="Georgia"/>
        </w:rPr>
        <w:t xml:space="preserve">Au repos, l'état du fluide est caractérisé par la masse volumique </w:t>
      </w:r>
      <m:oMath>
        <m:sSub>
          <m:sSubPr/>
          <m:e>
            <m:r>
              <m:rPr>
                <m:sty m:val="i"/>
              </m:rPr>
              <m:t>ρ</m:t>
            </m:r>
          </m:e>
          <m:sub>
            <m:r>
              <m:rPr>
                <m:sty m:val="p"/>
              </m:rPr>
              <m:t>0</m:t>
            </m:r>
          </m:sub>
        </m:sSub>
      </m:oMath>
      <w:r>
        <w:rPr/>
        <w:t xml:space="preserve"> et la pression </w:t>
      </w:r>
      <m:oMath>
        <m:sSub>
          <m:sSubPr/>
          <m:e>
            <m:r>
              <m:rPr>
                <m:sty m:val="i"/>
              </m:rPr>
              <m:t>P</m:t>
            </m:r>
          </m:e>
          <m:sub>
            <m:r>
              <m:rPr>
                <m:sty m:val="p"/>
              </m:rPr>
              <m:t>0</m:t>
            </m:r>
          </m:sub>
        </m:sSub>
      </m:oMath>
      <w:r>
        <w:rPr/>
        <w:t xml:space="preserve"> qui sont uniformes ; le champ de vitesse </w:t>
      </w:r>
      <m:oMath>
        <m:acc>
          <m:accPr>
            <m:chr m:val="⃗"/>
          </m:accPr>
          <m:e>
            <m:r>
              <m:rPr>
                <m:sty m:val="i"/>
              </m:rPr>
              <m:t>v</m:t>
            </m:r>
          </m:e>
        </m:acc>
      </m:oMath>
      <w:r>
        <w:rPr>
          <w:rFonts w:eastAsia="Georgia" w:cs="Georgia" w:ascii="Georgia" w:hAnsi="Georgia"/>
        </w:rPr>
        <w:t xml:space="preserve"> est nul. Au passage de l'onde acoustique, l'état du fluide est alors décrit localement, dans une section droite d'abscisse </w:t>
      </w:r>
      <m:oMath>
        <m:r>
          <m:rPr>
            <m:sty m:val="i"/>
          </m:rPr>
          <m:t>x</m:t>
        </m:r>
      </m:oMath>
      <w:r>
        <w:rPr/>
        <w:t xml:space="preserve">, par la masse volumique </w:t>
      </w:r>
      <m:oMath>
        <m:r>
          <m:rPr>
            <m:sty m:val="i"/>
          </m:rPr>
          <m:t>ρ</m:t>
        </m:r>
        <m:r>
          <m:rPr>
            <m:sty m:val="p"/>
          </m:rPr>
          <m:t>(</m:t>
        </m:r>
        <m:r>
          <m:rPr>
            <m:sty m:val="i"/>
          </m:rPr>
          <m:t>x</m:t>
        </m:r>
        <m:r>
          <m:rPr>
            <m:sty m:val="p"/>
          </m:rPr>
          <m:t>,</m:t>
        </m:r>
        <m:r>
          <m:rPr>
            <m:sty m:val="i"/>
          </m:rPr>
          <m:t>t</m:t>
        </m:r>
        <m:r>
          <m:rPr>
            <m:sty m:val="p"/>
          </m:rPr>
          <m:t>)</m:t>
        </m:r>
      </m:oMath>
      <w:r>
        <w:rPr/>
        <w:t xml:space="preserve">, la pression </w:t>
      </w:r>
      <m:oMath>
        <m:r>
          <m:rPr>
            <m:sty m:val="i"/>
          </m:rPr>
          <m:t>P</m:t>
        </m:r>
        <m:r>
          <m:rPr>
            <m:sty m:val="p"/>
          </m:rPr>
          <m:t>(</m:t>
        </m:r>
        <m:r>
          <m:rPr>
            <m:sty m:val="i"/>
          </m:rPr>
          <m:t>x</m:t>
        </m:r>
        <m:r>
          <m:rPr>
            <m:sty m:val="p"/>
          </m:rPr>
          <m:t>,</m:t>
        </m:r>
        <m:r>
          <m:rPr>
            <m:sty m:val="i"/>
          </m:rPr>
          <m:t>t</m:t>
        </m:r>
        <m:r>
          <m:rPr>
            <m:sty m:val="p"/>
          </m:rPr>
          <m:t>)</m:t>
        </m:r>
      </m:oMath>
      <w:r>
        <w:rPr/>
        <w:t xml:space="preserve"> et la vitesse axiale </w:t>
      </w:r>
      <m:oMath>
        <m:sSub>
          <m:sSubPr/>
          <m:e>
            <m:r>
              <m:rPr>
                <m:sty m:val="i"/>
              </m:rPr>
              <m:t>v</m:t>
            </m:r>
          </m:e>
          <m:sub>
            <m:r>
              <m:rPr>
                <m:sty m:val="i"/>
              </m:rPr>
              <m:t>x</m:t>
            </m:r>
          </m:sub>
        </m:sSub>
        <m:r>
          <m:rPr>
            <m:sty m:val="p"/>
          </m:rPr>
          <m:t>=</m:t>
        </m:r>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Le fluide est supposé non visqueux et la perturbation due à l'onde acoustique reste faible en valeur relative. En notant </w:t>
      </w:r>
      <m:oMath>
        <m:r>
          <m:rPr>
            <m:sty m:val="i"/>
          </m:rPr>
          <m:t>p</m:t>
        </m:r>
        <m:r>
          <m:rPr>
            <m:sty m:val="p"/>
          </m:rPr>
          <m:t>(</m:t>
        </m:r>
        <m:r>
          <m:rPr>
            <m:sty m:val="i"/>
          </m:rPr>
          <m:t>x</m:t>
        </m:r>
        <m:r>
          <m:rPr>
            <m:sty m:val="p"/>
          </m:rPr>
          <m:t>,</m:t>
        </m:r>
        <m:r>
          <m:rPr>
            <m:sty m:val="i"/>
          </m:rPr>
          <m:t>t</m:t>
        </m:r>
        <m:r>
          <m:rPr>
            <m:sty m:val="p"/>
          </m:rPr>
          <m:t>)</m:t>
        </m:r>
        <m:r>
          <m:rPr>
            <m:sty m:val="p"/>
          </m:rPr>
          <m:t>=</m:t>
        </m:r>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oMath>
      <w:r>
        <w:rPr/>
        <w:t xml:space="preserve"> la pression</w:t>
      </w:r>
      <w:r>
        <w:rPr/>
        <w:br w:type="textWrapping"/>
      </w:r>
      <w:r>
        <w:rPr/>
        <w:t xml:space="preserve">acoustique et </w:t>
      </w:r>
      <m:oMath>
        <m:r>
          <m:rPr>
            <m:sty m:val="i"/>
          </m:rPr>
          <m:t>δ</m:t>
        </m:r>
        <m:r>
          <m:rPr>
            <m:sty m:val="i"/>
          </m:rPr>
          <m:t>ρ</m:t>
        </m:r>
        <m:r>
          <m:rPr>
            <m:sty m:val="p"/>
          </m:rPr>
          <m:t>(</m:t>
        </m:r>
        <m:r>
          <m:rPr>
            <m:sty m:val="i"/>
          </m:rPr>
          <m:t>x</m:t>
        </m:r>
        <m:r>
          <m:rPr>
            <m:sty m:val="p"/>
          </m:rPr>
          <m:t>,</m:t>
        </m:r>
        <m:r>
          <m:rPr>
            <m:sty m:val="i"/>
          </m:rPr>
          <m:t>t</m:t>
        </m:r>
        <m:r>
          <m:rPr>
            <m:sty m:val="p"/>
          </m:rPr>
          <m:t>)</m:t>
        </m:r>
        <m:r>
          <m:rPr>
            <m:sty m:val="p"/>
          </m:rPr>
          <m:t>=</m:t>
        </m:r>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oMath>
      <w:r>
        <w:rPr>
          <w:rFonts w:eastAsia="Georgia" w:cs="Georgia" w:ascii="Georgia" w:hAnsi="Georgia"/>
        </w:rPr>
        <w:t xml:space="preserve"> la variation de masse volumique induites par le passage de l'onde, montrer que l'équation régissant le mouvement du fluide se réduit à :</w:t>
      </w:r>
    </w:p>
    <w:p>
      <w:pPr>
        <w:spacing w:after="220" w:lineRule="auto"/>
      </w:pPr>
      <m:oMathPara>
        <m:oMath>
          <m:f>
            <m:fPr>
              <m:ctrlPr>
                <w:rPr>
                  <w:rFonts w:ascii="Cambria Math" w:hAnsi="Cambria Math"/>
                </w:rPr>
              </m:ctrlPr>
            </m:fPr>
            <m:num>
              <m:r>
                <m:rPr>
                  <m:sty m:val="i"/>
                </m:rPr>
                <m:t>∂</m:t>
              </m:r>
              <m:r>
                <m:rPr>
                  <m:sty m:val="i"/>
                </m:rPr>
                <m:t>v</m:t>
              </m:r>
            </m:num>
            <m:den>
              <m:r>
                <m:rPr>
                  <m:sty m:val="i"/>
                </m:rPr>
                <m:t>∂</m:t>
              </m:r>
              <m:r>
                <m:rPr>
                  <m:sty m:val="i"/>
                </m:rPr>
                <m:t>t</m:t>
              </m:r>
            </m:den>
          </m:f>
          <m:r>
            <m:rPr>
              <m:sty m:val="p"/>
            </m:rPr>
            <m:t>+</m:t>
          </m:r>
          <m:f>
            <m:fPr>
              <m:ctrlPr>
                <w:rPr>
                  <w:rFonts w:ascii="Cambria Math" w:hAnsi="Cambria Math"/>
                </w:rPr>
              </m:ctrlPr>
            </m:fPr>
            <m:num>
              <m:r>
                <m:rPr>
                  <m:sty m:val="p"/>
                </m:rPr>
                <m:t>1</m:t>
              </m:r>
            </m:num>
            <m:den>
              <m:sSub>
                <m:sSubPr/>
                <m:e>
                  <m:r>
                    <m:rPr>
                      <m:sty m:val="i"/>
                    </m:rPr>
                    <m:t>ρ</m:t>
                  </m:r>
                </m:e>
                <m:sub>
                  <m:r>
                    <m:rPr>
                      <m:sty m:val="p"/>
                    </m:rPr>
                    <m:t>0</m:t>
                  </m:r>
                </m:sub>
              </m:sSub>
            </m:den>
          </m:f>
          <m:f>
            <m:fPr>
              <m:ctrlPr>
                <w:rPr>
                  <w:rFonts w:ascii="Cambria Math" w:hAnsi="Cambria Math"/>
                </w:rPr>
              </m:ctrlPr>
            </m:fPr>
            <m:num>
              <m:r>
                <m:rPr>
                  <m:sty m:val="i"/>
                </m:rPr>
                <m:t>∂</m:t>
              </m:r>
              <m:r>
                <m:rPr>
                  <m:sty m:val="i"/>
                </m:rPr>
                <m:t>p</m:t>
              </m:r>
            </m:num>
            <m:den>
              <m:r>
                <m:rPr>
                  <m:sty m:val="i"/>
                </m:rPr>
                <m:t>∂</m:t>
              </m:r>
              <m:r>
                <m:rPr>
                  <m:sty m:val="i"/>
                </m:rPr>
                <m:t>x</m:t>
              </m:r>
            </m:den>
          </m:f>
          <m:r>
            <m:rPr>
              <m:sty m:val="p"/>
            </m:rPr>
            <m:t>=</m:t>
          </m:r>
          <m:r>
            <m:rPr>
              <m:sty m:val="p"/>
            </m:rPr>
            <m:t>0</m:t>
          </m:r>
        </m:oMath>
      </m:oMathPara>
    </w:p>
    <w:p>
      <w:pPr>
        <w:numPr>
          <w:ilvl w:val="0"/>
          <w:numId w:val="2"/>
        </w:numPr>
        <w:spacing w:lineRule="auto"/>
      </w:pPr>
      <w:r>
        <w:rPr>
          <w:rFonts w:eastAsia="Georgia" w:cs="Georgia" w:ascii="Georgia" w:hAnsi="Georgia"/>
        </w:rPr>
        <w:t xml:space="preserve">Au repos, l'état du tuyau est caractérisé par l'aire </w:t>
      </w:r>
      <m:oMath>
        <m:sSub>
          <m:sSubPr/>
          <m:e>
            <m:r>
              <m:rPr>
                <m:sty m:val="i"/>
              </m:rPr>
              <m:t>S</m:t>
            </m:r>
          </m:e>
          <m:sub>
            <m:r>
              <m:rPr>
                <m:sty m:val="p"/>
              </m:rPr>
              <m:t>0</m:t>
            </m:r>
          </m:sub>
        </m:sSub>
        <m:r>
          <m:rPr>
            <m:sty m:val="p"/>
          </m:rPr>
          <m:t>(</m:t>
        </m:r>
        <m:r>
          <m:rPr>
            <m:sty m:val="i"/>
          </m:rPr>
          <m:t>x</m:t>
        </m:r>
        <m:r>
          <m:rPr>
            <m:sty m:val="p"/>
          </m:rPr>
          <m:t>)</m:t>
        </m:r>
      </m:oMath>
      <w:r>
        <w:rPr/>
        <w:t xml:space="preserve"> de sa section droite et on suppose </w:t>
      </w:r>
      <m:oMath>
        <m:d>
          <m:dPr>
            <m:begChr m:val="|"/>
            <m:endChr m:val="|"/>
            <m:ctrlPr>
              <w:rPr>
                <w:rFonts w:ascii="Cambria Math" w:hAnsi="Cambria Math"/>
              </w:rPr>
            </m:ctrlPr>
          </m:dPr>
          <m:e>
            <m:f>
              <m:fPr>
                <m:ctrlPr>
                  <w:rPr>
                    <w:rFonts w:ascii="Cambria Math" w:hAnsi="Cambria Math"/>
                  </w:rPr>
                </m:ctrlPr>
              </m:fPr>
              <m:num>
                <m:r>
                  <m:rPr>
                    <m:sty m:val="p"/>
                  </m:rPr>
                  <m:t>d</m:t>
                </m:r>
                <m:r>
                  <m:rPr>
                    <m:sty m:val="i"/>
                  </m:rPr>
                  <m:t>D</m:t>
                </m:r>
              </m:num>
              <m:den>
                <m:r>
                  <m:rPr>
                    <m:nor/>
                  </m:rPr>
                  <m:t xml:space="preserve"> </m:t>
                </m:r>
                <m:r>
                  <m:rPr>
                    <m:sty m:val="p"/>
                  </m:rPr>
                  <m:t>d</m:t>
                </m:r>
                <m:r>
                  <m:rPr>
                    <m:sty m:val="i"/>
                  </m:rPr>
                  <m:t>x</m:t>
                </m:r>
              </m:den>
            </m:f>
          </m:e>
        </m:d>
        <m:r>
          <m:rPr>
            <m:sty m:val="p"/>
          </m:rPr>
          <m:t>≪</m:t>
        </m:r>
        <m:r>
          <m:rPr>
            <m:sty m:val="p"/>
          </m:rPr>
          <m:t>1</m:t>
        </m:r>
      </m:oMath>
      <w:r>
        <w:rPr/>
        <w:t xml:space="preserve">. Sous l'action de la surpression </w:t>
      </w:r>
      <m:oMath>
        <m:r>
          <m:rPr>
            <m:sty m:val="i"/>
          </m:rPr>
          <m:t>p</m:t>
        </m:r>
      </m:oMath>
      <w:r>
        <w:rPr>
          <w:rFonts w:eastAsia="Georgia" w:cs="Georgia" w:ascii="Georgia" w:hAnsi="Georgia"/>
        </w:rPr>
        <w:t xml:space="preserve"> due au passage de l'onde, l'état du tuyau est alors décrit localement par l'aire </w:t>
      </w:r>
      <m:oMath>
        <m:r>
          <m:rPr>
            <m:sty m:val="i"/>
          </m:rPr>
          <m:t>S</m:t>
        </m:r>
        <m:r>
          <m:rPr>
            <m:sty m:val="p"/>
          </m:rPr>
          <m:t>(</m:t>
        </m:r>
        <m:r>
          <m:rPr>
            <m:sty m:val="i"/>
          </m:rPr>
          <m:t>x</m:t>
        </m:r>
        <m:r>
          <m:rPr>
            <m:sty m:val="p"/>
          </m:rPr>
          <m:t>,</m:t>
        </m:r>
        <m:r>
          <m:rPr>
            <m:sty m:val="i"/>
          </m:rPr>
          <m:t>t</m:t>
        </m:r>
        <m:r>
          <m:rPr>
            <m:sty m:val="p"/>
          </m:rPr>
          <m:t>)</m:t>
        </m:r>
      </m:oMath>
      <w:r>
        <w:rPr/>
        <w:t xml:space="preserve"> de la section droite d'abscisse </w:t>
      </w:r>
      <m:oMath>
        <m:r>
          <m:rPr>
            <m:sty m:val="i"/>
          </m:rPr>
          <m:t>x</m:t>
        </m:r>
      </m:oMath>
      <w:r>
        <w:rPr/>
        <w:t xml:space="preserve">. On posera </w:t>
      </w:r>
      <m:oMath>
        <m:r>
          <m:rPr>
            <m:sty m:val="i"/>
          </m:rPr>
          <m:t>δ</m:t>
        </m:r>
        <m:r>
          <m:rPr>
            <m:sty m:val="i"/>
          </m:rPr>
          <m:t>S</m:t>
        </m:r>
        <m:r>
          <m:rPr>
            <m:sty m:val="p"/>
          </m:rPr>
          <m:t>(</m:t>
        </m:r>
        <m:r>
          <m:rPr>
            <m:sty m:val="i"/>
          </m:rPr>
          <m:t>x</m:t>
        </m:r>
        <m:r>
          <m:rPr>
            <m:sty m:val="p"/>
          </m:rPr>
          <m:t>,</m:t>
        </m:r>
        <m:r>
          <m:rPr>
            <m:sty m:val="i"/>
          </m:rPr>
          <m:t>t</m:t>
        </m:r>
        <m:r>
          <m:rPr>
            <m:sty m:val="p"/>
          </m:rPr>
          <m:t>)</m:t>
        </m:r>
        <m:r>
          <m:rPr>
            <m:sty m:val="p"/>
          </m:rPr>
          <m:t>=</m:t>
        </m:r>
        <m:r>
          <m:rPr>
            <m:sty m:val="i"/>
          </m:rPr>
          <m:t>S</m:t>
        </m:r>
        <m:r>
          <m:rPr>
            <m:sty m:val="p"/>
          </m:rPr>
          <m:t>(</m:t>
        </m:r>
        <m:r>
          <m:rPr>
            <m:sty m:val="i"/>
          </m:rPr>
          <m:t>x</m:t>
        </m:r>
        <m:r>
          <m:rPr>
            <m:sty m:val="p"/>
          </m:rPr>
          <m:t>,</m:t>
        </m:r>
        <m:r>
          <m:rPr>
            <m:sty m:val="i"/>
          </m:rPr>
          <m:t>t</m:t>
        </m:r>
        <m:r>
          <m:rPr>
            <m:sty m:val="p"/>
          </m:rPr>
          <m:t>)</m:t>
        </m:r>
        <m:r>
          <m:rPr>
            <m:sty m:val="p"/>
          </m:rPr>
          <m:t>−</m:t>
        </m:r>
        <m:sSub>
          <m:sSubPr/>
          <m:e>
            <m:r>
              <m:rPr>
                <m:sty m:val="i"/>
              </m:rPr>
              <m:t>S</m:t>
            </m:r>
          </m:e>
          <m:sub>
            <m:r>
              <m:rPr>
                <m:sty m:val="p"/>
              </m:rPr>
              <m:t>0</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a) Montrer que l'équation de conservation de la masse s'écrit :</w:t>
      </w:r>
    </w:p>
    <w:p>
      <w:pPr>
        <w:spacing w:after="220" w:lineRule="auto"/>
      </w:pPr>
      <m:oMathPara>
        <m:oMath>
          <m:f>
            <m:fPr>
              <m:ctrlPr>
                <w:rPr>
                  <w:rFonts w:ascii="Cambria Math" w:hAnsi="Cambria Math"/>
                </w:rPr>
              </m:ctrlPr>
            </m:fPr>
            <m:num>
              <m:r>
                <m:rPr>
                  <m:sty m:val="i"/>
                </m:rPr>
                <m:t>∂</m:t>
              </m:r>
              <m:r>
                <m:rPr>
                  <m:sty m:val="p"/>
                </m:rPr>
                <m:t>(</m:t>
              </m:r>
              <m:r>
                <m:rPr>
                  <m:sty m:val="i"/>
                </m:rPr>
                <m:t>ρ</m:t>
              </m:r>
              <m:r>
                <m:rPr>
                  <m:sty m:val="i"/>
                </m:rPr>
                <m:t>S</m:t>
              </m:r>
              <m:r>
                <m:rPr>
                  <m:sty m:val="p"/>
                </m:rPr>
                <m:t>)</m:t>
              </m:r>
            </m:num>
            <m:den>
              <m:r>
                <m:rPr>
                  <m:sty m:val="i"/>
                </m:rPr>
                <m:t>∂</m:t>
              </m:r>
              <m:r>
                <m:rPr>
                  <m:sty m:val="i"/>
                </m:rPr>
                <m:t>t</m:t>
              </m:r>
            </m:den>
          </m:f>
          <m:r>
            <m:rPr>
              <m:sty m:val="p"/>
            </m:rPr>
            <m:t>+</m:t>
          </m:r>
          <m:f>
            <m:fPr>
              <m:ctrlPr>
                <w:rPr>
                  <w:rFonts w:ascii="Cambria Math" w:hAnsi="Cambria Math"/>
                </w:rPr>
              </m:ctrlPr>
            </m:fPr>
            <m:num>
              <m:r>
                <m:rPr>
                  <m:sty m:val="i"/>
                </m:rPr>
                <m:t>∂</m:t>
              </m:r>
              <m:r>
                <m:rPr>
                  <m:sty m:val="p"/>
                </m:rPr>
                <m:t>(</m:t>
              </m:r>
              <m:r>
                <m:rPr>
                  <m:sty m:val="i"/>
                </m:rPr>
                <m:t>ρ</m:t>
              </m:r>
              <m:r>
                <m:rPr>
                  <m:sty m:val="i"/>
                </m:rPr>
                <m:t>S</m:t>
              </m:r>
              <m:r>
                <m:rPr>
                  <m:sty m:val="i"/>
                </m:rPr>
                <m:t>v</m:t>
              </m:r>
              <m:r>
                <m:rPr>
                  <m:sty m:val="p"/>
                </m:rPr>
                <m:t>)</m:t>
              </m:r>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b) Justifier le fait que la prise en compte de la variation de section le long du tuyau ne modifie pas l'équation précédente (1) régissant le mouvement du fluide.</w:t>
      </w:r>
      <w:r>
        <w:rPr/>
        <w:br w:type="textWrapping"/>
      </w:r>
      <w:r>
        <w:rPr>
          <w:rFonts w:eastAsia="Georgia" w:cs="Georgia" w:ascii="Georgia" w:hAnsi="Georgia"/>
        </w:rPr>
        <w:t xml:space="preserve">c) La perturbation de l'état du tuyau créée par l'onde acoustique étant elle aussi supposée petite en valeur relative, montrer que l'équation de conservation de la masse se réduit, dans le cas d'un tuyau de section au repos </w:t>
      </w:r>
      <m:oMath>
        <m:sSub>
          <m:sSubPr/>
          <m:e>
            <m:r>
              <m:rPr>
                <m:sty m:val="i"/>
              </m:rPr>
              <m:t>S</m:t>
            </m:r>
          </m:e>
          <m:sub>
            <m:r>
              <m:rPr>
                <m:sty m:val="p"/>
              </m:rPr>
              <m:t>0</m:t>
            </m:r>
          </m:sub>
        </m:sSub>
      </m:oMath>
      <w:r>
        <w:rPr>
          <w:rFonts w:eastAsia="Georgia" w:cs="Georgia" w:ascii="Georgia" w:hAnsi="Georgia"/>
        </w:rPr>
        <w:t xml:space="preserve"> à profil constant à :</w:t>
      </w:r>
    </w:p>
    <w:p>
      <w:pPr>
        <w:spacing w:after="220" w:lineRule="auto"/>
      </w:pPr>
      <m:oMathPara>
        <m:oMath>
          <m:f>
            <m:fPr>
              <m:ctrlPr>
                <w:rPr>
                  <w:rFonts w:ascii="Cambria Math" w:hAnsi="Cambria Math"/>
                </w:rPr>
              </m:ctrlPr>
            </m:fPr>
            <m:num>
              <m:r>
                <m:rPr>
                  <m:sty m:val="i"/>
                </m:rPr>
                <m:t>∂</m:t>
              </m:r>
              <m:r>
                <m:rPr>
                  <m:sty m:val="p"/>
                </m:rPr>
                <m:t>(</m:t>
              </m:r>
              <m:r>
                <m:rPr>
                  <m:sty m:val="i"/>
                </m:rPr>
                <m:t>ρ</m:t>
              </m:r>
              <m:r>
                <m:rPr>
                  <m:sty m:val="i"/>
                </m:rPr>
                <m:t>S</m:t>
              </m:r>
              <m:r>
                <m:rPr>
                  <m:sty m:val="p"/>
                </m:rPr>
                <m:t>)</m:t>
              </m:r>
            </m:num>
            <m:den>
              <m:r>
                <m:rPr>
                  <m:sty m:val="i"/>
                </m:rPr>
                <m:t>∂</m:t>
              </m:r>
              <m:r>
                <m:rPr>
                  <m:sty m:val="i"/>
                </m:rPr>
                <m:t>t</m:t>
              </m:r>
            </m:den>
          </m:f>
          <m:r>
            <m:rPr>
              <m:sty m:val="p"/>
            </m:rPr>
            <m:t>+</m:t>
          </m:r>
          <m:sSub>
            <m:sSubPr/>
            <m:e>
              <m:r>
                <m:rPr>
                  <m:sty m:val="i"/>
                </m:rPr>
                <m:t>ρ</m:t>
              </m:r>
            </m:e>
            <m:sub>
              <m:r>
                <m:rPr>
                  <m:sty m:val="p"/>
                </m:rPr>
                <m:t>0</m:t>
              </m:r>
            </m:sub>
          </m:sSub>
          <m:sSub>
            <m:sSubPr/>
            <m:e>
              <m:r>
                <m:rPr>
                  <m:sty m:val="i"/>
                </m:rPr>
                <m:t>S</m:t>
              </m:r>
            </m:e>
            <m:sub>
              <m:r>
                <m:rPr>
                  <m:sty m:val="p"/>
                </m:rPr>
                <m:t>0</m:t>
              </m:r>
            </m:sub>
          </m:sSub>
          <m:f>
            <m:fPr>
              <m:ctrlPr>
                <w:rPr>
                  <w:rFonts w:ascii="Cambria Math" w:hAnsi="Cambria Math"/>
                </w:rPr>
              </m:ctrlPr>
            </m:fPr>
            <m:num>
              <m:r>
                <m:rPr>
                  <m:sty m:val="i"/>
                </m:rPr>
                <m:t>∂</m:t>
              </m:r>
              <m:r>
                <m:rPr>
                  <m:sty m:val="i"/>
                </m:rPr>
                <m:t>v</m:t>
              </m:r>
            </m:num>
            <m:den>
              <m:r>
                <m:rPr>
                  <m:sty m:val="i"/>
                </m:rPr>
                <m:t>∂</m:t>
              </m:r>
              <m:r>
                <m:rPr>
                  <m:sty m:val="i"/>
                </m:rPr>
                <m:t>x</m:t>
              </m:r>
            </m:den>
          </m:f>
          <m:r>
            <m:rPr>
              <m:sty m:val="p"/>
            </m:rPr>
            <m:t>=</m:t>
          </m:r>
          <m:r>
            <m:rPr>
              <m:sty m:val="p"/>
            </m:rPr>
            <m:t>0</m:t>
          </m:r>
        </m:oMath>
      </m:oMathPara>
    </w:p>
    <w:p>
      <w:pPr>
        <w:numPr>
          <w:ilvl w:val="0"/>
          <w:numId w:val="3"/>
        </w:numPr>
        <w:spacing w:lineRule="auto"/>
      </w:pPr>
      <w:r>
        <w:rPr>
          <w:rFonts w:eastAsia="Georgia" w:cs="Georgia" w:ascii="Georgia" w:hAnsi="Georgia"/>
        </w:rPr>
        <w:t xml:space="preserve">On introduit maintenant les relations élastiques du fluide </w:t>
      </w:r>
      <m:oMath>
        <m:r>
          <m:rPr>
            <m:sty m:val="i"/>
          </m:rPr>
          <m:t>ρ</m:t>
        </m:r>
        <m:r>
          <m:rPr>
            <m:sty m:val="p"/>
          </m:rPr>
          <m:t>=</m:t>
        </m:r>
        <m:r>
          <m:rPr>
            <m:sty m:val="i"/>
          </m:rPr>
          <m:t>ρ</m:t>
        </m:r>
        <m:r>
          <m:rPr>
            <m:sty m:val="p"/>
          </m:rPr>
          <m:t>(</m:t>
        </m:r>
        <m:r>
          <m:rPr>
            <m:sty m:val="i"/>
          </m:rPr>
          <m:t>P</m:t>
        </m:r>
        <m:r>
          <m:rPr>
            <m:sty m:val="p"/>
          </m:rPr>
          <m:t>)</m:t>
        </m:r>
      </m:oMath>
      <w:r>
        <w:rPr/>
        <w:t xml:space="preserve"> et du solide constituant le tuyau, de section </w:t>
      </w:r>
      <m:oMath>
        <m:sSub>
          <m:sSubPr/>
          <m:e>
            <m:r>
              <m:rPr>
                <m:sty m:val="i"/>
              </m:rPr>
              <m:t>S</m:t>
            </m:r>
          </m:e>
          <m:sub>
            <m:r>
              <m:rPr>
                <m:sty m:val="p"/>
              </m:rPr>
              <m:t>0</m:t>
            </m:r>
          </m:sub>
        </m:sSub>
      </m:oMath>
      <w:r>
        <w:rPr/>
        <w:t xml:space="preserve"> constante au repos, </w:t>
      </w:r>
      <m:oMath>
        <m:r>
          <m:rPr>
            <m:sty m:val="i"/>
          </m:rPr>
          <m:t>S</m:t>
        </m:r>
        <m:r>
          <m:rPr>
            <m:sty m:val="p"/>
          </m:rPr>
          <m:t>=</m:t>
        </m:r>
        <m:r>
          <m:rPr>
            <m:sty m:val="i"/>
          </m:rPr>
          <m:t>S</m:t>
        </m:r>
        <m:r>
          <m:rPr>
            <m:sty m:val="p"/>
          </m:rPr>
          <m:t>(</m:t>
        </m:r>
        <m:r>
          <m:rPr>
            <m:sty m:val="i"/>
          </m:rPr>
          <m:t>P</m:t>
        </m:r>
        <m:r>
          <m:rPr>
            <m:sty m:val="p"/>
          </m:rPr>
          <m:t>)</m:t>
        </m:r>
      </m:oMath>
      <w:r>
        <w:rPr/>
        <w:t xml:space="preserve">.</w:t>
      </w:r>
      <w:r>
        <w:rPr/>
        <w:br w:type="textWrapping"/>
      </w:r>
      <w:r>
        <w:rPr>
          <w:rFonts w:eastAsia="Georgia" w:cs="Georgia" w:ascii="Georgia" w:hAnsi="Georgia"/>
        </w:rPr>
        <w:t xml:space="preserve">a) Démontrer que l'équation de propagation s'écrit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t</m:t>
                  </m:r>
                </m:e>
                <m:sup>
                  <m:r>
                    <m:rPr>
                      <m:sty m:val="p"/>
                    </m:rPr>
                    <m:t>2</m:t>
                  </m:r>
                </m:sup>
              </m:sSup>
            </m:den>
          </m:f>
          <m:r>
            <m:rPr>
              <m:sty m:val="p"/>
            </m:rPr>
            <m:t>=</m:t>
          </m:r>
          <m:r>
            <m:rPr>
              <m:sty m:val="p"/>
            </m:rPr>
            <m:t>0</m:t>
          </m:r>
          <m:r>
            <m:rPr>
              <m:sty m:val="p"/>
            </m:rPr>
            <m:t xml:space="preserve"> </m:t>
          </m:r>
          <m:r>
            <m:rPr>
              <m:nor/>
            </m:rPr>
            <m:t> avec </m:t>
          </m:r>
          <m:r>
            <m:rPr>
              <m:sty m:val="p"/>
            </m:rPr>
            <m:t xml:space="preserve"> </m:t>
          </m:r>
          <m:f>
            <m:fPr>
              <m:ctrlPr>
                <w:rPr>
                  <w:rFonts w:ascii="Cambria Math" w:hAnsi="Cambria Math"/>
                </w:rPr>
              </m:ctrlPr>
            </m:fPr>
            <m:num>
              <m:r>
                <m:rPr>
                  <m:sty m:val="p"/>
                </m:rPr>
                <m:t>1</m:t>
              </m:r>
            </m:num>
            <m:den>
              <m:sSub>
                <m:sSubPr/>
                <m:e>
                  <m:r>
                    <m:rPr>
                      <m:sty m:val="i"/>
                    </m:rPr>
                    <m:t>ρ</m:t>
                  </m:r>
                </m:e>
                <m:sub>
                  <m:r>
                    <m:rPr>
                      <m:sty m:val="p"/>
                    </m:rPr>
                    <m:t>0</m:t>
                  </m:r>
                </m:sub>
              </m:sSub>
              <m:sSup>
                <m:sSupPr/>
                <m:e>
                  <m:r>
                    <m:rPr>
                      <m:sty m:val="i"/>
                    </m:rPr>
                    <m:t>c</m:t>
                  </m:r>
                </m:e>
                <m:sup>
                  <m:r>
                    <m:rPr>
                      <m:sty m:val="p"/>
                    </m:rPr>
                    <m:t>2</m:t>
                  </m:r>
                </m:sup>
              </m:sSup>
            </m:den>
          </m:f>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ρ</m:t>
                          </m:r>
                        </m:e>
                        <m:sub>
                          <m:r>
                            <m:rPr>
                              <m:sty m:val="p"/>
                            </m:rPr>
                            <m:t>0</m:t>
                          </m:r>
                        </m:sub>
                      </m:sSub>
                    </m:den>
                  </m:f>
                  <m:f>
                    <m:fPr>
                      <m:ctrlPr>
                        <w:rPr>
                          <w:rFonts w:ascii="Cambria Math" w:hAnsi="Cambria Math"/>
                        </w:rPr>
                      </m:ctrlPr>
                    </m:fPr>
                    <m:num>
                      <m:r>
                        <m:rPr>
                          <m:nor/>
                        </m:rPr>
                        <m:t xml:space="preserve"> </m:t>
                      </m:r>
                      <m:r>
                        <m:rPr>
                          <m:sty m:val="p"/>
                        </m:rPr>
                        <m:t>d</m:t>
                      </m:r>
                      <m:r>
                        <m:rPr>
                          <m:sty m:val="i"/>
                        </m:rPr>
                        <m:t>ρ</m:t>
                      </m:r>
                    </m:num>
                    <m:den>
                      <m:r>
                        <m:rPr>
                          <m:nor/>
                        </m:rPr>
                        <m:t xml:space="preserve"> </m:t>
                      </m:r>
                      <m:r>
                        <m:rPr>
                          <m:sty m:val="p"/>
                        </m:rPr>
                        <m:t>d</m:t>
                      </m:r>
                      <m:r>
                        <m:rPr>
                          <m:sty m:val="i"/>
                        </m:rPr>
                        <m:t>P</m:t>
                      </m:r>
                    </m:den>
                  </m:f>
                </m:e>
              </m:d>
            </m:e>
            <m:sub>
              <m:r>
                <m:rPr>
                  <m:sty m:val="i"/>
                </m:rPr>
                <m:t>p</m:t>
              </m:r>
              <m:r>
                <m:rPr>
                  <m:sty m:val="p"/>
                </m:rPr>
                <m:t>=</m:t>
              </m:r>
              <m:r>
                <m:rPr>
                  <m:sty m:val="p"/>
                </m:rPr>
                <m:t>0</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S</m:t>
                          </m:r>
                        </m:e>
                        <m:sub>
                          <m:r>
                            <m:rPr>
                              <m:sty m:val="p"/>
                            </m:rPr>
                            <m:t>0</m:t>
                          </m:r>
                        </m:sub>
                      </m:sSub>
                    </m:den>
                  </m:f>
                  <m:f>
                    <m:fPr>
                      <m:ctrlPr>
                        <w:rPr>
                          <w:rFonts w:ascii="Cambria Math" w:hAnsi="Cambria Math"/>
                        </w:rPr>
                      </m:ctrlPr>
                    </m:fPr>
                    <m:num>
                      <m:r>
                        <m:rPr>
                          <m:nor/>
                        </m:rPr>
                        <m:t xml:space="preserve"> </m:t>
                      </m:r>
                      <m:r>
                        <m:rPr>
                          <m:sty m:val="p"/>
                        </m:rPr>
                        <m:t>d</m:t>
                      </m:r>
                      <m:r>
                        <m:rPr>
                          <m:sty m:val="i"/>
                        </m:rPr>
                        <m:t>S</m:t>
                      </m:r>
                    </m:num>
                    <m:den>
                      <m:r>
                        <m:rPr>
                          <m:nor/>
                        </m:rPr>
                        <m:t xml:space="preserve"> </m:t>
                      </m:r>
                      <m:r>
                        <m:rPr>
                          <m:sty m:val="p"/>
                        </m:rPr>
                        <m:t>d</m:t>
                      </m:r>
                      <m:r>
                        <m:rPr>
                          <m:sty m:val="i"/>
                        </m:rPr>
                        <m:t>P</m:t>
                      </m:r>
                    </m:den>
                  </m:f>
                </m:e>
              </m:d>
            </m:e>
            <m:sub>
              <m:r>
                <m:rPr>
                  <m:sty m:val="i"/>
                </m:rPr>
                <m:t>p</m:t>
              </m:r>
              <m:r>
                <m:rPr>
                  <m:sty m:val="p"/>
                </m:rPr>
                <m:t>=</m:t>
              </m:r>
              <m:r>
                <m:rPr>
                  <m:sty m:val="p"/>
                </m:rPr>
                <m:t>0</m:t>
              </m:r>
            </m:sub>
          </m:sSub>
        </m:oMath>
      </m:oMathPara>
    </w:p>
    <w:p>
      <w:pPr>
        <w:spacing w:after="220" w:lineRule="auto"/>
      </w:pPr>
      <w:r>
        <w:rPr>
          <w:rFonts w:eastAsia="Georgia" w:cs="Georgia" w:ascii="Georgia" w:hAnsi="Georgia"/>
        </w:rPr>
        <w:t xml:space="preserve">b) Donner la signification physique de chacun des deux termes contribuant à la vitesse de propagation </w:t>
      </w:r>
      <m:oMath>
        <m:r>
          <m:rPr>
            <m:sty m:val="i"/>
          </m:rPr>
          <m:t>c</m:t>
        </m:r>
      </m:oMath>
      <w:r>
        <w:rPr/>
        <w:t xml:space="preserve"> de l'onde acoustique.</w:t>
      </w:r>
      <w:r>
        <w:rPr/>
        <w:br w:type="textWrapping"/>
      </w:r>
      <w:r>
        <w:rPr>
          <w:rFonts w:eastAsia="Georgia" w:cs="Georgia" w:ascii="Georgia" w:hAnsi="Georgia"/>
        </w:rPr>
        <w:t xml:space="preserve">c) Pour chacun des cas apparaissant dans le tableau suivant, préciser si la vitesse de propagation est contrôlée par les propriétés du fluide, du solide ou des deux.</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Propagation contrôlée par :</w:t>
            </w:r>
          </w:p>
        </w:tc>
        <w:tc>
          <w:tcPr>
            <w:tcBorders>
              <w:top w:val="single" w:sz="8" w:space="0" w:color="000000"/>
              <w:bottom w:val="single" w:sz="8" w:space="0" w:color="000000"/>
              <w:right w:val="single" w:sz="8" w:space="0" w:color="000000"/>
            </w:tcBorders>
            <w:vAlign w:val="center"/>
          </w:tcPr>
          <w:p>
            <w:pPr>
              <w:spacing w:lineRule="auto"/>
              <w:jc w:val="left"/>
            </w:pPr>
            <m:oMath>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ρ</m:t>
                              </m:r>
                            </m:e>
                            <m:sub>
                              <m:r>
                                <m:rPr>
                                  <m:sty m:val="p"/>
                                </m:rPr>
                                <m:t>0</m:t>
                              </m:r>
                            </m:sub>
                          </m:sSub>
                        </m:den>
                      </m:f>
                      <m:f>
                        <m:fPr>
                          <m:ctrlPr>
                            <w:rPr>
                              <w:rFonts w:ascii="Cambria Math" w:hAnsi="Cambria Math"/>
                            </w:rPr>
                          </m:ctrlPr>
                        </m:fPr>
                        <m:num>
                          <m:r>
                            <m:rPr>
                              <m:sty m:val="i"/>
                            </m:rPr>
                            <m:t>d</m:t>
                          </m:r>
                          <m:r>
                            <m:rPr>
                              <m:sty m:val="i"/>
                            </m:rPr>
                            <m:t>ρ</m:t>
                          </m:r>
                        </m:num>
                        <m:den>
                          <m:r>
                            <m:rPr>
                              <m:sty m:val="i"/>
                            </m:rPr>
                            <m:t>d</m:t>
                          </m:r>
                          <m:r>
                            <m:rPr>
                              <m:sty m:val="i"/>
                            </m:rPr>
                            <m:t>P</m:t>
                          </m:r>
                        </m:den>
                      </m:f>
                    </m:e>
                  </m:d>
                </m:e>
                <m:sub>
                  <m:r>
                    <m:rPr>
                      <m:sty m:val="i"/>
                    </m:rPr>
                    <m:t>p</m:t>
                  </m:r>
                  <m:r>
                    <m:rPr>
                      <m:sty m:val="p"/>
                    </m:rPr>
                    <m:t>=</m:t>
                  </m:r>
                  <m:r>
                    <m:rPr>
                      <m:sty m:val="p"/>
                    </m:rPr>
                    <m:t>0</m:t>
                  </m:r>
                </m:sub>
              </m:sSub>
            </m:oMath>
            <w:r>
              <w:rPr/>
              <w:t xml:space="preserve"> Eau </w:t>
            </w:r>
            <m:oMath>
              <m:r>
                <m:rPr>
                  <m:sty m:val="p"/>
                </m:rPr>
                <m:t>5</m:t>
              </m:r>
              <m:r>
                <m:rPr>
                  <m:sty m:val="p"/>
                </m:rPr>
                <m:t>×</m:t>
              </m:r>
              <m:sSup>
                <m:sSupPr/>
                <m:e>
                  <m:r>
                    <m:rPr>
                      <m:sty m:val="p"/>
                    </m:rPr>
                    <m:t>10</m:t>
                  </m:r>
                </m:e>
                <m:sup>
                  <m:r>
                    <m:rPr>
                      <m:sty m:val="p"/>
                    </m:rPr>
                    <m:t>−</m:t>
                  </m:r>
                  <m:r>
                    <m:rPr>
                      <m:sty m:val="p"/>
                    </m:rPr>
                    <m:t>10</m:t>
                  </m:r>
                </m:sup>
              </m:sSup>
              <m:sSup>
                <m:sSupPr/>
                <m:e>
                  <m:r>
                    <m:rPr>
                      <m:nor/>
                    </m:rPr>
                    <m:t xml:space="preserve"> </m:t>
                  </m:r>
                  <m:r>
                    <m:rPr>
                      <m:sty m:val="p"/>
                    </m:rPr>
                    <m:t>m</m:t>
                  </m:r>
                </m:e>
                <m:sup>
                  <m:r>
                    <m:rPr>
                      <m:sty m:val="p"/>
                    </m:rPr>
                    <m:t>2</m:t>
                  </m:r>
                </m:sup>
              </m:sSup>
              <m:sSup>
                <m:sSupPr/>
                <m:e>
                  <m:r>
                    <m:rPr>
                      <m:nor/>
                    </m:rPr>
                    <m:t xml:space="preserve"> </m:t>
                  </m:r>
                  <m:r>
                    <m:rPr>
                      <m:sty m:val="p"/>
                    </m:rPr>
                    <m:t>N</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m:oMath>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ρ</m:t>
                              </m:r>
                            </m:e>
                            <m:sub>
                              <m:r>
                                <m:rPr>
                                  <m:sty m:val="p"/>
                                </m:rPr>
                                <m:t>0</m:t>
                              </m:r>
                            </m:sub>
                          </m:sSub>
                        </m:den>
                      </m:f>
                      <m:f>
                        <m:fPr>
                          <m:ctrlPr>
                            <w:rPr>
                              <w:rFonts w:ascii="Cambria Math" w:hAnsi="Cambria Math"/>
                            </w:rPr>
                          </m:ctrlPr>
                        </m:fPr>
                        <m:num>
                          <m:r>
                            <m:rPr>
                              <m:sty m:val="i"/>
                            </m:rPr>
                            <m:t>d</m:t>
                          </m:r>
                          <m:r>
                            <m:rPr>
                              <m:sty m:val="i"/>
                            </m:rPr>
                            <m:t>ρ</m:t>
                          </m:r>
                        </m:num>
                        <m:den>
                          <m:r>
                            <m:rPr>
                              <m:sty m:val="i"/>
                            </m:rPr>
                            <m:t>d</m:t>
                          </m:r>
                          <m:r>
                            <m:rPr>
                              <m:sty m:val="i"/>
                            </m:rPr>
                            <m:t>P</m:t>
                          </m:r>
                        </m:den>
                      </m:f>
                    </m:e>
                  </m:d>
                </m:e>
                <m:sub>
                  <m:r>
                    <m:rPr>
                      <m:sty m:val="i"/>
                    </m:rPr>
                    <m:t>p</m:t>
                  </m:r>
                  <m:r>
                    <m:rPr>
                      <m:sty m:val="p"/>
                    </m:rPr>
                    <m:t>=</m:t>
                  </m:r>
                  <m:r>
                    <m:rPr>
                      <m:sty m:val="p"/>
                    </m:rPr>
                    <m:t>0</m:t>
                  </m:r>
                </m:sub>
              </m:sSub>
            </m:oMath>
            <w:r>
              <w:rPr/>
              <w:t xml:space="preserve"> Air </w:t>
            </w:r>
            <m:oMath>
              <m:r>
                <m:rPr>
                  <m:sty m:val="p"/>
                </m:rPr>
                <m:t>9</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sSup>
                <m:sSupPr/>
                <m:e>
                  <m:r>
                    <m:rPr>
                      <m:nor/>
                    </m:rPr>
                    <m:t xml:space="preserve"> </m:t>
                  </m:r>
                  <m:r>
                    <m:rPr>
                      <m:sty m:val="p"/>
                    </m:rPr>
                    <m:t>N</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S</m:t>
                              </m:r>
                            </m:e>
                            <m:sub>
                              <m:r>
                                <m:rPr>
                                  <m:sty m:val="p"/>
                                </m:rPr>
                                <m:t>0</m:t>
                              </m:r>
                            </m:sub>
                          </m:sSub>
                        </m:den>
                      </m:f>
                      <m:f>
                        <m:fPr>
                          <m:ctrlPr>
                            <w:rPr>
                              <w:rFonts w:ascii="Cambria Math" w:hAnsi="Cambria Math"/>
                            </w:rPr>
                          </m:ctrlPr>
                        </m:fPr>
                        <m:num>
                          <m:r>
                            <m:rPr>
                              <m:sty m:val="i"/>
                            </m:rPr>
                            <m:t>d</m:t>
                          </m:r>
                          <m:r>
                            <m:rPr>
                              <m:sty m:val="i"/>
                            </m:rPr>
                            <m:t>S</m:t>
                          </m:r>
                        </m:num>
                        <m:den>
                          <m:r>
                            <m:rPr>
                              <m:sty m:val="i"/>
                            </m:rPr>
                            <m:t>d</m:t>
                          </m:r>
                          <m:r>
                            <m:rPr>
                              <m:sty m:val="i"/>
                            </m:rPr>
                            <m:t>P</m:t>
                          </m:r>
                        </m:den>
                      </m:f>
                    </m:e>
                  </m:d>
                </m:e>
                <m:sub>
                  <m:r>
                    <m:rPr>
                      <m:sty m:val="i"/>
                    </m:rPr>
                    <m:t>p</m:t>
                  </m:r>
                  <m:r>
                    <m:rPr>
                      <m:sty m:val="p"/>
                    </m:rPr>
                    <m:t>=</m:t>
                  </m:r>
                  <m:r>
                    <m:rPr>
                      <m:sty m:val="p"/>
                    </m:rPr>
                    <m:t>0</m:t>
                  </m:r>
                </m:sub>
              </m:sSub>
            </m:oMath>
            <w:r>
              <w:rPr/>
              <w:t xml:space="preserve"> Laiton </w:t>
            </w:r>
            <m:oMath>
              <m:r>
                <m:rPr>
                  <m:sty m:val="p"/>
                </m:rPr>
                <m:t>3</m:t>
              </m:r>
              <m:r>
                <m:rPr>
                  <m:sty m:val="p"/>
                </m:rPr>
                <m:t>×</m:t>
              </m:r>
              <m:sSup>
                <m:sSupPr/>
                <m:e>
                  <m:r>
                    <m:rPr>
                      <m:sty m:val="p"/>
                    </m:rPr>
                    <m:t>10</m:t>
                  </m:r>
                </m:e>
                <m:sup>
                  <m:r>
                    <m:rPr>
                      <m:sty m:val="p"/>
                    </m:rPr>
                    <m:t>−</m:t>
                  </m:r>
                  <m:r>
                    <m:rPr>
                      <m:sty m:val="p"/>
                    </m:rPr>
                    <m:t>10</m:t>
                  </m:r>
                </m:sup>
              </m:sSup>
              <m:sSup>
                <m:sSupPr/>
                <m:e>
                  <m:r>
                    <m:rPr>
                      <m:nor/>
                    </m:rPr>
                    <m:t xml:space="preserve"> </m:t>
                  </m:r>
                  <m:r>
                    <m:rPr>
                      <m:sty m:val="p"/>
                    </m:rPr>
                    <m:t>m</m:t>
                  </m:r>
                </m:e>
                <m:sup>
                  <m:r>
                    <m:rPr>
                      <m:sty m:val="p"/>
                    </m:rPr>
                    <m:t>2</m:t>
                  </m:r>
                </m:sup>
              </m:sSup>
              <m:sSup>
                <m:sSupPr/>
                <m:e>
                  <m:r>
                    <m:rPr>
                      <m:nor/>
                    </m:rPr>
                    <m:t xml:space="preserve"> </m:t>
                  </m:r>
                  <m:r>
                    <m:rPr>
                      <m:sty m:val="p"/>
                    </m:rPr>
                    <m:t>N</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 </w:t>
            </w:r>
            <m:oMath>
              <m:r>
                <m:rPr>
                  <m:sty m:val="i"/>
                </m:rPr>
                <m:t>α</m:t>
              </m:r>
            </m:oMath>
            <w:r>
              <w:rPr/>
              <w:t xml:space="preserve"> )</w:t>
            </w:r>
          </w:p>
        </w:tc>
        <w:tc>
          <w:tcPr>
            <w:tcBorders>
              <w:bottom w:val="single" w:sz="8" w:space="0" w:color="000000"/>
              <w:right w:val="single" w:sz="8" w:space="0" w:color="000000"/>
            </w:tcBorders>
            <w:vAlign w:val="center"/>
          </w:tcPr>
          <w:p>
            <w:pPr>
              <w:spacing w:lineRule="auto"/>
              <w:jc w:val="left"/>
            </w:pPr>
            <w:r>
              <w:rPr/>
              <w:t xml:space="preserve">( </w:t>
            </w:r>
            <m:oMath>
              <m:r>
                <m:rPr>
                  <m:sty m:val="i"/>
                </m:rPr>
                <m:t>β</m:t>
              </m:r>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S</m:t>
                              </m:r>
                            </m:e>
                            <m:sub>
                              <m:r>
                                <m:rPr>
                                  <m:sty m:val="p"/>
                                </m:rPr>
                                <m:t>0</m:t>
                              </m:r>
                            </m:sub>
                          </m:sSub>
                        </m:den>
                      </m:f>
                      <m:f>
                        <m:fPr>
                          <m:ctrlPr>
                            <w:rPr>
                              <w:rFonts w:ascii="Cambria Math" w:hAnsi="Cambria Math"/>
                            </w:rPr>
                          </m:ctrlPr>
                        </m:fPr>
                        <m:num>
                          <m:r>
                            <m:rPr>
                              <m:sty m:val="i"/>
                            </m:rPr>
                            <m:t>d</m:t>
                          </m:r>
                          <m:r>
                            <m:rPr>
                              <m:sty m:val="i"/>
                            </m:rPr>
                            <m:t>S</m:t>
                          </m:r>
                        </m:num>
                        <m:den>
                          <m:r>
                            <m:rPr>
                              <m:sty m:val="i"/>
                            </m:rPr>
                            <m:t>d</m:t>
                          </m:r>
                          <m:r>
                            <m:rPr>
                              <m:sty m:val="i"/>
                            </m:rPr>
                            <m:t>P</m:t>
                          </m:r>
                        </m:den>
                      </m:f>
                    </m:e>
                  </m:d>
                </m:e>
                <m:sub>
                  <m:r>
                    <m:rPr>
                      <m:sty m:val="i"/>
                    </m:rPr>
                    <m:t>p</m:t>
                  </m:r>
                  <m:r>
                    <m:rPr>
                      <m:sty m:val="p"/>
                    </m:rPr>
                    <m:t>=</m:t>
                  </m:r>
                  <m:r>
                    <m:rPr>
                      <m:sty m:val="p"/>
                    </m:rPr>
                    <m:t>0</m:t>
                  </m:r>
                </m:sub>
              </m:sSub>
            </m:oMath>
            <w:r>
              <w:rPr/>
              <w:t xml:space="preserve"> Plastique souple </w:t>
            </w:r>
            <m:oMath>
              <m:r>
                <m:rPr>
                  <m:sty m:val="p"/>
                </m:rPr>
                <m:t>4</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sSup>
                <m:sSupPr/>
                <m:e>
                  <m:r>
                    <m:rPr>
                      <m:nor/>
                    </m:rPr>
                    <m:t xml:space="preserve"> </m:t>
                  </m:r>
                  <m:r>
                    <m:rPr>
                      <m:sty m:val="p"/>
                    </m:rPr>
                    <m:t>N</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i"/>
                  </m:rPr>
                  <m:t>γ</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 </w:t>
            </w:r>
            <m:oMath>
              <m:r>
                <m:rPr>
                  <m:sty m:val="i"/>
                </m:rPr>
                <m:t>δ</m:t>
              </m:r>
            </m:oMath>
            <w:r>
              <w:rPr/>
              <w:t xml:space="preserve"> )</w:t>
            </w:r>
          </w:p>
        </w:tc>
      </w:tr>
    </w:tbl>
    <w:p>
      <w:pPr>
        <w:spacing w:lineRule="auto"/>
      </w:pPr>
    </w:p>
    <w:p>
      <w:pPr>
        <w:spacing w:after="220" w:lineRule="auto"/>
      </w:pPr>
      <w:r>
        <w:rPr/>
        <w:t xml:space="preserve">Les valeurs du coefficient </w:t>
      </w:r>
      <m:oMath>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S</m:t>
                    </m:r>
                  </m:den>
                </m:f>
                <m:f>
                  <m:fPr>
                    <m:ctrlPr>
                      <w:rPr>
                        <w:rFonts w:ascii="Cambria Math" w:hAnsi="Cambria Math"/>
                      </w:rPr>
                    </m:ctrlPr>
                  </m:fPr>
                  <m:num>
                    <m:r>
                      <m:rPr>
                        <m:nor/>
                      </m:rPr>
                      <m:t xml:space="preserve"> </m:t>
                    </m:r>
                    <m:r>
                      <m:rPr>
                        <m:sty m:val="p"/>
                      </m:rPr>
                      <m:t>d</m:t>
                    </m:r>
                    <m:r>
                      <m:rPr>
                        <m:sty m:val="i"/>
                      </m:rPr>
                      <m:t>S</m:t>
                    </m:r>
                  </m:num>
                  <m:den>
                    <m:r>
                      <m:rPr>
                        <m:nor/>
                      </m:rPr>
                      <m:t xml:space="preserve"> </m:t>
                    </m:r>
                    <m:r>
                      <m:rPr>
                        <m:sty m:val="p"/>
                      </m:rPr>
                      <m:t>d</m:t>
                    </m:r>
                    <m:r>
                      <m:rPr>
                        <m:sty m:val="i"/>
                      </m:rPr>
                      <m:t>P</m:t>
                    </m:r>
                  </m:den>
                </m:f>
              </m:e>
            </m:d>
          </m:e>
          <m:sub>
            <m:r>
              <m:rPr>
                <m:sty m:val="i"/>
              </m:rPr>
              <m:t>p</m:t>
            </m:r>
            <m:r>
              <m:rPr>
                <m:sty m:val="p"/>
              </m:rPr>
              <m:t>=</m:t>
            </m:r>
            <m:r>
              <m:rPr>
                <m:sty m:val="p"/>
              </m:rPr>
              <m:t>0</m:t>
            </m:r>
          </m:sub>
        </m:sSub>
      </m:oMath>
      <w:r>
        <w:rPr>
          <w:rFonts w:eastAsia="Georgia" w:cs="Georgia" w:ascii="Georgia" w:hAnsi="Georgia"/>
        </w:rPr>
        <w:t xml:space="preserve"> correspondent à des tubes de dimensions analogues à celles d'un instrument à vent. Dans le cadre de cette modélisation, que peut-on en conclure sur l'influence des parois de l'instrument de musique sur le son qu'il émet?</w:t>
      </w:r>
    </w:p>
    <w:p>
      <w:pPr>
        <w:spacing w:line="271" w:before="330" w:lineRule="auto"/>
      </w:pPr>
      <w:r>
        <w:rPr>
          <w:rFonts w:eastAsia="Georgia" w:cs="Georgia" w:ascii="Georgia" w:hAnsi="Georgia"/>
          <w:b/>
          <w:sz w:val="42"/>
        </w:rPr>
        <w:t xml:space="preserve">Deuxième partie Notes émises par un instrument à vent</w:t>
      </w:r>
    </w:p>
    <w:p>
      <w:pPr>
        <w:spacing w:line="271" w:before="330" w:lineRule="auto"/>
      </w:pPr>
      <w:r>
        <w:rPr>
          <w:b/>
          <w:sz w:val="42"/>
        </w:rPr>
        <w:t xml:space="preserve">1. Conditions aux limites</w:t>
      </w:r>
    </w:p>
    <w:p>
      <w:pPr>
        <w:spacing w:after="220" w:lineRule="auto"/>
      </w:pPr>
      <w:r>
        <w:rPr>
          <w:rFonts w:eastAsia="Georgia" w:cs="Georgia" w:ascii="Georgia" w:hAnsi="Georgia"/>
        </w:rPr>
        <w:t xml:space="preserve">Un tuyau sonore peut être le siège d'ondes acoustiques stationnaires qui vont dépendre fortement des conditions aux limites imposées à ses deux extrémités. Afin de préciser ces dernières, considérons un tuyau composé de deux parties cylindriques de diamètres res-</w:t>
      </w:r>
    </w:p>
    <w:p>
      <w:pPr>
        <w:spacing w:lineRule="auto"/>
        <w:jc w:val="center"/>
      </w:pPr>
      <w:r>
        <w:rPr/>
        <w:drawing>
          <wp:inline distB="0" distL="0" distR="0" distT="0">
            <wp:extent cx="5486400" cy="1706093"/>
            <wp:effectExtent b="0" l="0" r="0" t="0"/>
            <wp:docPr id="2" name="image-0ed60d42cc92ef5476c8b9002d74fea78652f58f.jpg"/>
            <a:graphic>
              <a:graphicData uri="http://schemas.openxmlformats.org/drawingml/2006/picture">
                <pic:pic>
                  <pic:nvPicPr>
                    <pic:cNvPr id="2" name="image-0ed60d42cc92ef5476c8b9002d74fea78652f58f.jpg" descr=""/>
                    <pic:cNvPicPr/>
                  </pic:nvPicPr>
                  <pic:blipFill>
                    <a:blip r:embed="rId6" cstate="print"/>
                    <a:srcRect b="0" l="0" r="0" t="0"/>
                    <a:stretch>
                      <a:fillRect/>
                    </a:stretch>
                  </pic:blipFill>
                  <pic:spPr>
                    <a:xfrm>
                      <a:off x="0" y="0"/>
                      <a:ext cx="5486400" cy="1706093"/>
                    </a:xfrm>
                    <a:prstGeom prst="rect"/>
                  </pic:spPr>
                </pic:pic>
              </a:graphicData>
            </a:graphic>
          </wp:inline>
        </w:drawing>
      </w:r>
    </w:p>
    <w:p>
      <w:pPr>
        <w:spacing w:lineRule="auto"/>
      </w:pPr>
      <w:r>
        <w:rPr/>
        <w:t xml:space="preserve">Figure 2</w:t>
      </w:r>
    </w:p>
    <w:p>
      <w:pPr>
        <w:spacing w:after="220" w:lineRule="auto"/>
      </w:pPr>
      <w:r>
        <w:rPr/>
        <w:t xml:space="preserve">pectifs </w:t>
      </w:r>
      <m:oMath>
        <m:sSub>
          <m:sSubPr/>
          <m:e>
            <m:r>
              <m:rPr>
                <m:sty m:val="p"/>
              </m:rPr>
              <m:t>Φ</m:t>
            </m:r>
          </m:e>
          <m:sub>
            <m:r>
              <m:rPr>
                <m:sty m:val="p"/>
              </m:rPr>
              <m:t>1</m:t>
            </m:r>
          </m:sub>
        </m:sSub>
      </m:oMath>
      <w:r>
        <w:rPr/>
        <w:t xml:space="preserve"> et </w:t>
      </w:r>
      <m:oMath>
        <m:sSub>
          <m:sSubPr/>
          <m:e>
            <m:r>
              <m:rPr>
                <m:sty m:val="p"/>
              </m:rPr>
              <m:t>Φ</m:t>
            </m:r>
          </m:e>
          <m:sub>
            <m:r>
              <m:rPr>
                <m:sty m:val="p"/>
              </m:rPr>
              <m:t>2</m:t>
            </m:r>
          </m:sub>
        </m:sSub>
      </m:oMath>
      <w:r>
        <w:rPr>
          <w:rFonts w:eastAsia="Georgia" w:cs="Georgia" w:ascii="Georgia" w:hAnsi="Georgia"/>
        </w:rPr>
        <w:t xml:space="preserve"> raccordés par une discontinuité brutale de section située à l'origine du référentiel. On désigne par </w:t>
      </w:r>
      <m:oMath>
        <m:sSub>
          <m:sSubPr/>
          <m:e>
            <m:r>
              <m:rPr>
                <m:sty m:val="i"/>
              </m:rPr>
              <m:t>ρ</m:t>
            </m:r>
          </m:e>
          <m:sub>
            <m:r>
              <m:rPr>
                <m:sty m:val="p"/>
              </m:rPr>
              <m:t>0</m:t>
            </m:r>
          </m:sub>
        </m:sSub>
      </m:oMath>
      <w:r>
        <w:rPr/>
        <w:t xml:space="preserve"> la masse volumique du fluide au repos et par </w:t>
      </w:r>
      <m:oMath>
        <m:r>
          <m:rPr>
            <m:sty m:val="i"/>
          </m:rPr>
          <m:t>c</m:t>
        </m:r>
      </m:oMath>
      <w:r>
        <w:rPr/>
        <w:t xml:space="preserve"> la vitesse de propagation. Soit </w:t>
      </w:r>
      <m:oMath>
        <m:sSub>
          <m:sSubPr/>
          <m:e>
            <m:r>
              <m:rPr>
                <m:sty m:val="i"/>
              </m:rPr>
              <m:t>p</m:t>
            </m:r>
          </m:e>
          <m:sub>
            <m:r>
              <m:rPr>
                <m:sty m:val="i"/>
              </m:rPr>
              <m:t>I</m:t>
            </m:r>
          </m:sub>
        </m:sSub>
      </m:oMath>
      <w:r>
        <w:rPr>
          <w:rFonts w:eastAsia="Georgia" w:cs="Georgia" w:ascii="Georgia" w:hAnsi="Georgia"/>
        </w:rPr>
        <w:t xml:space="preserve"> l'amplitude de la surpression créée par une onde se propageant le long du tuyau dans le sens des </w:t>
      </w:r>
      <m:oMath>
        <m:r>
          <m:rPr>
            <m:sty m:val="i"/>
          </m:rPr>
          <m:t>x</m:t>
        </m:r>
      </m:oMath>
      <w:r>
        <w:rPr>
          <w:rFonts w:eastAsia="Georgia" w:cs="Georgia" w:ascii="Georgia" w:hAnsi="Georgia"/>
        </w:rPr>
        <w:t xml:space="preserve"> positifs; la discontinuité génère deux ondes supposées planes : une onde réfléchie d'amplitude de surpression </w:t>
      </w:r>
      <m:oMath>
        <m:sSub>
          <m:sSubPr/>
          <m:e>
            <m:r>
              <m:rPr>
                <m:sty m:val="i"/>
              </m:rPr>
              <m:t>p</m:t>
            </m:r>
          </m:e>
          <m:sub>
            <m:r>
              <m:rPr>
                <m:sty m:val="i"/>
              </m:rPr>
              <m:t>R</m:t>
            </m:r>
          </m:sub>
        </m:sSub>
      </m:oMath>
      <w:r>
        <w:rPr/>
        <w:t xml:space="preserve"> et une onde transmise d'amplitude de surpression </w:t>
      </w:r>
      <m:oMath>
        <m:sSub>
          <m:sSubPr/>
          <m:e>
            <m:r>
              <m:rPr>
                <m:sty m:val="i"/>
              </m:rPr>
              <m:t>p</m:t>
            </m:r>
          </m:e>
          <m:sub>
            <m:r>
              <m:rPr>
                <m:sty m:val="i"/>
              </m:rPr>
              <m:t>T</m:t>
            </m:r>
          </m:sub>
        </m:sSub>
      </m:oMath>
      <w:r>
        <w:rPr/>
        <w:t xml:space="preserve">.</w:t>
      </w:r>
      <w:r>
        <w:rPr/>
        <w:br w:type="textWrapping"/>
      </w:r>
      <w:r>
        <w:rPr>
          <w:rFonts w:eastAsia="Georgia" w:cs="Georgia" w:ascii="Georgia" w:hAnsi="Georgia"/>
        </w:rPr>
        <w:t xml:space="preserve">a) Déterminer les expressions des coefficients de réflexion </w:t>
      </w:r>
      <m:oMath>
        <m:r>
          <m:rPr>
            <m:sty m:val="i"/>
          </m:rPr>
          <m:t>r</m:t>
        </m:r>
      </m:oMath>
      <w:r>
        <w:rPr/>
        <w:t xml:space="preserve"> et de transmission </w:t>
      </w:r>
      <m:oMath>
        <m:r>
          <m:rPr>
            <m:sty m:val="i"/>
          </m:rPr>
          <m:t>t</m:t>
        </m:r>
      </m:oMath>
      <w:r>
        <w:rPr/>
        <w:t xml:space="preserve"> relatifs aux amplitudes de pression en fonction du rapport </w:t>
      </w:r>
      <m:oMath>
        <m:r>
          <m:rPr>
            <m:sty m:val="i"/>
          </m:rPr>
          <m:t>χ</m:t>
        </m:r>
        <m:r>
          <m:rPr>
            <m:sty m:val="p"/>
          </m:rPr>
          <m:t>=</m:t>
        </m:r>
        <m:f>
          <m:fPr>
            <m:ctrlPr>
              <w:rPr>
                <w:rFonts w:ascii="Cambria Math" w:hAnsi="Cambria Math"/>
              </w:rPr>
            </m:ctrlPr>
          </m:fPr>
          <m:num>
            <m:sSub>
              <m:sSubPr/>
              <m:e>
                <m:r>
                  <m:rPr>
                    <m:sty m:val="p"/>
                  </m:rPr>
                  <m:t>Φ</m:t>
                </m:r>
              </m:e>
              <m:sub>
                <m:r>
                  <m:rPr>
                    <m:sty m:val="p"/>
                  </m:rPr>
                  <m:t>2</m:t>
                </m:r>
              </m:sub>
            </m:sSub>
          </m:num>
          <m:den>
            <m:sSub>
              <m:sSubPr/>
              <m:e>
                <m:r>
                  <m:rPr>
                    <m:sty m:val="p"/>
                  </m:rPr>
                  <m:t>Φ</m:t>
                </m:r>
              </m:e>
              <m:sub>
                <m:r>
                  <m:rPr>
                    <m:sty m:val="p"/>
                  </m:rPr>
                  <m:t>1</m:t>
                </m:r>
              </m:sub>
            </m:sSub>
          </m:den>
        </m:f>
      </m:oMath>
      <w:r>
        <w:rPr>
          <w:rFonts w:eastAsia="Georgia" w:cs="Georgia" w:ascii="Georgia" w:hAnsi="Georgia"/>
        </w:rPr>
        <w:t xml:space="preserve">. En déduire les coefficients de réflexion </w:t>
      </w:r>
      <m:oMath>
        <m:r>
          <m:rPr>
            <m:sty m:val="i"/>
          </m:rPr>
          <m:t>R</m:t>
        </m:r>
      </m:oMath>
      <w:r>
        <w:rPr/>
        <w:t xml:space="preserve"> et de transmission </w:t>
      </w:r>
      <m:oMath>
        <m:r>
          <m:rPr>
            <m:sty m:val="i"/>
          </m:rPr>
          <m:t>T</m:t>
        </m:r>
      </m:oMath>
      <w:r>
        <w:rPr>
          <w:rFonts w:eastAsia="Georgia" w:cs="Georgia" w:ascii="Georgia" w:hAnsi="Georgia"/>
        </w:rPr>
        <w:t xml:space="preserve"> relatifs aux puissances acoustiques des ondes réfléchie et transmise.</w:t>
      </w:r>
      <w:r>
        <w:rPr/>
        <w:br w:type="textWrapping"/>
      </w:r>
      <w:r>
        <w:rPr/>
        <w:t xml:space="preserve">b) Tracer l'allure de la fonction </w:t>
      </w:r>
      <m:oMath>
        <m:r>
          <m:rPr>
            <m:sty m:val="i"/>
          </m:rPr>
          <m:t>R</m:t>
        </m:r>
        <m:r>
          <m:rPr>
            <m:sty m:val="p"/>
          </m:rPr>
          <m:t>(</m:t>
        </m:r>
        <m:r>
          <m:rPr>
            <m:sty m:val="i"/>
          </m:rPr>
          <m:t>χ</m:t>
        </m:r>
        <m:r>
          <m:rPr>
            <m:sty m:val="p"/>
          </m:rPr>
          <m:t>)</m:t>
        </m:r>
      </m:oMath>
      <w:r>
        <w:rPr>
          <w:rFonts w:eastAsia="Georgia" w:cs="Georgia" w:ascii="Georgia" w:hAnsi="Georgia"/>
        </w:rPr>
        <w:t xml:space="preserve"> et préciser la signification physique de son minimum.</w:t>
      </w:r>
      <w:r>
        <w:rPr/>
        <w:br w:type="textWrapping"/>
      </w:r>
      <w:r>
        <w:rPr/>
        <w:t xml:space="preserve">c) A quelles conditions physiques correspondent les limites </w:t>
      </w:r>
      <m:oMath>
        <m:r>
          <m:rPr>
            <m:sty m:val="i"/>
          </m:rPr>
          <m:t>χ</m:t>
        </m:r>
        <m:r>
          <m:rPr>
            <m:sty m:val="p"/>
          </m:rPr>
          <m:t>→</m:t>
        </m:r>
        <m:r>
          <m:rPr>
            <m:sty m:val="p"/>
          </m:rPr>
          <m:t>0</m:t>
        </m:r>
      </m:oMath>
      <w:r>
        <w:rPr>
          <w:rFonts w:eastAsia="Georgia" w:cs="Georgia" w:ascii="Georgia" w:hAnsi="Georgia"/>
        </w:rPr>
        <w:t xml:space="preserve"> à </w:t>
      </w:r>
      <m:oMath>
        <m:sSub>
          <m:sSubPr/>
          <m:e>
            <m:r>
              <m:rPr>
                <m:sty m:val="p"/>
              </m:rPr>
              <m:t>Φ</m:t>
            </m:r>
          </m:e>
          <m:sub>
            <m:r>
              <m:rPr>
                <m:sty m:val="p"/>
              </m:rPr>
              <m:t>1</m:t>
            </m:r>
          </m:sub>
        </m:sSub>
      </m:oMath>
      <w:r>
        <w:rPr>
          <w:rFonts w:eastAsia="Georgia" w:cs="Georgia" w:ascii="Georgia" w:hAnsi="Georgia"/>
        </w:rPr>
        <w:t xml:space="preserve"> donné et </w:t>
      </w:r>
      <m:oMath>
        <m:r>
          <m:rPr>
            <m:sty m:val="i"/>
          </m:rPr>
          <m:t>χ</m:t>
        </m:r>
        <m:r>
          <m:rPr>
            <m:sty m:val="p"/>
          </m:rPr>
          <m:t>→</m:t>
        </m:r>
        <m:r>
          <m:rPr>
            <m:sty m:val="p"/>
          </m:rPr>
          <m:t>∞</m:t>
        </m:r>
      </m:oMath>
      <w:r>
        <w:rPr>
          <w:rFonts w:eastAsia="Georgia" w:cs="Georgia" w:ascii="Georgia" w:hAnsi="Georgia"/>
        </w:rPr>
        <w:t xml:space="preserve"> à </w:t>
      </w:r>
      <m:oMath>
        <m:sSub>
          <m:sSubPr/>
          <m:e>
            <m:r>
              <m:rPr>
                <m:sty m:val="p"/>
              </m:rPr>
              <m:t>Φ</m:t>
            </m:r>
          </m:e>
          <m:sub>
            <m:r>
              <m:rPr>
                <m:sty m:val="p"/>
              </m:rPr>
              <m:t>2</m:t>
            </m:r>
          </m:sub>
        </m:sSub>
      </m:oMath>
      <w:r>
        <w:rPr>
          <w:rFonts w:eastAsia="Georgia" w:cs="Georgia" w:ascii="Georgia" w:hAnsi="Georgia"/>
        </w:rPr>
        <w:t xml:space="preserve"> donné ? En déduire les conditions d'extrémité en termes de pression et de vitesse dans les deux cas.</w:t>
      </w:r>
    </w:p>
    <w:p>
      <w:pPr>
        <w:spacing w:line="271" w:before="330" w:lineRule="auto"/>
      </w:pPr>
      <w:r>
        <w:rPr>
          <w:rFonts w:eastAsia="Georgia" w:cs="Georgia" w:ascii="Georgia" w:hAnsi="Georgia"/>
          <w:b/>
          <w:sz w:val="42"/>
        </w:rPr>
        <w:t xml:space="preserve">2. Fréquences émises</w:t>
      </w:r>
    </w:p>
    <w:p>
      <w:pPr>
        <w:spacing w:after="220" w:lineRule="auto"/>
      </w:pPr>
      <w:r>
        <w:rPr>
          <w:rFonts w:eastAsia="Georgia" w:cs="Georgia" w:ascii="Georgia" w:hAnsi="Georgia"/>
        </w:rPr>
        <w:t xml:space="preserve">Un instrument à vent peut être considéré comme un tuyau sonore de longueur </w:t>
      </w:r>
      <m:oMath>
        <m:r>
          <m:rPr>
            <m:sty m:val="i"/>
          </m:rPr>
          <m:t>L</m:t>
        </m:r>
      </m:oMath>
      <w:r>
        <w:rPr>
          <w:rFonts w:eastAsia="Georgia" w:cs="Georgia" w:ascii="Georgia" w:hAnsi="Georgia"/>
        </w:rPr>
        <w:t xml:space="preserve"> vérifiant à ses extrémités l'une ou l'autre des deux conditions aux limites : tuyau ouvert ou tuyau fermé. Il se comporte donc pour certaines fréquences comme un résonateur siège d'un système d'ondes stationnaires de longueur d'onde </w:t>
      </w:r>
      <m:oMath>
        <m:r>
          <m:rPr>
            <m:sty m:val="i"/>
          </m:rPr>
          <m:t>λ</m:t>
        </m:r>
      </m:oMath>
      <w:r>
        <w:rPr>
          <w:rFonts w:eastAsia="Georgia" w:cs="Georgia" w:ascii="Georgia" w:hAnsi="Georgia"/>
        </w:rPr>
        <w:t xml:space="preserve">. Ces fréquences sont les modes propres de l'instrument et correspondent aux notes qu'il est capable de générer. Un jeu de conditions aux limites sera dit pair si les conditions aux deux extrémités sont de même nature (ouvert-ouvert ou fermé-fermé) et impair si les conditions aux deux extrémités sont de nature différente (ouvert-fermé).</w:t>
      </w:r>
      <w:r>
        <w:rPr/>
        <w:br w:type="textWrapping"/>
      </w:r>
      <w:r>
        <w:rPr>
          <w:rFonts w:eastAsia="Georgia" w:cs="Georgia" w:ascii="Georgia" w:hAnsi="Georgia"/>
        </w:rPr>
        <w:t xml:space="preserve">a) Montrer par un raisonnement physique simple que la note fondamentale, la note la plus basse générée par l'instrument, ne dépend que de la longueur </w:t>
      </w:r>
      <m:oMath>
        <m:r>
          <m:rPr>
            <m:sty m:val="i"/>
          </m:rPr>
          <m:t>L</m:t>
        </m:r>
      </m:oMath>
      <w:r>
        <w:rPr/>
        <w:t xml:space="preserve"> du tuyau, de la vitesse de propagation du son </w:t>
      </w:r>
      <m:oMath>
        <m:r>
          <m:rPr>
            <m:sty m:val="i"/>
          </m:rPr>
          <m:t>c</m:t>
        </m:r>
      </m:oMath>
      <w:r>
        <w:rPr>
          <w:rFonts w:eastAsia="Georgia" w:cs="Georgia" w:ascii="Georgia" w:hAnsi="Georgia"/>
        </w:rPr>
        <w:t xml:space="preserve"> et de la parité : donner l'expression de la fréquence correspondante.</w:t>
      </w:r>
      <w:r>
        <w:rPr/>
        <w:br w:type="textWrapping"/>
      </w:r>
      <w:r>
        <w:rPr>
          <w:rFonts w:eastAsia="Georgia" w:cs="Georgia" w:ascii="Georgia" w:hAnsi="Georgia"/>
        </w:rPr>
        <w:t xml:space="preserve">b) Pour les applications numériques suivantes, la vitesse du son dans l'air sera prise égale à </w:t>
      </w:r>
      <m:oMath>
        <m:r>
          <m:rPr>
            <m:sty m:val="p"/>
          </m:rPr>
          <m:t>340</m:t>
        </m:r>
        <m:r>
          <m:rPr>
            <m:nor/>
          </m:rPr>
          <m:t xml:space="preserve"> </m:t>
        </m:r>
        <m:r>
          <m:rPr>
            <m:sty m:val="p"/>
          </m:rPr>
          <m:t>m</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flûte est un instrument considéré comme ouvert à ses deux extrémités. Déterminer la longueur de l'instrument pour que son fondamental soit la note mi de fréquence 330 Hz .</w:t>
      </w:r>
    </w:p>
    <w:p>
      <w:pPr>
        <w:spacing w:after="220" w:lineRule="auto"/>
      </w:pPr>
      <w:r>
        <w:rPr>
          <w:rFonts w:eastAsia="Georgia" w:cs="Georgia" w:ascii="Georgia" w:hAnsi="Georgia"/>
        </w:rPr>
        <w:t xml:space="preserve">L'anche d'une clarinette est assimilée à une extrémité fermée. À longueurs égales, la clarinette joue-t-elle plus haut ou plus bas que la flûte?</w:t>
      </w:r>
    </w:p>
    <w:p>
      <w:pPr>
        <w:spacing w:after="220" w:lineRule="auto"/>
      </w:pPr>
      <w:r>
        <w:rPr/>
        <w:t xml:space="preserve">Le plus long tuyau d'un grand orgue mesure </w:t>
      </w:r>
      <m:oMath>
        <m:r>
          <m:rPr>
            <m:sty m:val="p"/>
          </m:rPr>
          <m:t>10</m:t>
        </m:r>
        <m:r>
          <m:rPr>
            <m:sty m:val="p"/>
          </m:rPr>
          <m:t>,</m:t>
        </m:r>
        <m:r>
          <m:rPr>
            <m:sty m:val="p"/>
          </m:rPr>
          <m:t>6</m:t>
        </m:r>
        <m:r>
          <m:rPr>
            <m:nor/>
          </m:rPr>
          <m:t xml:space="preserve"> </m:t>
        </m:r>
        <m:r>
          <m:rPr>
            <m:sty m:val="p"/>
          </m:rPr>
          <m:t>m</m:t>
        </m:r>
      </m:oMath>
      <w:r>
        <w:rPr>
          <w:rFonts w:eastAsia="Georgia" w:cs="Georgia" w:ascii="Georgia" w:hAnsi="Georgia"/>
        </w:rPr>
        <w:t xml:space="preserve"> et émet une note fondamentale à 16 Hz . Déterminer la parité de son jeu de conditions aux limites.</w:t>
      </w:r>
      <w:r>
        <w:rPr/>
        <w:br w:type="textWrapping"/>
      </w:r>
      <w:r>
        <w:rPr>
          <w:rFonts w:eastAsia="Georgia" w:cs="Georgia" w:ascii="Georgia" w:hAnsi="Georgia"/>
        </w:rPr>
        <w:t xml:space="preserve">c) Montrer que les notes harmoniques, de fréquence supérieure au fondamental, sont régulièrement espacées en fréquence et que l'écart entre deux harmoniques successifs est indépendant des conditions aux limites. Etablir l'expression de cet écart.</w:t>
      </w:r>
    </w:p>
    <w:p>
      <w:pPr>
        <w:spacing w:line="271" w:before="330" w:lineRule="auto"/>
      </w:pPr>
      <w:r>
        <w:rPr>
          <w:rFonts w:eastAsia="Georgia" w:cs="Georgia" w:ascii="Georgia" w:hAnsi="Georgia"/>
          <w:b/>
          <w:sz w:val="42"/>
        </w:rPr>
        <w:t xml:space="preserve">Troisième partie Influence du diamètre du tuyau</w:t>
      </w:r>
    </w:p>
    <w:p>
      <w:pPr>
        <w:numPr>
          <w:ilvl w:val="0"/>
          <w:numId w:val="4"/>
        </w:numPr>
        <w:spacing w:lineRule="auto"/>
      </w:pPr>
      <w:r>
        <w:rPr>
          <w:rFonts w:eastAsia="Georgia" w:cs="Georgia" w:ascii="Georgia" w:hAnsi="Georgia"/>
        </w:rPr>
        <w:t xml:space="preserve">Lorsque l'instrumentiste joue des notes montant vers les aigus, donc des harmoniques de fréquence croissante, le rapport </w:t>
      </w:r>
      <m:oMath>
        <m:f>
          <m:fPr>
            <m:ctrlPr>
              <w:rPr>
                <w:rFonts w:ascii="Cambria Math" w:hAnsi="Cambria Math"/>
              </w:rPr>
            </m:ctrlPr>
          </m:fPr>
          <m:num>
            <m:r>
              <m:rPr>
                <m:sty m:val="i"/>
              </m:rPr>
              <m:t>λ</m:t>
            </m:r>
          </m:num>
          <m:den>
            <m:r>
              <m:rPr>
                <m:sty m:val="i"/>
              </m:rPr>
              <m:t>D</m:t>
            </m:r>
          </m:den>
        </m:f>
      </m:oMath>
      <w:r>
        <w:rPr>
          <w:rFonts w:eastAsia="Georgia" w:cs="Georgia" w:ascii="Georgia" w:hAnsi="Georgia"/>
        </w:rPr>
        <w:t xml:space="preserve"> décroît; des ondes non-planes peuvent se propager; le tuyau joue le rôle d'un guide d'onde et les ondes doivent maintenant satisfaire à l'équation de propagation d'onde tridimensionnelle :</w:t>
      </w:r>
    </w:p>
    <w:p>
      <w:pPr>
        <w:spacing w:after="220" w:lineRule="auto"/>
      </w:pPr>
      <m:oMathPara>
        <m:oMath>
          <m:r>
            <m:rPr>
              <m:sty m:val="p"/>
            </m:rPr>
            <m:t>Δ</m:t>
          </m:r>
          <m:r>
            <m:rPr>
              <m:sty m:val="i"/>
            </m:rPr>
            <m:t>p</m:t>
          </m:r>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a) On s'intéresse au guidage sonore d'une onde monochromatique dans un tuyau d'orgue de section carrée de coté </w:t>
      </w:r>
      <m:oMath>
        <m:r>
          <m:rPr>
            <m:sty m:val="i"/>
          </m:rPr>
          <m:t>D</m:t>
        </m:r>
      </m:oMath>
      <w:r>
        <w:rPr/>
        <w:t xml:space="preserve">. Justifier la forme :</w:t>
      </w:r>
    </w:p>
    <w:p>
      <w:pPr>
        <w:spacing w:after="220" w:lineRule="auto"/>
      </w:pPr>
      <m:oMathPara>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i"/>
            </m:rPr>
            <m:t>Y</m:t>
          </m:r>
          <m:r>
            <m:rPr>
              <m:sty m:val="p"/>
            </m:rPr>
            <m:t>(</m:t>
          </m:r>
          <m:r>
            <m:rPr>
              <m:sty m:val="i"/>
            </m:rPr>
            <m:t>y</m:t>
          </m:r>
          <m:r>
            <m:rPr>
              <m:sty m:val="p"/>
            </m:rPr>
            <m:t>)</m:t>
          </m:r>
          <m:r>
            <m:rPr>
              <m:sty m:val="i"/>
            </m:rPr>
            <m:t>Z</m:t>
          </m:r>
          <m:r>
            <m:rPr>
              <m:sty m:val="p"/>
            </m:rPr>
            <m:t>(</m:t>
          </m:r>
          <m:r>
            <m:rPr>
              <m:sty m:val="i"/>
            </m:rPr>
            <m:t>z</m:t>
          </m:r>
          <m:r>
            <m:rPr>
              <m:sty m:val="p"/>
            </m:rPr>
            <m:t>)</m:t>
          </m:r>
          <m:r>
            <m:rPr>
              <m:sty m:val="p"/>
            </m:rPr>
            <m:t>exp</m:t>
          </m:r>
          <m:r>
            <m:rPr>
              <m:sty m:val="p"/>
            </m:rPr>
            <m:t>⁡</m:t>
          </m:r>
          <m:r>
            <m:rPr>
              <m:sty m:val="p"/>
            </m:rPr>
            <m:t>{</m:t>
          </m:r>
          <m:r>
            <m:rPr>
              <m:sty m:val="i"/>
            </m:rPr>
            <m:t>i</m:t>
          </m:r>
          <m:r>
            <m:rPr>
              <m:sty m:val="p"/>
            </m:rPr>
            <m:t>(</m:t>
          </m:r>
          <m:r>
            <m:rPr>
              <m:sty m:val="i"/>
            </m:rPr>
            <m:t>k</m:t>
          </m:r>
          <m:r>
            <m:rPr>
              <m:sty m:val="i"/>
            </m:rPr>
            <m:t>x</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sous laquelle on va rechercher la solution de l'équation d'onde.</w:t>
      </w:r>
    </w:p>
    <w:p>
      <w:pPr>
        <w:spacing w:lineRule="auto"/>
        <w:jc w:val="center"/>
      </w:pPr>
      <w:r>
        <w:rPr/>
        <w:drawing>
          <wp:inline distB="0" distL="0" distR="0" distT="0">
            <wp:extent cx="3571875" cy="3114675"/>
            <wp:effectExtent b="0" l="0" r="0" t="0"/>
            <wp:docPr id="3" name="image-17005ecb6287dec3b3187dc41a13e0339085efec.jpg"/>
            <a:graphic>
              <a:graphicData uri="http://schemas.openxmlformats.org/drawingml/2006/picture">
                <pic:pic>
                  <pic:nvPicPr>
                    <pic:cNvPr id="3" name="image-17005ecb6287dec3b3187dc41a13e0339085efec.jpg" descr=""/>
                    <pic:cNvPicPr/>
                  </pic:nvPicPr>
                  <pic:blipFill>
                    <a:blip r:embed="rId7" cstate="print"/>
                    <a:srcRect b="0" l="0" r="0" t="0"/>
                    <a:stretch>
                      <a:fillRect/>
                    </a:stretch>
                  </pic:blipFill>
                  <pic:spPr>
                    <a:xfrm>
                      <a:off x="0" y="0"/>
                      <a:ext cx="3571875" cy="311467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b) Quelle est la condition imposée à la vitesse du fluide aux parois ? En déduire les conditions imposées aux fonctions </w:t>
      </w:r>
      <m:oMath>
        <m:r>
          <m:rPr>
            <m:sty m:val="i"/>
          </m:rPr>
          <m:t>Y</m:t>
        </m:r>
      </m:oMath>
      <w:r>
        <w:rPr/>
        <w:t xml:space="preserve"> et </w:t>
      </w:r>
      <m:oMath>
        <m:r>
          <m:rPr>
            <m:sty m:val="i"/>
          </m:rPr>
          <m:t>Z</m:t>
        </m:r>
      </m:oMath>
      <w:r>
        <w:rPr/>
        <w:t xml:space="preserve">.</w:t>
      </w:r>
      <w:r>
        <w:rPr/>
        <w:br w:type="textWrapping"/>
      </w:r>
      <w:r>
        <w:rPr>
          <w:rFonts w:eastAsia="Georgia" w:cs="Georgia" w:ascii="Georgia" w:hAnsi="Georgia"/>
        </w:rPr>
        <w:t xml:space="preserve">c) Démontrer que la pulsation </w:t>
      </w:r>
      <m:oMath>
        <m:r>
          <m:rPr>
            <m:sty m:val="i"/>
          </m:rPr>
          <m:t>ω</m:t>
        </m:r>
      </m:oMath>
      <w:r>
        <w:rPr/>
        <w:t xml:space="preserve"> et le nombre d'onde </w:t>
      </w:r>
      <m:oMath>
        <m:r>
          <m:rPr>
            <m:sty m:val="i"/>
          </m:rPr>
          <m:t>k</m:t>
        </m:r>
      </m:oMath>
      <w:r>
        <w:rPr>
          <w:rFonts w:eastAsia="Georgia" w:cs="Georgia" w:ascii="Georgia" w:hAnsi="Georgia"/>
        </w:rPr>
        <w:t xml:space="preserve"> de l'onde sont liés à la dimension transversale </w:t>
      </w:r>
      <m:oMath>
        <m:r>
          <m:rPr>
            <m:sty m:val="i"/>
          </m:rPr>
          <m:t>D</m:t>
        </m:r>
      </m:oMath>
      <w:r>
        <w:rPr/>
        <w:t xml:space="preserve"> du tuyau par :</w:t>
      </w:r>
    </w:p>
    <w:p>
      <w:pPr>
        <w:spacing w:after="220" w:lineRule="auto"/>
      </w:pPr>
      <m:oMathPara>
        <m:oMath>
          <m:sSup>
            <m:sSupPr/>
            <m:e>
              <m:r>
                <m:rPr>
                  <m:sty m:val="i"/>
                </m:rPr>
                <m:t>ω</m:t>
              </m:r>
            </m:e>
            <m:sup>
              <m:r>
                <m:rPr>
                  <m:sty m:val="p"/>
                </m:rPr>
                <m:t>2</m:t>
              </m:r>
            </m:sup>
          </m:sSup>
          <m:r>
            <m:rPr>
              <m:sty m:val="p"/>
            </m:rPr>
            <m:t>=</m:t>
          </m:r>
          <m:sSup>
            <m:sSupPr/>
            <m:e>
              <m:r>
                <m:rPr>
                  <m:sty m:val="i"/>
                </m:rPr>
                <m:t>k</m:t>
              </m:r>
            </m:e>
            <m:sup>
              <m:r>
                <m:rPr>
                  <m:sty m:val="p"/>
                </m:rPr>
                <m:t>2</m:t>
              </m:r>
            </m:sup>
          </m:sSup>
          <m:sSup>
            <m:sSupPr/>
            <m:e>
              <m:r>
                <m:rPr>
                  <m:sty m:val="i"/>
                </m:rPr>
                <m:t>c</m:t>
              </m:r>
            </m:e>
            <m:sup>
              <m:r>
                <m:rPr>
                  <m:sty m:val="p"/>
                </m:rPr>
                <m:t>2</m:t>
              </m:r>
            </m:sup>
          </m:sSup>
          <m:r>
            <m:rPr>
              <m:sty m:val="p"/>
            </m:rPr>
            <m:t>+</m:t>
          </m:r>
          <m:f>
            <m:fPr>
              <m:ctrlPr>
                <w:rPr>
                  <w:rFonts w:ascii="Cambria Math" w:hAnsi="Cambria Math"/>
                </w:rPr>
              </m:ctrlPr>
            </m:fPr>
            <m:num>
              <m:sSup>
                <m:sSupPr/>
                <m:e>
                  <m:r>
                    <m:rPr>
                      <m:sty m:val="i"/>
                    </m:rPr>
                    <m:t>π</m:t>
                  </m:r>
                </m:e>
                <m:sup>
                  <m:r>
                    <m:rPr>
                      <m:sty m:val="p"/>
                    </m:rPr>
                    <m:t>2</m:t>
                  </m:r>
                </m:sup>
              </m:sSup>
              <m:sSup>
                <m:sSupPr/>
                <m:e>
                  <m:r>
                    <m:rPr>
                      <m:sty m:val="i"/>
                    </m:rPr>
                    <m:t>c</m:t>
                  </m:r>
                </m:e>
                <m:sup>
                  <m:r>
                    <m:rPr>
                      <m:sty m:val="p"/>
                    </m:rPr>
                    <m:t>2</m:t>
                  </m:r>
                </m:sup>
              </m:sSup>
            </m:num>
            <m:den>
              <m:sSup>
                <m:sSupPr/>
                <m:e>
                  <m:r>
                    <m:rPr>
                      <m:sty m:val="i"/>
                    </m:rPr>
                    <m:t>D</m:t>
                  </m:r>
                </m:e>
                <m:sup>
                  <m:r>
                    <m:rPr>
                      <m:sty m:val="p"/>
                    </m:rPr>
                    <m:t>2</m:t>
                  </m:r>
                </m:sup>
              </m:sSup>
            </m:den>
          </m:f>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e>
          </m:d>
          <m:r>
            <m:rPr>
              <m:sty m:val="p"/>
            </m:rPr>
            <m:t xml:space="preserve"> </m:t>
          </m:r>
          <m:r>
            <m:rPr>
              <m:sty m:val="i"/>
            </m:rPr>
            <m:t>a</m:t>
          </m:r>
          <m:r>
            <m:rPr>
              <m:nor/>
            </m:rPr>
            <m:t> et </m:t>
          </m:r>
          <m:r>
            <m:rPr>
              <m:sty m:val="i"/>
            </m:rPr>
            <m:t>b</m:t>
          </m:r>
          <m:r>
            <m:rPr>
              <m:nor/>
            </m:rPr>
            <m:t> étant des nombres entiers </m:t>
          </m:r>
        </m:oMath>
      </m:oMathPara>
    </w:p>
    <w:p>
      <w:pPr>
        <w:spacing w:after="220" w:lineRule="auto"/>
      </w:pPr>
      <w:r>
        <w:rPr>
          <w:rFonts w:eastAsia="Georgia" w:cs="Georgia" w:ascii="Georgia" w:hAnsi="Georgia"/>
        </w:rPr>
        <w:t xml:space="preserve">Les répartitions de </w:t>
      </w:r>
      <m:oMath>
        <m:r>
          <m:rPr>
            <m:sty m:val="i"/>
          </m:rPr>
          <m:t>Y</m:t>
        </m:r>
        <m:r>
          <m:rPr>
            <m:sty m:val="p"/>
          </m:rPr>
          <m:t>(</m:t>
        </m:r>
        <m:r>
          <m:rPr>
            <m:sty m:val="i"/>
          </m:rPr>
          <m:t>y</m:t>
        </m:r>
        <m:r>
          <m:rPr>
            <m:sty m:val="p"/>
          </m:rPr>
          <m:t>)</m:t>
        </m:r>
        <m:r>
          <m:rPr>
            <m:sty m:val="i"/>
          </m:rPr>
          <m:t>Z</m:t>
        </m:r>
        <m:r>
          <m:rPr>
            <m:sty m:val="p"/>
          </m:rPr>
          <m:t>(</m:t>
        </m:r>
        <m:r>
          <m:rPr>
            <m:sty m:val="i"/>
          </m:rPr>
          <m:t>z</m:t>
        </m:r>
        <m:r>
          <m:rPr>
            <m:sty m:val="p"/>
          </m:rPr>
          <m:t>)</m:t>
        </m:r>
      </m:oMath>
      <w:r>
        <w:rPr>
          <w:rFonts w:eastAsia="Georgia" w:cs="Georgia" w:ascii="Georgia" w:hAnsi="Georgia"/>
        </w:rPr>
        <w:t xml:space="preserve"> de l'amplitude de la surpression dans la section droite sont appelées modes transverses du tuyau et caractérisées par les couples </w:t>
      </w:r>
      <m:oMath>
        <m:r>
          <m:rPr>
            <m:sty m:val="p"/>
          </m:rPr>
          <m:t>{</m:t>
        </m:r>
        <m:r>
          <m:rPr>
            <m:sty m:val="i"/>
          </m:rPr>
          <m:t>a</m:t>
        </m:r>
        <m:r>
          <m:rPr>
            <m:sty m:val="p"/>
          </m:rPr>
          <m:t>,</m:t>
        </m:r>
        <m:r>
          <m:rPr>
            <m:sty m:val="i"/>
          </m:rPr>
          <m:t>b</m:t>
        </m:r>
        <m:r>
          <m:rPr>
            <m:sty m:val="p"/>
          </m:rPr>
          <m:t>}</m:t>
        </m:r>
      </m:oMath>
      <w:r>
        <w:rPr/>
        <w:t xml:space="preserve">. A quel couple correspond la propagation d'une onde plane?</w:t>
      </w:r>
      <w:r>
        <w:rPr/>
        <w:br w:type="textWrapping"/>
      </w:r>
      <w:r>
        <w:rPr>
          <w:rFonts w:eastAsia="Georgia" w:cs="Georgia" w:ascii="Georgia" w:hAnsi="Georgia"/>
        </w:rPr>
        <w:t xml:space="preserve">d) Exprimer la relation précédente sous la forme d'une fonction </w:t>
      </w:r>
      <m:oMath>
        <m:f>
          <m:fPr>
            <m:ctrlPr>
              <w:rPr>
                <w:rFonts w:ascii="Cambria Math" w:hAnsi="Cambria Math"/>
              </w:rPr>
            </m:ctrlPr>
          </m:fPr>
          <m:num>
            <m:r>
              <m:rPr>
                <m:sty m:val="i"/>
              </m:rPr>
              <m:t>ν</m:t>
            </m:r>
          </m:num>
          <m:den>
            <m:sSub>
              <m:sSubPr/>
              <m:e>
                <m:r>
                  <m:rPr>
                    <m:sty m:val="i"/>
                  </m:rPr>
                  <m:t>ν</m:t>
                </m:r>
              </m:e>
              <m:sub>
                <m:r>
                  <m:rPr>
                    <m:sty m:val="i"/>
                  </m:rPr>
                  <m:t>c</m:t>
                </m:r>
              </m:sub>
            </m:sSub>
          </m:den>
        </m:f>
        <m:r>
          <m:rPr>
            <m:sty m:val="p"/>
          </m:rPr>
          <m:t>=</m:t>
        </m:r>
        <m:r>
          <m:rPr>
            <m:sty m:val="i"/>
          </m:rPr>
          <m:t>f</m:t>
        </m:r>
        <m:r>
          <m:rPr>
            <m:sty m:val="p"/>
          </m:rPr>
          <m:t>(</m:t>
        </m:r>
        <m:r>
          <m:rPr>
            <m:sty m:val="p"/>
          </m:rPr>
          <m:t>{</m:t>
        </m:r>
        <m:r>
          <m:rPr>
            <m:sty m:val="i"/>
          </m:rPr>
          <m:t>a</m:t>
        </m:r>
        <m:r>
          <m:rPr>
            <m:sty m:val="p"/>
          </m:rPr>
          <m:t>,</m:t>
        </m:r>
        <m:r>
          <m:rPr>
            <m:sty m:val="i"/>
          </m:rPr>
          <m:t>b</m:t>
        </m:r>
        <m:r>
          <m:rPr>
            <m:sty m:val="p"/>
          </m:rPr>
          <m:t>}</m:t>
        </m:r>
        <m:r>
          <m:rPr>
            <m:sty m:val="p"/>
          </m:rPr>
          <m:t>,</m:t>
        </m:r>
        <m:r>
          <m:rPr>
            <m:sty m:val="i"/>
          </m:rPr>
          <m:t>k</m:t>
        </m:r>
        <m:r>
          <m:rPr>
            <m:sty m:val="i"/>
          </m:rPr>
          <m:t>D</m:t>
        </m:r>
        <m:r>
          <m:rPr>
            <m:sty m:val="p"/>
          </m:rPr>
          <m:t>)</m:t>
        </m:r>
      </m:oMath>
      <w:r>
        <w:rPr/>
        <w:t xml:space="preserve"> dans laquelle </w:t>
      </w:r>
      <m:oMath>
        <m:sSub>
          <m:sSubPr/>
          <m:e>
            <m:r>
              <m:rPr>
                <m:sty m:val="i"/>
              </m:rPr>
              <m:t>ν</m:t>
            </m:r>
          </m:e>
          <m:sub>
            <m:r>
              <m:rPr>
                <m:sty m:val="i"/>
              </m:rPr>
              <m:t>c</m:t>
            </m:r>
          </m:sub>
        </m:sSub>
        <m:r>
          <m:rPr>
            <m:sty m:val="p"/>
          </m:rPr>
          <m:t>=</m:t>
        </m:r>
        <m:f>
          <m:fPr>
            <m:ctrlPr>
              <w:rPr>
                <w:rFonts w:ascii="Cambria Math" w:hAnsi="Cambria Math"/>
              </w:rPr>
            </m:ctrlPr>
          </m:fPr>
          <m:num>
            <m:r>
              <m:rPr>
                <m:sty m:val="i"/>
              </m:rPr>
              <m:t>c</m:t>
            </m:r>
          </m:num>
          <m:den>
            <m:r>
              <m:rPr>
                <m:sty m:val="p"/>
              </m:rPr>
              <m:t>2</m:t>
            </m:r>
            <m:r>
              <m:rPr>
                <m:sty m:val="i"/>
              </m:rPr>
              <m:t>D</m:t>
            </m:r>
          </m:den>
        </m:f>
      </m:oMath>
      <w:r>
        <w:rPr/>
        <w:t xml:space="preserve">. Pourquoi appelle-t-on </w:t>
      </w:r>
      <m:oMath>
        <m:sSub>
          <m:sSubPr/>
          <m:e>
            <m:r>
              <m:rPr>
                <m:sty m:val="i"/>
              </m:rPr>
              <m:t>ν</m:t>
            </m:r>
          </m:e>
          <m:sub>
            <m:r>
              <m:rPr>
                <m:sty m:val="i"/>
              </m:rPr>
              <m:t>c</m:t>
            </m:r>
          </m:sub>
        </m:sSub>
      </m:oMath>
      <w:r>
        <w:rPr>
          <w:rFonts w:eastAsia="Georgia" w:cs="Georgia" w:ascii="Georgia" w:hAnsi="Georgia"/>
        </w:rPr>
        <w:t xml:space="preserve"> fréquence de coupure? Le tracé ci-contre représente les courbes des premiers modes </w:t>
      </w:r>
      <m:oMath>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1</m:t>
        </m:r>
        <m:r>
          <m:rPr>
            <m:sty m:val="p"/>
          </m:rPr>
          <m:t>}</m:t>
        </m:r>
      </m:oMath>
      <w:r>
        <w:rPr/>
        <w:t xml:space="preserve">, </w:t>
      </w:r>
      <m:oMath>
        <m:r>
          <m:rPr>
            <m:sty m:val="p"/>
          </m:rPr>
          <m:t>{</m:t>
        </m:r>
        <m:r>
          <m:rPr>
            <m:sty m:val="p"/>
          </m:rPr>
          <m:t>0</m:t>
        </m:r>
        <m:r>
          <m:rPr>
            <m:sty m:val="p"/>
          </m:rPr>
          <m:t>,</m:t>
        </m:r>
        <m:r>
          <m:rPr>
            <m:sty m:val="p"/>
          </m:rPr>
          <m:t>2</m:t>
        </m:r>
        <m:r>
          <m:rPr>
            <m:sty m:val="p"/>
          </m:rPr>
          <m:t>}</m:t>
        </m:r>
      </m:oMath>
      <w:r>
        <w:rPr/>
        <w:t xml:space="preserve"> et </w:t>
      </w:r>
      <m:oMath>
        <m:r>
          <m:rPr>
            <m:sty m:val="p"/>
          </m:rPr>
          <m:t>{</m:t>
        </m:r>
        <m:r>
          <m:rPr>
            <m:sty m:val="p"/>
          </m:rPr>
          <m:t>2</m:t>
        </m:r>
        <m:r>
          <m:rPr>
            <m:sty m:val="p"/>
          </m:rPr>
          <m:t>,</m:t>
        </m:r>
        <m:r>
          <m:rPr>
            <m:sty m:val="p"/>
          </m:rPr>
          <m:t>0</m:t>
        </m:r>
        <m:r>
          <m:rPr>
            <m:sty m:val="p"/>
          </m:rPr>
          <m:t>}</m:t>
        </m:r>
      </m:oMath>
      <w:r>
        <w:rPr>
          <w:rFonts w:eastAsia="Georgia" w:cs="Georgia" w:ascii="Georgia" w:hAnsi="Georgia"/>
        </w:rPr>
        <w:t xml:space="preserve">. Associer à chacune de ces courbes le mode correspondant.</w:t>
      </w:r>
    </w:p>
    <w:p>
      <w:pPr>
        <w:spacing w:lineRule="auto"/>
        <w:jc w:val="center"/>
      </w:pPr>
      <w:r>
        <w:rPr/>
        <w:drawing>
          <wp:inline distB="0" distL="0" distR="0" distT="0">
            <wp:extent cx="5486400" cy="3220412"/>
            <wp:effectExtent b="0" l="0" r="0" t="0"/>
            <wp:docPr id="4" name="image-3d50eb361bc47f821f9ab2ff5abe26999ab1b144.jpg"/>
            <a:graphic>
              <a:graphicData uri="http://schemas.openxmlformats.org/drawingml/2006/picture">
                <pic:pic>
                  <pic:nvPicPr>
                    <pic:cNvPr id="4" name="image-3d50eb361bc47f821f9ab2ff5abe26999ab1b144.jpg" descr=""/>
                    <pic:cNvPicPr/>
                  </pic:nvPicPr>
                  <pic:blipFill>
                    <a:blip r:embed="rId8" cstate="print"/>
                    <a:srcRect b="0" l="0" r="0" t="0"/>
                    <a:stretch>
                      <a:fillRect/>
                    </a:stretch>
                  </pic:blipFill>
                  <pic:spPr>
                    <a:xfrm>
                      <a:off x="0" y="0"/>
                      <a:ext cx="5486400" cy="3220412"/>
                    </a:xfrm>
                    <a:prstGeom prst="rect"/>
                  </pic:spPr>
                </pic:pic>
              </a:graphicData>
            </a:graphic>
          </wp:inline>
        </w:drawing>
      </w:r>
    </w:p>
    <w:p>
      <w:pPr>
        <w:spacing w:lineRule="auto"/>
      </w:pPr>
      <w:r>
        <w:rPr/>
        <w:t xml:space="preserve">Figure 4</w:t>
      </w:r>
    </w:p>
    <w:p>
      <w:pPr>
        <w:numPr>
          <w:ilvl w:val="0"/>
          <w:numId w:val="5"/>
        </w:numPr>
        <w:spacing w:lineRule="auto"/>
      </w:pPr>
      <w:r>
        <w:rPr>
          <w:rFonts w:eastAsia="Georgia" w:cs="Georgia" w:ascii="Georgia" w:hAnsi="Georgia"/>
        </w:rPr>
        <w:t xml:space="preserve">Un instrument à vent est dit harmonieux lorsque les notes correspondant aux divers harmoniques de son fondamental s'étagent régulièrement en fréquence. La richesse sonore de l'instrument se définit comme le nombre </w:t>
      </w:r>
      <m:oMath>
        <m:r>
          <m:rPr>
            <m:sty m:val="i"/>
          </m:rPr>
          <m:t>N</m:t>
        </m:r>
      </m:oMath>
      <w:r>
        <w:rPr>
          <w:rFonts w:eastAsia="Georgia" w:cs="Georgia" w:ascii="Georgia" w:hAnsi="Georgia"/>
        </w:rPr>
        <w:t xml:space="preserve"> de notes harmonieuses qu'il peut générer.</w:t>
      </w:r>
      <w:r>
        <w:rPr/>
        <w:br w:type="textWrapping"/>
      </w:r>
      <w:r>
        <w:rPr>
          <w:rFonts w:eastAsia="Georgia" w:cs="Georgia" w:ascii="Georgia" w:hAnsi="Georgia"/>
        </w:rPr>
        <w:t xml:space="preserve">a) Démontrer que la condition d'harmonie est </w:t>
      </w:r>
      <m:oMath>
        <m:f>
          <m:fPr>
            <m:ctrlPr>
              <w:rPr>
                <w:rFonts w:ascii="Cambria Math" w:hAnsi="Cambria Math"/>
              </w:rPr>
            </m:ctrlPr>
          </m:fPr>
          <m:num>
            <m:r>
              <m:rPr>
                <m:sty m:val="p"/>
              </m:rPr>
              <m:t>d</m:t>
            </m:r>
            <m:r>
              <m:rPr>
                <m:sty m:val="i"/>
              </m:rPr>
              <m:t>ν</m:t>
            </m:r>
          </m:num>
          <m:den>
            <m:r>
              <m:rPr>
                <m:sty m:val="p"/>
              </m:rPr>
              <m:t>d</m:t>
            </m:r>
            <m:r>
              <m:rPr>
                <m:sty m:val="i"/>
              </m:rPr>
              <m:t>k</m:t>
            </m:r>
          </m:den>
        </m:f>
        <m:r>
          <m:rPr>
            <m:sty m:val="p"/>
          </m:rPr>
          <m:t>=</m:t>
        </m:r>
      </m:oMath>
      <w:r>
        <w:rPr>
          <w:rFonts w:eastAsia="Georgia" w:cs="Georgia" w:ascii="Georgia" w:hAnsi="Georgia"/>
        </w:rPr>
        <w:t xml:space="preserve"> Cte. Quels sont les modes transverses autorisés pour un instrument harmonieux ? Etablir la relation entre la fréquence </w:t>
      </w:r>
      <m:oMath>
        <m:sSub>
          <m:sSubPr/>
          <m:e>
            <m:r>
              <m:rPr>
                <m:sty m:val="i"/>
              </m:rPr>
              <m:t>ν</m:t>
            </m:r>
          </m:e>
          <m:sub>
            <m:r>
              <m:rPr>
                <m:sty m:val="i"/>
              </m:rPr>
              <m:t>M</m:t>
            </m:r>
          </m:sub>
        </m:sSub>
      </m:oMath>
      <w:r>
        <w:rPr>
          <w:rFonts w:eastAsia="Georgia" w:cs="Georgia" w:ascii="Georgia" w:hAnsi="Georgia"/>
        </w:rPr>
        <w:t xml:space="preserve"> de la note harmonieuse la plus élevée que peut jouer un instrument à vent et la fréquence de coupure </w:t>
      </w:r>
      <m:oMath>
        <m:sSub>
          <m:sSubPr/>
          <m:e>
            <m:r>
              <m:rPr>
                <m:sty m:val="i"/>
              </m:rPr>
              <m:t>ν</m:t>
            </m:r>
          </m:e>
          <m:sub>
            <m:r>
              <m:rPr>
                <m:sty m:val="i"/>
              </m:rPr>
              <m:t>c</m:t>
            </m:r>
          </m:sub>
        </m:sSub>
      </m:oMath>
      <w:r>
        <w:rPr/>
        <w:t xml:space="preserve"> de son tuyau.</w:t>
      </w:r>
      <w:r>
        <w:rPr/>
        <w:br w:type="textWrapping"/>
      </w:r>
      <w:r>
        <w:rPr>
          <w:rFonts w:eastAsia="Georgia" w:cs="Georgia" w:ascii="Georgia" w:hAnsi="Georgia"/>
        </w:rPr>
        <w:t xml:space="preserve">b) Le diamètre </w:t>
      </w:r>
      <m:oMath>
        <m:r>
          <m:rPr>
            <m:sty m:val="i"/>
          </m:rPr>
          <m:t>D</m:t>
        </m:r>
      </m:oMath>
      <w:r>
        <w:rPr>
          <w:rFonts w:eastAsia="Georgia" w:cs="Georgia" w:ascii="Georgia" w:hAnsi="Georgia"/>
        </w:rPr>
        <w:t xml:space="preserve"> de la plupart des instruments à vent étant de l'ordre de 10 mm , calculer l'ordre de grandeur de la fréquence de la note harmonieuse la plus haute des instruments à vent. En déduire la justification du choix de </w:t>
      </w:r>
      <m:oMath>
        <m:r>
          <m:rPr>
            <m:sty m:val="i"/>
          </m:rPr>
          <m:t>D</m:t>
        </m:r>
      </m:oMath>
      <w:r>
        <w:rPr/>
        <w:t xml:space="preserve">.</w:t>
      </w:r>
      <w:r>
        <w:rPr/>
        <w:br w:type="textWrapping"/>
      </w:r>
      <w:r>
        <w:rPr/>
        <w:t xml:space="preserve">c) Exprimer la richesse </w:t>
      </w:r>
      <m:oMath>
        <m:r>
          <m:rPr>
            <m:sty m:val="i"/>
          </m:rPr>
          <m:t>N</m:t>
        </m:r>
      </m:oMath>
      <w:r>
        <w:rPr/>
        <w:t xml:space="preserve"> en fonction du rapport </w:t>
      </w:r>
      <m:oMath>
        <m:f>
          <m:fPr>
            <m:ctrlPr>
              <w:rPr>
                <w:rFonts w:ascii="Cambria Math" w:hAnsi="Cambria Math"/>
              </w:rPr>
            </m:ctrlPr>
          </m:fPr>
          <m:num>
            <m:r>
              <m:rPr>
                <m:sty m:val="i"/>
              </m:rPr>
              <m:t>L</m:t>
            </m:r>
          </m:num>
          <m:den>
            <m:r>
              <m:rPr>
                <m:sty m:val="i"/>
              </m:rPr>
              <m:t>D</m:t>
            </m:r>
          </m:den>
        </m:f>
      </m:oMath>
      <w:r>
        <w:rPr>
          <w:rFonts w:eastAsia="Georgia" w:cs="Georgia" w:ascii="Georgia" w:hAnsi="Georgia"/>
        </w:rPr>
        <w:t xml:space="preserve"> et de la parité des conditions aux limites. La richesse dépend-elle beaucoup des conditions aux limites? Calculer la richesse </w:t>
      </w:r>
      <m:oMath>
        <m:r>
          <m:rPr>
            <m:sty m:val="i"/>
          </m:rPr>
          <m:t>N</m:t>
        </m:r>
      </m:oMath>
      <w:r>
        <w:rPr>
          <w:rFonts w:eastAsia="Georgia" w:cs="Georgia" w:ascii="Georgia" w:hAnsi="Georgia"/>
        </w:rPr>
        <w:t xml:space="preserve"> d'un cor d'harmonie dont la longueur développée du tuyau est </w:t>
      </w:r>
      <m:oMath>
        <m:r>
          <m:rPr>
            <m:sty m:val="i"/>
          </m:rPr>
          <m:t>L</m:t>
        </m:r>
        <m:r>
          <m:rPr>
            <m:sty m:val="p"/>
          </m:rPr>
          <m:t>=</m:t>
        </m:r>
        <m:r>
          <m:rPr>
            <m:sty m:val="p"/>
          </m:rPr>
          <m:t>4</m:t>
        </m:r>
        <m:r>
          <m:rPr>
            <m:nor/>
          </m:rPr>
          <m:t xml:space="preserve"> </m:t>
        </m:r>
        <m:r>
          <m:rPr>
            <m:sty m:val="p"/>
          </m:rPr>
          <m:t>m</m:t>
        </m:r>
      </m:oMath>
      <w:r>
        <w:rPr>
          <w:rFonts w:eastAsia="Georgia" w:cs="Georgia" w:ascii="Georgia" w:hAnsi="Georgia"/>
        </w:rPr>
        <w:t xml:space="preserve"> et la comparer à celle d'une flûte dont le tuyau est long de 50 cm .</w:t>
      </w:r>
    </w:p>
    <w:p>
      <w:pPr>
        <w:spacing w:line="271" w:before="330" w:lineRule="auto"/>
      </w:pPr>
      <w:r>
        <w:rPr>
          <w:rFonts w:eastAsia="Georgia" w:cs="Georgia" w:ascii="Georgia" w:hAnsi="Georgia"/>
          <w:b/>
          <w:sz w:val="42"/>
        </w:rPr>
        <w:t xml:space="preserve">Quatrième partie Rôle du pavillon</w:t>
      </w:r>
    </w:p>
    <w:p>
      <w:pPr>
        <w:numPr>
          <w:ilvl w:val="0"/>
          <w:numId w:val="6"/>
        </w:numPr>
        <w:spacing w:lineRule="auto"/>
      </w:pPr>
      <w:r>
        <w:rPr>
          <w:rFonts w:eastAsia="Georgia" w:cs="Georgia" w:ascii="Georgia" w:hAnsi="Georgia"/>
        </w:rPr>
        <w:t xml:space="preserve">De nombreux instruments à vent, particulièrement dans la famille des cuivres, ont un tuyau de section circulaire de diamètre </w:t>
      </w:r>
      <m:oMath>
        <m:r>
          <m:rPr>
            <m:sty m:val="i"/>
          </m:rPr>
          <m:t>D</m:t>
        </m:r>
      </m:oMath>
      <w:r>
        <w:rPr>
          <w:rFonts w:eastAsia="Georgia" w:cs="Georgia" w:ascii="Georgia" w:hAnsi="Georgia"/>
        </w:rPr>
        <w:t xml:space="preserve"> qui se termine par un pavillon évasé dont le profil est proche d'une exponentielle.</w:t>
      </w:r>
      <w:r>
        <w:rPr/>
        <w:br w:type="textWrapping"/>
      </w:r>
      <w:r>
        <w:rPr>
          <w:rFonts w:eastAsia="Georgia" w:cs="Georgia" w:ascii="Georgia" w:hAnsi="Georgia"/>
        </w:rPr>
        <w:t xml:space="preserve">a) Montrer qu'il faut rajouter à l'équation de propagation du son dans un tuyau de section constante le terme </w:t>
      </w:r>
      <m:oMath>
        <m:f>
          <m:fPr>
            <m:ctrlPr>
              <w:rPr>
                <w:rFonts w:ascii="Cambria Math" w:hAnsi="Cambria Math"/>
              </w:rPr>
            </m:ctrlPr>
          </m:fPr>
          <m:num>
            <m:r>
              <m:rPr>
                <m:sty m:val="p"/>
              </m:rPr>
              <m:t>1</m:t>
            </m:r>
          </m:num>
          <m:den>
            <m:sSub>
              <m:sSubPr/>
              <m:e>
                <m:r>
                  <m:rPr>
                    <m:sty m:val="i"/>
                  </m:rPr>
                  <m:t>S</m:t>
                </m:r>
              </m:e>
              <m:sub>
                <m:r>
                  <m:rPr>
                    <m:sty m:val="p"/>
                  </m:rPr>
                  <m:t>0</m:t>
                </m:r>
              </m:sub>
            </m:sSub>
          </m:den>
        </m:f>
        <m:f>
          <m:fPr>
            <m:ctrlPr>
              <w:rPr>
                <w:rFonts w:ascii="Cambria Math" w:hAnsi="Cambria Math"/>
              </w:rPr>
            </m:ctrlPr>
          </m:fPr>
          <m:num>
            <m:r>
              <m:rPr>
                <m:nor/>
              </m:rPr>
              <m:t xml:space="preserve"> </m:t>
            </m:r>
            <m:r>
              <m:rPr>
                <m:sty m:val="p"/>
              </m:rPr>
              <m:t>d</m:t>
            </m:r>
            <m:sSub>
              <m:sSubPr/>
              <m:e>
                <m:r>
                  <m:rPr>
                    <m:sty m:val="i"/>
                  </m:rPr>
                  <m:t>S</m:t>
                </m:r>
              </m:e>
              <m:sub>
                <m:r>
                  <m:rPr>
                    <m:sty m:val="p"/>
                  </m:rPr>
                  <m:t>0</m:t>
                </m:r>
              </m:sub>
            </m:sSub>
          </m:num>
          <m:den>
            <m:r>
              <m:rPr>
                <m:nor/>
              </m:rPr>
              <m:t xml:space="preserve"> </m:t>
            </m:r>
            <m:r>
              <m:rPr>
                <m:sty m:val="p"/>
              </m:rPr>
              <m:t>d</m:t>
            </m:r>
            <m:r>
              <m:rPr>
                <m:sty m:val="i"/>
              </m:rPr>
              <m:t>x</m:t>
            </m:r>
          </m:den>
        </m:f>
        <m:f>
          <m:fPr>
            <m:ctrlPr>
              <w:rPr>
                <w:rFonts w:ascii="Cambria Math" w:hAnsi="Cambria Math"/>
              </w:rPr>
            </m:ctrlPr>
          </m:fPr>
          <m:num>
            <m:r>
              <m:rPr>
                <m:sty m:val="i"/>
              </m:rPr>
              <m:t>∂</m:t>
            </m:r>
            <m:r>
              <m:rPr>
                <m:sty m:val="i"/>
              </m:rPr>
              <m:t>p</m:t>
            </m:r>
          </m:num>
          <m:den>
            <m:r>
              <m:rPr>
                <m:sty m:val="i"/>
              </m:rPr>
              <m:t>∂</m:t>
            </m:r>
            <m:r>
              <m:rPr>
                <m:sty m:val="i"/>
              </m:rPr>
              <m:t>x</m:t>
            </m:r>
          </m:den>
        </m:f>
      </m:oMath>
      <w:r>
        <w:rPr>
          <w:rFonts w:eastAsia="Georgia" w:cs="Georgia" w:ascii="Georgia" w:hAnsi="Georgia"/>
        </w:rPr>
        <w:t xml:space="preserve"> pour prendre en compte l'évolution de sa section. Ecrire cette équation dans le cas d'un pavillon de profil exponentiel défini par </w:t>
      </w:r>
      <m:oMath>
        <m:r>
          <m:rPr>
            <m:sty m:val="i"/>
          </m:rPr>
          <m:t>D</m:t>
        </m:r>
        <m:r>
          <m:rPr>
            <m:sty m:val="p"/>
          </m:rPr>
          <m:t>(</m:t>
        </m:r>
        <m:r>
          <m:rPr>
            <m:sty m:val="i"/>
          </m:rPr>
          <m:t>x</m:t>
        </m:r>
        <m:r>
          <m:rPr>
            <m:sty m:val="p"/>
          </m:rPr>
          <m:t>)</m:t>
        </m:r>
        <m:r>
          <m:rPr>
            <m:sty m:val="p"/>
          </m:rPr>
          <m:t>=</m:t>
        </m:r>
        <m:sSub>
          <m:sSubPr/>
          <m:e>
            <m:r>
              <m:rPr>
                <m:sty m:val="i"/>
              </m:rPr>
              <m:t>D</m:t>
            </m:r>
          </m:e>
          <m:sub>
            <m:r>
              <m:rPr>
                <m:sty m:val="p"/>
              </m:rPr>
              <m:t>0</m:t>
            </m:r>
          </m:sub>
        </m:sSub>
        <m:r>
          <m:rPr>
            <m:sty m:val="p"/>
          </m:rPr>
          <m:t>exp</m:t>
        </m:r>
        <m:r>
          <m:rPr>
            <m:sty m:val="p"/>
          </m:rPr>
          <m:t>⁡</m:t>
        </m:r>
        <m:r>
          <m:rPr>
            <m:sty m:val="p"/>
          </m:rPr>
          <m:t>(</m:t>
        </m:r>
        <m:r>
          <m:rPr>
            <m:sty m:val="i"/>
          </m:rPr>
          <m:t>β</m:t>
        </m:r>
        <m:r>
          <m:rPr>
            <m:sty m:val="i"/>
          </m:rPr>
          <m:t>x</m:t>
        </m:r>
        <m:r>
          <m:rPr>
            <m:sty m:val="p"/>
          </m:rPr>
          <m:t>)</m:t>
        </m:r>
      </m:oMath>
      <w:r>
        <w:rPr/>
        <w:t xml:space="preserve">.</w:t>
      </w:r>
      <w:r>
        <w:rPr/>
        <w:br w:type="textWrapping"/>
      </w:r>
      <w:r>
        <w:rPr/>
        <w:t xml:space="preserve">b) Etablir l'expression de la surpression </w:t>
      </w:r>
      <m:oMath>
        <m:r>
          <m:rPr>
            <m:sty m:val="i"/>
          </m:rPr>
          <m:t>p</m:t>
        </m:r>
        <m:r>
          <m:rPr>
            <m:sty m:val="p"/>
          </m:rPr>
          <m:t>(</m:t>
        </m:r>
        <m:r>
          <m:rPr>
            <m:sty m:val="i"/>
          </m:rPr>
          <m:t>x</m:t>
        </m:r>
        <m:r>
          <m:rPr>
            <m:sty m:val="p"/>
          </m:rPr>
          <m:t>,</m:t>
        </m:r>
        <m:r>
          <m:rPr>
            <m:sty m:val="i"/>
          </m:rPr>
          <m:t>t</m:t>
        </m:r>
        <m:r>
          <m:rPr>
            <m:sty m:val="p"/>
          </m:rPr>
          <m:t>)</m:t>
        </m:r>
      </m:oMath>
      <w:r>
        <w:rPr/>
        <w:t xml:space="preserve"> de l'onde plane progressant dans le pavillon</w:t>
      </w:r>
      <w:r>
        <w:rPr/>
        <w:br w:type="textWrapping"/>
      </w:r>
      <w:r>
        <w:rPr>
          <w:rFonts w:eastAsia="Georgia" w:cs="Georgia" w:ascii="Georgia" w:hAnsi="Georgia"/>
        </w:rPr>
        <w:t xml:space="preserve">et montrer que sa propagation dans le pavillon n'est possible que si sa fréquence </w:t>
      </w:r>
      <m:oMath>
        <m:r>
          <m:rPr>
            <m:sty m:val="i"/>
          </m:rPr>
          <m:t>ν</m:t>
        </m:r>
      </m:oMath>
      <w:r>
        <w:rPr>
          <w:rFonts w:eastAsia="Georgia" w:cs="Georgia" w:ascii="Georgia" w:hAnsi="Georgia"/>
        </w:rPr>
        <w:t xml:space="preserve"> est supérieure à une fréquence </w:t>
      </w:r>
      <m:oMath>
        <m:sSub>
          <m:sSubPr/>
          <m:e>
            <m:r>
              <m:rPr>
                <m:sty m:val="i"/>
              </m:rPr>
              <m:t>ν</m:t>
            </m:r>
          </m:e>
          <m:sub>
            <m:r>
              <m:rPr>
                <m:sty m:val="i"/>
              </m:rPr>
              <m:t>P</m:t>
            </m:r>
          </m:sub>
        </m:sSub>
      </m:oMath>
      <w:r>
        <w:rPr>
          <w:rFonts w:eastAsia="Georgia" w:cs="Georgia" w:ascii="Georgia" w:hAnsi="Georgia"/>
        </w:rPr>
        <w:t xml:space="preserve"> que l'on déterminera. Justifier la loi de variation de l'amplitude de la surpression </w:t>
      </w:r>
      <m:oMath>
        <m:r>
          <m:rPr>
            <m:sty m:val="i"/>
          </m:rPr>
          <m:t>p</m:t>
        </m:r>
      </m:oMath>
      <w:r>
        <w:rPr/>
        <w:t xml:space="preserve"> le long du pavillon. Donner l'expression du nombre d'onde </w:t>
      </w:r>
      <m:oMath>
        <m:r>
          <m:rPr>
            <m:sty m:val="i"/>
          </m:rPr>
          <m:t>K</m:t>
        </m:r>
      </m:oMath>
      <w:r>
        <w:rPr>
          <w:rFonts w:eastAsia="Georgia" w:cs="Georgia" w:ascii="Georgia" w:hAnsi="Georgia"/>
        </w:rPr>
        <w:t xml:space="preserve"> et tracer l'allure de la courbe donnant l'évolution du rapport </w:t>
      </w:r>
      <m:oMath>
        <m:f>
          <m:fPr>
            <m:ctrlPr>
              <w:rPr>
                <w:rFonts w:ascii="Cambria Math" w:hAnsi="Cambria Math"/>
              </w:rPr>
            </m:ctrlPr>
          </m:fPr>
          <m:num>
            <m:r>
              <m:rPr>
                <m:sty m:val="i"/>
              </m:rPr>
              <m:t>ν</m:t>
            </m:r>
          </m:num>
          <m:den>
            <m:sSub>
              <m:sSubPr/>
              <m:e>
                <m:r>
                  <m:rPr>
                    <m:sty m:val="i"/>
                  </m:rPr>
                  <m:t>ν</m:t>
                </m:r>
              </m:e>
              <m:sub>
                <m:r>
                  <m:rPr>
                    <m:sty m:val="i"/>
                  </m:rPr>
                  <m:t>P</m:t>
                </m:r>
              </m:sub>
            </m:sSub>
          </m:den>
        </m:f>
      </m:oMath>
      <w:r>
        <w:rPr/>
        <w:t xml:space="preserve"> en fonction du rapport </w:t>
      </w:r>
      <m:oMath>
        <m:r>
          <m:rPr>
            <m:sty m:val="i"/>
          </m:rPr>
          <m:t>K</m:t>
        </m:r>
        <m:r>
          <m:rPr>
            <m:sty m:val="p"/>
          </m:rPr>
          <m:t>/</m:t>
        </m:r>
        <m:r>
          <m:rPr>
            <m:sty m:val="i"/>
          </m:rPr>
          <m:t>β</m:t>
        </m:r>
      </m:oMath>
      <w:r>
        <w:rPr/>
        <w:t xml:space="preserve">.</w:t>
      </w:r>
      <w:r>
        <w:rPr/>
        <w:br w:type="textWrapping"/>
      </w:r>
      <w:r>
        <w:rPr/>
        <w:t xml:space="preserve">c) Le pavillon d'un cor d'harmonie de longueur </w:t>
      </w:r>
      <m:oMath>
        <m:sSub>
          <m:sSubPr/>
          <m:e>
            <m:r>
              <m:rPr>
                <m:sty m:val="i"/>
              </m:rPr>
              <m:t>L</m:t>
            </m:r>
          </m:e>
          <m:sub>
            <m:r>
              <m:rPr>
                <m:sty m:val="i"/>
              </m:rPr>
              <m:t>P</m:t>
            </m:r>
          </m:sub>
        </m:sSub>
        <m:r>
          <m:rPr>
            <m:sty m:val="p"/>
          </m:rPr>
          <m:t>=</m:t>
        </m:r>
        <m:r>
          <m:rPr>
            <m:sty m:val="p"/>
          </m:rPr>
          <m:t>1</m:t>
        </m:r>
        <m:r>
          <m:rPr>
            <m:sty m:val="p"/>
          </m:rPr>
          <m:t>,</m:t>
        </m:r>
        <m:r>
          <m:rPr>
            <m:sty m:val="p"/>
          </m:rPr>
          <m:t>5</m:t>
        </m:r>
        <m:r>
          <m:rPr>
            <m:nor/>
          </m:rPr>
          <m:t xml:space="preserve"> </m:t>
        </m:r>
        <m:r>
          <m:rPr>
            <m:sty m:val="p"/>
          </m:rPr>
          <m:t>m</m:t>
        </m:r>
      </m:oMath>
      <w:r>
        <w:rPr>
          <w:rFonts w:eastAsia="Georgia" w:cs="Georgia" w:ascii="Georgia" w:hAnsi="Georgia"/>
        </w:rPr>
        <w:t xml:space="preserve"> présente un diamètre d'entrée </w:t>
      </w:r>
      <m:oMath>
        <m:r>
          <m:rPr>
            <m:sty m:val="i"/>
          </m:rPr>
          <m:t>φ</m:t>
        </m:r>
        <m:r>
          <m:rPr>
            <m:sty m:val="p"/>
          </m:rPr>
          <m:t>=</m:t>
        </m:r>
        <m:r>
          <m:rPr>
            <m:sty m:val="p"/>
          </m:rPr>
          <m:t>12</m:t>
        </m:r>
        <m:r>
          <m:rPr>
            <m:nor/>
          </m:rPr>
          <m:t xml:space="preserve"> </m:t>
        </m:r>
        <m:r>
          <m:rPr>
            <m:sty m:val="p"/>
          </m:rPr>
          <m:t>mm</m:t>
        </m:r>
      </m:oMath>
      <w:r>
        <w:rPr>
          <w:rFonts w:eastAsia="Georgia" w:cs="Georgia" w:ascii="Georgia" w:hAnsi="Georgia"/>
        </w:rPr>
        <w:t xml:space="preserve"> et un diamètre de sortie </w:t>
      </w:r>
      <m:oMath>
        <m:r>
          <m:rPr>
            <m:sty m:val="p"/>
          </m:rPr>
          <m:t>Φ</m:t>
        </m:r>
        <m:r>
          <m:rPr>
            <m:sty m:val="p"/>
          </m:rPr>
          <m:t>=</m:t>
        </m:r>
        <m:r>
          <m:rPr>
            <m:sty m:val="p"/>
          </m:rPr>
          <m:t>310</m:t>
        </m:r>
        <m:r>
          <m:rPr>
            <m:nor/>
          </m:rPr>
          <m:t xml:space="preserve"> </m:t>
        </m:r>
        <m:r>
          <m:rPr>
            <m:sty m:val="p"/>
          </m:rPr>
          <m:t>mm</m:t>
        </m:r>
      </m:oMath>
      <w:r>
        <w:rPr>
          <w:rFonts w:eastAsia="Georgia" w:cs="Georgia" w:ascii="Georgia" w:hAnsi="Georgia"/>
        </w:rPr>
        <w:t xml:space="preserve">. Calculer le paramètre </w:t>
      </w:r>
      <m:oMath>
        <m:r>
          <m:rPr>
            <m:sty m:val="i"/>
          </m:rPr>
          <m:t>β</m:t>
        </m:r>
      </m:oMath>
      <w:r>
        <w:rPr>
          <w:rFonts w:eastAsia="Georgia" w:cs="Georgia" w:ascii="Georgia" w:hAnsi="Georgia"/>
        </w:rPr>
        <w:t xml:space="preserve"> de son pavillon et la valeur de sa fréquence </w:t>
      </w:r>
      <m:oMath>
        <m:sSub>
          <m:sSubPr/>
          <m:e>
            <m:r>
              <m:rPr>
                <m:sty m:val="i"/>
              </m:rPr>
              <m:t>ν</m:t>
            </m:r>
          </m:e>
          <m:sub>
            <m:r>
              <m:rPr>
                <m:sty m:val="i"/>
              </m:rPr>
              <m:t>P</m:t>
            </m:r>
          </m:sub>
        </m:sSub>
      </m:oMath>
      <w:r>
        <w:rPr/>
        <w:t xml:space="preserve">.</w:t>
      </w:r>
    </w:p>
    <w:p>
      <w:pPr>
        <w:numPr>
          <w:ilvl w:val="0"/>
          <w:numId w:val="6"/>
        </w:numPr>
        <w:spacing w:lineRule="auto"/>
      </w:pPr>
      <w:r>
        <w:rPr>
          <w:rFonts w:eastAsia="Georgia" w:cs="Georgia" w:ascii="Georgia" w:hAnsi="Georgia"/>
        </w:rPr>
        <w:t xml:space="preserve">Un cor d'harmonie se compose d'un tuyau, considéré comme fermé à l'embouchure, de diamètre </w:t>
      </w:r>
      <m:oMath>
        <m:r>
          <m:rPr>
            <m:sty m:val="i"/>
          </m:rPr>
          <m:t>φ</m:t>
        </m:r>
        <m:r>
          <m:rPr>
            <m:sty m:val="p"/>
          </m:rPr>
          <m:t>=</m:t>
        </m:r>
        <m:r>
          <m:rPr>
            <m:sty m:val="p"/>
          </m:rPr>
          <m:t>12</m:t>
        </m:r>
        <m:r>
          <m:rPr>
            <m:nor/>
          </m:rPr>
          <m:t xml:space="preserve"> </m:t>
        </m:r>
        <m:r>
          <m:rPr>
            <m:sty m:val="p"/>
          </m:rPr>
          <m:t>mm</m:t>
        </m:r>
      </m:oMath>
      <w:r>
        <w:rPr/>
        <w:t xml:space="preserve"> constant sur une longueur </w:t>
      </w:r>
      <m:oMath>
        <m:sSub>
          <m:sSubPr/>
          <m:e>
            <m:r>
              <m:rPr>
                <m:sty m:val="i"/>
              </m:rPr>
              <m:t>L</m:t>
            </m:r>
          </m:e>
          <m:sub>
            <m:r>
              <m:rPr>
                <m:sty m:val="i"/>
              </m:rPr>
              <m:t>C</m:t>
            </m:r>
          </m:sub>
        </m:sSub>
        <m:r>
          <m:rPr>
            <m:sty m:val="p"/>
          </m:rPr>
          <m:t>=</m:t>
        </m:r>
        <m:r>
          <m:rPr>
            <m:sty m:val="p"/>
          </m:rPr>
          <m:t>2</m:t>
        </m:r>
        <m:r>
          <m:rPr>
            <m:sty m:val="p"/>
          </m:rPr>
          <m:t>,</m:t>
        </m:r>
        <m:r>
          <m:rPr>
            <m:sty m:val="p"/>
          </m:rPr>
          <m:t>4</m:t>
        </m:r>
        <m:r>
          <m:rPr>
            <m:nor/>
          </m:rPr>
          <m:t xml:space="preserve"> </m:t>
        </m:r>
        <m:r>
          <m:rPr>
            <m:sty m:val="p"/>
          </m:rPr>
          <m:t>m</m:t>
        </m:r>
      </m:oMath>
      <w:r>
        <w:rPr>
          <w:rFonts w:eastAsia="Georgia" w:cs="Georgia" w:ascii="Georgia" w:hAnsi="Georgia"/>
        </w:rPr>
        <w:t xml:space="preserve">, et raccordé ensuite au pavillon.</w:t>
      </w:r>
      <w:r>
        <w:rPr/>
        <w:br w:type="textWrapping"/>
      </w:r>
      <w:r>
        <w:rPr>
          <w:rFonts w:eastAsia="Georgia" w:cs="Georgia" w:ascii="Georgia" w:hAnsi="Georgia"/>
        </w:rPr>
        <w:t xml:space="preserve">a) Pour prendre en compte la non idéalité des conditions d'extrémité qui traduit le détail de l'écoulement de raccordement entre la sortie du pavillon et l'air environnant, on admettra que le milieu extérieur se comporte vis-à-vis de l'instrument comme un tuyau équivalent prolongeant le pavillon et de diamètre </w:t>
      </w:r>
      <m:oMath>
        <m:sSup>
          <m:sSupPr/>
          <m:e>
            <m:r>
              <m:rPr>
                <m:sty m:val="p"/>
              </m:rPr>
              <m:t>Φ</m:t>
            </m:r>
          </m:e>
          <m:sup>
            <m:r>
              <m:rPr>
                <m:sty m:val="i"/>
              </m:rPr>
              <m:t>′</m:t>
            </m:r>
          </m:sup>
        </m:sSup>
      </m:oMath>
      <w:r>
        <w:rPr/>
        <w:t xml:space="preserve"> tel que sa section droite admette une aire de </w:t>
      </w:r>
      <m:oMath>
        <m:r>
          <m:rPr>
            <m:sty m:val="p"/>
          </m:rPr>
          <m:t>1</m:t>
        </m:r>
        <m:sSup>
          <m:sSupPr/>
          <m:e>
            <m:r>
              <m:rPr>
                <m:nor/>
              </m:rPr>
              <m:t xml:space="preserve"> </m:t>
            </m:r>
            <m:r>
              <m:rPr>
                <m:sty m:val="p"/>
              </m:rPr>
              <m:t>m</m:t>
            </m:r>
          </m:e>
          <m:sup>
            <m:r>
              <m:rPr>
                <m:sty m:val="p"/>
              </m:rPr>
              <m:t>2</m:t>
            </m:r>
          </m:sup>
        </m:sSup>
      </m:oMath>
      <w:r>
        <w:rPr/>
        <w:t xml:space="preserve">. Calculer le coefficient de transmission relatif aux puissances acoustiques </w:t>
      </w:r>
      <m:oMath>
        <m:r>
          <m:rPr>
            <m:sty m:val="i"/>
          </m:rPr>
          <m:t>T</m:t>
        </m:r>
      </m:oMath>
      <w:r>
        <w:rPr/>
        <w:t xml:space="preserve"> d'un cor d'harmonie sans son pavillon puis celui </w:t>
      </w:r>
      <m:oMath>
        <m:sSub>
          <m:sSubPr/>
          <m:e>
            <m:r>
              <m:rPr>
                <m:sty m:val="i"/>
              </m:rPr>
              <m:t>T</m:t>
            </m:r>
          </m:e>
          <m:sub>
            <m:r>
              <m:rPr>
                <m:sty m:val="i"/>
              </m:rPr>
              <m:t>P</m:t>
            </m:r>
          </m:sub>
        </m:sSub>
      </m:oMath>
      <w:r>
        <w:rPr/>
        <w:t xml:space="preserve"> d'un cor d'harmonie avec son pavillon.</w:t>
      </w:r>
      <w:r>
        <w:rPr/>
        <w:br w:type="textWrapping"/>
      </w:r>
      <w:r>
        <w:rPr>
          <w:rFonts w:eastAsia="Georgia" w:cs="Georgia" w:ascii="Georgia" w:hAnsi="Georgia"/>
        </w:rPr>
        <w:t xml:space="preserve">b) Etablir l'expression de l'intensité acoustique </w:t>
      </w:r>
      <m:oMath>
        <m:r>
          <m:rPr>
            <m:sty m:val="i"/>
          </m:rPr>
          <m:t>I</m:t>
        </m:r>
      </m:oMath>
      <w:r>
        <w:rPr>
          <w:rFonts w:eastAsia="Georgia" w:cs="Georgia" w:ascii="Georgia" w:hAnsi="Georgia"/>
        </w:rPr>
        <w:t xml:space="preserve"> d'une onde en fonction de l'amplitude de la surpression, de la masse volumique du fluide et de la célérité du son.</w:t>
      </w:r>
      <w:r>
        <w:rPr/>
        <w:br w:type="textWrapping"/>
      </w:r>
      <w:r>
        <w:rPr>
          <w:rFonts w:eastAsia="Georgia" w:cs="Georgia" w:ascii="Georgia" w:hAnsi="Georgia"/>
        </w:rPr>
        <w:t xml:space="preserve">c) Pour une intensité acoustique émise </w:t>
      </w:r>
      <m:oMath>
        <m:sSub>
          <m:sSubPr/>
          <m:e>
            <m:r>
              <m:rPr>
                <m:sty m:val="i"/>
              </m:rPr>
              <m:t>I</m:t>
            </m:r>
          </m:e>
          <m:sub>
            <m:r>
              <m:rPr>
                <m:sty m:val="p"/>
              </m:rPr>
              <m:t>EdB</m:t>
            </m:r>
          </m:sub>
        </m:sSub>
      </m:oMath>
      <w:r>
        <w:rPr>
          <w:rFonts w:eastAsia="Georgia" w:cs="Georgia" w:ascii="Georgia" w:hAnsi="Georgia"/>
        </w:rPr>
        <w:t xml:space="preserve"> de 80 dB , l'intensité de référence étant de </w:t>
      </w:r>
      <m:oMath>
        <m:r>
          <m:rPr>
            <m:sty m:val="p"/>
          </m:rPr>
          <m:t>1</m:t>
        </m:r>
        <m:r>
          <m:rPr>
            <m:sty m:val="p"/>
          </m:rPr>
          <m:t>×</m:t>
        </m:r>
        <m:sSup>
          <m:sSupPr/>
          <m:e>
            <m:r>
              <m:rPr>
                <m:sty m:val="p"/>
              </m:rPr>
              <m:t>10</m:t>
            </m:r>
          </m:e>
          <m:sup>
            <m:r>
              <m:rPr>
                <m:sty m:val="p"/>
              </m:rPr>
              <m:t>−</m:t>
            </m:r>
            <m:r>
              <m:rPr>
                <m:sty m:val="p"/>
              </m:rPr>
              <m:t>12</m:t>
            </m:r>
          </m:sup>
        </m:sSup>
        <m:sSup>
          <m:sSupPr/>
          <m:e>
            <m:r>
              <m:rPr>
                <m:sty m:val="p"/>
              </m:rPr>
              <m:t>Wm</m:t>
            </m:r>
          </m:e>
          <m:sup>
            <m:r>
              <m:rPr>
                <m:sty m:val="p"/>
              </m:rPr>
              <m:t>−</m:t>
            </m:r>
            <m:r>
              <m:rPr>
                <m:sty m:val="p"/>
              </m:rPr>
              <m:t>2</m:t>
            </m:r>
          </m:sup>
        </m:sSup>
      </m:oMath>
      <w:r>
        <w:rPr>
          <w:rFonts w:eastAsia="Georgia" w:cs="Georgia" w:ascii="Georgia" w:hAnsi="Georgia"/>
        </w:rPr>
        <w:t xml:space="preserve">, calculer l'amplitude de la surpression de l'onde incidente régnant dans le corps de l'instrument fonctionnant sans son pavillon. Est-elle compatible avec les hypothèses faites pour étudier les propriétés des instruments à vent? On donne </w:t>
      </w:r>
      <m:oMath>
        <m:sSub>
          <m:sSubPr/>
          <m:e>
            <m:r>
              <m:rPr>
                <m:sty m:val="i"/>
              </m:rPr>
              <m:t>ρ</m:t>
            </m:r>
          </m:e>
          <m:sub>
            <m:r>
              <m:rPr>
                <m:sty m:val="p"/>
              </m:rPr>
              <m:t>0</m:t>
            </m:r>
          </m:sub>
        </m:sSub>
        <m:r>
          <m:rPr>
            <m:sty m:val="p"/>
          </m:rPr>
          <m:t>=</m:t>
        </m:r>
        <m:r>
          <m:rPr>
            <m:sty m:val="p"/>
          </m:rPr>
          <m:t>1</m:t>
        </m:r>
        <m:r>
          <m:rPr>
            <m:sty m:val="p"/>
          </m:rPr>
          <m:t>,</m:t>
        </m:r>
        <m:r>
          <m:rPr>
            <m:sty m:val="p"/>
          </m:rPr>
          <m:t>20</m:t>
        </m:r>
        <m:r>
          <m:rPr>
            <m:nor/>
          </m:rPr>
          <m:t xml:space="preserve"> </m:t>
        </m:r>
        <m:r>
          <m:rPr>
            <m:sty m:val="p"/>
          </m:rPr>
          <m:t>kg</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d) Pour un instrument avec son pavillon, quelle est la partie de l'instrument «vue &gt;&gt; par les notes graves de fréquence </w:t>
      </w:r>
      <m:oMath>
        <m:r>
          <m:rPr>
            <m:sty m:val="i"/>
          </m:rPr>
          <m:t>ν</m:t>
        </m:r>
      </m:oMath>
      <w:r>
        <w:rPr>
          <w:rFonts w:eastAsia="Georgia" w:cs="Georgia" w:ascii="Georgia" w:hAnsi="Georgia"/>
        </w:rPr>
        <w:t xml:space="preserve"> nettement inférieure à </w:t>
      </w:r>
      <m:oMath>
        <m:sSub>
          <m:sSubPr/>
          <m:e>
            <m:r>
              <m:rPr>
                <m:sty m:val="i"/>
              </m:rPr>
              <m:t>ν</m:t>
            </m:r>
          </m:e>
          <m:sub>
            <m:r>
              <m:rPr>
                <m:sty m:val="i"/>
              </m:rPr>
              <m:t>P</m:t>
            </m:r>
          </m:sub>
        </m:sSub>
      </m:oMath>
      <w:r>
        <w:rPr>
          <w:rFonts w:eastAsia="Georgia" w:cs="Georgia" w:ascii="Georgia" w:hAnsi="Georgia"/>
        </w:rPr>
        <w:t xml:space="preserve"> et celle «vue » par les notes aiguës de fréquence </w:t>
      </w:r>
      <m:oMath>
        <m:r>
          <m:rPr>
            <m:sty m:val="i"/>
          </m:rPr>
          <m:t>ν</m:t>
        </m:r>
      </m:oMath>
      <w:r>
        <w:rPr>
          <w:rFonts w:eastAsia="Georgia" w:cs="Georgia" w:ascii="Georgia" w:hAnsi="Georgia"/>
        </w:rPr>
        <w:t xml:space="preserve"> nettement supérieure à </w:t>
      </w:r>
      <m:oMath>
        <m:sSub>
          <m:sSubPr/>
          <m:e>
            <m:r>
              <m:rPr>
                <m:sty m:val="i"/>
              </m:rPr>
              <m:t>ν</m:t>
            </m:r>
          </m:e>
          <m:sub>
            <m:r>
              <m:rPr>
                <m:sty m:val="i"/>
              </m:rPr>
              <m:t>P</m:t>
            </m:r>
          </m:sub>
        </m:sSub>
      </m:oMath>
      <w:r>
        <w:rPr>
          <w:rFonts w:eastAsia="Georgia" w:cs="Georgia" w:ascii="Georgia" w:hAnsi="Georgia"/>
        </w:rPr>
        <w:t xml:space="preserve"> ? Quel est le sens de variation du nombre de notes émises et de leur intensité pour une augmentation du diamètre de sortie </w:t>
      </w:r>
      <m:oMath>
        <m:r>
          <m:rPr>
            <m:sty m:val="p"/>
          </m:rPr>
          <m:t>Φ</m:t>
        </m:r>
      </m:oMath>
      <w:r>
        <w:rPr>
          <w:rFonts w:eastAsia="Georgia" w:cs="Georgia" w:ascii="Georgia" w:hAnsi="Georgia"/>
        </w:rPr>
        <w:t xml:space="preserve"> du pavillon, toutes choses égales par ailleurs? Quel est donc le rôle principal du pavillon?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d392c9b3a76c1f310e084dca9e2d437c9e81ace.jpg" TargetMode="Internal"/><Relationship Id="rId6" Type="http://schemas.openxmlformats.org/officeDocument/2006/relationships/image" Target="media/image-0ed60d42cc92ef5476c8b9002d74fea78652f58f.jpg" TargetMode="Internal"/><Relationship Id="rId7" Type="http://schemas.openxmlformats.org/officeDocument/2006/relationships/image" Target="media/image-17005ecb6287dec3b3187dc41a13e0339085efec.jpg" TargetMode="Internal"/><Relationship Id="rId8" Type="http://schemas.openxmlformats.org/officeDocument/2006/relationships/image" Target="media/image-3d50eb361bc47f821f9ab2ff5abe26999ab1b14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