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POLYTECHNIQUE</w:t>
      </w:r>
      <w:r>
        <w:rPr/>
        <w:br w:type="textWrapping"/>
      </w:r>
      <w:r>
        <w:rPr>
          <w:rFonts w:eastAsia="Georgia" w:cs="Georgia" w:ascii="Georgia" w:hAnsi="Georgia"/>
        </w:rPr>
        <w:t xml:space="preserve">ÉCOLE SUPÉRIEURE DE PHYSIQUE ET DE CHIMIE INDUSTRIELLES</w:t>
      </w:r>
    </w:p>
    <w:p>
      <w:pPr>
        <w:spacing w:after="220" w:lineRule="auto"/>
      </w:pPr>
      <w:r>
        <w:rPr/>
        <w:t xml:space="preserve">CONCOURS D'ADMISSION 2002</w:t>
      </w:r>
      <w:r>
        <w:rPr/>
        <w:br w:type="textWrapping"/>
      </w:r>
      <w:r>
        <w:rPr>
          <w:rFonts w:eastAsia="Georgia" w:cs="Georgia" w:ascii="Georgia" w:hAnsi="Georgia"/>
        </w:rPr>
        <w:t xml:space="preserve">filière PC</w:t>
      </w:r>
    </w:p>
    <w:p>
      <w:pPr>
        <w:spacing w:line="288" w:after="220" w:lineRule="auto"/>
        <w:jc w:val="center"/>
      </w:pPr>
      <w:r>
        <w:rPr>
          <w:rFonts w:eastAsia="Georgia" w:cs="Georgia" w:ascii="Georgia" w:hAnsi="Georgia"/>
          <w:b/>
          <w:sz w:val="56"/>
        </w:rPr>
        <w:t xml:space="preserve">DEUXIÈME COMPOSITION DE PHYSIQUE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est autorisée pour cette épreuve.</w:t>
      </w:r>
    </w:p>
    <w:p>
      <w:pPr>
        <w:spacing w:line="271" w:before="330" w:lineRule="auto"/>
      </w:pPr>
      <w:r>
        <w:rPr>
          <w:rFonts w:eastAsia="Georgia" w:cs="Georgia" w:ascii="Georgia" w:hAnsi="Georgia"/>
          <w:b/>
          <w:sz w:val="42"/>
        </w:rPr>
        <w:t xml:space="preserve">Mesure de distances et de vitesses à l'aide d'une diode laser</w:t>
      </w:r>
    </w:p>
    <w:p>
      <w:pPr>
        <w:spacing w:after="220" w:lineRule="auto"/>
      </w:pPr>
      <w:r>
        <w:rPr>
          <w:rFonts w:eastAsia="Georgia" w:cs="Georgia" w:ascii="Georgia" w:hAnsi="Georgia"/>
        </w:rPr>
        <w:t xml:space="preserve">De nombreuses situations expérimentales, en particulier en robotique, requièrent une mesure de distances et de vitesses d'une manière relativement simple et aussi peu coûteuse que possible. Le but de ce problème est de montrer comment cet objectif peut être atteint à l'aide d'une diode laser, source de lumière que l'on supposera monochromatique et dont la fréquence peut être légèrement modifiée par un courant de commande.</w:t>
      </w:r>
    </w:p>
    <w:p>
      <w:pPr>
        <w:spacing w:line="271" w:before="330" w:lineRule="auto"/>
      </w:pPr>
      <w:r>
        <w:rPr>
          <w:b/>
          <w:sz w:val="42"/>
        </w:rPr>
        <w:t xml:space="preserve">I - Diode laser</w:t>
      </w:r>
    </w:p>
    <w:p>
      <w:pPr>
        <w:spacing w:after="220" w:lineRule="auto"/>
      </w:pPr>
      <w:r>
        <w:rPr>
          <w:rFonts w:eastAsia="Georgia" w:cs="Georgia" w:ascii="Georgia" w:hAnsi="Georgia"/>
        </w:rPr>
        <w:t xml:space="preserve">Dans tout le problème, la diode est constituée par un milieu homogène, transparent, d'indice </w:t>
      </w:r>
      <m:oMath>
        <m:r>
          <m:rPr>
            <m:sty m:val="i"/>
          </m:rPr>
          <m:t>n</m:t>
        </m:r>
      </m:oMath>
      <w:r>
        <w:rPr>
          <w:rFonts w:eastAsia="Georgia" w:cs="Georgia" w:ascii="Georgia" w:hAnsi="Georgia"/>
        </w:rPr>
        <w:t xml:space="preserve">, limité par des faces planes et parallèles distantes de </w:t>
      </w:r>
      <m:oMath>
        <m:r>
          <m:rPr>
            <m:sty m:val="i"/>
          </m:rPr>
          <m:t>L</m:t>
        </m:r>
      </m:oMath>
      <w:r>
        <w:rPr>
          <w:rFonts w:eastAsia="Georgia" w:cs="Georgia" w:ascii="Georgia" w:hAnsi="Georgia"/>
        </w:rPr>
        <w:t xml:space="preserve">; elle est placée dans le vide (figure 1). Entre ces faces formant cavité, l'onde optique est constituée de deux ondes progressives, supposées planes, se propageant en sens inverse, perpendiculairement aux faces; la direction commune de propagation sera choisie comme axe </w:t>
      </w:r>
      <m:oMath>
        <m:r>
          <m:rPr>
            <m:sty m:val="i"/>
          </m:rPr>
          <m:t>O</m:t>
        </m:r>
        <m:r>
          <m:rPr>
            <m:sty m:val="i"/>
          </m:rPr>
          <m:t>z</m:t>
        </m:r>
      </m:oMath>
      <w:r>
        <w:rPr>
          <w:rFonts w:eastAsia="Georgia" w:cs="Georgia" w:ascii="Georgia" w:hAnsi="Georgia"/>
        </w:rPr>
        <w:t xml:space="preserve">. Polarisée linéairement, chaque onde sera représentée par l'amplitude complexe </w:t>
      </w:r>
      <m:oMath>
        <m:r>
          <m:rPr>
            <m:sty m:val="i"/>
          </m:rPr>
          <m:t>E</m:t>
        </m:r>
        <m:r>
          <m:rPr>
            <m:sty m:val="p"/>
          </m:rPr>
          <m:t>(</m:t>
        </m:r>
        <m:r>
          <m:rPr>
            <m:sty m:val="i"/>
          </m:rPr>
          <m:t>z</m:t>
        </m:r>
        <m:r>
          <m:rPr>
            <m:sty m:val="p"/>
          </m:rPr>
          <m:t>)</m:t>
        </m:r>
      </m:oMath>
      <w:r>
        <w:rPr>
          <w:rFonts w:eastAsia="Georgia" w:cs="Georgia" w:ascii="Georgia" w:hAnsi="Georgia"/>
        </w:rPr>
        <w:t xml:space="preserve"> du champ électrique dont la dépendance</w:t>
      </w:r>
    </w:p>
    <w:p>
      <w:pPr>
        <w:spacing w:lineRule="auto"/>
        <w:jc w:val="center"/>
      </w:pPr>
      <w:r>
        <w:rPr/>
        <w:drawing>
          <wp:inline distB="0" distL="0" distR="0" distT="0">
            <wp:extent cx="5486400" cy="2818242"/>
            <wp:effectExtent b="0" l="0" r="0" t="0"/>
            <wp:docPr id="1" name="image-8201be356e6230400bdca57b3c6c02a1149b2f7c.jpg"/>
            <a:graphic>
              <a:graphicData uri="http://schemas.openxmlformats.org/drawingml/2006/picture">
                <pic:pic>
                  <pic:nvPicPr>
                    <pic:cNvPr id="1" name="image-8201be356e6230400bdca57b3c6c02a1149b2f7c.jpg" descr=""/>
                    <pic:cNvPicPr/>
                  </pic:nvPicPr>
                  <pic:blipFill>
                    <a:blip r:embed="rId5" cstate="print"/>
                    <a:srcRect b="0" l="0" r="0" t="0"/>
                    <a:stretch>
                      <a:fillRect/>
                    </a:stretch>
                  </pic:blipFill>
                  <pic:spPr>
                    <a:xfrm>
                      <a:off x="0" y="0"/>
                      <a:ext cx="5486400" cy="2818242"/>
                    </a:xfrm>
                    <a:prstGeom prst="rect"/>
                  </pic:spPr>
                </pic:pic>
              </a:graphicData>
            </a:graphic>
          </wp:inline>
        </w:drawing>
      </w:r>
    </w:p>
    <w:p>
      <w:pPr>
        <w:spacing w:lineRule="auto"/>
      </w:pPr>
      <w:r>
        <w:rPr/>
        <w:t xml:space="preserve">Figure 1</w:t>
      </w:r>
    </w:p>
    <w:p>
      <w:pPr>
        <w:spacing w:after="220" w:lineRule="auto"/>
      </w:pPr>
      <w:r>
        <w:rPr/>
        <w:t xml:space="preserve">temporelle est de la forme </w:t>
      </w:r>
      <m:oMath>
        <m:r>
          <m:rPr>
            <m:sty m:val="p"/>
          </m:rPr>
          <m:t>exp</m:t>
        </m:r>
        <m:r>
          <m:rPr>
            <m:sty m:val="p"/>
          </m:rPr>
          <m:t>⁡</m:t>
        </m:r>
        <m:r>
          <m:rPr>
            <m:sty m:val="p"/>
          </m:rPr>
          <m:t>(</m:t>
        </m:r>
        <m:r>
          <m:rPr>
            <m:sty m:val="p"/>
          </m:rPr>
          <m:t>−</m:t>
        </m:r>
        <m:r>
          <m:rPr>
            <m:sty m:val="i"/>
          </m:rPr>
          <m:t>i</m:t>
        </m:r>
        <m:r>
          <m:rPr>
            <m:sty m:val="i"/>
          </m:rPr>
          <m:t>ω</m:t>
        </m:r>
        <m:r>
          <m:rPr>
            <m:sty m:val="i"/>
          </m:rPr>
          <m:t>t</m:t>
        </m:r>
        <m:r>
          <m:rPr>
            <m:sty m:val="p"/>
          </m:rPr>
          <m:t>)</m:t>
        </m:r>
      </m:oMath>
      <w:r>
        <w:rPr/>
        <w:t xml:space="preserve">.</w:t>
      </w:r>
    </w:p>
    <w:p>
      <w:pPr>
        <w:numPr>
          <w:ilvl w:val="0"/>
          <w:numId w:val="1"/>
        </w:numPr>
        <w:spacing w:lineRule="auto"/>
      </w:pPr>
      <w:r>
        <w:rPr>
          <w:rFonts w:eastAsia="Georgia" w:cs="Georgia" w:ascii="Georgia" w:hAnsi="Georgia"/>
        </w:rPr>
        <w:t xml:space="preserve">En utilisant les relations de continuité du champ électromagnétique, déterminer le coefficient de réflexion </w:t>
      </w:r>
      <m:oMath>
        <m:r>
          <m:rPr>
            <m:sty m:val="i"/>
          </m:rPr>
          <m:t>r</m:t>
        </m:r>
      </m:oMath>
      <w:r>
        <w:rPr>
          <w:rFonts w:eastAsia="Georgia" w:cs="Georgia" w:ascii="Georgia" w:hAnsi="Georgia"/>
        </w:rPr>
        <w:t xml:space="preserve"> en amplitude sur une face de la cavité (milieu </w:t>
      </w:r>
      <m:oMath>
        <m:r>
          <m:rPr>
            <m:sty m:val="p"/>
          </m:rPr>
          <m:t>→</m:t>
        </m:r>
      </m:oMath>
      <w:r>
        <w:rPr/>
        <w:t xml:space="preserve"> vide) en fonction de </w:t>
      </w:r>
      <m:oMath>
        <m:r>
          <m:rPr>
            <m:sty m:val="i"/>
          </m:rPr>
          <m:t>n</m:t>
        </m:r>
      </m:oMath>
      <w:r>
        <w:rPr/>
        <w:t xml:space="preserve"> ainsi que le coefficient de transmission </w:t>
      </w:r>
      <m:oMath>
        <m:r>
          <m:rPr>
            <m:sty m:val="i"/>
          </m:rPr>
          <m:t>t</m:t>
        </m:r>
      </m:oMath>
      <w:r>
        <w:rPr/>
        <w:t xml:space="preserve"> correspondant.</w:t>
      </w:r>
    </w:p>
    <w:p>
      <w:pPr>
        <w:numPr>
          <w:ilvl w:val="0"/>
          <w:numId w:val="1"/>
        </w:numPr>
        <w:spacing w:lineRule="auto"/>
      </w:pPr>
      <w:r>
        <w:rPr/>
        <w:t xml:space="preserve">Soit </w:t>
      </w:r>
      <m:oMath>
        <m:sSub>
          <m:sSubPr/>
          <m:e>
            <m:r>
              <m:rPr>
                <m:sty m:val="i"/>
              </m:rPr>
              <m:t>E</m:t>
            </m:r>
          </m:e>
          <m:sub>
            <m:r>
              <m:rPr>
                <m:sty m:val="p"/>
              </m:rPr>
              <m:t>0</m:t>
            </m:r>
          </m:sub>
        </m:sSub>
      </m:oMath>
      <w:r>
        <w:rPr>
          <w:rFonts w:eastAsia="Georgia" w:cs="Georgia" w:ascii="Georgia" w:hAnsi="Georgia"/>
        </w:rPr>
        <w:t xml:space="preserve"> l'amplitude complexe, au niveau de la face 2 (figure 1), de l'onde qui arrive sur cette face. On désigne par </w:t>
      </w:r>
      <m:oMath>
        <m:r>
          <m:rPr>
            <m:sty m:val="i"/>
          </m:rPr>
          <m:t>k</m:t>
        </m:r>
      </m:oMath>
      <w:r>
        <w:rPr/>
        <w:t xml:space="preserve"> le module du vecteur d'onde </w:t>
      </w:r>
      <m:oMath>
        <m:acc>
          <m:accPr>
            <m:chr m:val="⃗"/>
          </m:accPr>
          <m:e>
            <m:r>
              <m:rPr>
                <m:sty m:val="i"/>
              </m:rPr>
              <m:t>k</m:t>
            </m:r>
          </m:e>
        </m:acc>
      </m:oMath>
      <w:r>
        <w:rPr>
          <w:rFonts w:eastAsia="Georgia" w:cs="Georgia" w:ascii="Georgia" w:hAnsi="Georgia"/>
        </w:rPr>
        <w:t xml:space="preserve"> dans le vide. Exprimer l'amplitude de l'onde après un aller et retour complet dans la cavité en fonction de </w:t>
      </w:r>
      <m:oMath>
        <m:sSub>
          <m:sSubPr/>
          <m:e>
            <m:r>
              <m:rPr>
                <m:sty m:val="i"/>
              </m:rPr>
              <m:t>E</m:t>
            </m:r>
          </m:e>
          <m:sub>
            <m:r>
              <m:rPr>
                <m:sty m:val="p"/>
              </m:rPr>
              <m:t>0</m:t>
            </m:r>
          </m:sub>
        </m:sSub>
        <m:r>
          <m:rPr>
            <m:sty m:val="p"/>
          </m:rPr>
          <m:t>,</m:t>
        </m:r>
        <m:r>
          <m:rPr>
            <m:sty m:val="i"/>
          </m:rPr>
          <m:t>r</m:t>
        </m:r>
        <m:r>
          <m:rPr>
            <m:sty m:val="p"/>
          </m:rPr>
          <m:t>,</m:t>
        </m:r>
        <m:r>
          <m:rPr>
            <m:sty m:val="i"/>
          </m:rPr>
          <m:t>k</m:t>
        </m:r>
        <m:r>
          <m:rPr>
            <m:sty m:val="p"/>
          </m:rPr>
          <m:t>,</m:t>
        </m:r>
        <m:r>
          <m:rPr>
            <m:sty m:val="i"/>
          </m:rPr>
          <m:t>L</m:t>
        </m:r>
      </m:oMath>
      <w:r>
        <w:rPr/>
        <w:t xml:space="preserve"> et </w:t>
      </w:r>
      <m:oMath>
        <m:r>
          <m:rPr>
            <m:sty m:val="i"/>
          </m:rPr>
          <m:t>n</m:t>
        </m:r>
      </m:oMath>
      <w:r>
        <w:rPr/>
        <w:t xml:space="preserve">.</w:t>
      </w:r>
    </w:p>
    <w:p>
      <w:pPr>
        <w:numPr>
          <w:ilvl w:val="0"/>
          <w:numId w:val="1"/>
        </w:numPr>
        <w:spacing w:lineRule="auto"/>
      </w:pPr>
      <w:r>
        <w:rPr>
          <w:rFonts w:eastAsia="Georgia" w:cs="Georgia" w:ascii="Georgia" w:hAnsi="Georgia"/>
        </w:rPr>
        <w:t xml:space="preserve">En fait, au cours de son trajet dans la cavité, l'onde est amplifiée par le phénomène appelé émission induite. Une manière d'exprimer cette propriété est d'utiliser un indice complexe </w:t>
      </w:r>
      <m:oMath>
        <m:sSub>
          <m:sSubPr/>
          <m:e>
            <m:r>
              <m:rPr>
                <m:sty m:val="i"/>
              </m:rPr>
              <m:t>n</m:t>
            </m:r>
          </m:e>
          <m:sub>
            <m:r>
              <m:rPr>
                <m:sty m:val="i"/>
              </m:rPr>
              <m:t>c</m:t>
            </m:r>
          </m:sub>
        </m:sSub>
      </m:oMath>
      <w:r>
        <w:rPr/>
        <w:t xml:space="preserve"> tel que </w:t>
      </w:r>
      <m:oMath>
        <m:sSub>
          <m:sSubPr/>
          <m:e>
            <m:r>
              <m:rPr>
                <m:sty m:val="i"/>
              </m:rPr>
              <m:t>n</m:t>
            </m:r>
          </m:e>
          <m:sub>
            <m:r>
              <m:rPr>
                <m:sty m:val="i"/>
              </m:rPr>
              <m:t>c</m:t>
            </m:r>
          </m:sub>
        </m:sSub>
        <m:r>
          <m:rPr>
            <m:sty m:val="p"/>
          </m:rPr>
          <m:t>=</m:t>
        </m:r>
        <m:r>
          <m:rPr>
            <m:sty m:val="i"/>
          </m:rPr>
          <m:t>n</m:t>
        </m:r>
        <m:r>
          <m:rPr>
            <m:sty m:val="p"/>
          </m:rPr>
          <m:t>−</m:t>
        </m:r>
        <m:r>
          <m:rPr>
            <m:sty m:val="i"/>
          </m:rPr>
          <m:t>i</m:t>
        </m:r>
        <m:r>
          <m:rPr>
            <m:sty m:val="i"/>
          </m:rPr>
          <m:t>g</m:t>
        </m:r>
      </m:oMath>
      <w:r>
        <w:rPr/>
        <w:t xml:space="preserve"> avec </w:t>
      </w:r>
      <m:oMath>
        <m:r>
          <m:rPr>
            <m:sty m:val="i"/>
          </m:rPr>
          <m:t>g</m:t>
        </m:r>
        <m:r>
          <m:rPr>
            <m:sty m:val="p"/>
          </m:rPr>
          <m:t>&gt;</m:t>
        </m:r>
        <m:r>
          <m:rPr>
            <m:sty m:val="p"/>
          </m:rPr>
          <m:t>0</m:t>
        </m:r>
      </m:oMath>
      <w:r>
        <w:rPr/>
        <w:t xml:space="preserve">.</w:t>
      </w:r>
      <w:r>
        <w:rPr/>
        <w:br w:type="textWrapping"/>
      </w:r>
      <w:r>
        <w:rPr/>
        <w:t xml:space="preserve">a) Justifier la forme de cette expression.</w:t>
      </w:r>
      <w:r>
        <w:rPr/>
        <w:br w:type="textWrapping"/>
      </w:r>
      <w:r>
        <w:rPr/>
        <w:t xml:space="preserve">b) Trouver la relation qui doit exister entre </w:t>
      </w:r>
      <m:oMath>
        <m:r>
          <m:rPr>
            <m:sty m:val="i"/>
          </m:rPr>
          <m:t>r</m:t>
        </m:r>
        <m:r>
          <m:rPr>
            <m:sty m:val="p"/>
          </m:rPr>
          <m:t>,</m:t>
        </m:r>
        <m:sSub>
          <m:sSubPr/>
          <m:e>
            <m:r>
              <m:rPr>
                <m:sty m:val="i"/>
              </m:rPr>
              <m:t>n</m:t>
            </m:r>
          </m:e>
          <m:sub>
            <m:r>
              <m:rPr>
                <m:sty m:val="i"/>
              </m:rPr>
              <m:t>c</m:t>
            </m:r>
          </m:sub>
        </m:sSub>
        <m:r>
          <m:rPr>
            <m:sty m:val="p"/>
          </m:rPr>
          <m:t>,</m:t>
        </m:r>
        <m:r>
          <m:rPr>
            <m:sty m:val="i"/>
          </m:rPr>
          <m:t>k</m:t>
        </m:r>
      </m:oMath>
      <w:r>
        <w:rPr/>
        <w:t xml:space="preserve"> et </w:t>
      </w:r>
      <m:oMath>
        <m:r>
          <m:rPr>
            <m:sty m:val="i"/>
          </m:rPr>
          <m:t>L</m:t>
        </m:r>
      </m:oMath>
      <w:r>
        <w:rPr>
          <w:rFonts w:eastAsia="Georgia" w:cs="Georgia" w:ascii="Georgia" w:hAnsi="Georgia"/>
        </w:rPr>
        <w:t xml:space="preserve"> pour qu'il y ait un régime permanent d'amplitude constante. Cette relation sera dans la suite dénommée «condition laser ».</w:t>
      </w:r>
    </w:p>
    <w:p>
      <w:pPr>
        <w:numPr>
          <w:ilvl w:val="0"/>
          <w:numId w:val="1"/>
        </w:numPr>
        <w:spacing w:lineRule="auto"/>
      </w:pPr>
      <w:r>
        <w:rPr/>
        <w:t xml:space="preserve">On suppose </w:t>
      </w:r>
      <m:oMath>
        <m:r>
          <m:rPr>
            <m:sty m:val="i"/>
          </m:rPr>
          <m:t>g</m:t>
        </m:r>
        <m:r>
          <m:rPr>
            <m:sty m:val="p"/>
          </m:rPr>
          <m:t>≪</m:t>
        </m:r>
        <m:r>
          <m:rPr>
            <m:sty m:val="i"/>
          </m:rPr>
          <m:t>n</m:t>
        </m:r>
      </m:oMath>
      <w:r>
        <w:rPr/>
        <w:t xml:space="preserve">, ce qui permet d'utiliser pour </w:t>
      </w:r>
      <m:oMath>
        <m:r>
          <m:rPr>
            <m:sty m:val="i"/>
          </m:rPr>
          <m:t>r</m:t>
        </m:r>
      </m:oMath>
      <w:r>
        <w:rPr>
          <w:rFonts w:eastAsia="Georgia" w:cs="Georgia" w:ascii="Georgia" w:hAnsi="Georgia"/>
        </w:rPr>
        <w:t xml:space="preserve"> l'expression obtenue en 1. En régime permanent, la diode laser n'émet que pour des fréquences particulières </w:t>
      </w:r>
      <m:oMath>
        <m:sSub>
          <m:sSubPr/>
          <m:e>
            <m:r>
              <m:rPr>
                <m:sty m:val="i"/>
              </m:rPr>
              <m:t>ν</m:t>
            </m:r>
          </m:e>
          <m:sub>
            <m:r>
              <m:rPr>
                <m:sty m:val="i"/>
              </m:rPr>
              <m:t>p</m:t>
            </m:r>
          </m:sub>
        </m:sSub>
      </m:oMath>
      <w:r>
        <w:rPr>
          <w:rFonts w:eastAsia="Georgia" w:cs="Georgia" w:ascii="Georgia" w:hAnsi="Georgia"/>
        </w:rPr>
        <w:t xml:space="preserve"> situées dans une certaine plage.</w:t>
      </w:r>
      <w:r>
        <w:rPr/>
        <w:br w:type="textWrapping"/>
      </w:r>
      <w:r>
        <w:rPr>
          <w:rFonts w:eastAsia="Georgia" w:cs="Georgia" w:ascii="Georgia" w:hAnsi="Georgia"/>
        </w:rPr>
        <w:t xml:space="preserve">a) Déterminer l'écart </w:t>
      </w:r>
      <m:oMath>
        <m:r>
          <m:rPr>
            <m:sty m:val="p"/>
          </m:rPr>
          <m:t>Δ</m:t>
        </m:r>
        <m:r>
          <m:rPr>
            <m:sty m:val="i"/>
          </m:rPr>
          <m:t>ν</m:t>
        </m:r>
      </m:oMath>
      <w:r>
        <w:rPr>
          <w:rFonts w:eastAsia="Georgia" w:cs="Georgia" w:ascii="Georgia" w:hAnsi="Georgia"/>
        </w:rPr>
        <w:t xml:space="preserve"> entre deux fréquences consécutives possibles </w:t>
      </w:r>
      <m:oMath>
        <m:sSub>
          <m:sSubPr/>
          <m:e>
            <m:r>
              <m:rPr>
                <m:sty m:val="i"/>
              </m:rPr>
              <m:t>ν</m:t>
            </m:r>
          </m:e>
          <m:sub>
            <m:r>
              <m:rPr>
                <m:sty m:val="i"/>
              </m:rPr>
              <m:t>p</m:t>
            </m:r>
          </m:sub>
        </m:sSub>
      </m:oMath>
      <w:r>
        <w:rPr/>
        <w:t xml:space="preserve"> et </w:t>
      </w:r>
      <m:oMath>
        <m:sSub>
          <m:sSubPr/>
          <m:e>
            <m:r>
              <m:rPr>
                <m:sty m:val="i"/>
              </m:rPr>
              <m:t>ν</m:t>
            </m:r>
          </m:e>
          <m:sub>
            <m:r>
              <m:rPr>
                <m:sty m:val="i"/>
              </m:rPr>
              <m:t>p</m:t>
            </m:r>
            <m:r>
              <m:rPr>
                <m:sty m:val="p"/>
              </m:rPr>
              <m:t>+</m:t>
            </m:r>
            <m:r>
              <m:rPr>
                <m:sty m:val="p"/>
              </m:rPr>
              <m:t>1</m:t>
            </m:r>
          </m:sub>
        </m:sSub>
      </m:oMath>
      <w:r>
        <w:rPr/>
        <w:t xml:space="preserve"> de l'onde.</w:t>
      </w:r>
      <w:r>
        <w:rPr/>
        <w:br w:type="textWrapping"/>
      </w:r>
      <w:r>
        <w:rPr>
          <w:rFonts w:eastAsia="Georgia" w:cs="Georgia" w:ascii="Georgia" w:hAnsi="Georgia"/>
        </w:rPr>
        <w:t xml:space="preserve">b) On appelle «coefficient d'amplification » le facteur </w:t>
      </w:r>
      <m:oMath>
        <m:r>
          <m:rPr>
            <m:sty m:val="i"/>
          </m:rPr>
          <m:t>α</m:t>
        </m:r>
        <m:r>
          <m:rPr>
            <m:sty m:val="p"/>
          </m:rPr>
          <m:t>=</m:t>
        </m:r>
        <m:r>
          <m:rPr>
            <m:sty m:val="i"/>
          </m:rPr>
          <m:t>k</m:t>
        </m:r>
        <m:r>
          <m:rPr>
            <m:sty m:val="i"/>
          </m:rPr>
          <m:t>g</m:t>
        </m:r>
      </m:oMath>
      <w:r>
        <w:rPr>
          <w:rFonts w:eastAsia="Georgia" w:cs="Georgia" w:ascii="Georgia" w:hAnsi="Georgia"/>
        </w:rPr>
        <w:t xml:space="preserve">. Déterminer en fonction de </w:t>
      </w:r>
      <m:oMath>
        <m:r>
          <m:rPr>
            <m:sty m:val="i"/>
          </m:rPr>
          <m:t>L</m:t>
        </m:r>
      </m:oMath>
      <w:r>
        <w:rPr/>
        <w:t xml:space="preserve"> et </w:t>
      </w:r>
      <m:oMath>
        <m:r>
          <m:rPr>
            <m:sty m:val="i"/>
          </m:rPr>
          <m:t>r</m:t>
        </m:r>
      </m:oMath>
      <w:r>
        <w:rPr/>
        <w:t xml:space="preserve"> la valeur </w:t>
      </w:r>
      <m:oMath>
        <m:sSub>
          <m:sSubPr/>
          <m:e>
            <m:r>
              <m:rPr>
                <m:sty m:val="i"/>
              </m:rPr>
              <m:t>α</m:t>
            </m:r>
          </m:e>
          <m:sub>
            <m:r>
              <m:rPr>
                <m:sty m:val="p"/>
              </m:rPr>
              <m:t>0</m:t>
            </m:r>
          </m:sub>
        </m:sSub>
      </m:oMath>
      <w:r>
        <w:rPr/>
        <w:t xml:space="preserve"> que doit avoir </w:t>
      </w:r>
      <m:oMath>
        <m:r>
          <m:rPr>
            <m:sty m:val="i"/>
          </m:rPr>
          <m:t>α</m:t>
        </m:r>
      </m:oMath>
      <w:r>
        <w:rPr>
          <w:rFonts w:eastAsia="Georgia" w:cs="Georgia" w:ascii="Georgia" w:hAnsi="Georgia"/>
        </w:rPr>
        <w:t xml:space="preserve"> en régime permanent?</w:t>
      </w:r>
    </w:p>
    <w:p>
      <w:pPr>
        <w:numPr>
          <w:ilvl w:val="0"/>
          <w:numId w:val="1"/>
        </w:numPr>
        <w:spacing w:lineRule="auto"/>
      </w:pPr>
      <w:r>
        <w:rPr>
          <w:rFonts w:eastAsia="Georgia" w:cs="Georgia" w:ascii="Georgia" w:hAnsi="Georgia"/>
        </w:rPr>
        <w:t xml:space="preserve">Application numérique. On donne </w:t>
      </w:r>
      <m:oMath>
        <m:r>
          <m:rPr>
            <m:sty m:val="i"/>
          </m:rPr>
          <m:t>n</m:t>
        </m:r>
        <m:r>
          <m:rPr>
            <m:sty m:val="p"/>
          </m:rPr>
          <m:t>=</m:t>
        </m:r>
        <m:r>
          <m:rPr>
            <m:sty m:val="p"/>
          </m:rPr>
          <m:t>3</m:t>
        </m:r>
        <m:r>
          <m:rPr>
            <m:sty m:val="p"/>
          </m:rPr>
          <m:t>,</m:t>
        </m:r>
        <m:r>
          <m:rPr>
            <m:sty m:val="p"/>
          </m:rPr>
          <m:t>40</m:t>
        </m:r>
      </m:oMath>
      <w:r>
        <w:rPr/>
        <w:t xml:space="preserve"> et </w:t>
      </w:r>
      <m:oMath>
        <m:r>
          <m:rPr>
            <m:sty m:val="i"/>
          </m:rPr>
          <m:t>L</m:t>
        </m:r>
        <m:r>
          <m:rPr>
            <m:sty m:val="p"/>
          </m:rPr>
          <m:t>=</m:t>
        </m:r>
        <m:r>
          <m:rPr>
            <m:sty m:val="p"/>
          </m:rPr>
          <m:t>0</m:t>
        </m:r>
        <m:r>
          <m:rPr>
            <m:sty m:val="p"/>
          </m:rPr>
          <m:t>,</m:t>
        </m:r>
        <m:r>
          <m:rPr>
            <m:sty m:val="p"/>
          </m:rPr>
          <m:t>5</m:t>
        </m:r>
        <m:r>
          <m:rPr>
            <m:nor/>
          </m:rPr>
          <m:t xml:space="preserve"> </m:t>
        </m:r>
        <m:r>
          <m:rPr>
            <m:sty m:val="p"/>
          </m:rPr>
          <m:t>mm</m:t>
        </m:r>
      </m:oMath>
      <w:r>
        <w:rPr/>
        <w:t xml:space="preserve">.</w:t>
      </w:r>
      <w:r>
        <w:rPr/>
        <w:br w:type="textWrapping"/>
      </w:r>
      <w:r>
        <w:rPr/>
        <w:t xml:space="preserve">a) Calculer </w:t>
      </w:r>
      <m:oMath>
        <m:r>
          <m:rPr>
            <m:sty m:val="p"/>
          </m:rPr>
          <m:t>Δ</m:t>
        </m:r>
        <m:r>
          <m:rPr>
            <m:sty m:val="i"/>
          </m:rPr>
          <m:t>ν</m:t>
        </m:r>
        <m:r>
          <m:rPr>
            <m:sty m:val="p"/>
          </m:rPr>
          <m:t>,</m:t>
        </m:r>
        <m:r>
          <m:rPr>
            <m:sty m:val="i"/>
          </m:rPr>
          <m:t>r</m:t>
        </m:r>
      </m:oMath>
      <w:r>
        <w:rPr/>
        <w:t xml:space="preserve"> et </w:t>
      </w:r>
      <m:oMath>
        <m:sSub>
          <m:sSubPr/>
          <m:e>
            <m:r>
              <m:rPr>
                <m:sty m:val="i"/>
              </m:rPr>
              <m:t>α</m:t>
            </m:r>
          </m:e>
          <m:sub>
            <m:r>
              <m:rPr>
                <m:sty m:val="p"/>
              </m:rPr>
              <m:t>0</m:t>
            </m:r>
          </m:sub>
        </m:sSub>
      </m:oMath>
      <w:r>
        <w:rPr/>
        <w:t xml:space="preserve">.</w:t>
      </w:r>
      <w:r>
        <w:rPr/>
        <w:br w:type="textWrapping"/>
      </w:r>
      <w:r>
        <w:rPr/>
        <w:t xml:space="preserve">b) La longueur d'onde de l'oscillation laser est voisine de 845 nm ; calculer la valeur </w:t>
      </w:r>
      <m:oMath>
        <m:sSub>
          <m:sSubPr/>
          <m:e>
            <m:r>
              <m:rPr>
                <m:sty m:val="i"/>
              </m:rPr>
              <m:t>g</m:t>
            </m:r>
          </m:e>
          <m:sub>
            <m:r>
              <m:rPr>
                <m:sty m:val="p"/>
              </m:rPr>
              <m:t>0</m:t>
            </m:r>
          </m:sub>
        </m:sSub>
      </m:oMath>
      <w:r>
        <w:rPr/>
        <w:t xml:space="preserve"> de </w:t>
      </w:r>
      <m:oMath>
        <m:r>
          <m:rPr>
            <m:sty m:val="i"/>
          </m:rPr>
          <m:t>g</m:t>
        </m:r>
      </m:oMath>
      <w:r>
        <w:rPr/>
        <w:t xml:space="preserve"> correspondante; justifier l'approximation faite sur la valeur de </w:t>
      </w:r>
      <m:oMath>
        <m:r>
          <m:rPr>
            <m:sty m:val="i"/>
          </m:rPr>
          <m:t>r</m:t>
        </m:r>
      </m:oMath>
      <w:r>
        <w:rPr>
          <w:rFonts w:eastAsia="Georgia" w:cs="Georgia" w:ascii="Georgia" w:hAnsi="Georgia"/>
        </w:rPr>
        <w:t xml:space="preserve"> à la question 4.</w:t>
      </w:r>
    </w:p>
    <w:p>
      <w:pPr>
        <w:numPr>
          <w:ilvl w:val="0"/>
          <w:numId w:val="1"/>
        </w:numPr>
        <w:spacing w:lineRule="auto"/>
      </w:pPr>
      <w:r>
        <w:rPr>
          <w:rFonts w:eastAsia="Georgia" w:cs="Georgia" w:ascii="Georgia" w:hAnsi="Georgia"/>
        </w:rPr>
        <w:t xml:space="preserve">L'amplification dans un milieu laser nécessite une «inversion de populations », c'est-à-dire que le niveau supérieur de la transition optique soit plus peuplé que le niveau inférieur. L'émission induite tend à diminuer cette inversion, ce qui entraîne que le coefficient d'amplification </w:t>
      </w:r>
      <m:oMath>
        <m:r>
          <m:rPr>
            <m:sty m:val="i"/>
          </m:rPr>
          <m:t>α</m:t>
        </m:r>
      </m:oMath>
      <w:r>
        <w:rPr>
          <w:rFonts w:eastAsia="Georgia" w:cs="Georgia" w:ascii="Georgia" w:hAnsi="Georgia"/>
        </w:rPr>
        <w:t xml:space="preserve"> décroît lorsque l'intensité </w:t>
      </w:r>
      <m:oMath>
        <m:r>
          <m:rPr>
            <m:sty m:val="i"/>
          </m:rPr>
          <m:t>I</m:t>
        </m:r>
      </m:oMath>
      <w:r>
        <w:rPr>
          <w:rFonts w:eastAsia="Georgia" w:cs="Georgia" w:ascii="Georgia" w:hAnsi="Georgia"/>
        </w:rPr>
        <w:t xml:space="preserve"> de l'onde optique croît ; l'intensité </w:t>
      </w:r>
      <m:oMath>
        <m:r>
          <m:rPr>
            <m:sty m:val="i"/>
          </m:rPr>
          <m:t>I</m:t>
        </m:r>
      </m:oMath>
      <w:r>
        <w:rPr>
          <w:rFonts w:eastAsia="Georgia" w:cs="Georgia" w:ascii="Georgia" w:hAnsi="Georgia"/>
        </w:rPr>
        <w:t xml:space="preserve"> est définie ici comme la puissance de chaque onde progressive à l'intérieur de la cavité. On admettra que la relation entre </w:t>
      </w:r>
      <m:oMath>
        <m:r>
          <m:rPr>
            <m:sty m:val="i"/>
          </m:rPr>
          <m:t>α</m:t>
        </m:r>
      </m:oMath>
      <w:r>
        <w:rPr/>
        <w:t xml:space="preserve"> et </w:t>
      </w:r>
      <m:oMath>
        <m:r>
          <m:rPr>
            <m:sty m:val="i"/>
          </m:rPr>
          <m:t>I</m:t>
        </m:r>
      </m:oMath>
      <w:r>
        <w:rPr/>
        <w:t xml:space="preserve"> est de la forme : </w:t>
      </w:r>
      <m:oMath>
        <m:r>
          <m:rPr>
            <m:sty m:val="i"/>
          </m:rPr>
          <m:t>α</m:t>
        </m:r>
        <m:r>
          <m:rPr>
            <m:sty m:val="p"/>
          </m:rPr>
          <m:t>(</m:t>
        </m:r>
        <m:r>
          <m:rPr>
            <m:sty m:val="i"/>
          </m:rPr>
          <m:t>I</m:t>
        </m:r>
        <m:r>
          <m:rPr>
            <m:sty m:val="p"/>
          </m:rPr>
          <m:t>)</m:t>
        </m:r>
        <m:r>
          <m:rPr>
            <m:sty m:val="p"/>
          </m:rPr>
          <m:t>=</m:t>
        </m:r>
        <m:f>
          <m:fPr>
            <m:ctrlPr>
              <w:rPr>
                <w:rFonts w:ascii="Cambria Math" w:hAnsi="Cambria Math"/>
              </w:rPr>
            </m:ctrlPr>
          </m:fPr>
          <m:num>
            <m:sSub>
              <m:sSubPr/>
              <m:e>
                <m:r>
                  <m:rPr>
                    <m:sty m:val="i"/>
                  </m:rPr>
                  <m:t>α</m:t>
                </m:r>
              </m:e>
              <m:sub>
                <m:r>
                  <m:rPr>
                    <m:sty m:val="i"/>
                  </m:rPr>
                  <m:t>m</m:t>
                </m:r>
              </m:sub>
            </m:sSub>
          </m:num>
          <m:den>
            <m:r>
              <m:rPr>
                <m:sty m:val="p"/>
              </m:rPr>
              <m:t>1</m:t>
            </m:r>
            <m:r>
              <m:rPr>
                <m:sty m:val="p"/>
              </m:rPr>
              <m:t>+</m:t>
            </m:r>
            <m:r>
              <m:rPr>
                <m:sty m:val="i"/>
              </m:rPr>
              <m:t>I</m:t>
            </m:r>
            <m:r>
              <m:rPr>
                <m:sty m:val="p"/>
              </m:rPr>
              <m:t>/</m:t>
            </m:r>
            <m:sSub>
              <m:sSubPr/>
              <m:e>
                <m:r>
                  <m:rPr>
                    <m:sty m:val="i"/>
                  </m:rPr>
                  <m:t>I</m:t>
                </m:r>
              </m:e>
              <m:sub>
                <m:r>
                  <m:rPr>
                    <m:sty m:val="p"/>
                  </m:rPr>
                  <m:t>0</m:t>
                </m:r>
              </m:sub>
            </m:sSub>
          </m:den>
        </m:f>
      </m:oMath>
      <w:r>
        <w:rPr>
          <w:rFonts w:eastAsia="Georgia" w:cs="Georgia" w:ascii="Georgia" w:hAnsi="Georgia"/>
        </w:rPr>
        <w:t xml:space="preserve"> où </w:t>
      </w:r>
      <m:oMath>
        <m:sSub>
          <m:sSubPr/>
          <m:e>
            <m:r>
              <m:rPr>
                <m:sty m:val="i"/>
              </m:rPr>
              <m:t>α</m:t>
            </m:r>
          </m:e>
          <m:sub>
            <m:r>
              <m:rPr>
                <m:sty m:val="i"/>
              </m:rPr>
              <m:t>m</m:t>
            </m:r>
          </m:sub>
        </m:sSub>
      </m:oMath>
      <w:r>
        <w:rPr/>
        <w:t xml:space="preserve"> et </w:t>
      </w:r>
      <m:oMath>
        <m:sSub>
          <m:sSubPr/>
          <m:e>
            <m:r>
              <m:rPr>
                <m:sty m:val="i"/>
              </m:rPr>
              <m:t>I</m:t>
            </m:r>
          </m:e>
          <m:sub>
            <m:r>
              <m:rPr>
                <m:sty m:val="p"/>
              </m:rPr>
              <m:t>0</m:t>
            </m:r>
          </m:sub>
        </m:sSub>
      </m:oMath>
      <w:r>
        <w:rPr/>
        <w:t xml:space="preserve"> sont deux constantes. On donne </w:t>
      </w:r>
      <m:oMath>
        <m:sSub>
          <m:sSubPr/>
          <m:e>
            <m:r>
              <m:rPr>
                <m:sty m:val="i"/>
              </m:rPr>
              <m:t>α</m:t>
            </m:r>
          </m:e>
          <m:sub>
            <m:r>
              <m:rPr>
                <m:sty m:val="i"/>
              </m:rPr>
              <m:t>m</m:t>
            </m:r>
          </m:sub>
        </m:sSub>
        <m:r>
          <m:rPr>
            <m:sty m:val="p"/>
          </m:rPr>
          <m:t>=</m:t>
        </m:r>
        <m:r>
          <m:rPr>
            <m:sty m:val="p"/>
          </m:rPr>
          <m:t>2</m:t>
        </m:r>
        <m:r>
          <m:rPr>
            <m:sty m:val="p"/>
          </m:rPr>
          <m:t>×</m:t>
        </m:r>
        <m:sSup>
          <m:sSupPr/>
          <m:e>
            <m:r>
              <m:rPr>
                <m:sty m:val="p"/>
              </m:rPr>
              <m:t>10</m:t>
            </m:r>
          </m:e>
          <m:sup>
            <m:r>
              <m:rPr>
                <m:sty m:val="p"/>
              </m:rPr>
              <m:t>3</m:t>
            </m:r>
          </m:sup>
        </m:sSup>
        <m:sSup>
          <m:sSupPr/>
          <m:e>
            <m:r>
              <m:rPr>
                <m:nor/>
              </m:rPr>
              <m:t xml:space="preserve"> </m:t>
            </m:r>
            <m:r>
              <m:rPr>
                <m:sty m:val="p"/>
              </m:rPr>
              <m:t>m</m:t>
            </m:r>
          </m:e>
          <m:sup>
            <m:r>
              <m:rPr>
                <m:sty m:val="p"/>
              </m:rPr>
              <m:t>−</m:t>
            </m:r>
            <m:r>
              <m:rPr>
                <m:sty m:val="p"/>
              </m:rPr>
              <m:t>1</m:t>
            </m:r>
          </m:sup>
        </m:sSup>
      </m:oMath>
      <w:r>
        <w:rPr/>
        <w:t xml:space="preserve">, </w:t>
      </w:r>
      <m:oMath>
        <m:sSub>
          <m:sSubPr/>
          <m:e>
            <m:r>
              <m:rPr>
                <m:sty m:val="i"/>
              </m:rPr>
              <m:t>I</m:t>
            </m:r>
          </m:e>
          <m:sub>
            <m:r>
              <m:rPr>
                <m:sty m:val="p"/>
              </m:rPr>
              <m:t>0</m:t>
            </m:r>
          </m:sub>
        </m:sSub>
        <m:r>
          <m:rPr>
            <m:sty m:val="p"/>
          </m:rPr>
          <m:t>=</m:t>
        </m:r>
        <m:r>
          <m:rPr>
            <m:sty m:val="p"/>
          </m:rPr>
          <m:t>10</m:t>
        </m:r>
        <m:r>
          <m:rPr>
            <m:nor/>
          </m:rPr>
          <m:t xml:space="preserve"> </m:t>
        </m:r>
        <m:r>
          <m:rPr>
            <m:sty m:val="p"/>
          </m:rPr>
          <m:t>mW</m:t>
        </m:r>
      </m:oMath>
      <w:r>
        <w:rPr/>
        <w:t xml:space="preserve">.</w:t>
      </w:r>
    </w:p>
    <w:p>
      <w:pPr>
        <w:spacing w:after="220" w:lineRule="auto"/>
      </w:pPr>
      <w:r>
        <w:rPr/>
        <w:t xml:space="preserve">Calculer </w:t>
      </w:r>
      <m:oMath>
        <m:r>
          <m:rPr>
            <m:sty m:val="i"/>
          </m:rPr>
          <m:t>I</m:t>
        </m:r>
      </m:oMath>
      <w:r>
        <w:rPr>
          <w:rFonts w:eastAsia="Georgia" w:cs="Georgia" w:ascii="Georgia" w:hAnsi="Georgia"/>
        </w:rPr>
        <w:t xml:space="preserve"> en régime permanent et la puissance de sortie </w:t>
      </w:r>
      <m:oMath>
        <m:sSub>
          <m:sSubPr/>
          <m:e>
            <m:r>
              <m:rPr>
                <m:sty m:val="i"/>
              </m:rPr>
              <m:t>I</m:t>
            </m:r>
          </m:e>
          <m:sub>
            <m:r>
              <m:rPr>
                <m:sty m:val="i"/>
              </m:rPr>
              <m:t>s</m:t>
            </m:r>
          </m:sub>
        </m:sSub>
      </m:oMath>
      <w:r>
        <w:rPr/>
        <w:t xml:space="preserve"> du faisceau laser par l'une des faces.</w:t>
      </w:r>
    </w:p>
    <w:p>
      <w:pPr>
        <w:spacing w:line="271" w:before="330" w:lineRule="auto"/>
      </w:pPr>
      <w:r>
        <w:rPr>
          <w:b/>
          <w:sz w:val="42"/>
        </w:rPr>
        <w:t xml:space="preserve">II - Principe des mesures de position et de vitesse d'un obstacle</w:t>
      </w:r>
    </w:p>
    <w:p>
      <w:pPr>
        <w:spacing w:after="220" w:lineRule="auto"/>
      </w:pPr>
      <w:r>
        <w:rPr>
          <w:rFonts w:eastAsia="Georgia" w:cs="Georgia" w:ascii="Georgia" w:hAnsi="Georgia"/>
        </w:rPr>
        <w:t xml:space="preserve">Dans cette partie, on étudie qualitativement l'effet sur le fonctionnement d'une diode laser de l'onde émise puis réfléchie (ou rétrodiffusée) par un obstacle extérieur et revenant dans la cavité, puis le principe de son utilisation aux mesures de position et de vitesse d'un obstacle.</w:t>
      </w:r>
    </w:p>
    <w:p>
      <w:pPr>
        <w:spacing w:after="220" w:lineRule="auto"/>
      </w:pPr>
      <w:r>
        <w:rPr>
          <w:rFonts w:eastAsia="Georgia" w:cs="Georgia" w:ascii="Georgia" w:hAnsi="Georgia"/>
        </w:rPr>
        <w:t xml:space="preserve">Le dispositif est modélisé selon le schéma de la figure 2 ; soit </w:t>
      </w:r>
      <m:oMath>
        <m:r>
          <m:rPr>
            <m:sty m:val="i"/>
          </m:rPr>
          <m:t>ρ</m:t>
        </m:r>
      </m:oMath>
      <w:r>
        <w:rPr>
          <w:rFonts w:eastAsia="Georgia" w:cs="Georgia" w:ascii="Georgia" w:hAnsi="Georgia"/>
        </w:rPr>
        <w:t xml:space="preserve"> réel positif le coefficient de réflexion en amplitude sur l'obstacle, qui avec la face 2 forme une cavité de longueur </w:t>
      </w:r>
      <m:oMath>
        <m:r>
          <m:rPr>
            <m:sty m:val="i"/>
          </m:rPr>
          <m:t>D</m:t>
        </m:r>
      </m:oMath>
      <w:r>
        <w:rPr/>
        <w:t xml:space="preserve">. On supposera </w:t>
      </w:r>
      <m:oMath>
        <m:r>
          <m:rPr>
            <m:sty m:val="i"/>
          </m:rPr>
          <m:t>ρ</m:t>
        </m:r>
        <m:r>
          <m:rPr>
            <m:sty m:val="p"/>
          </m:rPr>
          <m:t>≪</m:t>
        </m:r>
        <m:r>
          <m:rPr>
            <m:sty m:val="p"/>
          </m:rPr>
          <m:t>1</m:t>
        </m:r>
      </m:oMath>
      <w:r>
        <w:rPr>
          <w:rFonts w:eastAsia="Georgia" w:cs="Georgia" w:ascii="Georgia" w:hAnsi="Georgia"/>
        </w:rPr>
        <w:t xml:space="preserve">. On désigne par </w:t>
      </w:r>
      <m:oMath>
        <m:sSub>
          <m:sSubPr/>
          <m:e>
            <m:r>
              <m:rPr>
                <m:sty m:val="i"/>
              </m:rPr>
              <m:t>ν</m:t>
            </m:r>
          </m:e>
          <m:sub>
            <m:r>
              <m:rPr>
                <m:sty m:val="i"/>
              </m:rPr>
              <m:t>p</m:t>
            </m:r>
          </m:sub>
        </m:sSub>
      </m:oMath>
      <w:r>
        <w:rPr>
          <w:rFonts w:eastAsia="Georgia" w:cs="Georgia" w:ascii="Georgia" w:hAnsi="Georgia"/>
        </w:rPr>
        <w:t xml:space="preserve"> la fréquence d'oscillation de la diode laser en l'absence d'obstacle.</w:t>
      </w:r>
    </w:p>
    <w:p>
      <w:pPr>
        <w:spacing w:lineRule="auto"/>
        <w:jc w:val="center"/>
      </w:pPr>
      <w:r>
        <w:rPr/>
        <w:drawing>
          <wp:inline distB="0" distL="0" distR="0" distT="0">
            <wp:extent cx="5486400" cy="1632745"/>
            <wp:effectExtent b="0" l="0" r="0" t="0"/>
            <wp:docPr id="2" name="image-c16c84098100ba7fb402e21b82b3469ffda95325.jpg"/>
            <a:graphic>
              <a:graphicData uri="http://schemas.openxmlformats.org/drawingml/2006/picture">
                <pic:pic>
                  <pic:nvPicPr>
                    <pic:cNvPr id="2" name="image-c16c84098100ba7fb402e21b82b3469ffda95325.jpg" descr=""/>
                    <pic:cNvPicPr/>
                  </pic:nvPicPr>
                  <pic:blipFill>
                    <a:blip r:embed="rId6" cstate="print"/>
                    <a:srcRect b="0" l="0" r="0" t="0"/>
                    <a:stretch>
                      <a:fillRect/>
                    </a:stretch>
                  </pic:blipFill>
                  <pic:spPr>
                    <a:xfrm>
                      <a:off x="0" y="0"/>
                      <a:ext cx="5486400" cy="1632745"/>
                    </a:xfrm>
                    <a:prstGeom prst="rect"/>
                  </pic:spPr>
                </pic:pic>
              </a:graphicData>
            </a:graphic>
          </wp:inline>
        </w:drawing>
      </w:r>
    </w:p>
    <w:p>
      <w:pPr>
        <w:spacing w:lineRule="auto"/>
      </w:pPr>
      <w:r>
        <w:rPr/>
        <w:t xml:space="preserve">Figure 2</w:t>
      </w:r>
    </w:p>
    <w:p>
      <w:pPr>
        <w:numPr>
          <w:ilvl w:val="0"/>
          <w:numId w:val="2"/>
        </w:numPr>
        <w:spacing w:lineRule="auto"/>
      </w:pPr>
      <w:r>
        <w:rPr>
          <w:rFonts w:eastAsia="Georgia" w:cs="Georgia" w:ascii="Georgia" w:hAnsi="Georgia"/>
        </w:rPr>
        <w:t xml:space="preserve">Justifier sans calcul que, lorsque l'onde, sortant de la face 2 , y revient en phase après un aller et retour, le coefficient d'amplification du milieu est diminué, et que la puissance du faisceau laser est alors maximale. Justifier de même que la puissance du faisceau est minimale si l'onde revient en opposition de phase.</w:t>
      </w:r>
    </w:p>
    <w:p>
      <w:pPr>
        <w:spacing w:after="220" w:lineRule="auto"/>
      </w:pPr>
      <w:r>
        <w:rPr/>
        <w:t xml:space="preserve">L'indice </w:t>
      </w:r>
      <m:oMath>
        <m:r>
          <m:rPr>
            <m:sty m:val="i"/>
          </m:rPr>
          <m:t>n</m:t>
        </m:r>
      </m:oMath>
      <w:r>
        <w:rPr>
          <w:rFonts w:eastAsia="Georgia" w:cs="Georgia" w:ascii="Georgia" w:hAnsi="Georgia"/>
        </w:rPr>
        <w:t xml:space="preserve"> du milieu dépend du courant d'alimentation de la diode; en faisant varier ce courant, on modifie la fréquence de fonctionnement </w:t>
      </w:r>
      <m:oMath>
        <m:sSub>
          <m:sSubPr/>
          <m:e>
            <m:r>
              <m:rPr>
                <m:sty m:val="i"/>
              </m:rPr>
              <m:t>ν</m:t>
            </m:r>
          </m:e>
          <m:sub>
            <m:r>
              <m:rPr>
                <m:sty m:val="i"/>
              </m:rPr>
              <m:t>p</m:t>
            </m:r>
          </m:sub>
        </m:sSub>
      </m:oMath>
      <w:r>
        <w:rPr>
          <w:rFonts w:eastAsia="Georgia" w:cs="Georgia" w:ascii="Georgia" w:hAnsi="Georgia"/>
        </w:rPr>
        <w:t xml:space="preserve">; on supposera dans toute cette partie II. que cette fréquence est imposée par le contrôle du courant d'alimentation.</w:t>
      </w:r>
      <w:r>
        <w:rPr/>
        <w:br w:type="textWrapping"/>
      </w:r>
      <w:r>
        <w:rPr>
          <w:rFonts w:eastAsia="Georgia" w:cs="Georgia" w:ascii="Georgia" w:hAnsi="Georgia"/>
        </w:rPr>
        <w:t xml:space="preserve">2. Par une rampe de courant, on réalise une croissance monotone de </w:t>
      </w:r>
      <m:oMath>
        <m:sSub>
          <m:sSubPr/>
          <m:e>
            <m:r>
              <m:rPr>
                <m:sty m:val="i"/>
              </m:rPr>
              <m:t>ν</m:t>
            </m:r>
          </m:e>
          <m:sub>
            <m:r>
              <m:rPr>
                <m:sty m:val="i"/>
              </m:rPr>
              <m:t>p</m:t>
            </m:r>
          </m:sub>
        </m:sSub>
      </m:oMath>
      <w:r>
        <w:rPr>
          <w:rFonts w:eastAsia="Georgia" w:cs="Georgia" w:ascii="Georgia" w:hAnsi="Georgia"/>
        </w:rPr>
        <w:t xml:space="preserve"> à </w:t>
      </w:r>
      <m:oMath>
        <m:sSub>
          <m:sSubPr/>
          <m:e>
            <m:r>
              <m:rPr>
                <m:sty m:val="i"/>
              </m:rPr>
              <m:t>ν</m:t>
            </m:r>
          </m:e>
          <m:sub>
            <m:r>
              <m:rPr>
                <m:sty m:val="i"/>
              </m:rPr>
              <m:t>p</m:t>
            </m:r>
          </m:sub>
        </m:sSub>
        <m:r>
          <m:rPr>
            <m:sty m:val="p"/>
          </m:rPr>
          <m:t>+</m:t>
        </m:r>
        <m:r>
          <m:rPr>
            <m:sty m:val="p"/>
          </m:rPr>
          <m:t>Δ</m:t>
        </m:r>
        <m:sSub>
          <m:sSubPr/>
          <m:e>
            <m:r>
              <m:rPr>
                <m:sty m:val="i"/>
              </m:rPr>
              <m:t>ν</m:t>
            </m:r>
          </m:e>
          <m:sub>
            <m:r>
              <m:rPr>
                <m:sty m:val="i"/>
              </m:rPr>
              <m:t>p</m:t>
            </m:r>
          </m:sub>
        </m:sSub>
      </m:oMath>
      <w:r>
        <w:rPr>
          <w:rFonts w:eastAsia="Georgia" w:cs="Georgia" w:ascii="Georgia" w:hAnsi="Georgia"/>
        </w:rPr>
        <w:t xml:space="preserve">; l'obstacle est fixe. On observe que la puissance émise passe par une succession de maximums.</w:t>
      </w:r>
      <w:r>
        <w:rPr/>
        <w:br w:type="textWrapping"/>
      </w:r>
      <w:r>
        <w:rPr>
          <w:rFonts w:eastAsia="Georgia" w:cs="Georgia" w:ascii="Georgia" w:hAnsi="Georgia"/>
        </w:rPr>
        <w:t xml:space="preserve">a) Quelle est la différence de fréquence </w:t>
      </w:r>
      <m:oMath>
        <m:r>
          <m:rPr>
            <m:sty m:val="i"/>
          </m:rPr>
          <m:t>δ</m:t>
        </m:r>
        <m:r>
          <m:rPr>
            <m:sty m:val="i"/>
          </m:rPr>
          <m:t>ν</m:t>
        </m:r>
      </m:oMath>
      <w:r>
        <w:rPr>
          <w:rFonts w:eastAsia="Georgia" w:cs="Georgia" w:ascii="Georgia" w:hAnsi="Georgia"/>
        </w:rPr>
        <w:t xml:space="preserve"> entre deux maximums consécutifs?</w:t>
      </w:r>
      <w:r>
        <w:rPr/>
        <w:br w:type="textWrapping"/>
      </w:r>
      <w:r>
        <w:rPr>
          <w:rFonts w:eastAsia="Georgia" w:cs="Georgia" w:ascii="Georgia" w:hAnsi="Georgia"/>
        </w:rPr>
        <w:t xml:space="preserve">b) Déterminer la relation entre le nombre </w:t>
      </w:r>
      <m:oMath>
        <m:sSub>
          <m:sSubPr/>
          <m:e>
            <m:r>
              <m:rPr>
                <m:sty m:val="i"/>
              </m:rPr>
              <m:t>N</m:t>
            </m:r>
          </m:e>
          <m:sub>
            <m:r>
              <m:rPr>
                <m:sty m:val="i"/>
              </m:rPr>
              <m:t>D</m:t>
            </m:r>
          </m:sub>
        </m:sSub>
      </m:oMath>
      <w:r>
        <w:rPr>
          <w:rFonts w:eastAsia="Georgia" w:cs="Georgia" w:ascii="Georgia" w:hAnsi="Georgia"/>
        </w:rPr>
        <w:t xml:space="preserve"> de maximums détectés, </w:t>
      </w:r>
      <m:oMath>
        <m:r>
          <m:rPr>
            <m:sty m:val="p"/>
          </m:rPr>
          <m:t>Δ</m:t>
        </m:r>
        <m:sSub>
          <m:sSubPr/>
          <m:e>
            <m:r>
              <m:rPr>
                <m:sty m:val="i"/>
              </m:rPr>
              <m:t>ν</m:t>
            </m:r>
          </m:e>
          <m:sub>
            <m:r>
              <m:rPr>
                <m:sty m:val="i"/>
              </m:rPr>
              <m:t>p</m:t>
            </m:r>
          </m:sub>
        </m:sSub>
        <m:r>
          <m:rPr>
            <m:sty m:val="p"/>
          </m:rPr>
          <m:t>,</m:t>
        </m:r>
        <m:r>
          <m:rPr>
            <m:sty m:val="i"/>
          </m:rPr>
          <m:t>c</m:t>
        </m:r>
      </m:oMath>
      <w:r>
        <w:rPr/>
        <w:t xml:space="preserve"> et la distance </w:t>
      </w:r>
      <m:oMath>
        <m:r>
          <m:rPr>
            <m:sty m:val="i"/>
          </m:rPr>
          <m:t>D</m:t>
        </m:r>
      </m:oMath>
      <w:r>
        <w:rPr/>
        <w:t xml:space="preserve">.</w:t>
      </w:r>
      <w:r>
        <w:rPr/>
        <w:br w:type="textWrapping"/>
      </w:r>
      <w:r>
        <w:rPr/>
        <w:t xml:space="preserve">c) Pour </w:t>
      </w:r>
      <m:oMath>
        <m:r>
          <m:rPr>
            <m:sty m:val="p"/>
          </m:rPr>
          <m:t>Δ</m:t>
        </m:r>
        <m:sSub>
          <m:sSubPr/>
          <m:e>
            <m:r>
              <m:rPr>
                <m:sty m:val="i"/>
              </m:rPr>
              <m:t>ν</m:t>
            </m:r>
          </m:e>
          <m:sub>
            <m:r>
              <m:rPr>
                <m:sty m:val="i"/>
              </m:rPr>
              <m:t>p</m:t>
            </m:r>
          </m:sub>
        </m:sSub>
        <m:r>
          <m:rPr>
            <m:sty m:val="p"/>
          </m:rPr>
          <m:t>=</m:t>
        </m:r>
        <m:r>
          <m:rPr>
            <m:sty m:val="p"/>
          </m:rPr>
          <m:t>50</m:t>
        </m:r>
        <m:r>
          <m:rPr>
            <m:sty m:val="p"/>
          </m:rPr>
          <m:t>GHz</m:t>
        </m:r>
      </m:oMath>
      <w:r>
        <w:rPr/>
        <w:t xml:space="preserve">, exprimer </w:t>
      </w:r>
      <m:oMath>
        <m:r>
          <m:rPr>
            <m:sty m:val="i"/>
          </m:rPr>
          <m:t>D</m:t>
        </m:r>
      </m:oMath>
      <w:r>
        <w:rPr/>
        <w:t xml:space="preserve"> en fonction de </w:t>
      </w:r>
      <m:oMath>
        <m:sSub>
          <m:sSubPr/>
          <m:e>
            <m:r>
              <m:rPr>
                <m:sty m:val="i"/>
              </m:rPr>
              <m:t>N</m:t>
            </m:r>
          </m:e>
          <m:sub>
            <m:r>
              <m:rPr>
                <m:sty m:val="i"/>
              </m:rPr>
              <m:t>D</m:t>
            </m:r>
          </m:sub>
        </m:sSub>
      </m:oMath>
      <w:r>
        <w:rPr/>
        <w:t xml:space="preserve">; quelle incertitude sur la mesure de </w:t>
      </w:r>
      <m:oMath>
        <m:r>
          <m:rPr>
            <m:sty m:val="i"/>
          </m:rPr>
          <m:t>D</m:t>
        </m:r>
      </m:oMath>
      <w:r>
        <w:rPr/>
        <w:t xml:space="preserve"> a-t-on par ce comptage?</w:t>
      </w:r>
      <w:r>
        <w:rPr/>
        <w:br w:type="textWrapping"/>
      </w:r>
      <w:r>
        <w:rPr>
          <w:rFonts w:eastAsia="Georgia" w:cs="Georgia" w:ascii="Georgia" w:hAnsi="Georgia"/>
        </w:rPr>
        <w:t xml:space="preserve">3. On suppose maintenant la fréquence </w:t>
      </w:r>
      <m:oMath>
        <m:sSub>
          <m:sSubPr/>
          <m:e>
            <m:r>
              <m:rPr>
                <m:sty m:val="i"/>
              </m:rPr>
              <m:t>ν</m:t>
            </m:r>
          </m:e>
          <m:sub>
            <m:r>
              <m:rPr>
                <m:sty m:val="i"/>
              </m:rPr>
              <m:t>p</m:t>
            </m:r>
          </m:sub>
        </m:sSub>
      </m:oMath>
      <w:r>
        <w:rPr/>
        <w:t xml:space="preserve"> fixe et l'obstacle mobile avec la vitesse </w:t>
      </w:r>
      <m:oMath>
        <m:r>
          <m:rPr>
            <m:sty m:val="i"/>
          </m:rPr>
          <m:t>v</m:t>
        </m:r>
      </m:oMath>
      <w:r>
        <w:rPr/>
        <w:t xml:space="preserve"> telle que </w:t>
      </w:r>
      <m:oMath>
        <m:r>
          <m:rPr>
            <m:sty m:val="i"/>
          </m:rPr>
          <m:t>D</m:t>
        </m:r>
        <m:r>
          <m:rPr>
            <m:sty m:val="p"/>
          </m:rPr>
          <m:t>(</m:t>
        </m:r>
        <m:r>
          <m:rPr>
            <m:sty m:val="i"/>
          </m:rPr>
          <m:t>t</m:t>
        </m:r>
        <m:r>
          <m:rPr>
            <m:sty m:val="p"/>
          </m:rPr>
          <m:t>)</m:t>
        </m:r>
        <m:r>
          <m:rPr>
            <m:sty m:val="p"/>
          </m:rPr>
          <m:t>=</m:t>
        </m:r>
        <m:sSub>
          <m:sSubPr/>
          <m:e>
            <m:r>
              <m:rPr>
                <m:sty m:val="i"/>
              </m:rPr>
              <m:t>D</m:t>
            </m:r>
          </m:e>
          <m:sub>
            <m:r>
              <m:rPr>
                <m:sty m:val="p"/>
              </m:rPr>
              <m:t>0</m:t>
            </m:r>
          </m:sub>
        </m:sSub>
        <m:r>
          <m:rPr>
            <m:sty m:val="p"/>
          </m:rPr>
          <m:t>+</m:t>
        </m:r>
        <m:r>
          <m:rPr>
            <m:sty m:val="i"/>
          </m:rPr>
          <m:t>v</m:t>
        </m:r>
        <m:r>
          <m:rPr>
            <m:sty m:val="i"/>
          </m:rPr>
          <m:t>t</m:t>
        </m:r>
      </m:oMath>
      <w:r>
        <w:rPr/>
        <w:t xml:space="preserve">. Durant l'intervalle de temps </w:t>
      </w:r>
      <m:oMath>
        <m:r>
          <m:rPr>
            <m:sty m:val="p"/>
          </m:rPr>
          <m:t>Δ</m:t>
        </m:r>
        <m:r>
          <m:rPr>
            <m:sty m:val="i"/>
          </m:rPr>
          <m:t>t</m:t>
        </m:r>
      </m:oMath>
      <w:r>
        <w:rPr>
          <w:rFonts w:eastAsia="Georgia" w:cs="Georgia" w:ascii="Georgia" w:hAnsi="Georgia"/>
        </w:rPr>
        <w:t xml:space="preserve">, on détecte </w:t>
      </w:r>
      <m:oMath>
        <m:sSub>
          <m:sSubPr/>
          <m:e>
            <m:r>
              <m:rPr>
                <m:sty m:val="i"/>
              </m:rPr>
              <m:t>N</m:t>
            </m:r>
          </m:e>
          <m:sub>
            <m:r>
              <m:rPr>
                <m:sty m:val="i"/>
              </m:rPr>
              <m:t>v</m:t>
            </m:r>
          </m:sub>
        </m:sSub>
      </m:oMath>
      <w:r>
        <w:rPr>
          <w:rFonts w:eastAsia="Georgia" w:cs="Georgia" w:ascii="Georgia" w:hAnsi="Georgia"/>
        </w:rPr>
        <w:t xml:space="preserve"> maximums de puissance laser. En utilisant les résultats précédents (2.a)), déterminer la relation entre </w:t>
      </w:r>
      <m:oMath>
        <m:r>
          <m:rPr>
            <m:sty m:val="i"/>
          </m:rPr>
          <m:t>v</m:t>
        </m:r>
        <m:r>
          <m:rPr>
            <m:sty m:val="p"/>
          </m:rPr>
          <m:t>,</m:t>
        </m:r>
        <m:r>
          <m:rPr>
            <m:sty m:val="p"/>
          </m:rPr>
          <m:t>Δ</m:t>
        </m:r>
        <m:r>
          <m:rPr>
            <m:sty m:val="i"/>
          </m:rPr>
          <m:t>t</m:t>
        </m:r>
        <m:r>
          <m:rPr>
            <m:sty m:val="p"/>
          </m:rPr>
          <m:t>,</m:t>
        </m:r>
        <m:sSub>
          <m:sSubPr/>
          <m:e>
            <m:r>
              <m:rPr>
                <m:sty m:val="i"/>
              </m:rPr>
              <m:t>ν</m:t>
            </m:r>
          </m:e>
          <m:sub>
            <m:r>
              <m:rPr>
                <m:sty m:val="i"/>
              </m:rPr>
              <m:t>p</m:t>
            </m:r>
          </m:sub>
        </m:sSub>
        <m:r>
          <m:rPr>
            <m:sty m:val="p"/>
          </m:rPr>
          <m:t>,</m:t>
        </m:r>
        <m:r>
          <m:rPr>
            <m:sty m:val="i"/>
          </m:rPr>
          <m:t>c</m:t>
        </m:r>
      </m:oMath>
      <w:r>
        <w:rPr/>
        <w:t xml:space="preserve"> et </w:t>
      </w:r>
      <m:oMath>
        <m:sSub>
          <m:sSubPr/>
          <m:e>
            <m:r>
              <m:rPr>
                <m:sty m:val="i"/>
              </m:rPr>
              <m:t>N</m:t>
            </m:r>
          </m:e>
          <m:sub>
            <m:r>
              <m:rPr>
                <m:sty m:val="i"/>
              </m:rPr>
              <m:t>v</m:t>
            </m:r>
          </m:sub>
        </m:sSub>
      </m:oMath>
      <w:r>
        <w:rPr/>
        <w:t xml:space="preserve"> en supposant la vitesse constante durant </w:t>
      </w:r>
      <m:oMath>
        <m:r>
          <m:rPr>
            <m:sty m:val="p"/>
          </m:rPr>
          <m:t>Δ</m:t>
        </m:r>
        <m:r>
          <m:rPr>
            <m:sty m:val="i"/>
          </m:rPr>
          <m:t>t</m:t>
        </m:r>
      </m:oMath>
      <w:r>
        <w:rPr/>
        <w:t xml:space="preserve">. Pour </w:t>
      </w:r>
      <m:oMath>
        <m:r>
          <m:rPr>
            <m:sty m:val="p"/>
          </m:rPr>
          <m:t>Δ</m:t>
        </m:r>
        <m:r>
          <m:rPr>
            <m:sty m:val="i"/>
          </m:rPr>
          <m:t>t</m:t>
        </m:r>
        <m:r>
          <m:rPr>
            <m:sty m:val="p"/>
          </m:rPr>
          <m:t>=</m:t>
        </m:r>
        <m:r>
          <m:rPr>
            <m:sty m:val="p"/>
          </m:rPr>
          <m:t>20</m:t>
        </m:r>
        <m:r>
          <m:rPr>
            <m:nor/>
          </m:rPr>
          <m:t xml:space="preserve"> </m:t>
        </m:r>
        <m:r>
          <m:rPr>
            <m:sty m:val="p"/>
          </m:rPr>
          <m:t>ms</m:t>
        </m:r>
      </m:oMath>
      <w:r>
        <w:rPr>
          <w:rFonts w:eastAsia="Georgia" w:cs="Georgia" w:ascii="Georgia" w:hAnsi="Georgia"/>
        </w:rPr>
        <w:t xml:space="preserve">, quelle est la résolution de la détermination de la vitesse à partir de </w:t>
      </w:r>
      <m:oMath>
        <m:sSub>
          <m:sSubPr/>
          <m:e>
            <m:r>
              <m:rPr>
                <m:sty m:val="i"/>
              </m:rPr>
              <m:t>N</m:t>
            </m:r>
          </m:e>
          <m:sub>
            <m:r>
              <m:rPr>
                <m:sty m:val="i"/>
              </m:rPr>
              <m:t>v</m:t>
            </m:r>
          </m:sub>
        </m:sSub>
      </m:oMath>
      <w:r>
        <w:rPr/>
        <w:t xml:space="preserve"> ?</w:t>
      </w:r>
      <w:r>
        <w:rPr/>
        <w:br w:type="textWrapping"/>
      </w:r>
      <w:r>
        <w:rPr>
          <w:rFonts w:eastAsia="Georgia" w:cs="Georgia" w:ascii="Georgia" w:hAnsi="Georgia"/>
        </w:rPr>
        <w:t xml:space="preserve">4. L'obstacle étant animé de la vitesse </w:t>
      </w:r>
      <m:oMath>
        <m:r>
          <m:rPr>
            <m:sty m:val="i"/>
          </m:rPr>
          <m:t>v</m:t>
        </m:r>
      </m:oMath>
      <w:r>
        <w:rPr>
          <w:rFonts w:eastAsia="Georgia" w:cs="Georgia" w:ascii="Georgia" w:hAnsi="Georgia"/>
        </w:rPr>
        <w:t xml:space="preserve">, on impose au courant de commande de la diode une loi de variation « triangulaire » de durée totale </w:t>
      </w:r>
      <m:oMath>
        <m:r>
          <m:rPr>
            <m:sty m:val="i"/>
          </m:rPr>
          <m:t>T</m:t>
        </m:r>
      </m:oMath>
      <w:r>
        <w:rPr>
          <w:rFonts w:eastAsia="Georgia" w:cs="Georgia" w:ascii="Georgia" w:hAnsi="Georgia"/>
        </w:rPr>
        <w:t xml:space="preserve">; la variation de la fréquence laser suit la</w:t>
      </w:r>
      <w:r>
        <w:rPr/>
        <w:br w:type="textWrapping"/>
      </w:r>
      <w:r>
        <w:rPr>
          <w:rFonts w:eastAsia="Georgia" w:cs="Georgia" w:ascii="Georgia" w:hAnsi="Georgia"/>
        </w:rPr>
        <w:t xml:space="preserve">même loi : croissance de </w:t>
      </w:r>
      <m:oMath>
        <m:r>
          <m:rPr>
            <m:sty m:val="p"/>
          </m:rPr>
          <m:t>Δ</m:t>
        </m:r>
        <m:sSub>
          <m:sSubPr/>
          <m:e>
            <m:r>
              <m:rPr>
                <m:sty m:val="i"/>
              </m:rPr>
              <m:t>ν</m:t>
            </m:r>
          </m:e>
          <m:sub>
            <m:r>
              <m:rPr>
                <m:sty m:val="i"/>
              </m:rPr>
              <m:t>p</m:t>
            </m:r>
          </m:sub>
        </m:sSub>
      </m:oMath>
      <w:r>
        <w:rPr/>
        <w:t xml:space="preserve"> durant </w:t>
      </w:r>
      <m:oMath>
        <m:r>
          <m:rPr>
            <m:sty m:val="i"/>
          </m:rPr>
          <m:t>T</m:t>
        </m:r>
        <m:r>
          <m:rPr>
            <m:sty m:val="p"/>
          </m:rPr>
          <m:t>/</m:t>
        </m:r>
        <m:r>
          <m:rPr>
            <m:sty m:val="p"/>
          </m:rPr>
          <m:t>2</m:t>
        </m:r>
      </m:oMath>
      <w:r>
        <w:rPr>
          <w:rFonts w:eastAsia="Georgia" w:cs="Georgia" w:ascii="Georgia" w:hAnsi="Georgia"/>
        </w:rPr>
        <w:t xml:space="preserve">, puis décroissance jusqu'à la valeur de départ </w:t>
      </w:r>
      <m:oMath>
        <m:sSub>
          <m:sSubPr/>
          <m:e>
            <m:r>
              <m:rPr>
                <m:sty m:val="i"/>
              </m:rPr>
              <m:t>ν</m:t>
            </m:r>
          </m:e>
          <m:sub>
            <m:r>
              <m:rPr>
                <m:sty m:val="i"/>
              </m:rPr>
              <m:t>p</m:t>
            </m:r>
          </m:sub>
        </m:sSub>
      </m:oMath>
      <w:r>
        <w:rPr/>
        <w:t xml:space="preserve"> durant </w:t>
      </w:r>
      <m:oMath>
        <m:r>
          <m:rPr>
            <m:sty m:val="i"/>
          </m:rPr>
          <m:t>T</m:t>
        </m:r>
        <m:r>
          <m:rPr>
            <m:sty m:val="p"/>
          </m:rPr>
          <m:t>/</m:t>
        </m:r>
        <m:r>
          <m:rPr>
            <m:sty m:val="p"/>
          </m:rPr>
          <m:t>2</m:t>
        </m:r>
      </m:oMath>
      <w:r>
        <w:rPr/>
        <w:t xml:space="preserve">. On observe </w:t>
      </w:r>
      <m:oMath>
        <m:sSub>
          <m:sSubPr/>
          <m:e>
            <m:r>
              <m:rPr>
                <m:sty m:val="i"/>
              </m:rPr>
              <m:t>N</m:t>
            </m:r>
          </m:e>
          <m:sub>
            <m:r>
              <m:rPr>
                <m:sty m:val="p"/>
              </m:rPr>
              <m:t>1</m:t>
            </m:r>
          </m:sub>
        </m:sSub>
      </m:oMath>
      <w:r>
        <w:rPr>
          <w:rFonts w:eastAsia="Georgia" w:cs="Georgia" w:ascii="Georgia" w:hAnsi="Georgia"/>
        </w:rPr>
        <w:t xml:space="preserve"> maximums durant la première phase et </w:t>
      </w:r>
      <m:oMath>
        <m:sSub>
          <m:sSubPr/>
          <m:e>
            <m:r>
              <m:rPr>
                <m:sty m:val="i"/>
              </m:rPr>
              <m:t>N</m:t>
            </m:r>
          </m:e>
          <m:sub>
            <m:r>
              <m:rPr>
                <m:sty m:val="p"/>
              </m:rPr>
              <m:t>2</m:t>
            </m:r>
          </m:sub>
        </m:sSub>
      </m:oMath>
      <w:r>
        <w:rPr/>
        <w:t xml:space="preserve"> durant la seconde. Dans cette question, on suppose la vitesse </w:t>
      </w:r>
      <m:oMath>
        <m:r>
          <m:rPr>
            <m:sty m:val="i"/>
          </m:rPr>
          <m:t>v</m:t>
        </m:r>
      </m:oMath>
      <w:r>
        <w:rPr/>
        <w:t xml:space="preserve"> suffisamment grande et positive; d'autre part, pour simplifier, on traitera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 comme des variables continues.</w:t>
      </w:r>
    </w:p>
    <w:p>
      <w:pPr>
        <w:spacing w:after="220" w:lineRule="auto"/>
      </w:pPr>
      <w:r>
        <w:rPr>
          <w:rFonts w:eastAsia="Georgia" w:cs="Georgia" w:ascii="Georgia" w:hAnsi="Georgia"/>
        </w:rPr>
        <w:t xml:space="preserve">Déduire la distance et la vitesse de l'obstacle en fonction de </w:t>
      </w:r>
      <m:oMath>
        <m:r>
          <m:rPr>
            <m:sty m:val="p"/>
          </m:rPr>
          <m:t>Δ</m:t>
        </m:r>
        <m:sSub>
          <m:sSubPr/>
          <m:e>
            <m:r>
              <m:rPr>
                <m:sty m:val="i"/>
              </m:rPr>
              <m:t>ν</m:t>
            </m:r>
          </m:e>
          <m:sub>
            <m:r>
              <m:rPr>
                <m:sty m:val="i"/>
              </m:rPr>
              <m:t>p</m:t>
            </m:r>
          </m:sub>
        </m:sSub>
        <m:r>
          <m:rPr>
            <m:sty m:val="p"/>
          </m:rPr>
          <m:t>,</m:t>
        </m:r>
        <m:r>
          <m:rPr>
            <m:sty m:val="i"/>
          </m:rPr>
          <m:t>T</m:t>
        </m:r>
        <m:r>
          <m:rPr>
            <m:sty m:val="p"/>
          </m:rPr>
          <m:t>,</m:t>
        </m:r>
        <m:sSub>
          <m:sSubPr/>
          <m:e>
            <m:r>
              <m:rPr>
                <m:sty m:val="i"/>
              </m:rPr>
              <m:t>N</m:t>
            </m:r>
          </m:e>
          <m:sub>
            <m:r>
              <m:rPr>
                <m:sty m:val="p"/>
              </m:rPr>
              <m:t>1</m:t>
            </m:r>
          </m:sub>
        </m:sSub>
        <m:r>
          <m:rPr>
            <m:sty m:val="p"/>
          </m:rPr>
          <m:t>,</m:t>
        </m:r>
        <m:sSub>
          <m:sSubPr/>
          <m:e>
            <m:r>
              <m:rPr>
                <m:sty m:val="i"/>
              </m:rPr>
              <m:t>N</m:t>
            </m:r>
          </m:e>
          <m:sub>
            <m:r>
              <m:rPr>
                <m:sty m:val="p"/>
              </m:rPr>
              <m:t>2</m:t>
            </m:r>
          </m:sub>
        </m:sSub>
      </m:oMath>
      <w:r>
        <w:rPr/>
        <w:t xml:space="preserve"> et la longueur d'onde </w:t>
      </w:r>
      <m:oMath>
        <m:sSub>
          <m:sSubPr/>
          <m:e>
            <m:r>
              <m:rPr>
                <m:sty m:val="i"/>
              </m:rPr>
              <m:t>λ</m:t>
            </m:r>
          </m:e>
          <m:sub>
            <m:r>
              <m:rPr>
                <m:sty m:val="i"/>
              </m:rPr>
              <m:t>p</m:t>
            </m:r>
          </m:sub>
        </m:sSub>
      </m:oMath>
      <w:r>
        <w:rPr/>
        <w:t xml:space="preserve"> du rayonnement.</w:t>
      </w:r>
    </w:p>
    <w:p>
      <w:pPr>
        <w:spacing w:line="271" w:before="330" w:lineRule="auto"/>
      </w:pPr>
      <w:r>
        <w:rPr>
          <w:rFonts w:eastAsia="Georgia" w:cs="Georgia" w:ascii="Georgia" w:hAnsi="Georgia"/>
          <w:b/>
          <w:sz w:val="42"/>
        </w:rPr>
        <w:t xml:space="preserve">III - Diode laser avec cavité extérieure</w:t>
      </w:r>
    </w:p>
    <w:p>
      <w:pPr>
        <w:spacing w:after="220" w:lineRule="auto"/>
      </w:pPr>
      <w:r>
        <w:rPr>
          <w:rFonts w:eastAsia="Georgia" w:cs="Georgia" w:ascii="Georgia" w:hAnsi="Georgia"/>
        </w:rPr>
        <w:t xml:space="preserve">Dans cette partie, on analyse quantitativement l'effet de l'onde réfléchie par l'obstacle (cf. partie II) sur l'intensité émise par la diode.</w:t>
      </w:r>
    </w:p>
    <w:p>
      <w:pPr>
        <w:numPr>
          <w:ilvl w:val="0"/>
          <w:numId w:val="3"/>
        </w:numPr>
        <w:spacing w:lineRule="auto"/>
      </w:pPr>
      <w:r>
        <w:rPr/>
        <w:t xml:space="preserve">Soient </w:t>
      </w:r>
      <m:oMath>
        <m:sSup>
          <m:sSupPr/>
          <m:e>
            <m:r>
              <m:rPr>
                <m:sty m:val="i"/>
              </m:rPr>
              <m:t>r</m:t>
            </m:r>
          </m:e>
          <m:sup>
            <m:r>
              <m:rPr>
                <m:sty m:val="i"/>
              </m:rPr>
              <m:t>′</m:t>
            </m:r>
          </m:sup>
        </m:sSup>
      </m:oMath>
      <w:r>
        <w:rPr/>
        <w:t xml:space="preserve"> et </w:t>
      </w:r>
      <m:oMath>
        <m:sSup>
          <m:sSupPr/>
          <m:e>
            <m:r>
              <m:rPr>
                <m:sty m:val="i"/>
              </m:rPr>
              <m:t>t</m:t>
            </m:r>
          </m:e>
          <m:sup>
            <m:r>
              <m:rPr>
                <m:sty m:val="i"/>
              </m:rPr>
              <m:t>′</m:t>
            </m:r>
          </m:sup>
        </m:sSup>
      </m:oMath>
      <w:r>
        <w:rPr>
          <w:rFonts w:eastAsia="Georgia" w:cs="Georgia" w:ascii="Georgia" w:hAnsi="Georgia"/>
        </w:rPr>
        <w:t xml:space="preserve"> les coefficients de réflexion et de transmission pour les amplitudes dans le sens vide </w:t>
      </w:r>
      <m:oMath>
        <m:r>
          <m:rPr>
            <m:sty m:val="p"/>
          </m:rPr>
          <m:t>→</m:t>
        </m:r>
      </m:oMath>
      <w:r>
        <w:rPr/>
        <w:t xml:space="preserve"> milieu; calculer </w:t>
      </w:r>
      <m:oMath>
        <m:sSup>
          <m:sSupPr/>
          <m:e>
            <m:r>
              <m:rPr>
                <m:sty m:val="i"/>
              </m:rPr>
              <m:t>r</m:t>
            </m:r>
          </m:e>
          <m:sup>
            <m:r>
              <m:rPr>
                <m:sty m:val="i"/>
              </m:rPr>
              <m:t>′</m:t>
            </m:r>
          </m:sup>
        </m:sSup>
      </m:oMath>
      <w:r>
        <w:rPr/>
        <w:t xml:space="preserve"> et </w:t>
      </w:r>
      <m:oMath>
        <m:sSup>
          <m:sSupPr/>
          <m:e>
            <m:r>
              <m:rPr>
                <m:sty m:val="i"/>
              </m:rPr>
              <m:t>t</m:t>
            </m:r>
          </m:e>
          <m:sup>
            <m:r>
              <m:rPr>
                <m:sty m:val="i"/>
              </m:rPr>
              <m:t>′</m:t>
            </m:r>
          </m:sup>
        </m:sSup>
      </m:oMath>
      <w:r>
        <w:rPr/>
        <w:t xml:space="preserve"> en fonction de </w:t>
      </w:r>
      <m:oMath>
        <m:r>
          <m:rPr>
            <m:sty m:val="i"/>
          </m:rPr>
          <m:t>n</m:t>
        </m:r>
      </m:oMath>
      <w:r>
        <w:rPr/>
        <w:t xml:space="preserve">; montrer que </w:t>
      </w:r>
      <m:oMath>
        <m:r>
          <m:rPr>
            <m:sty m:val="i"/>
          </m:rPr>
          <m:t>r</m:t>
        </m:r>
        <m:r>
          <m:rPr>
            <m:sty m:val="p"/>
          </m:rPr>
          <m:t>+</m:t>
        </m:r>
        <m:sSup>
          <m:sSupPr/>
          <m:e>
            <m:r>
              <m:rPr>
                <m:sty m:val="i"/>
              </m:rPr>
              <m:t>r</m:t>
            </m:r>
          </m:e>
          <m:sup>
            <m:r>
              <m:rPr>
                <m:sty m:val="i"/>
              </m:rPr>
              <m:t>′</m:t>
            </m:r>
          </m:sup>
        </m:sSup>
        <m:r>
          <m:rPr>
            <m:sty m:val="p"/>
          </m:rPr>
          <m:t>=</m:t>
        </m:r>
        <m:r>
          <m:rPr>
            <m:sty m:val="p"/>
          </m:rPr>
          <m:t>0</m:t>
        </m:r>
      </m:oMath>
      <w:r>
        <w:rPr/>
        <w:t xml:space="preserve"> et que </w:t>
      </w:r>
      <m:oMath>
        <m:sSup>
          <m:sSupPr/>
          <m:e>
            <m:r>
              <m:rPr>
                <m:sty m:val="i"/>
              </m:rPr>
              <m:t>r</m:t>
            </m:r>
          </m:e>
          <m:sup>
            <m:r>
              <m:rPr>
                <m:sty m:val="p"/>
              </m:rPr>
              <m:t>2</m:t>
            </m:r>
          </m:sup>
        </m:sSup>
        <m:r>
          <m:rPr>
            <m:sty m:val="p"/>
          </m:rPr>
          <m:t>+</m:t>
        </m:r>
        <m:r>
          <m:rPr>
            <m:sty m:val="i"/>
          </m:rPr>
          <m:t>t</m:t>
        </m:r>
        <m:sSup>
          <m:sSupPr/>
          <m:e>
            <m:r>
              <m:rPr>
                <m:sty m:val="i"/>
              </m:rPr>
              <m:t>t</m:t>
            </m:r>
          </m:e>
          <m:sup>
            <m:r>
              <m:rPr>
                <m:sty m:val="i"/>
              </m:rPr>
              <m:t>′</m:t>
            </m:r>
          </m:sup>
        </m:sSup>
        <m:r>
          <m:rPr>
            <m:sty m:val="p"/>
          </m:rPr>
          <m:t>=</m:t>
        </m:r>
        <m:r>
          <m:rPr>
            <m:sty m:val="p"/>
          </m:rPr>
          <m:t>1</m:t>
        </m:r>
      </m:oMath>
      <w:r>
        <w:rPr/>
        <w:t xml:space="preserve">.</w:t>
      </w:r>
      <w:r>
        <w:rPr/>
        <w:br w:type="textWrapping"/>
      </w:r>
      <w:r>
        <w:rPr>
          <w:rFonts w:eastAsia="Georgia" w:cs="Georgia" w:ascii="Georgia" w:hAnsi="Georgia"/>
        </w:rPr>
        <w:t xml:space="preserve">2.a) En appliquant les relations de continuité aux ondes arrivant sur la face 2 ou en repartant (cf. figure 2), montrer que l'on peut assimiler l'ensemble à une cavité laser, de longueur </w:t>
      </w:r>
      <m:oMath>
        <m:r>
          <m:rPr>
            <m:sty m:val="i"/>
          </m:rPr>
          <m:t>L</m:t>
        </m:r>
      </m:oMath>
      <w:r>
        <w:rPr>
          <w:rFonts w:eastAsia="Georgia" w:cs="Georgia" w:ascii="Georgia" w:hAnsi="Georgia"/>
        </w:rPr>
        <w:t xml:space="preserve"> identique à l'initiale, mais avec un coefficient de réflexion </w:t>
      </w:r>
      <m:oMath>
        <m:r>
          <m:rPr>
            <m:sty m:val="i"/>
          </m:rPr>
          <m:t>Z</m:t>
        </m:r>
      </m:oMath>
      <w:r>
        <w:rPr>
          <w:rFonts w:eastAsia="Georgia" w:cs="Georgia" w:ascii="Georgia" w:hAnsi="Georgia"/>
        </w:rPr>
        <w:t xml:space="preserve"> sur la face 2 donné, avec </w:t>
      </w:r>
      <m:oMath>
        <m:r>
          <m:rPr>
            <m:sty m:val="i"/>
          </m:rPr>
          <m:t>θ</m:t>
        </m:r>
        <m:r>
          <m:rPr>
            <m:sty m:val="p"/>
          </m:rPr>
          <m:t>=</m:t>
        </m:r>
        <m:r>
          <m:rPr>
            <m:sty m:val="p"/>
          </m:rPr>
          <m:t>2</m:t>
        </m:r>
        <m:r>
          <m:rPr>
            <m:sty m:val="i"/>
          </m:rPr>
          <m:t>k</m:t>
        </m:r>
        <m:r>
          <m:rPr>
            <m:sty m:val="i"/>
          </m:rPr>
          <m:t>D</m:t>
        </m:r>
      </m:oMath>
      <w:r>
        <w:rPr/>
        <w:t xml:space="preserve">, par :</w:t>
      </w:r>
    </w:p>
    <w:p>
      <w:pPr>
        <w:spacing w:after="220" w:lineRule="auto"/>
      </w:pPr>
      <m:oMathPara>
        <m:oMath>
          <m:r>
            <m:rPr>
              <m:sty m:val="i"/>
            </m:rPr>
            <m:t>Z</m:t>
          </m:r>
          <m:r>
            <m:rPr>
              <m:sty m:val="p"/>
            </m:rPr>
            <m:t>=</m:t>
          </m:r>
          <m:f>
            <m:fPr>
              <m:ctrlPr>
                <w:rPr>
                  <w:rFonts w:ascii="Cambria Math" w:hAnsi="Cambria Math"/>
                </w:rPr>
              </m:ctrlPr>
            </m:fPr>
            <m:num>
              <m:r>
                <m:rPr>
                  <m:sty m:val="i"/>
                </m:rPr>
                <m:t>r</m:t>
              </m:r>
              <m:r>
                <m:rPr>
                  <m:sty m:val="p"/>
                </m:rPr>
                <m:t>+</m:t>
              </m:r>
              <m:r>
                <m:rPr>
                  <m:sty m:val="i"/>
                </m:rPr>
                <m:t>ρ</m:t>
              </m:r>
              <m:r>
                <m:rPr>
                  <m:sty m:val="p"/>
                </m:rPr>
                <m:t>exp</m:t>
              </m:r>
              <m:r>
                <m:rPr>
                  <m:sty m:val="p"/>
                </m:rPr>
                <m:t>⁡</m:t>
              </m:r>
              <m:r>
                <m:rPr>
                  <m:sty m:val="p"/>
                </m:rPr>
                <m:t>(</m:t>
              </m:r>
              <m:r>
                <m:rPr>
                  <m:sty m:val="i"/>
                </m:rPr>
                <m:t>i</m:t>
              </m:r>
              <m:r>
                <m:rPr>
                  <m:sty m:val="i"/>
                </m:rPr>
                <m:t>θ</m:t>
              </m:r>
              <m:r>
                <m:rPr>
                  <m:sty m:val="p"/>
                </m:rPr>
                <m:t>)</m:t>
              </m:r>
            </m:num>
            <m:den>
              <m:r>
                <m:rPr>
                  <m:sty m:val="p"/>
                </m:rPr>
                <m:t>1</m:t>
              </m:r>
              <m:r>
                <m:rPr>
                  <m:sty m:val="p"/>
                </m:rPr>
                <m:t>+</m:t>
              </m:r>
              <m:r>
                <m:rPr>
                  <m:sty m:val="i"/>
                </m:rPr>
                <m:t>r</m:t>
              </m:r>
              <m:r>
                <m:rPr>
                  <m:sty m:val="i"/>
                </m:rPr>
                <m:t>ρ</m:t>
              </m:r>
              <m:r>
                <m:rPr>
                  <m:sty m:val="p"/>
                </m:rPr>
                <m:t>exp</m:t>
              </m:r>
              <m:r>
                <m:rPr>
                  <m:sty m:val="p"/>
                </m:rPr>
                <m:t>⁡</m:t>
              </m:r>
              <m:r>
                <m:rPr>
                  <m:sty m:val="p"/>
                </m:rPr>
                <m:t>(</m:t>
              </m:r>
              <m:r>
                <m:rPr>
                  <m:sty m:val="i"/>
                </m:rPr>
                <m:t>i</m:t>
              </m:r>
              <m:r>
                <m:rPr>
                  <m:sty m:val="i"/>
                </m:rPr>
                <m:t>θ</m:t>
              </m:r>
              <m:r>
                <m:rPr>
                  <m:sty m:val="p"/>
                </m:rPr>
                <m:t>)</m:t>
              </m:r>
            </m:den>
          </m:f>
        </m:oMath>
      </m:oMathPara>
    </w:p>
    <w:p>
      <w:pPr>
        <w:spacing w:after="220" w:lineRule="auto"/>
      </w:pPr>
      <w:r>
        <w:rPr/>
        <w:t xml:space="preserve">b) Simplifier l'expression de </w:t>
      </w:r>
      <m:oMath>
        <m:r>
          <m:rPr>
            <m:sty m:val="i"/>
          </m:rPr>
          <m:t>Z</m:t>
        </m:r>
      </m:oMath>
      <w:r>
        <w:rPr/>
        <w:t xml:space="preserve"> en ne gardant que les termes du premier ordre en </w:t>
      </w:r>
      <m:oMath>
        <m:r>
          <m:rPr>
            <m:sty m:val="i"/>
          </m:rPr>
          <m:t>ρ</m:t>
        </m:r>
      </m:oMath>
      <w:r>
        <w:rPr/>
        <w:t xml:space="preserve">.</w:t>
      </w:r>
    </w:p>
    <w:p>
      <w:pPr>
        <w:spacing w:after="220" w:lineRule="auto"/>
      </w:pPr>
      <w:r>
        <w:rPr/>
        <w:t xml:space="preserve">Dans la suite, on posera </w:t>
      </w:r>
      <m:oMath>
        <m:r>
          <m:rPr>
            <m:sty m:val="i"/>
          </m:rPr>
          <m:t>a</m:t>
        </m:r>
        <m:r>
          <m:rPr>
            <m:sty m:val="p"/>
          </m:rPr>
          <m:t>=</m:t>
        </m:r>
        <m:r>
          <m:rPr>
            <m:sty m:val="i"/>
          </m:rPr>
          <m:t>ρ</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r>
              <m:rPr>
                <m:sty m:val="p"/>
              </m:rPr>
              <m:t>−</m:t>
            </m:r>
            <m:r>
              <m:rPr>
                <m:sty m:val="i"/>
              </m:rPr>
              <m:t>r</m:t>
            </m:r>
          </m:e>
        </m:d>
      </m:oMath>
      <w:r>
        <w:rPr/>
        <w:t xml:space="preserve"> avec </w:t>
      </w:r>
      <m:oMath>
        <m:r>
          <m:rPr>
            <m:sty m:val="i"/>
          </m:rPr>
          <m:t>a</m:t>
        </m:r>
        <m:r>
          <m:rPr>
            <m:sty m:val="p"/>
          </m:rPr>
          <m:t>≪</m:t>
        </m:r>
        <m:r>
          <m:rPr>
            <m:sty m:val="p"/>
          </m:rPr>
          <m:t>1</m:t>
        </m:r>
      </m:oMath>
      <w:r>
        <w:rPr/>
        <w:t xml:space="preserve">.</w:t>
      </w:r>
      <w:r>
        <w:rPr/>
        <w:br w:type="textWrapping"/>
      </w:r>
      <w:r>
        <w:rPr>
          <w:rFonts w:eastAsia="Georgia" w:cs="Georgia" w:ascii="Georgia" w:hAnsi="Georgia"/>
        </w:rPr>
        <w:t xml:space="preserve">3.a) Donner dans cette situation la nouvelle expression de la «condition laser ».</w:t>
      </w:r>
      <w:r>
        <w:rPr/>
        <w:br w:type="textWrapping"/>
      </w:r>
      <w:r>
        <w:rPr>
          <w:rFonts w:eastAsia="Georgia" w:cs="Georgia" w:ascii="Georgia" w:hAnsi="Georgia"/>
        </w:rPr>
        <w:t xml:space="preserve">b) En déduire le coefficient d'amplification </w:t>
      </w:r>
      <m:oMath>
        <m:r>
          <m:rPr>
            <m:sty m:val="i"/>
          </m:rPr>
          <m:t>α</m:t>
        </m:r>
      </m:oMath>
      <w:r>
        <w:rPr/>
        <w:t xml:space="preserve"> qui maintient l'oscillation en fonction de </w:t>
      </w:r>
      <m:oMath>
        <m:r>
          <m:rPr>
            <m:sty m:val="i"/>
          </m:rPr>
          <m:t>r</m:t>
        </m:r>
        <m:r>
          <m:rPr>
            <m:sty m:val="p"/>
          </m:rPr>
          <m:t>,</m:t>
        </m:r>
        <m:r>
          <m:rPr>
            <m:sty m:val="i"/>
          </m:rPr>
          <m:t>L</m:t>
        </m:r>
        <m:r>
          <m:rPr>
            <m:sty m:val="p"/>
          </m:rPr>
          <m:t>,</m:t>
        </m:r>
        <m:r>
          <m:rPr>
            <m:sty m:val="i"/>
          </m:rPr>
          <m:t>a</m:t>
        </m:r>
      </m:oMath>
      <w:r>
        <w:rPr/>
        <w:t xml:space="preserve"> et </w:t>
      </w:r>
      <m:oMath>
        <m:r>
          <m:rPr>
            <m:sty m:val="i"/>
          </m:rPr>
          <m:t>θ</m:t>
        </m:r>
      </m:oMath>
      <w:r>
        <w:rPr/>
        <w:t xml:space="preserve">.</w:t>
      </w:r>
      <w:r>
        <w:rPr/>
        <w:br w:type="textWrapping"/>
      </w:r>
      <w:r>
        <w:rPr/>
        <w:t xml:space="preserve">c) Soit </w:t>
      </w:r>
      <m:oMath>
        <m:r>
          <m:rPr>
            <m:sty m:val="i"/>
          </m:rPr>
          <m:t>δ</m:t>
        </m:r>
        <m:r>
          <m:rPr>
            <m:sty m:val="i"/>
          </m:rPr>
          <m:t>α</m:t>
        </m:r>
      </m:oMath>
      <w:r>
        <w:rPr/>
        <w:t xml:space="preserve"> l'excursion maximale de </w:t>
      </w:r>
      <m:oMath>
        <m:r>
          <m:rPr>
            <m:sty m:val="i"/>
          </m:rPr>
          <m:t>α</m:t>
        </m:r>
      </m:oMath>
      <w:r>
        <w:rPr>
          <w:rFonts w:eastAsia="Georgia" w:cs="Georgia" w:ascii="Georgia" w:hAnsi="Georgia"/>
        </w:rPr>
        <w:t xml:space="preserve"> lorsque le déphasage de l'onde retour varie; exprimer </w:t>
      </w:r>
      <m:oMath>
        <m:r>
          <m:rPr>
            <m:sty m:val="i"/>
          </m:rPr>
          <m:t>δ</m:t>
        </m:r>
        <m:r>
          <m:rPr>
            <m:sty m:val="i"/>
          </m:rPr>
          <m:t>α</m:t>
        </m:r>
        <m:r>
          <m:rPr>
            <m:sty m:val="p"/>
          </m:rPr>
          <m:t>/</m:t>
        </m:r>
        <m:sSub>
          <m:sSubPr/>
          <m:e>
            <m:r>
              <m:rPr>
                <m:sty m:val="i"/>
              </m:rPr>
              <m:t>α</m:t>
            </m:r>
          </m:e>
          <m:sub>
            <m:r>
              <m:rPr>
                <m:sty m:val="p"/>
              </m:rPr>
              <m:t>0</m:t>
            </m:r>
          </m:sub>
        </m:sSub>
      </m:oMath>
      <w:r>
        <w:rPr/>
        <w:t xml:space="preserve"> en fonction de </w:t>
      </w:r>
      <m:oMath>
        <m:r>
          <m:rPr>
            <m:sty m:val="i"/>
          </m:rPr>
          <m:t>a</m:t>
        </m:r>
      </m:oMath>
      <w:r>
        <w:rPr/>
        <w:t xml:space="preserve"> et </w:t>
      </w:r>
      <m:oMath>
        <m:r>
          <m:rPr>
            <m:sty m:val="i"/>
          </m:rPr>
          <m:t>r</m:t>
        </m:r>
        <m:r>
          <m:rPr>
            <m:sty m:val="p"/>
          </m:rPr>
          <m:t>,</m:t>
        </m:r>
        <m:sSub>
          <m:sSubPr/>
          <m:e>
            <m:r>
              <m:rPr>
                <m:sty m:val="i"/>
              </m:rPr>
              <m:t>α</m:t>
            </m:r>
          </m:e>
          <m:sub>
            <m:r>
              <m:rPr>
                <m:sty m:val="p"/>
              </m:rPr>
              <m:t>0</m:t>
            </m:r>
          </m:sub>
        </m:sSub>
      </m:oMath>
      <w:r>
        <w:rPr>
          <w:rFonts w:eastAsia="Georgia" w:cs="Georgia" w:ascii="Georgia" w:hAnsi="Georgia"/>
        </w:rPr>
        <w:t xml:space="preserve"> étant la valeur de </w:t>
      </w:r>
      <m:oMath>
        <m:r>
          <m:rPr>
            <m:sty m:val="i"/>
          </m:rPr>
          <m:t>α</m:t>
        </m:r>
      </m:oMath>
      <w:r>
        <w:rPr/>
        <w:t xml:space="preserve"> pour </w:t>
      </w:r>
      <m:oMath>
        <m:r>
          <m:rPr>
            <m:sty m:val="i"/>
          </m:rPr>
          <m:t>ρ</m:t>
        </m:r>
        <m:r>
          <m:rPr>
            <m:sty m:val="p"/>
          </m:rPr>
          <m:t>=</m:t>
        </m:r>
        <m:r>
          <m:rPr>
            <m:sty m:val="p"/>
          </m:rPr>
          <m:t>0</m:t>
        </m:r>
      </m:oMath>
      <w:r>
        <w:rPr>
          <w:rFonts w:eastAsia="Georgia" w:cs="Georgia" w:ascii="Georgia" w:hAnsi="Georgia"/>
        </w:rPr>
        <w:t xml:space="preserve"> (cf. I.4.b)). En donner la valeur numérique pour </w:t>
      </w:r>
      <m:oMath>
        <m:r>
          <m:rPr>
            <m:sty m:val="i"/>
          </m:rPr>
          <m:t>ρ</m:t>
        </m:r>
        <m:r>
          <m:rPr>
            <m:sty m:val="p"/>
          </m:rPr>
          <m:t>=</m:t>
        </m:r>
        <m:r>
          <m:rPr>
            <m:sty m:val="p"/>
          </m:rPr>
          <m:t>1</m:t>
        </m:r>
        <m:r>
          <m:rPr>
            <m:sty m:val="p"/>
          </m:rPr>
          <m:t>×</m:t>
        </m:r>
        <m:sSup>
          <m:sSupPr/>
          <m:e>
            <m:r>
              <m:rPr>
                <m:sty m:val="p"/>
              </m:rPr>
              <m:t>10</m:t>
            </m:r>
          </m:e>
          <m:sup>
            <m:r>
              <m:rPr>
                <m:sty m:val="p"/>
              </m:rPr>
              <m:t>−</m:t>
            </m:r>
            <m:r>
              <m:rPr>
                <m:sty m:val="p"/>
              </m:rPr>
              <m:t>3</m:t>
            </m:r>
          </m:sup>
        </m:sSup>
      </m:oMath>
      <w:r>
        <w:rPr/>
        <w:t xml:space="preserve">.</w:t>
      </w:r>
      <w:r>
        <w:rPr/>
        <w:br w:type="textWrapping"/>
      </w:r>
      <w:r>
        <w:rPr>
          <w:rFonts w:eastAsia="Georgia" w:cs="Georgia" w:ascii="Georgia" w:hAnsi="Georgia"/>
        </w:rPr>
        <w:t xml:space="preserve">4.a) Montrer que l'intensité du faisceau laser émis varie en fonction du déphasage de l'onde à son retour. Pour quelles valeurs de </w:t>
      </w:r>
      <m:oMath>
        <m:r>
          <m:rPr>
            <m:sty m:val="i"/>
          </m:rPr>
          <m:t>θ</m:t>
        </m:r>
      </m:oMath>
      <w:r>
        <w:rPr>
          <w:rFonts w:eastAsia="Georgia" w:cs="Georgia" w:ascii="Georgia" w:hAnsi="Georgia"/>
        </w:rPr>
        <w:t xml:space="preserve"> est-elle maximale ? Quelle est alors la fréquence d'émission?</w:t>
      </w:r>
      <w:r>
        <w:rPr/>
        <w:br w:type="textWrapping"/>
      </w:r>
      <w:r>
        <w:rPr>
          <w:rFonts w:eastAsia="Georgia" w:cs="Georgia" w:ascii="Georgia" w:hAnsi="Georgia"/>
        </w:rPr>
        <w:t xml:space="preserve">b) Calculer, avec les données numériques précédentes, la variation relative de l'intensité du faisceau laser </w:t>
      </w:r>
      <m:oMath>
        <m:d>
          <m:dPr>
            <m:begChr m:val="("/>
            <m:endChr m:val=")"/>
            <m:ctrlPr>
              <w:rPr>
                <w:rFonts w:ascii="Cambria Math" w:hAnsi="Cambria Math"/>
              </w:rPr>
            </m:ctrlPr>
          </m:dPr>
          <m:e>
            <m:sSub>
              <m:sSubPr/>
              <m:e>
                <m:r>
                  <m:rPr>
                    <m:sty m:val="i"/>
                  </m:rPr>
                  <m:t>I</m:t>
                </m:r>
              </m:e>
              <m:sub>
                <m:r>
                  <m:rPr>
                    <m:sty m:val="p"/>
                  </m:rPr>
                  <m:t>max</m:t>
                </m:r>
              </m:sub>
            </m:sSub>
            <m:r>
              <m:rPr>
                <m:sty m:val="p"/>
              </m:rPr>
              <m:t>−</m:t>
            </m:r>
            <m:sSub>
              <m:sSubPr/>
              <m:e>
                <m:r>
                  <m:rPr>
                    <m:sty m:val="i"/>
                  </m:rPr>
                  <m:t>I</m:t>
                </m:r>
              </m:e>
              <m:sub>
                <m:r>
                  <m:rPr>
                    <m:sty m:val="p"/>
                  </m:rPr>
                  <m:t>min</m:t>
                </m:r>
              </m:sub>
            </m:sSub>
          </m:e>
        </m:d>
        <m:r>
          <m:rPr>
            <m:sty m:val="p"/>
          </m:rPr>
          <m:t>/</m:t>
        </m:r>
        <m:r>
          <m:rPr>
            <m:sty m:val="i"/>
          </m:rPr>
          <m:t>I</m:t>
        </m:r>
        <m:r>
          <m:rPr>
            <m:sty m:val="p"/>
          </m:rPr>
          <m:t>,</m:t>
        </m:r>
        <m:r>
          <m:rPr>
            <m:sty m:val="i"/>
          </m:rPr>
          <m:t>I</m:t>
        </m:r>
      </m:oMath>
      <w:r>
        <w:rPr>
          <w:rFonts w:eastAsia="Georgia" w:cs="Georgia" w:ascii="Georgia" w:hAnsi="Georgia"/>
        </w:rPr>
        <w:t xml:space="preserve"> étant l'intensité moyenne.</w:t>
      </w:r>
    </w:p>
    <w:p>
      <w:pPr>
        <w:spacing w:line="271" w:before="330" w:lineRule="auto"/>
      </w:pPr>
      <w:r>
        <w:rPr>
          <w:b/>
          <w:sz w:val="42"/>
        </w:rPr>
        <w:t xml:space="preserve">IV - Analyse de la forme du signal</w:t>
      </w:r>
    </w:p>
    <w:p>
      <w:pPr>
        <w:spacing w:after="220" w:lineRule="auto"/>
      </w:pPr>
      <w:r>
        <w:rPr>
          <w:rFonts w:eastAsia="Georgia" w:cs="Georgia" w:ascii="Georgia" w:hAnsi="Georgia"/>
        </w:rPr>
        <w:t xml:space="preserve">L'expérience montre que, lors du déplacement de l'obstacle ou lors d'un balayage de fréquence par modification du courant de commande (cf. partie II), on observe bien des variations presque périodiques de la puissance émise mais souvent avec des discontinuités associées à des sauts de fréquence. C'est cet effet qui est analysé dans cette dernière partie.</w:t>
      </w:r>
    </w:p>
    <w:p>
      <w:pPr>
        <w:numPr>
          <w:ilvl w:val="0"/>
          <w:numId w:val="4"/>
        </w:numPr>
        <w:spacing w:lineRule="auto"/>
      </w:pPr>
      <w:r>
        <w:rPr>
          <w:rFonts w:eastAsia="Georgia" w:cs="Georgia" w:ascii="Georgia" w:hAnsi="Georgia"/>
        </w:rPr>
        <w:t xml:space="preserve">À partir de la « condition laser » obtenue en III.3.a), montrer, pour </w:t>
      </w:r>
      <m:oMath>
        <m:r>
          <m:rPr>
            <m:sty m:val="i"/>
          </m:rPr>
          <m:t>a</m:t>
        </m:r>
        <m:r>
          <m:rPr>
            <m:sty m:val="p"/>
          </m:rPr>
          <m:t>≪</m:t>
        </m:r>
        <m:r>
          <m:rPr>
            <m:sty m:val="p"/>
          </m:rPr>
          <m:t>1</m:t>
        </m:r>
      </m:oMath>
      <w:r>
        <w:rPr>
          <w:rFonts w:eastAsia="Georgia" w:cs="Georgia" w:ascii="Georgia" w:hAnsi="Georgia"/>
        </w:rPr>
        <w:t xml:space="preserve">, que la fréquence d'oscillation est déterminée par la relation approchée :</w:t>
      </w:r>
    </w:p>
    <w:p>
      <w:pPr>
        <w:spacing w:after="220" w:lineRule="auto"/>
      </w:pPr>
      <m:oMathPara>
        <m:oMath>
          <m:r>
            <m:rPr>
              <m:sty m:val="i"/>
            </m:rPr>
            <m:t>n</m:t>
          </m:r>
          <m:f>
            <m:fPr>
              <m:ctrlPr>
                <w:rPr>
                  <w:rFonts w:ascii="Cambria Math" w:hAnsi="Cambria Math"/>
                </w:rPr>
              </m:ctrlPr>
            </m:fPr>
            <m:num>
              <m:r>
                <m:rPr>
                  <m:sty m:val="i"/>
                </m:rPr>
                <m:t>L</m:t>
              </m:r>
            </m:num>
            <m:den>
              <m:r>
                <m:rPr>
                  <m:sty m:val="i"/>
                </m:rPr>
                <m:t>D</m:t>
              </m:r>
            </m:den>
          </m:f>
          <m:r>
            <m:rPr>
              <m:sty m:val="i"/>
            </m:rPr>
            <m:t>θ</m:t>
          </m:r>
          <m:r>
            <m:rPr>
              <m:sty m:val="p"/>
            </m:rPr>
            <m:t>+</m:t>
          </m:r>
          <m:r>
            <m:rPr>
              <m:sty m:val="i"/>
            </m:rPr>
            <m:t>a</m:t>
          </m:r>
          <m:r>
            <m:rPr>
              <m:sty m:val="p"/>
            </m:rPr>
            <m:t>sin</m:t>
          </m:r>
          <m:r>
            <m:rPr>
              <m:sty m:val="p"/>
            </m:rPr>
            <m:t>⁡</m:t>
          </m:r>
          <m:r>
            <m:rPr>
              <m:sty m:val="i"/>
            </m:rPr>
            <m:t>θ</m:t>
          </m:r>
          <m:r>
            <m:rPr>
              <m:sty m:val="p"/>
            </m:rPr>
            <m:t>=</m:t>
          </m:r>
          <m:r>
            <m:rPr>
              <m:sty m:val="i"/>
            </m:rPr>
            <m:t>p</m:t>
          </m:r>
          <m:r>
            <m:rPr>
              <m:sty m:val="p"/>
            </m:rPr>
            <m:t>2</m:t>
          </m:r>
          <m:r>
            <m:rPr>
              <m:sty m:val="i"/>
            </m:rPr>
            <m:t>π</m:t>
          </m:r>
          <m:r>
            <m:rPr>
              <m:sty m:val="p"/>
            </m:rPr>
            <m:t xml:space="preserve"> </m:t>
          </m:r>
          <m:r>
            <m:rPr>
              <m:nor/>
            </m:rPr>
            <m:t> avec </m:t>
          </m:r>
          <m:r>
            <m:rPr>
              <m:sty m:val="p"/>
            </m:rPr>
            <m:t xml:space="preserve"> </m:t>
          </m:r>
          <m:r>
            <m:rPr>
              <m:sty m:val="i"/>
            </m:rPr>
            <m:t>p</m:t>
          </m:r>
          <m:r>
            <m:rPr>
              <m:nor/>
            </m:rPr>
            <m:t> entier </m:t>
          </m:r>
        </m:oMath>
      </m:oMathPara>
    </w:p>
    <w:p>
      <w:pPr>
        <w:numPr>
          <w:ilvl w:val="0"/>
          <w:numId w:val="5"/>
        </w:numPr>
        <w:spacing w:lineRule="auto"/>
      </w:pPr>
      <w:r>
        <w:rPr>
          <w:rFonts w:eastAsia="Georgia" w:cs="Georgia" w:ascii="Georgia" w:hAnsi="Georgia"/>
        </w:rPr>
        <w:t xml:space="preserve">Pour un courant de commande fixé et en l'absence d'obstacle ( </w:t>
      </w:r>
      <m:oMath>
        <m:r>
          <m:rPr>
            <m:sty m:val="i"/>
          </m:rPr>
          <m:t>a</m:t>
        </m:r>
        <m:r>
          <m:rPr>
            <m:sty m:val="p"/>
          </m:rPr>
          <m:t>=</m:t>
        </m:r>
        <m:r>
          <m:rPr>
            <m:sty m:val="p"/>
          </m:rPr>
          <m:t>0</m:t>
        </m:r>
      </m:oMath>
      <w:r>
        <w:rPr/>
        <w:t xml:space="preserve"> ), on note </w:t>
      </w:r>
      <m:oMath>
        <m:sSub>
          <m:sSubPr/>
          <m:e>
            <m:r>
              <m:rPr>
                <m:sty m:val="i"/>
              </m:rPr>
              <m:t>n</m:t>
            </m:r>
          </m:e>
          <m:sub>
            <m:r>
              <m:rPr>
                <m:sty m:val="p"/>
              </m:rPr>
              <m:t>0</m:t>
            </m:r>
          </m:sub>
        </m:sSub>
      </m:oMath>
      <w:r>
        <w:rPr/>
        <w:t xml:space="preserve"> et </w:t>
      </w:r>
      <m:oMath>
        <m:sSub>
          <m:sSubPr/>
          <m:e>
            <m:r>
              <m:rPr>
                <m:sty m:val="i"/>
              </m:rPr>
              <m:t>g</m:t>
            </m:r>
          </m:e>
          <m:sub>
            <m:r>
              <m:rPr>
                <m:sty m:val="p"/>
              </m:rPr>
              <m:t>0</m:t>
            </m:r>
          </m:sub>
        </m:sSub>
      </m:oMath>
      <w:r>
        <w:rPr/>
        <w:t xml:space="preserve"> les valeurs de l'indice </w:t>
      </w:r>
      <m:oMath>
        <m:r>
          <m:rPr>
            <m:sty m:val="i"/>
          </m:rPr>
          <m:t>n</m:t>
        </m:r>
      </m:oMath>
      <w:r>
        <w:rPr/>
        <w:t xml:space="preserve"> et du coefficient </w:t>
      </w:r>
      <m:oMath>
        <m:r>
          <m:rPr>
            <m:sty m:val="i"/>
          </m:rPr>
          <m:t>g</m:t>
        </m:r>
      </m:oMath>
      <w:r>
        <w:rPr/>
        <w:t xml:space="preserve"> du milieu, et </w:t>
      </w:r>
      <m:oMath>
        <m:sSub>
          <m:sSubPr/>
          <m:e>
            <m:r>
              <m:rPr>
                <m:sty m:val="i"/>
              </m:rPr>
              <m:t>k</m:t>
            </m:r>
          </m:e>
          <m:sub>
            <m:r>
              <m:rPr>
                <m:sty m:val="p"/>
              </m:rPr>
              <m:t>0</m:t>
            </m:r>
          </m:sub>
        </m:sSub>
      </m:oMath>
      <w:r>
        <w:rPr/>
        <w:t xml:space="preserve"> le module du vecteur d'onde.</w:t>
      </w:r>
    </w:p>
    <w:p>
      <w:pPr>
        <w:spacing w:after="220" w:lineRule="auto"/>
      </w:pPr>
      <w:r>
        <w:rPr>
          <w:rFonts w:eastAsia="Georgia" w:cs="Georgia" w:ascii="Georgia" w:hAnsi="Georgia"/>
        </w:rPr>
        <w:t xml:space="preserve">En présence de l'obstacle, à la modification </w:t>
      </w:r>
      <m:oMath>
        <m:r>
          <m:rPr>
            <m:sty m:val="i"/>
          </m:rPr>
          <m:t>δ</m:t>
        </m:r>
        <m:r>
          <m:rPr>
            <m:sty m:val="i"/>
          </m:rPr>
          <m:t>g</m:t>
        </m:r>
        <m:r>
          <m:rPr>
            <m:sty m:val="p"/>
          </m:rPr>
          <m:t>=</m:t>
        </m:r>
        <m:r>
          <m:rPr>
            <m:sty m:val="i"/>
          </m:rPr>
          <m:t>g</m:t>
        </m:r>
        <m:r>
          <m:rPr>
            <m:sty m:val="p"/>
          </m:rPr>
          <m:t>−</m:t>
        </m:r>
        <m:sSub>
          <m:sSubPr/>
          <m:e>
            <m:r>
              <m:rPr>
                <m:sty m:val="i"/>
              </m:rPr>
              <m:t>g</m:t>
            </m:r>
          </m:e>
          <m:sub>
            <m:r>
              <m:rPr>
                <m:sty m:val="p"/>
              </m:rPr>
              <m:t>0</m:t>
            </m:r>
          </m:sub>
        </m:sSub>
      </m:oMath>
      <w:r>
        <w:rPr>
          <w:rFonts w:eastAsia="Georgia" w:cs="Georgia" w:ascii="Georgia" w:hAnsi="Georgia"/>
        </w:rPr>
        <w:t xml:space="preserve"> est associée en fait une modification </w:t>
      </w:r>
      <m:oMath>
        <m:r>
          <m:rPr>
            <m:sty m:val="i"/>
          </m:rPr>
          <m:t>δ</m:t>
        </m:r>
        <m:r>
          <m:rPr>
            <m:sty m:val="i"/>
          </m:rPr>
          <m:t>n</m:t>
        </m:r>
        <m:r>
          <m:rPr>
            <m:sty m:val="p"/>
          </m:rPr>
          <m:t>=</m:t>
        </m:r>
        <m:r>
          <m:rPr>
            <m:sty m:val="i"/>
          </m:rPr>
          <m:t>n</m:t>
        </m:r>
        <m:r>
          <m:rPr>
            <m:sty m:val="p"/>
          </m:rPr>
          <m:t>−</m:t>
        </m:r>
        <m:sSub>
          <m:sSubPr/>
          <m:e>
            <m:r>
              <m:rPr>
                <m:sty m:val="i"/>
              </m:rPr>
              <m:t>n</m:t>
            </m:r>
          </m:e>
          <m:sub>
            <m:r>
              <m:rPr>
                <m:sty m:val="p"/>
              </m:rPr>
              <m:t>0</m:t>
            </m:r>
          </m:sub>
        </m:sSub>
      </m:oMath>
      <w:r>
        <w:rPr/>
        <w:t xml:space="preserve"> de l'indice, avec </w:t>
      </w:r>
      <m:oMath>
        <m:r>
          <m:rPr>
            <m:sty m:val="i"/>
          </m:rPr>
          <m:t>δ</m:t>
        </m:r>
        <m:r>
          <m:rPr>
            <m:sty m:val="i"/>
          </m:rPr>
          <m:t>n</m:t>
        </m:r>
        <m:r>
          <m:rPr>
            <m:sty m:val="p"/>
          </m:rPr>
          <m:t>=</m:t>
        </m:r>
        <m:r>
          <m:rPr>
            <m:sty m:val="i"/>
          </m:rPr>
          <m:t>β</m:t>
        </m:r>
        <m:r>
          <m:rPr>
            <m:sty m:val="i"/>
          </m:rPr>
          <m:t>δ</m:t>
        </m:r>
        <m:r>
          <m:rPr>
            <m:sty m:val="i"/>
          </m:rPr>
          <m:t>g</m:t>
        </m:r>
      </m:oMath>
      <w:r>
        <w:rPr>
          <w:rFonts w:eastAsia="Georgia" w:cs="Georgia" w:ascii="Georgia" w:hAnsi="Georgia"/>
        </w:rPr>
        <w:t xml:space="preserve">, où </w:t>
      </w:r>
      <m:oMath>
        <m:r>
          <m:rPr>
            <m:sty m:val="i"/>
          </m:rPr>
          <m:t>β</m:t>
        </m:r>
      </m:oMath>
      <w:r>
        <w:rPr>
          <w:rFonts w:eastAsia="Georgia" w:cs="Georgia" w:ascii="Georgia" w:hAnsi="Georgia"/>
        </w:rPr>
        <w:t xml:space="preserve"> est un coefficient positif de l'ordre de quelques unités ; cela entraîne une modification de </w:t>
      </w:r>
      <m:oMath>
        <m:r>
          <m:rPr>
            <m:sty m:val="i"/>
          </m:rPr>
          <m:t>k</m:t>
        </m:r>
        <m:r>
          <m:rPr>
            <m:sty m:val="p"/>
          </m:rPr>
          <m:t>:</m:t>
        </m:r>
        <m:r>
          <m:rPr>
            <m:sty m:val="i"/>
          </m:rPr>
          <m:t>δ</m:t>
        </m:r>
        <m:r>
          <m:rPr>
            <m:sty m:val="i"/>
          </m:rPr>
          <m:t>k</m:t>
        </m:r>
        <m:r>
          <m:rPr>
            <m:sty m:val="p"/>
          </m:rPr>
          <m:t>=</m:t>
        </m:r>
        <m:r>
          <m:rPr>
            <m:sty m:val="i"/>
          </m:rPr>
          <m:t>k</m:t>
        </m:r>
        <m:r>
          <m:rPr>
            <m:sty m:val="p"/>
          </m:rPr>
          <m:t>−</m:t>
        </m:r>
        <m:sSub>
          <m:sSubPr/>
          <m:e>
            <m:r>
              <m:rPr>
                <m:sty m:val="i"/>
              </m:rPr>
              <m:t>k</m:t>
            </m:r>
          </m:e>
          <m:sub>
            <m:r>
              <m:rPr>
                <m:sty m:val="p"/>
              </m:rPr>
              <m:t>0</m:t>
            </m:r>
          </m:sub>
        </m:sSub>
      </m:oMath>
      <w:r>
        <w:rPr/>
        <w:t xml:space="preserve">.</w:t>
      </w:r>
      <w:r>
        <w:rPr/>
        <w:br w:type="textWrapping"/>
      </w:r>
      <w:r>
        <w:rPr>
          <w:rFonts w:eastAsia="Georgia" w:cs="Georgia" w:ascii="Georgia" w:hAnsi="Georgia"/>
        </w:rPr>
        <w:t xml:space="preserve">a) En linéarisant le résultat obtenu en III.3., montrer que : </w:t>
      </w:r>
      <m:oMath>
        <m:sSub>
          <m:sSubPr/>
          <m:e>
            <m:r>
              <m:rPr>
                <m:sty m:val="i"/>
              </m:rPr>
              <m:t>g</m:t>
            </m:r>
          </m:e>
          <m:sub>
            <m:r>
              <m:rPr>
                <m:sty m:val="p"/>
              </m:rPr>
              <m:t>0</m:t>
            </m:r>
          </m:sub>
        </m:sSub>
        <m:r>
          <m:rPr>
            <m:sty m:val="i"/>
          </m:rPr>
          <m:t>δ</m:t>
        </m:r>
        <m:r>
          <m:rPr>
            <m:sty m:val="i"/>
          </m:rPr>
          <m:t>k</m:t>
        </m:r>
        <m:r>
          <m:rPr>
            <m:sty m:val="p"/>
          </m:rPr>
          <m:t>+</m:t>
        </m:r>
        <m:sSub>
          <m:sSubPr/>
          <m:e>
            <m:r>
              <m:rPr>
                <m:sty m:val="i"/>
              </m:rPr>
              <m:t>k</m:t>
            </m:r>
          </m:e>
          <m:sub>
            <m:r>
              <m:rPr>
                <m:sty m:val="p"/>
              </m:rPr>
              <m:t>0</m:t>
            </m:r>
          </m:sub>
        </m:sSub>
        <m:r>
          <m:rPr>
            <m:sty m:val="i"/>
          </m:rPr>
          <m:t>δ</m:t>
        </m:r>
        <m:r>
          <m:rPr>
            <m:sty m:val="i"/>
          </m:rPr>
          <m:t>g</m:t>
        </m:r>
        <m:r>
          <m:rPr>
            <m:sty m:val="p"/>
          </m:rPr>
          <m:t>=</m:t>
        </m:r>
        <m:r>
          <m:rPr>
            <m:sty m:val="p"/>
          </m:rPr>
          <m:t>−</m:t>
        </m:r>
        <m:f>
          <m:fPr>
            <m:ctrlPr>
              <w:rPr>
                <w:rFonts w:ascii="Cambria Math" w:hAnsi="Cambria Math"/>
              </w:rPr>
            </m:ctrlPr>
          </m:fPr>
          <m:num>
            <m:r>
              <m:rPr>
                <m:sty m:val="i"/>
              </m:rPr>
              <m:t>a</m:t>
            </m:r>
          </m:num>
          <m:den>
            <m:r>
              <m:rPr>
                <m:sty m:val="p"/>
              </m:rPr>
              <m:t>2</m:t>
            </m:r>
            <m:r>
              <m:rPr>
                <m:sty m:val="i"/>
              </m:rPr>
              <m:t>L</m:t>
            </m:r>
          </m:den>
        </m:f>
        <m:r>
          <m:rPr>
            <m:sty m:val="p"/>
          </m:rPr>
          <m:t>cos</m:t>
        </m:r>
        <m:r>
          <m:rPr>
            <m:sty m:val="p"/>
          </m:rPr>
          <m:t>⁡</m:t>
        </m:r>
        <m:r>
          <m:rPr>
            <m:sty m:val="i"/>
          </m:rPr>
          <m:t>θ</m:t>
        </m:r>
      </m:oMath>
      <w:r>
        <w:rPr/>
        <w:t xml:space="preserve">.</w:t>
      </w:r>
      <w:r>
        <w:rPr/>
        <w:br w:type="textWrapping"/>
      </w:r>
      <w:r>
        <w:rPr>
          <w:rFonts w:eastAsia="Georgia" w:cs="Georgia" w:ascii="Georgia" w:hAnsi="Georgia"/>
        </w:rPr>
        <w:t xml:space="preserve">b) Montrer de même que la «condition laser» s'écrit : </w:t>
      </w:r>
      <m:oMath>
        <m:sSub>
          <m:sSubPr/>
          <m:e>
            <m:r>
              <m:rPr>
                <m:sty m:val="i"/>
              </m:rPr>
              <m:t>n</m:t>
            </m:r>
          </m:e>
          <m:sub>
            <m:r>
              <m:rPr>
                <m:sty m:val="p"/>
              </m:rPr>
              <m:t>0</m:t>
            </m:r>
          </m:sub>
        </m:sSub>
        <m:r>
          <m:rPr>
            <m:sty m:val="i"/>
          </m:rPr>
          <m:t>δ</m:t>
        </m:r>
        <m:r>
          <m:rPr>
            <m:sty m:val="i"/>
          </m:rPr>
          <m:t>k</m:t>
        </m:r>
        <m:r>
          <m:rPr>
            <m:sty m:val="p"/>
          </m:rPr>
          <m:t>+</m:t>
        </m:r>
        <m:sSub>
          <m:sSubPr/>
          <m:e>
            <m:r>
              <m:rPr>
                <m:sty m:val="i"/>
              </m:rPr>
              <m:t>k</m:t>
            </m:r>
          </m:e>
          <m:sub>
            <m:r>
              <m:rPr>
                <m:sty m:val="p"/>
              </m:rPr>
              <m:t>0</m:t>
            </m:r>
          </m:sub>
        </m:sSub>
        <m:r>
          <m:rPr>
            <m:sty m:val="i"/>
          </m:rPr>
          <m:t>δ</m:t>
        </m:r>
        <m:r>
          <m:rPr>
            <m:sty m:val="i"/>
          </m:rPr>
          <m:t>n</m:t>
        </m:r>
        <m:r>
          <m:rPr>
            <m:sty m:val="p"/>
          </m:rPr>
          <m:t>=</m:t>
        </m:r>
        <m:r>
          <m:rPr>
            <m:sty m:val="p"/>
          </m:rPr>
          <m:t>−</m:t>
        </m:r>
        <m:f>
          <m:fPr>
            <m:ctrlPr>
              <w:rPr>
                <w:rFonts w:ascii="Cambria Math" w:hAnsi="Cambria Math"/>
              </w:rPr>
            </m:ctrlPr>
          </m:fPr>
          <m:num>
            <m:r>
              <m:rPr>
                <m:sty m:val="i"/>
              </m:rPr>
              <m:t>a</m:t>
            </m:r>
          </m:num>
          <m:den>
            <m:r>
              <m:rPr>
                <m:sty m:val="p"/>
              </m:rPr>
              <m:t>2</m:t>
            </m:r>
            <m:r>
              <m:rPr>
                <m:sty m:val="i"/>
              </m:rPr>
              <m:t>L</m:t>
            </m:r>
          </m:den>
        </m:f>
        <m:r>
          <m:rPr>
            <m:sty m:val="p"/>
          </m:rPr>
          <m:t>sin</m:t>
        </m:r>
        <m:r>
          <m:rPr>
            <m:sty m:val="p"/>
          </m:rPr>
          <m:t>⁡</m:t>
        </m:r>
        <m:r>
          <m:rPr>
            <m:sty m:val="i"/>
          </m:rPr>
          <m:t>θ</m:t>
        </m:r>
      </m:oMath>
      <w:r>
        <w:rPr/>
        <w:t xml:space="preserve">.</w:t>
      </w:r>
      <w:r>
        <w:rPr/>
        <w:br w:type="textWrapping"/>
      </w:r>
      <w:r>
        <w:rPr>
          <w:rFonts w:eastAsia="Georgia" w:cs="Georgia" w:ascii="Georgia" w:hAnsi="Georgia"/>
        </w:rPr>
        <w:t xml:space="preserve">c) Justifier l'hypothèse </w:t>
      </w:r>
      <m:oMath>
        <m:r>
          <m:rPr>
            <m:sty m:val="i"/>
          </m:rPr>
          <m:t>β</m:t>
        </m:r>
        <m:sSub>
          <m:sSubPr/>
          <m:e>
            <m:r>
              <m:rPr>
                <m:sty m:val="i"/>
              </m:rPr>
              <m:t>g</m:t>
            </m:r>
          </m:e>
          <m:sub>
            <m:r>
              <m:rPr>
                <m:sty m:val="p"/>
              </m:rPr>
              <m:t>0</m:t>
            </m:r>
          </m:sub>
        </m:sSub>
        <m:r>
          <m:rPr>
            <m:sty m:val="p"/>
          </m:rPr>
          <m:t>≪</m:t>
        </m:r>
        <m:sSub>
          <m:sSubPr/>
          <m:e>
            <m:r>
              <m:rPr>
                <m:sty m:val="i"/>
              </m:rPr>
              <m:t>n</m:t>
            </m:r>
          </m:e>
          <m:sub>
            <m:r>
              <m:rPr>
                <m:sty m:val="p"/>
              </m:rPr>
              <m:t>0</m:t>
            </m:r>
          </m:sub>
        </m:sSub>
      </m:oMath>
      <w:r>
        <w:rPr/>
        <w:t xml:space="preserve">, et exprimer </w:t>
      </w:r>
      <m:oMath>
        <m:sSub>
          <m:sSubPr/>
          <m:e>
            <m:r>
              <m:rPr>
                <m:sty m:val="i"/>
              </m:rPr>
              <m:t>n</m:t>
            </m:r>
          </m:e>
          <m:sub>
            <m:r>
              <m:rPr>
                <m:sty m:val="p"/>
              </m:rPr>
              <m:t>0</m:t>
            </m:r>
          </m:sub>
        </m:sSub>
        <m:r>
          <m:rPr>
            <m:sty m:val="i"/>
          </m:rPr>
          <m:t>δ</m:t>
        </m:r>
        <m:r>
          <m:rPr>
            <m:sty m:val="i"/>
          </m:rPr>
          <m:t>k</m:t>
        </m:r>
      </m:oMath>
      <w:r>
        <w:rPr/>
        <w:t xml:space="preserve"> en fonction de </w:t>
      </w:r>
      <m:oMath>
        <m:r>
          <m:rPr>
            <m:sty m:val="i"/>
          </m:rPr>
          <m:t>a</m:t>
        </m:r>
        <m:r>
          <m:rPr>
            <m:sty m:val="p"/>
          </m:rPr>
          <m:t>,</m:t>
        </m:r>
        <m:r>
          <m:rPr>
            <m:sty m:val="i"/>
          </m:rPr>
          <m:t>L</m:t>
        </m:r>
        <m:r>
          <m:rPr>
            <m:sty m:val="p"/>
          </m:rPr>
          <m:t>,</m:t>
        </m:r>
        <m:r>
          <m:rPr>
            <m:sty m:val="i"/>
          </m:rPr>
          <m:t>β</m:t>
        </m:r>
      </m:oMath>
      <w:r>
        <w:rPr/>
        <w:t xml:space="preserve"> et </w:t>
      </w:r>
      <m:oMath>
        <m:r>
          <m:rPr>
            <m:sty m:val="i"/>
          </m:rPr>
          <m:t>θ</m:t>
        </m:r>
      </m:oMath>
      <w:r>
        <w:rPr/>
        <w:t xml:space="preserve">.</w:t>
      </w:r>
      <w:r>
        <w:rPr/>
        <w:br w:type="textWrapping"/>
      </w:r>
      <w:r>
        <w:rPr>
          <w:rFonts w:eastAsia="Georgia" w:cs="Georgia" w:ascii="Georgia" w:hAnsi="Georgia"/>
        </w:rPr>
        <w:t xml:space="preserve">3. Montrer que la relation déterminant </w:t>
      </w:r>
      <m:oMath>
        <m:r>
          <m:rPr>
            <m:sty m:val="i"/>
          </m:rPr>
          <m:t>k</m:t>
        </m:r>
      </m:oMath>
      <w:r>
        <w:rPr/>
        <w:t xml:space="preserve"> se met sous la forme :</w:t>
      </w:r>
    </w:p>
    <w:p>
      <w:pPr>
        <w:spacing w:after="220" w:lineRule="auto"/>
      </w:pPr>
      <m:oMathPara>
        <m:oMath>
          <m:r>
            <m:rPr>
              <m:sty m:val="i"/>
            </m:rPr>
            <m:t>A</m:t>
          </m:r>
          <m:r>
            <m:rPr>
              <m:sty m:val="p"/>
            </m:rPr>
            <m:t>−</m:t>
          </m:r>
          <m:r>
            <m:rPr>
              <m:sty m:val="i"/>
            </m:rPr>
            <m:t>B</m:t>
          </m:r>
          <m:r>
            <m:rPr>
              <m:sty m:val="i"/>
            </m:rPr>
            <m:t>θ</m:t>
          </m:r>
          <m:r>
            <m:rPr>
              <m:sty m:val="p"/>
            </m:rPr>
            <m:t>=</m:t>
          </m:r>
          <m:r>
            <m:rPr>
              <m:sty m:val="p"/>
            </m:rPr>
            <m:t>sin</m:t>
          </m:r>
          <m:r>
            <m:rPr>
              <m:sty m:val="p"/>
            </m:rPr>
            <m:t>⁡</m:t>
          </m:r>
          <m:r>
            <m:rPr>
              <m:sty m:val="p"/>
            </m:rPr>
            <m:t>(</m:t>
          </m:r>
          <m:r>
            <m:rPr>
              <m:sty m:val="i"/>
            </m:rPr>
            <m:t>θ</m:t>
          </m:r>
          <m:r>
            <m:rPr>
              <m:sty m:val="p"/>
            </m:rPr>
            <m:t>−</m:t>
          </m:r>
          <m:r>
            <m:rPr>
              <m:sty m:val="i"/>
            </m:rPr>
            <m:t>φ</m:t>
          </m:r>
          <m:r>
            <m:rPr>
              <m:sty m:val="p"/>
            </m:rPr>
            <m:t>)</m:t>
          </m:r>
        </m:oMath>
      </m:oMathPara>
    </w:p>
    <w:p>
      <w:pPr>
        <w:spacing w:after="220" w:lineRule="auto"/>
      </w:pPr>
      <w:r>
        <w:rPr/>
        <w:t xml:space="preserve">avec </w:t>
      </w:r>
      <m:oMath>
        <m:r>
          <m:rPr>
            <m:sty m:val="i"/>
          </m:rPr>
          <m:t>β</m:t>
        </m:r>
        <m:r>
          <m:rPr>
            <m:sty m:val="p"/>
          </m:rPr>
          <m:t>=</m:t>
        </m:r>
        <m:r>
          <m:rPr>
            <m:sty m:val="p"/>
          </m:rPr>
          <m:t>tan</m:t>
        </m:r>
        <m:r>
          <m:rPr>
            <m:sty m:val="p"/>
          </m:rPr>
          <m:t>⁡</m:t>
        </m:r>
        <m:r>
          <m:rPr>
            <m:sty m:val="i"/>
          </m:rPr>
          <m:t>φ</m:t>
        </m:r>
      </m:oMath>
      <w:r>
        <w:rPr/>
        <w:t xml:space="preserve">, et donner les expressions de </w:t>
      </w:r>
      <m:oMath>
        <m:r>
          <m:rPr>
            <m:sty m:val="i"/>
          </m:rPr>
          <m:t>A</m:t>
        </m:r>
      </m:oMath>
      <w:r>
        <w:rPr/>
        <w:t xml:space="preserve"> et </w:t>
      </w:r>
      <m:oMath>
        <m:r>
          <m:rPr>
            <m:sty m:val="i"/>
          </m:rPr>
          <m:t>B</m:t>
        </m:r>
      </m:oMath>
      <w:r>
        <w:rPr/>
        <w:t xml:space="preserve"> en fonction de </w:t>
      </w:r>
      <m:oMath>
        <m:r>
          <m:rPr>
            <m:sty m:val="i"/>
          </m:rPr>
          <m:t>p</m:t>
        </m:r>
        <m:r>
          <m:rPr>
            <m:sty m:val="p"/>
          </m:rPr>
          <m:t>,</m:t>
        </m:r>
        <m:r>
          <m:rPr>
            <m:sty m:val="i"/>
          </m:rPr>
          <m:t>a</m:t>
        </m:r>
        <m:r>
          <m:rPr>
            <m:sty m:val="p"/>
          </m:rPr>
          <m:t>,</m:t>
        </m:r>
        <m:sSub>
          <m:sSubPr/>
          <m:e>
            <m:r>
              <m:rPr>
                <m:sty m:val="i"/>
              </m:rPr>
              <m:t>n</m:t>
            </m:r>
          </m:e>
          <m:sub>
            <m:r>
              <m:rPr>
                <m:sty m:val="p"/>
              </m:rPr>
              <m:t>0</m:t>
            </m:r>
          </m:sub>
        </m:sSub>
        <m:r>
          <m:rPr>
            <m:sty m:val="p"/>
          </m:rPr>
          <m:t>,</m:t>
        </m:r>
        <m:r>
          <m:rPr>
            <m:sty m:val="i"/>
          </m:rPr>
          <m:t>L</m:t>
        </m:r>
        <m:r>
          <m:rPr>
            <m:sty m:val="p"/>
          </m:rPr>
          <m:t>,</m:t>
        </m:r>
        <m:r>
          <m:rPr>
            <m:sty m:val="i"/>
          </m:rPr>
          <m:t>D</m:t>
        </m:r>
      </m:oMath>
      <w:r>
        <w:rPr/>
        <w:t xml:space="preserve"> et </w:t>
      </w:r>
      <m:oMath>
        <m:r>
          <m:rPr>
            <m:sty m:val="i"/>
          </m:rPr>
          <m:t>β</m:t>
        </m:r>
      </m:oMath>
      <w:r>
        <w:rPr/>
        <w:t xml:space="preserve">. Calculer </w:t>
      </w:r>
      <m:oMath>
        <m:r>
          <m:rPr>
            <m:sty m:val="i"/>
          </m:rPr>
          <m:t>φ</m:t>
        </m:r>
      </m:oMath>
      <w:r>
        <w:rPr/>
        <w:t xml:space="preserve"> avec </w:t>
      </w:r>
      <m:oMath>
        <m:r>
          <m:rPr>
            <m:sty m:val="i"/>
          </m:rPr>
          <m:t>β</m:t>
        </m:r>
        <m:r>
          <m:rPr>
            <m:sty m:val="p"/>
          </m:rPr>
          <m:t>=</m:t>
        </m:r>
        <m:r>
          <m:rPr>
            <m:sty m:val="p"/>
          </m:rPr>
          <m:t>6</m:t>
        </m:r>
      </m:oMath>
      <w:r>
        <w:rPr>
          <w:rFonts w:eastAsia="Georgia" w:cs="Georgia" w:ascii="Georgia" w:hAnsi="Georgia"/>
        </w:rPr>
        <w:t xml:space="preserve">. Évaluer </w:t>
      </w:r>
      <m:oMath>
        <m:r>
          <m:rPr>
            <m:sty m:val="i"/>
          </m:rPr>
          <m:t>A</m:t>
        </m:r>
      </m:oMath>
      <w:r>
        <w:rPr/>
        <w:t xml:space="preserve"> et </w:t>
      </w:r>
      <m:oMath>
        <m:r>
          <m:rPr>
            <m:sty m:val="i"/>
          </m:rPr>
          <m:t>B</m:t>
        </m:r>
      </m:oMath>
      <w:r>
        <w:rPr/>
        <w:t xml:space="preserve"> pour </w:t>
      </w:r>
      <m:oMath>
        <m:r>
          <m:rPr>
            <m:sty m:val="i"/>
          </m:rPr>
          <m:t>ρ</m:t>
        </m:r>
        <m:r>
          <m:rPr>
            <m:sty m:val="p"/>
          </m:rPr>
          <m:t>=</m:t>
        </m:r>
        <m:r>
          <m:rPr>
            <m:sty m:val="p"/>
          </m:rPr>
          <m:t>1</m:t>
        </m:r>
        <m:r>
          <m:rPr>
            <m:sty m:val="p"/>
          </m:rPr>
          <m:t>×</m:t>
        </m:r>
        <m:sSup>
          <m:sSupPr/>
          <m:e>
            <m:r>
              <m:rPr>
                <m:sty m:val="p"/>
              </m:rPr>
              <m:t>10</m:t>
            </m:r>
          </m:e>
          <m:sup>
            <m:r>
              <m:rPr>
                <m:sty m:val="p"/>
              </m:rPr>
              <m:t>−</m:t>
            </m:r>
            <m:r>
              <m:rPr>
                <m:sty m:val="p"/>
              </m:rPr>
              <m:t>3</m:t>
            </m:r>
          </m:sup>
        </m:sSup>
      </m:oMath>
      <w:r>
        <w:rPr/>
        <w:t xml:space="preserve"> et </w:t>
      </w:r>
      <m:oMath>
        <m:r>
          <m:rPr>
            <m:sty m:val="i"/>
          </m:rPr>
          <m:t>D</m:t>
        </m:r>
        <m:r>
          <m:rPr>
            <m:sty m:val="p"/>
          </m:rPr>
          <m:t>=</m:t>
        </m:r>
        <m:r>
          <m:rPr>
            <m:sty m:val="p"/>
          </m:rPr>
          <m:t>0</m:t>
        </m:r>
        <m:r>
          <m:rPr>
            <m:sty m:val="p"/>
          </m:rPr>
          <m:t>,</m:t>
        </m:r>
        <m:r>
          <m:rPr>
            <m:sty m:val="p"/>
          </m:rPr>
          <m:t>5</m:t>
        </m:r>
        <m:r>
          <m:rPr>
            <m:nor/>
          </m:rPr>
          <m:t xml:space="preserve"> </m:t>
        </m:r>
        <m:r>
          <m:rPr>
            <m:sty m:val="p"/>
          </m:rPr>
          <m:t>m</m:t>
        </m:r>
      </m:oMath>
      <w:r>
        <w:rPr/>
        <w:t xml:space="preserve">.</w:t>
      </w:r>
      <w:r>
        <w:rPr/>
        <w:br w:type="textWrapping"/>
      </w:r>
      <w:r>
        <w:rPr>
          <w:rFonts w:eastAsia="Georgia" w:cs="Georgia" w:ascii="Georgia" w:hAnsi="Georgia"/>
        </w:rPr>
        <w:t xml:space="preserve">4. En vue d'effectuer une analyse graphique de cette équation, préciser la valeur </w:t>
      </w:r>
      <m:oMath>
        <m:sSub>
          <m:sSubPr/>
          <m:e>
            <m:r>
              <m:rPr>
                <m:sty m:val="i"/>
              </m:rPr>
              <m:t>θ</m:t>
            </m:r>
          </m:e>
          <m:sub>
            <m:r>
              <m:rPr>
                <m:sty m:val="p"/>
              </m:rPr>
              <m:t>0</m:t>
            </m:r>
          </m:sub>
        </m:sSub>
      </m:oMath>
      <w:r>
        <w:rPr/>
        <w:t xml:space="preserve"> de </w:t>
      </w:r>
      <m:oMath>
        <m:r>
          <m:rPr>
            <m:sty m:val="i"/>
          </m:rPr>
          <m:t>θ</m:t>
        </m:r>
      </m:oMath>
      <w:r>
        <w:rPr/>
        <w:t xml:space="preserve"> qui annule </w:t>
      </w:r>
      <m:oMath>
        <m:r>
          <m:rPr>
            <m:sty m:val="i"/>
          </m:rPr>
          <m:t>A</m:t>
        </m:r>
        <m:r>
          <m:rPr>
            <m:sty m:val="p"/>
          </m:rPr>
          <m:t>−</m:t>
        </m:r>
        <m:r>
          <m:rPr>
            <m:sty m:val="i"/>
          </m:rPr>
          <m:t>B</m:t>
        </m:r>
        <m:r>
          <m:rPr>
            <m:sty m:val="i"/>
          </m:rPr>
          <m:t>θ</m:t>
        </m:r>
      </m:oMath>
      <w:r>
        <w:rPr/>
        <w:t xml:space="preserve"> et tracer le graphe de </w:t>
      </w:r>
      <m:oMath>
        <m:r>
          <m:rPr>
            <m:sty m:val="p"/>
          </m:rPr>
          <m:t>sin</m:t>
        </m:r>
        <m:r>
          <m:rPr>
            <m:sty m:val="p"/>
          </m:rPr>
          <m:t>⁡</m:t>
        </m:r>
        <m:r>
          <m:rPr>
            <m:sty m:val="p"/>
          </m:rPr>
          <m:t>(</m:t>
        </m:r>
        <m:r>
          <m:rPr>
            <m:sty m:val="i"/>
          </m:rPr>
          <m:t>θ</m:t>
        </m:r>
        <m:r>
          <m:rPr>
            <m:sty m:val="p"/>
          </m:rPr>
          <m:t>−</m:t>
        </m:r>
        <m:r>
          <m:rPr>
            <m:sty m:val="i"/>
          </m:rPr>
          <m:t>φ</m:t>
        </m:r>
        <m:r>
          <m:rPr>
            <m:sty m:val="p"/>
          </m:rPr>
          <m:t>)</m:t>
        </m:r>
      </m:oMath>
      <w:r>
        <w:rPr/>
        <w:t xml:space="preserve"> au voisinage de </w:t>
      </w:r>
      <m:oMath>
        <m:sSub>
          <m:sSubPr/>
          <m:e>
            <m:r>
              <m:rPr>
                <m:sty m:val="i"/>
              </m:rPr>
              <m:t>θ</m:t>
            </m:r>
          </m:e>
          <m:sub>
            <m:r>
              <m:rPr>
                <m:sty m:val="p"/>
              </m:rPr>
              <m:t>0</m:t>
            </m:r>
          </m:sub>
        </m:sSub>
      </m:oMath>
      <w:r>
        <w:rPr/>
        <w:t xml:space="preserve">. Porter sur ce graphe les points </w:t>
      </w:r>
      <m:oMath>
        <m:r>
          <m:rPr>
            <m:sty m:val="i"/>
          </m:rPr>
          <m:t>M</m:t>
        </m:r>
      </m:oMath>
      <w:r>
        <w:rPr>
          <w:rFonts w:eastAsia="Georgia" w:cs="Georgia" w:ascii="Georgia" w:hAnsi="Georgia"/>
        </w:rPr>
        <w:t xml:space="preserve"> correspondant aux maximums d'intensité du laser et les points </w:t>
      </w:r>
      <m:oMath>
        <m:r>
          <m:rPr>
            <m:sty m:val="i"/>
          </m:rPr>
          <m:t>m</m:t>
        </m:r>
      </m:oMath>
      <w:r>
        <w:rPr/>
        <w:t xml:space="preserve"> correspondant aux minimums.</w:t>
      </w:r>
      <w:r>
        <w:rPr/>
        <w:br w:type="textWrapping"/>
      </w:r>
      <w:r>
        <w:rPr>
          <w:rFonts w:eastAsia="Georgia" w:cs="Georgia" w:ascii="Georgia" w:hAnsi="Georgia"/>
        </w:rPr>
        <w:t xml:space="preserve">5.a) À courant de commande fixé, donc </w:t>
      </w:r>
      <m:oMath>
        <m:sSub>
          <m:sSubPr/>
          <m:e>
            <m:r>
              <m:rPr>
                <m:sty m:val="i"/>
              </m:rPr>
              <m:t>n</m:t>
            </m:r>
          </m:e>
          <m:sub>
            <m:r>
              <m:rPr>
                <m:sty m:val="p"/>
              </m:rPr>
              <m:t>0</m:t>
            </m:r>
          </m:sub>
        </m:sSub>
      </m:oMath>
      <w:r>
        <w:rPr>
          <w:rFonts w:eastAsia="Georgia" w:cs="Georgia" w:ascii="Georgia" w:hAnsi="Georgia"/>
        </w:rPr>
        <w:t xml:space="preserve"> fixé, on augmente </w:t>
      </w:r>
      <m:oMath>
        <m:r>
          <m:rPr>
            <m:sty m:val="i"/>
          </m:rPr>
          <m:t>D</m:t>
        </m:r>
      </m:oMath>
      <w:r>
        <w:rPr>
          <w:rFonts w:eastAsia="Georgia" w:cs="Georgia" w:ascii="Georgia" w:hAnsi="Georgia"/>
        </w:rPr>
        <w:t xml:space="preserve">. En traçant localement le graphe de </w:t>
      </w:r>
      <m:oMath>
        <m:r>
          <m:rPr>
            <m:sty m:val="i"/>
          </m:rPr>
          <m:t>A</m:t>
        </m:r>
        <m:r>
          <m:rPr>
            <m:sty m:val="p"/>
          </m:rPr>
          <m:t>−</m:t>
        </m:r>
        <m:r>
          <m:rPr>
            <m:sty m:val="i"/>
          </m:rPr>
          <m:t>B</m:t>
        </m:r>
        <m:r>
          <m:rPr>
            <m:sty m:val="i"/>
          </m:rPr>
          <m:t>θ</m:t>
        </m:r>
      </m:oMath>
      <w:r>
        <w:rPr/>
        <w:t xml:space="preserve"> au voisinage de </w:t>
      </w:r>
      <m:oMath>
        <m:sSub>
          <m:sSubPr/>
          <m:e>
            <m:r>
              <m:rPr>
                <m:sty m:val="i"/>
              </m:rPr>
              <m:t>θ</m:t>
            </m:r>
          </m:e>
          <m:sub>
            <m:r>
              <m:rPr>
                <m:sty m:val="p"/>
              </m:rPr>
              <m:t>0</m:t>
            </m:r>
          </m:sub>
        </m:sSub>
      </m:oMath>
      <w:r>
        <w:rPr>
          <w:rFonts w:eastAsia="Georgia" w:cs="Georgia" w:ascii="Georgia" w:hAnsi="Georgia"/>
        </w:rPr>
        <w:t xml:space="preserve"> et en suivant son déplacement (on notera que </w:t>
      </w:r>
      <m:oMath>
        <m:r>
          <m:rPr>
            <m:sty m:val="i"/>
          </m:rPr>
          <m:t>A</m:t>
        </m:r>
        <m:r>
          <m:rPr>
            <m:sty m:val="p"/>
          </m:rPr>
          <m:t>≫</m:t>
        </m:r>
        <m:r>
          <m:rPr>
            <m:sty m:val="p"/>
          </m:rPr>
          <m:t>1</m:t>
        </m:r>
      </m:oMath>
      <w:r>
        <w:rPr/>
        <w:t xml:space="preserve"> ), montrer graphiquement que, pour </w:t>
      </w:r>
      <m:oMath>
        <m:r>
          <m:rPr>
            <m:sty m:val="i"/>
          </m:rPr>
          <m:t>B</m:t>
        </m:r>
        <m:r>
          <m:rPr>
            <m:sty m:val="p"/>
          </m:rPr>
          <m:t>&gt;</m:t>
        </m:r>
        <m:r>
          <m:rPr>
            <m:sty m:val="p"/>
          </m:rPr>
          <m:t>1</m:t>
        </m:r>
        <m:r>
          <m:rPr>
            <m:sty m:val="p"/>
          </m:rPr>
          <m:t>,</m:t>
        </m:r>
        <m:r>
          <m:rPr>
            <m:sty m:val="i"/>
          </m:rPr>
          <m:t>θ</m:t>
        </m:r>
      </m:oMath>
      <w:r>
        <w:rPr>
          <w:rFonts w:eastAsia="Georgia" w:cs="Georgia" w:ascii="Georgia" w:hAnsi="Georgia"/>
        </w:rPr>
        <w:t xml:space="preserve"> augmente de façon continue mais irrégulière, et, pour </w:t>
      </w:r>
      <m:oMath>
        <m:r>
          <m:rPr>
            <m:sty m:val="i"/>
          </m:rPr>
          <m:t>B</m:t>
        </m:r>
        <m:r>
          <m:rPr>
            <m:sty m:val="p"/>
          </m:rPr>
          <m:t>&lt;</m:t>
        </m:r>
        <m:r>
          <m:rPr>
            <m:sty m:val="p"/>
          </m:rPr>
          <m:t>1</m:t>
        </m:r>
      </m:oMath>
      <w:r>
        <w:rPr>
          <w:rFonts w:eastAsia="Georgia" w:cs="Georgia" w:ascii="Georgia" w:hAnsi="Georgia"/>
        </w:rPr>
        <w:t xml:space="preserve">, par parties continues séparées par des sauts.</w:t>
      </w:r>
      <w:r>
        <w:rPr/>
        <w:br w:type="textWrapping"/>
      </w:r>
      <w:r>
        <w:rPr/>
        <w:t xml:space="preserve">b) Lorsqu'ils existent, ces sauts de </w:t>
      </w:r>
      <m:oMath>
        <m:r>
          <m:rPr>
            <m:sty m:val="i"/>
          </m:rPr>
          <m:t>θ</m:t>
        </m:r>
      </m:oMath>
      <w:r>
        <w:rPr>
          <w:rFonts w:eastAsia="Georgia" w:cs="Georgia" w:ascii="Georgia" w:hAnsi="Georgia"/>
        </w:rPr>
        <w:t xml:space="preserve"> sont accompagnés de sauts d'amplitude du faisceau laser ; quel est le sens de cette variation?</w:t>
      </w:r>
      <w:r>
        <w:rPr/>
        <w:br w:type="textWrapping"/>
      </w:r>
      <w:r>
        <w:rPr>
          <w:rFonts w:eastAsia="Georgia" w:cs="Georgia" w:ascii="Georgia" w:hAnsi="Georgia"/>
        </w:rPr>
        <w:t xml:space="preserve">c) Dans les mêmes conditions, on diminue </w:t>
      </w:r>
      <m:oMath>
        <m:r>
          <m:rPr>
            <m:sty m:val="i"/>
          </m:rPr>
          <m:t>D</m:t>
        </m:r>
      </m:oMath>
      <w:r>
        <w:rPr>
          <w:rFonts w:eastAsia="Georgia" w:cs="Georgia" w:ascii="Georgia" w:hAnsi="Georgia"/>
        </w:rPr>
        <w:t xml:space="preserve">; quel est alors le sens de variation des sauts d'intensité?</w:t>
      </w:r>
      <w:r>
        <w:rPr/>
        <w:br w:type="textWrapping"/>
      </w:r>
      <w:r>
        <w:rPr>
          <w:rFonts w:eastAsia="Georgia" w:cs="Georgia" w:ascii="Georgia" w:hAnsi="Georgia"/>
        </w:rPr>
        <w:t xml:space="preserve">6. À </w:t>
      </w:r>
      <m:oMath>
        <m:r>
          <m:rPr>
            <m:sty m:val="i"/>
          </m:rPr>
          <m:t>D</m:t>
        </m:r>
      </m:oMath>
      <w:r>
        <w:rPr>
          <w:rFonts w:eastAsia="Georgia" w:cs="Georgia" w:ascii="Georgia" w:hAnsi="Georgia"/>
        </w:rPr>
        <w:t xml:space="preserve"> fixé, on augmente de façon régulière le courant de commande de la diode, ce qui augmente de même </w:t>
      </w:r>
      <m:oMath>
        <m:sSub>
          <m:sSubPr/>
          <m:e>
            <m:r>
              <m:rPr>
                <m:sty m:val="i"/>
              </m:rPr>
              <m:t>n</m:t>
            </m:r>
          </m:e>
          <m:sub>
            <m:r>
              <m:rPr>
                <m:sty m:val="p"/>
              </m:rPr>
              <m:t>0</m:t>
            </m:r>
          </m:sub>
        </m:sSub>
      </m:oMath>
      <w:r>
        <w:rPr/>
        <w:t xml:space="preserve">; quel est le sens de variation de </w:t>
      </w:r>
      <m:oMath>
        <m:r>
          <m:rPr>
            <m:sty m:val="i"/>
          </m:rPr>
          <m:t>θ</m:t>
        </m:r>
      </m:oMath>
      <w:r>
        <w:rPr>
          <w:rFonts w:eastAsia="Georgia" w:cs="Georgia" w:ascii="Georgia" w:hAnsi="Georgia"/>
        </w:rPr>
        <w:t xml:space="preserve"> ? Quel est celui des discontinuités d'intensité dans les conditions où elles apparaissent?</w:t>
      </w:r>
      <w:r>
        <w:rPr/>
        <w:br w:type="textWrapping"/>
      </w:r>
      <w:r>
        <w:rPr>
          <w:rFonts w:eastAsia="Georgia" w:cs="Georgia" w:ascii="Georgia" w:hAnsi="Georgia"/>
        </w:rPr>
        <w:t xml:space="preserve">7. Quel est l'intérêt de ces sauts d'intensité pour la détection?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201be356e6230400bdca57b3c6c02a1149b2f7c.jpg" TargetMode="Internal"/><Relationship Id="rId6" Type="http://schemas.openxmlformats.org/officeDocument/2006/relationships/image" Target="media/image-c16c84098100ba7fb402e21b82b3469ffda9532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2025-09-04T18:29:22.186Z</dcterms:created>
  <dcterms:modified xsi:type="dcterms:W3CDTF">2025-09-04T18:29:22.186Z</dcterms:modified>
</cp:coreProperties>
</file>