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COMPOSITION DE PHYSIQUE ET SCIENCES DE L'INGÉNIEUR</w:t>
      </w:r>
    </w:p>
    <w:p>
      <w:pPr>
        <w:spacing w:lineRule="auto"/>
        <w:ind w:left="2265" w:right="2265"/>
        <w:jc w:val="center"/>
      </w:pPr>
      <w:r>
        <w:rPr>
          <w:rFonts w:eastAsia="Georgia" w:cs="Georgia" w:ascii="Georgia" w:hAnsi="Georgia"/>
        </w:rPr>
        <w:t xml:space="preserve">(Durée : 4 heures)</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L'utilisation des calculatrices est autorisée pour cette épreuve.</w:t>
      </w:r>
    </w:p>
    <w:p>
      <w:pPr>
        <w:spacing w:line="271" w:before="330" w:lineRule="auto"/>
      </w:pPr>
      <w:r>
        <w:rPr>
          <w:b/>
          <w:sz w:val="42"/>
        </w:rPr>
        <w:t xml:space="preserve">La balance du watt</w:t>
      </w:r>
    </w:p>
    <w:p>
      <w:pPr>
        <w:spacing w:after="220" w:lineRule="auto"/>
      </w:pPr>
      <w:r>
        <w:rPr>
          <w:rFonts w:eastAsia="Georgia" w:cs="Georgia" w:ascii="Georgia" w:hAnsi="Georgia"/>
        </w:rPr>
        <w:t xml:space="preserve">La masse est la seule grandeur de base du système international d'unités qui soit encore définie à partir d'un étalon matériel. Or, les différentes campagnes de comparaison des étalons nationaux entre eux montrent une augmentation des différences ainsi qu'une dérive globale bien supérieure aux incertitudes de mesure ; de telles comparaisons peuvent être réalisée à un microgramme près </w:t>
      </w:r>
      <m:oMath>
        <m:d>
          <m:dPr>
            <m:begChr m:val="("/>
            <m:endChr m:val=")"/>
            <m:ctrlPr>
              <w:rPr>
                <w:rFonts w:ascii="Cambria Math" w:hAnsi="Cambria Math"/>
              </w:rPr>
            </m:ctrlPr>
          </m:dPr>
          <m:e>
            <m:sSup>
              <m:sSupPr/>
              <m:e>
                <m:r>
                  <m:rPr>
                    <m:sty m:val="p"/>
                  </m:rPr>
                  <m:t>10</m:t>
                </m:r>
              </m:e>
              <m:sup>
                <m:r>
                  <m:rPr>
                    <m:sty m:val="p"/>
                  </m:rPr>
                  <m:t>−</m:t>
                </m:r>
                <m:r>
                  <m:rPr>
                    <m:sty m:val="p"/>
                  </m:rPr>
                  <m:t>9</m:t>
                </m:r>
              </m:sup>
            </m:sSup>
            <m:r>
              <m:rPr>
                <m:nor/>
              </m:rPr>
              <m:t xml:space="preserve"> </m:t>
            </m:r>
            <m:r>
              <m:rPr>
                <m:sty m:val="p"/>
              </m:rPr>
              <m:t>kg</m:t>
            </m:r>
          </m:e>
        </m:d>
      </m:oMath>
      <w:r>
        <w:rPr>
          <w:rFonts w:eastAsia="Georgia" w:cs="Georgia" w:ascii="Georgia" w:hAnsi="Georgia"/>
        </w:rPr>
        <w:t xml:space="preserve">. Les interrogations portent sur la stabilité à long terme des étalons en platine iridié, de l'effet du nettoyage, celui de la pollution. Ce constat a conduit la communauté scientifique à réfléchir à une nouvelle définition du kilogramme de référence. Un vaste programme international a engendré l'exploration de plusieurs voies expérimentales, chacune d'elles ayant pour objectif de relier le kilogramme à une constante physique fondamentale : la balance du volt, la lévitation magnétique ou encore l'accumulation d'ions et le monocristal de silicium.</w:t>
      </w:r>
    </w:p>
    <w:p>
      <w:pPr>
        <w:spacing w:after="220" w:lineRule="auto"/>
      </w:pPr>
      <w:r>
        <w:rPr>
          <w:rFonts w:eastAsia="Georgia" w:cs="Georgia" w:ascii="Georgia" w:hAnsi="Georgia"/>
        </w:rPr>
        <w:t xml:space="preserve">La méthode la plus prometteuse est la «balance du watt » proposée par l'anglais B.P. Kibble en 1976. Son principe repose sur la comparaison d'une puissance mécanique avec une puissance électrique et fait l'objet de la partie II de ce sujet. Étant donné le niveau de précision souhaité, le montage expérimental doit satisfaire des conditions sévères et c'est à deux d'entre elles que l'on s'intéresse dans les parties III et IV, en présentant les solutions mises en œuvre dans un prototype. La partie </w:t>
      </w:r>
      <m:oMath>
        <m:r>
          <m:rPr>
            <m:sty m:val="b"/>
          </m:rPr>
          <m:t>I</m:t>
        </m:r>
      </m:oMath>
      <w:r>
        <w:rPr>
          <w:rFonts w:eastAsia="Georgia" w:cs="Georgia" w:ascii="Georgia" w:hAnsi="Georgia"/>
        </w:rPr>
        <w:t xml:space="preserve"> de ce sujet est consacrée à l'analyse de divers problèmes rencontrés lors des « pesages » de haute exactitude des étalons de masse et permet d'en appréhender la complexité. Enfin la partie </w:t>
      </w:r>
      <m:oMath>
        <m:r>
          <m:rPr>
            <m:sty m:val="b"/>
          </m:rPr>
          <m:t>V</m:t>
        </m:r>
      </m:oMath>
      <w:r>
        <w:rPr>
          <w:rFonts w:eastAsia="Georgia" w:cs="Georgia" w:ascii="Georgia" w:hAnsi="Georgia"/>
        </w:rPr>
        <w:t xml:space="preserve"> montre les perspectives d'évolution de la métrologie apportées par ce dispositif.</w:t>
      </w:r>
    </w:p>
    <w:p>
      <w:pPr>
        <w:spacing w:line="271" w:before="330" w:lineRule="auto"/>
      </w:pPr>
      <w:r>
        <w:rPr>
          <w:rFonts w:eastAsia="Georgia" w:cs="Georgia" w:ascii="Georgia" w:hAnsi="Georgia"/>
          <w:b/>
          <w:sz w:val="42"/>
        </w:rPr>
        <w:t xml:space="preserve">I. Étalons de masse; quelques problèmes de leur comparaison</w:t>
      </w:r>
    </w:p>
    <w:p>
      <w:pPr>
        <w:spacing w:after="220" w:lineRule="auto"/>
      </w:pPr>
      <w:r>
        <w:rPr>
          <w:rFonts w:eastAsia="Georgia" w:cs="Georgia" w:ascii="Georgia" w:hAnsi="Georgia"/>
        </w:rPr>
        <w:t xml:space="preserve">Dans cette partie, les différentes perturbations à la mesure sont étudiées séparément les unes des autres.</w:t>
      </w:r>
    </w:p>
    <w:p>
      <w:pPr>
        <w:spacing w:line="271" w:before="240" w:lineRule="auto"/>
      </w:pPr>
      <w:r>
        <w:rPr>
          <w:rFonts w:eastAsia="Georgia" w:cs="Georgia" w:ascii="Georgia" w:hAnsi="Georgia"/>
          <w:b/>
          <w:sz w:val="33"/>
        </w:rPr>
        <w:t xml:space="preserve">1.1. Aspects géométriques</w:t>
      </w:r>
    </w:p>
    <w:p>
      <w:pPr>
        <w:spacing w:after="220" w:lineRule="auto"/>
      </w:pPr>
      <w:r>
        <w:rPr>
          <w:rFonts w:eastAsia="Georgia" w:cs="Georgia" w:ascii="Georgia" w:hAnsi="Georgia"/>
        </w:rPr>
        <w:t xml:space="preserve">1.1.1. Pour des raisons pratiques, la forme retenue pour le prototype international actuel et pour les étalons secondaires est celle d'un cylindre droit, homogène, de masse volumique </w:t>
      </w:r>
      <m:oMath>
        <m:r>
          <m:rPr>
            <m:sty m:val="i"/>
          </m:rPr>
          <m:t>ρ</m:t>
        </m:r>
      </m:oMath>
      <w:r>
        <w:rPr>
          <w:rFonts w:eastAsia="Georgia" w:cs="Georgia" w:ascii="Georgia" w:hAnsi="Georgia"/>
        </w:rPr>
        <w:t xml:space="preserve">, à base circulaire de rayon </w:t>
      </w:r>
      <m:oMath>
        <m:r>
          <m:rPr>
            <m:sty m:val="i"/>
          </m:rPr>
          <m:t>R</m:t>
        </m:r>
      </m:oMath>
      <w:r>
        <w:rPr/>
        <w:t xml:space="preserve"> et de hauteur </w:t>
      </w:r>
      <m:oMath>
        <m:r>
          <m:rPr>
            <m:sty m:val="i"/>
          </m:rPr>
          <m:t>H</m:t>
        </m:r>
      </m:oMath>
      <w:r>
        <w:rPr>
          <w:rFonts w:eastAsia="Georgia" w:cs="Georgia" w:ascii="Georgia" w:hAnsi="Georgia"/>
        </w:rPr>
        <w:t xml:space="preserve">. Déterminer le volume </w:t>
      </w:r>
      <m:oMath>
        <m:r>
          <m:rPr>
            <m:sty m:val="i"/>
          </m:rPr>
          <m:t>V</m:t>
        </m:r>
      </m:oMath>
      <w:r>
        <w:rPr/>
        <w:t xml:space="preserve"> de ce cylindre, et sa surface</w:t>
      </w:r>
      <w:r>
        <w:rPr/>
        <w:br w:type="textWrapping"/>
      </w:r>
      <w:r>
        <w:rPr>
          <w:rFonts w:eastAsia="Georgia" w:cs="Georgia" w:ascii="Georgia" w:hAnsi="Georgia"/>
        </w:rPr>
        <w:t xml:space="preserve">extérieure </w:t>
      </w:r>
      <m:oMath>
        <m:sSub>
          <m:sSubPr/>
          <m:e>
            <m:r>
              <m:rPr>
                <m:sty m:val="i"/>
              </m:rPr>
              <m:t>S</m:t>
            </m:r>
          </m:e>
          <m:sub>
            <m:r>
              <m:rPr>
                <m:nor/>
              </m:rPr>
              <m:t>ext </m:t>
            </m:r>
          </m:sub>
        </m:sSub>
      </m:oMath>
      <w:r>
        <w:rPr>
          <w:rFonts w:eastAsia="Georgia" w:cs="Georgia" w:ascii="Georgia" w:hAnsi="Georgia"/>
        </w:rPr>
        <w:t xml:space="preserve">. À quelle condition portant sur </w:t>
      </w:r>
      <m:oMath>
        <m:r>
          <m:rPr>
            <m:sty m:val="i"/>
          </m:rPr>
          <m:t>H</m:t>
        </m:r>
      </m:oMath>
      <w:r>
        <w:rPr/>
        <w:t xml:space="preserve"> et </w:t>
      </w:r>
      <m:oMath>
        <m:r>
          <m:rPr>
            <m:sty m:val="i"/>
          </m:rPr>
          <m:t>R</m:t>
        </m:r>
      </m:oMath>
      <w:r>
        <w:rPr>
          <w:rFonts w:eastAsia="Georgia" w:cs="Georgia" w:ascii="Georgia" w:hAnsi="Georgia"/>
        </w:rPr>
        <w:t xml:space="preserve"> la surface est-elle minimale, à masse (donc à volume) fixée?</w:t>
      </w:r>
      <w:r>
        <w:rPr/>
        <w:br w:type="textWrapping"/>
      </w:r>
      <w:r>
        <w:rPr>
          <w:rFonts w:eastAsia="Georgia" w:cs="Georgia" w:ascii="Georgia" w:hAnsi="Georgia"/>
        </w:rPr>
        <w:t xml:space="preserve">1.1.2. Application numérique : </w:t>
      </w:r>
      <m:oMath>
        <m:sSub>
          <m:sSubPr/>
          <m:e>
            <m:r>
              <m:rPr>
                <m:sty m:val="i"/>
              </m:rPr>
              <m:t>ρ</m:t>
            </m:r>
          </m:e>
          <m:sub>
            <m:r>
              <m:rPr>
                <m:sty m:val="i"/>
              </m:rPr>
              <m:t>P</m:t>
            </m:r>
            <m:r>
              <m:rPr>
                <m:sty m:val="i"/>
              </m:rPr>
              <m:t>t</m:t>
            </m:r>
          </m:sub>
        </m:sSub>
        <m:r>
          <m:rPr>
            <m:sty m:val="p"/>
          </m:rPr>
          <m:t>=</m:t>
        </m:r>
        <m:r>
          <m:rPr>
            <m:sty m:val="p"/>
          </m:rPr>
          <m:t>21500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pour un étalon en alliage Pt -Ir (platine </w:t>
      </w:r>
      <m:oMath>
        <m:r>
          <m:rPr>
            <m:sty m:val="p"/>
          </m:rPr>
          <m:t>90</m:t>
        </m:r>
        <m:r>
          <m:rPr>
            <m:sty m:val="p"/>
          </m:rPr>
          <m:t>%</m:t>
        </m:r>
      </m:oMath>
      <w:r>
        <w:rPr/>
        <w:t xml:space="preserve">, iridium </w:t>
      </w:r>
      <m:oMath>
        <m:r>
          <m:rPr>
            <m:sty m:val="p"/>
          </m:rPr>
          <m:t>10</m:t>
        </m:r>
        <m:r>
          <m:rPr>
            <m:sty m:val="p"/>
          </m:rPr>
          <m:t>%</m:t>
        </m:r>
      </m:oMath>
      <w:r>
        <w:rPr/>
        <w:t xml:space="preserve"> ), </w:t>
      </w:r>
      <m:oMath>
        <m:sSub>
          <m:sSubPr/>
          <m:e>
            <m:r>
              <m:rPr>
                <m:sty m:val="i"/>
              </m:rPr>
              <m:t>ρ</m:t>
            </m:r>
          </m:e>
          <m:sub>
            <m:r>
              <m:rPr>
                <m:nor/>
              </m:rPr>
              <m:t>Inox </m:t>
            </m:r>
          </m:sub>
        </m:sSub>
        <m:r>
          <m:rPr>
            <m:sty m:val="p"/>
          </m:rPr>
          <m:t>=</m:t>
        </m:r>
        <m:r>
          <m:rPr>
            <m:sty m:val="p"/>
          </m:rPr>
          <m:t>7860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pour un alliage d'acier inoxydable (Inox). Dans chacun des cas, déterminer </w:t>
      </w:r>
      <m:oMath>
        <m:r>
          <m:rPr>
            <m:sty m:val="i"/>
          </m:rPr>
          <m:t>R</m:t>
        </m:r>
      </m:oMath>
      <w:r>
        <w:rPr/>
        <w:t xml:space="preserve"> et </w:t>
      </w:r>
      <m:oMath>
        <m:r>
          <m:rPr>
            <m:sty m:val="i"/>
          </m:rPr>
          <m:t>H</m:t>
        </m:r>
      </m:oMath>
      <w:r>
        <w:rPr>
          <w:rFonts w:eastAsia="Georgia" w:cs="Georgia" w:ascii="Georgia" w:hAnsi="Georgia"/>
        </w:rPr>
        <w:t xml:space="preserve"> pour obtenir une masse de 1 kg ; déterminer </w:t>
      </w:r>
      <m:oMath>
        <m:r>
          <m:rPr>
            <m:sty m:val="i"/>
          </m:rPr>
          <m:t>V</m:t>
        </m:r>
      </m:oMath>
      <w:r>
        <w:rPr/>
        <w:t xml:space="preserve"> et </w:t>
      </w:r>
      <m:oMath>
        <m:sSub>
          <m:sSubPr/>
          <m:e>
            <m:r>
              <m:rPr>
                <m:sty m:val="i"/>
              </m:rPr>
              <m:t>S</m:t>
            </m:r>
          </m:e>
          <m:sub>
            <m:r>
              <m:rPr>
                <m:nor/>
              </m:rPr>
              <m:t>ext </m:t>
            </m:r>
          </m:sub>
        </m:sSub>
      </m:oMath>
      <w:r>
        <w:rPr/>
        <w:t xml:space="preserve"> correspondant.</w:t>
      </w:r>
      <w:r>
        <w:rPr/>
        <w:br w:type="textWrapping"/>
      </w:r>
      <w:r>
        <w:rPr>
          <w:rFonts w:eastAsia="Georgia" w:cs="Georgia" w:ascii="Georgia" w:hAnsi="Georgia"/>
        </w:rPr>
        <w:t xml:space="preserve">1.1.3. Une forme différente permettrait-elle de minimiser encore davantage, à masse identique, la surface extérieure? Laquelle? (aucune démonstration n'est demandée).</w:t>
      </w:r>
    </w:p>
    <w:p>
      <w:pPr>
        <w:spacing w:line="271" w:before="240" w:lineRule="auto"/>
      </w:pPr>
      <w:r>
        <w:rPr>
          <w:b/>
          <w:sz w:val="33"/>
        </w:rPr>
        <w:t xml:space="preserve">1.2. Influence de l'air</w:t>
      </w:r>
    </w:p>
    <w:p>
      <w:pPr>
        <w:spacing w:after="220" w:lineRule="auto"/>
      </w:pPr>
      <w:r>
        <w:rPr>
          <w:rFonts w:eastAsia="Georgia" w:cs="Georgia" w:ascii="Georgia" w:hAnsi="Georgia"/>
        </w:rPr>
        <w:t xml:space="preserve">1.2.1. Les pesées réalisées à l'aide des étalons décrits au 1.1. sont en pratique réalisées dans l'air. Donner l'expression de la poussée d'Archimède exercée par ce fluide sur un étalon cylindrique et la variation apparente de la masse qui en résulte.</w:t>
      </w:r>
      <w:r>
        <w:rPr/>
        <w:br w:type="textWrapping"/>
      </w:r>
      <w:r>
        <w:rPr>
          <w:rFonts w:eastAsia="Georgia" w:cs="Georgia" w:ascii="Georgia" w:hAnsi="Georgia"/>
        </w:rPr>
        <w:t xml:space="preserve">1.2.2. Application numérique. Déterminer les variations apparentes obtenues dans le cas d'un étalon en platine iridié, puis dans le cas d'un étalon en inox. Déterminer l'erreur algébrique </w:t>
      </w:r>
      <m:oMath>
        <m:r>
          <m:rPr>
            <m:sty m:val="i"/>
          </m:rPr>
          <m:t>δ</m:t>
        </m:r>
        <m:sSub>
          <m:sSubPr/>
          <m:e>
            <m:r>
              <m:rPr>
                <m:sty m:val="i"/>
              </m:rPr>
              <m:t>m</m:t>
            </m:r>
          </m:e>
          <m:sub>
            <m:r>
              <m:rPr>
                <m:sty m:val="i"/>
              </m:rPr>
              <m:t>a</m:t>
            </m:r>
          </m:sub>
        </m:sSub>
      </m:oMath>
      <w:r>
        <w:rPr>
          <w:rFonts w:eastAsia="Georgia" w:cs="Georgia" w:ascii="Georgia" w:hAnsi="Georgia"/>
        </w:rPr>
        <w:t xml:space="preserve"> effectuée lors de l'étalonnage de la masse en Inox (comparaison de l'étalon en Inox avec l'étalon en platine) si l'on ne tient pas compte de la différence observée ici. On prendra </w:t>
      </w:r>
      <m:oMath>
        <m:sSub>
          <m:sSubPr/>
          <m:e>
            <m:r>
              <m:rPr>
                <m:sty m:val="i"/>
              </m:rPr>
              <m:t>ρ</m:t>
            </m:r>
          </m:e>
          <m:sub>
            <m:r>
              <m:rPr>
                <m:nor/>
              </m:rPr>
              <m:t>air </m:t>
            </m:r>
          </m:sub>
        </m:sSub>
        <m:r>
          <m:rPr>
            <m:sty m:val="p"/>
          </m:rPr>
          <m:t>=</m:t>
        </m:r>
        <m:r>
          <m:rPr>
            <m:sty m:val="p"/>
          </m:rPr>
          <m:t>1</m:t>
        </m:r>
        <m:r>
          <m:rPr>
            <m:sty m:val="p"/>
          </m:rPr>
          <m:t>,</m:t>
        </m:r>
        <m:r>
          <m:rPr>
            <m:sty m:val="p"/>
          </m:rPr>
          <m:t>3</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w:t>
      </w:r>
      <w:r>
        <w:rPr/>
        <w:br w:type="textWrapping"/>
      </w:r>
      <w:r>
        <w:rPr>
          <w:rFonts w:eastAsia="Georgia" w:cs="Georgia" w:ascii="Georgia" w:hAnsi="Georgia"/>
        </w:rPr>
        <w:t xml:space="preserve">1.2.3. Commenter ce résultat.</w:t>
      </w:r>
    </w:p>
    <w:p>
      <w:pPr>
        <w:spacing w:line="271" w:before="240" w:lineRule="auto"/>
      </w:pPr>
      <w:r>
        <w:rPr>
          <w:rFonts w:eastAsia="Georgia" w:cs="Georgia" w:ascii="Georgia" w:hAnsi="Georgia"/>
          <w:b/>
          <w:sz w:val="33"/>
        </w:rPr>
        <w:t xml:space="preserve">1.3. Adsorption à la surface des étalons</w:t>
      </w:r>
    </w:p>
    <w:p>
      <w:pPr>
        <w:spacing w:after="220" w:lineRule="auto"/>
      </w:pPr>
      <w:r>
        <w:rPr>
          <w:rFonts w:eastAsia="Georgia" w:cs="Georgia" w:ascii="Georgia" w:hAnsi="Georgia"/>
        </w:rPr>
        <w:t xml:space="preserve">1.3.1. Les interactions entre une molécule d'un gaz et la surface peuvent être décrites à l'aide d'une énergie potentielle d'interaction de la forme </w:t>
      </w:r>
      <m:oMath>
        <m:sSub>
          <m:sSubPr/>
          <m:e>
            <m:r>
              <m:rPr>
                <m:sty m:val="i"/>
              </m:rPr>
              <m:t>W</m:t>
            </m:r>
          </m:e>
          <m:sub>
            <m:r>
              <m:rPr>
                <m:sty m:val="i"/>
              </m:rPr>
              <m:t>p</m:t>
            </m:r>
          </m:sub>
        </m:sSub>
        <m:r>
          <m:rPr>
            <m:sty m:val="p"/>
          </m:rPr>
          <m:t>(</m:t>
        </m:r>
        <m:r>
          <m:rPr>
            <m:sty m:val="i"/>
          </m:rPr>
          <m:t>z</m:t>
        </m:r>
        <m:r>
          <m:rPr>
            <m:sty m:val="p"/>
          </m:rPr>
          <m:t>)</m:t>
        </m:r>
        <m:r>
          <m:rPr>
            <m:sty m:val="p"/>
          </m:rPr>
          <m:t>=</m:t>
        </m:r>
        <m:r>
          <m:rPr>
            <m:sty m:val="p"/>
          </m:rPr>
          <m:t>−</m:t>
        </m:r>
        <m:sSub>
          <m:sSubPr/>
          <m:e>
            <m:r>
              <m:rPr>
                <m:sty m:val="i"/>
              </m:rPr>
              <m:t>K</m:t>
            </m:r>
          </m:e>
          <m:sub>
            <m:r>
              <m:rPr>
                <m:sty m:val="i"/>
              </m:rPr>
              <m:t>p</m:t>
            </m:r>
          </m:sub>
        </m:sSub>
        <m:r>
          <m:rPr>
            <m:sty m:val="p"/>
          </m:rPr>
          <m:t>/</m:t>
        </m:r>
        <m:sSup>
          <m:sSupPr/>
          <m:e>
            <m:r>
              <m:rPr>
                <m:sty m:val="i"/>
              </m:rPr>
              <m:t>z</m:t>
            </m:r>
          </m:e>
          <m:sup>
            <m:r>
              <m:rPr>
                <m:sty m:val="p"/>
              </m:rPr>
              <m:t>3</m:t>
            </m:r>
          </m:sup>
        </m:sSup>
        <m:r>
          <m:rPr>
            <m:sty m:val="p"/>
          </m:rPr>
          <m:t>,</m:t>
        </m:r>
        <m:sSub>
          <m:sSubPr/>
          <m:e>
            <m:r>
              <m:rPr>
                <m:sty m:val="i"/>
              </m:rPr>
              <m:t>K</m:t>
            </m:r>
          </m:e>
          <m:sub>
            <m:r>
              <m:rPr>
                <m:sty m:val="i"/>
              </m:rPr>
              <m:t>p</m:t>
            </m:r>
          </m:sub>
        </m:sSub>
        <m:r>
          <m:rPr>
            <m:sty m:val="p"/>
          </m:rPr>
          <m:t>&gt;</m:t>
        </m:r>
        <m:r>
          <m:rPr>
            <m:sty m:val="p"/>
          </m:rPr>
          <m:t>0</m:t>
        </m:r>
      </m:oMath>
      <w:r>
        <w:rPr>
          <w:rFonts w:eastAsia="Georgia" w:cs="Georgia" w:ascii="Georgia" w:hAnsi="Georgia"/>
        </w:rPr>
        <w:t xml:space="preserve">, ne dépendant que de la cote </w:t>
      </w:r>
      <m:oMath>
        <m:r>
          <m:rPr>
            <m:sty m:val="i"/>
          </m:rPr>
          <m:t>z</m:t>
        </m:r>
      </m:oMath>
      <w:r>
        <w:rPr>
          <w:rFonts w:eastAsia="Georgia" w:cs="Georgia" w:ascii="Georgia" w:hAnsi="Georgia"/>
        </w:rPr>
        <w:t xml:space="preserve"> de la molécule par rapport à la paroi. S'agit-il d'une interaction répulsive ou attractive? Quelle peut être son origine?</w:t>
      </w:r>
    </w:p>
    <w:p>
      <w:pPr>
        <w:spacing w:after="220" w:lineRule="auto"/>
      </w:pPr>
      <w:r>
        <w:rPr/>
        <w:t xml:space="preserve">On suppose que le gaz dans le demi-espace </w:t>
      </w:r>
      <m:oMath>
        <m:r>
          <m:rPr>
            <m:sty m:val="i"/>
          </m:rPr>
          <m:t>z</m:t>
        </m:r>
        <m:r>
          <m:rPr>
            <m:sty m:val="p"/>
          </m:rPr>
          <m:t>&gt;</m:t>
        </m:r>
        <m:r>
          <m:rPr>
            <m:sty m:val="p"/>
          </m:rPr>
          <m:t>0</m:t>
        </m:r>
      </m:oMath>
      <w:r>
        <w:rPr>
          <w:rFonts w:eastAsia="Georgia" w:cs="Georgia" w:ascii="Georgia" w:hAnsi="Georgia"/>
        </w:rPr>
        <w:t xml:space="preserve"> est à l'équilibre thermodynamique à la température uniforme </w:t>
      </w:r>
      <m:oMath>
        <m:r>
          <m:rPr>
            <m:sty m:val="i"/>
          </m:rPr>
          <m:t>T</m:t>
        </m:r>
      </m:oMath>
      <w:r>
        <w:rPr/>
        <w:t xml:space="preserve">. On note </w:t>
      </w:r>
      <m:oMath>
        <m:r>
          <m:rPr>
            <m:sty m:val="i"/>
          </m:rPr>
          <m:t>p</m:t>
        </m:r>
        <m:r>
          <m:rPr>
            <m:sty m:val="p"/>
          </m:rPr>
          <m:t>(</m:t>
        </m:r>
        <m:r>
          <m:rPr>
            <m:sty m:val="i"/>
          </m:rPr>
          <m:t>z</m:t>
        </m:r>
        <m:r>
          <m:rPr>
            <m:sty m:val="p"/>
          </m:rPr>
          <m:t>)</m:t>
        </m:r>
      </m:oMath>
      <w:r>
        <w:rPr>
          <w:rFonts w:eastAsia="Georgia" w:cs="Georgia" w:ascii="Georgia" w:hAnsi="Georgia"/>
        </w:rPr>
        <w:t xml:space="preserve"> la pression du gaz à la cote </w:t>
      </w:r>
      <m:oMath>
        <m:r>
          <m:rPr>
            <m:sty m:val="i"/>
          </m:rPr>
          <m:t>z</m:t>
        </m:r>
      </m:oMath>
      <w:r>
        <w:rPr/>
        <w:t xml:space="preserve">, et </w:t>
      </w:r>
      <m:oMath>
        <m:sSub>
          <m:sSubPr/>
          <m:e>
            <m:r>
              <m:rPr>
                <m:sty m:val="i"/>
              </m:rPr>
              <m:t>p</m:t>
            </m:r>
          </m:e>
          <m:sub>
            <m:r>
              <m:rPr>
                <m:sty m:val="p"/>
              </m:rPr>
              <m:t>∞</m:t>
            </m:r>
          </m:sub>
        </m:sSub>
      </m:oMath>
      <w:r>
        <w:rPr>
          <w:rFonts w:eastAsia="Georgia" w:cs="Georgia" w:ascii="Georgia" w:hAnsi="Georgia"/>
        </w:rPr>
        <w:t xml:space="preserve"> la pression du gaz, supposé parfait, très loin de la paroi. Ces pressions sont reliées par la relation </w:t>
      </w:r>
      <m:oMath>
        <m:r>
          <m:rPr>
            <m:sty m:val="i"/>
          </m:rPr>
          <m:t>p</m:t>
        </m:r>
        <m:r>
          <m:rPr>
            <m:sty m:val="p"/>
          </m:rPr>
          <m:t>(</m:t>
        </m:r>
        <m:r>
          <m:rPr>
            <m:sty m:val="i"/>
          </m:rPr>
          <m:t>z</m:t>
        </m:r>
        <m:r>
          <m:rPr>
            <m:sty m:val="p"/>
          </m:rPr>
          <m:t>)</m:t>
        </m:r>
        <m:r>
          <m:rPr>
            <m:sty m:val="p"/>
          </m:rPr>
          <m:t>=</m:t>
        </m:r>
        <m:sSub>
          <m:sSubPr/>
          <m:e>
            <m:r>
              <m:rPr>
                <m:sty m:val="i"/>
              </m:rPr>
              <m:t>p</m:t>
            </m:r>
          </m:e>
          <m:sub>
            <m:r>
              <m:rPr>
                <m:sty m:val="p"/>
              </m:rPr>
              <m:t>∞</m:t>
            </m:r>
          </m:sub>
        </m:sSub>
        <m:r>
          <m:rPr>
            <m:sty m:val="p"/>
          </m:rPr>
          <m:t>exp</m:t>
        </m:r>
        <m:r>
          <m:rPr>
            <m:sty m:val="p"/>
          </m:rPr>
          <m:t>⁡</m:t>
        </m:r>
        <m:d>
          <m:dPr>
            <m:begChr m:val="("/>
            <m:endChr m:val=")"/>
            <m:ctrlPr>
              <w:rPr>
                <w:rFonts w:ascii="Cambria Math" w:hAnsi="Cambria Math"/>
              </w:rPr>
            </m:ctrlPr>
          </m:dPr>
          <m:e>
            <m:r>
              <m:rPr>
                <m:sty m:val="p"/>
              </m:rPr>
              <m:t>−</m:t>
            </m:r>
            <m:sSub>
              <m:sSubPr/>
              <m:e>
                <m:r>
                  <m:rPr>
                    <m:sty m:val="i"/>
                  </m:rPr>
                  <m:t>W</m:t>
                </m:r>
              </m:e>
              <m:sub>
                <m:r>
                  <m:rPr>
                    <m:sty m:val="i"/>
                  </m:rPr>
                  <m:t>p</m:t>
                </m:r>
              </m:sub>
            </m:sSub>
            <m:r>
              <m:rPr>
                <m:sty m:val="p"/>
              </m:rPr>
              <m:t>(</m:t>
            </m:r>
            <m:r>
              <m:rPr>
                <m:sty m:val="i"/>
              </m:rPr>
              <m:t>z</m:t>
            </m:r>
            <m:r>
              <m:rPr>
                <m:sty m:val="p"/>
              </m:rPr>
              <m:t>)</m:t>
            </m:r>
            <m:r>
              <m:rPr>
                <m:sty m:val="p"/>
              </m:rPr>
              <m:t>/</m:t>
            </m:r>
            <m:sSub>
              <m:sSubPr/>
              <m:e>
                <m:r>
                  <m:rPr>
                    <m:sty m:val="i"/>
                  </m:rPr>
                  <m:t>k</m:t>
                </m:r>
              </m:e>
              <m:sub>
                <m:r>
                  <m:rPr>
                    <m:sty m:val="i"/>
                  </m:rPr>
                  <m:t>B</m:t>
                </m:r>
              </m:sub>
            </m:sSub>
            <m:r>
              <m:rPr>
                <m:sty m:val="i"/>
              </m:rPr>
              <m:t>T</m:t>
            </m:r>
          </m:e>
        </m:d>
      </m:oMath>
      <w:r>
        <w:rPr>
          <w:rFonts w:eastAsia="Georgia" w:cs="Georgia" w:ascii="Georgia" w:hAnsi="Georgia"/>
        </w:rPr>
        <w:t xml:space="preserve">, où </w:t>
      </w:r>
      <m:oMath>
        <m:sSub>
          <m:sSubPr/>
          <m:e>
            <m:r>
              <m:rPr>
                <m:sty m:val="i"/>
              </m:rPr>
              <m:t>k</m:t>
            </m:r>
          </m:e>
          <m:sub>
            <m:r>
              <m:rPr>
                <m:sty m:val="i"/>
              </m:rPr>
              <m:t>B</m:t>
            </m:r>
          </m:sub>
        </m:sSub>
      </m:oMath>
      <w:r>
        <w:rPr>
          <w:rFonts w:eastAsia="Georgia" w:cs="Georgia" w:ascii="Georgia" w:hAnsi="Georgia"/>
        </w:rPr>
        <w:t xml:space="preserve"> désigne la constante de Boltzmann.</w:t>
      </w:r>
      <w:r>
        <w:rPr/>
        <w:br w:type="textWrapping"/>
      </w:r>
      <w:r>
        <w:rPr/>
        <w:t xml:space="preserve">1.3.2. Soit </w:t>
      </w:r>
      <m:oMath>
        <m:sSub>
          <m:sSubPr/>
          <m:e>
            <m:r>
              <m:rPr>
                <m:sty m:val="i"/>
              </m:rPr>
              <m:t>p</m:t>
            </m:r>
          </m:e>
          <m:sub>
            <m:r>
              <m:rPr>
                <m:sty m:val="i"/>
              </m:rPr>
              <m:t>s</m:t>
            </m:r>
          </m:sub>
        </m:sSub>
        <m:r>
          <m:rPr>
            <m:sty m:val="p"/>
          </m:rPr>
          <m:t>(</m:t>
        </m:r>
        <m:r>
          <m:rPr>
            <m:sty m:val="i"/>
          </m:rPr>
          <m:t>T</m:t>
        </m:r>
        <m:r>
          <m:rPr>
            <m:sty m:val="p"/>
          </m:rPr>
          <m:t>)</m:t>
        </m:r>
      </m:oMath>
      <w:r>
        <w:rPr>
          <w:rFonts w:eastAsia="Georgia" w:cs="Georgia" w:ascii="Georgia" w:hAnsi="Georgia"/>
        </w:rPr>
        <w:t xml:space="preserve"> la pression de vapeur saturante du gaz à la température </w:t>
      </w:r>
      <m:oMath>
        <m:r>
          <m:rPr>
            <m:sty m:val="i"/>
          </m:rPr>
          <m:t>T</m:t>
        </m:r>
      </m:oMath>
      <w:r>
        <w:rPr>
          <w:rFonts w:eastAsia="Georgia" w:cs="Georgia" w:ascii="Georgia" w:hAnsi="Georgia"/>
        </w:rPr>
        <w:t xml:space="preserve">. Montrer qu'on attend au voisinage de la paroi la formation d'une couche de liquide, d'une épaisseur </w:t>
      </w:r>
      <m:oMath>
        <m:sSub>
          <m:sSubPr/>
          <m:e>
            <m:r>
              <m:rPr>
                <m:sty m:val="i"/>
              </m:rPr>
              <m:t>d</m:t>
            </m:r>
          </m:e>
          <m:sub>
            <m:r>
              <m:rPr>
                <m:nor/>
              </m:rPr>
              <m:t>liq </m:t>
            </m:r>
          </m:sub>
        </m:sSub>
      </m:oMath>
      <w:r>
        <w:rPr>
          <w:rFonts w:eastAsia="Georgia" w:cs="Georgia" w:ascii="Georgia" w:hAnsi="Georgia"/>
        </w:rPr>
        <w:t xml:space="preserve"> au moins égale à : </w:t>
      </w:r>
      <m:oMath>
        <m:sSub>
          <m:sSubPr/>
          <m:e>
            <m:r>
              <m:rPr>
                <m:sty m:val="i"/>
              </m:rPr>
              <m:t>d</m:t>
            </m:r>
          </m:e>
          <m:sub>
            <m:r>
              <m:rPr>
                <m:nor/>
              </m:rPr>
              <m:t>liq </m:t>
            </m:r>
          </m:sub>
        </m:sSub>
        <m:r>
          <m:rPr>
            <m:sty m:val="p"/>
          </m:rPr>
          <m:t>=</m:t>
        </m:r>
        <m:sSup>
          <m:sSupPr/>
          <m:e>
            <m:d>
              <m:dPr>
                <m:begChr m:val="{"/>
                <m:endChr m:val="}"/>
                <m:ctrlPr>
                  <w:rPr>
                    <w:rFonts w:ascii="Cambria Math" w:hAnsi="Cambria Math"/>
                  </w:rPr>
                </m:ctrlPr>
              </m:dPr>
              <m:e>
                <m:sSub>
                  <m:sSubPr/>
                  <m:e>
                    <m:r>
                      <m:rPr>
                        <m:sty m:val="i"/>
                      </m:rPr>
                      <m:t>K</m:t>
                    </m:r>
                  </m:e>
                  <m:sub>
                    <m:r>
                      <m:rPr>
                        <m:sty m:val="i"/>
                      </m:rPr>
                      <m:t>p</m:t>
                    </m:r>
                  </m:sub>
                </m:sSub>
                <m:r>
                  <m:rPr>
                    <m:sty m:val="p"/>
                  </m:rPr>
                  <m:t>/</m:t>
                </m:r>
                <m:d>
                  <m:dPr>
                    <m:begChr m:val="["/>
                    <m:endChr m:val="]"/>
                    <m:ctrlPr>
                      <w:rPr>
                        <w:rFonts w:ascii="Cambria Math" w:hAnsi="Cambria Math"/>
                      </w:rPr>
                    </m:ctrlPr>
                  </m:dPr>
                  <m:e>
                    <m:sSub>
                      <m:sSubPr/>
                      <m:e>
                        <m:r>
                          <m:rPr>
                            <m:sty m:val="i"/>
                          </m:rPr>
                          <m:t>k</m:t>
                        </m:r>
                      </m:e>
                      <m:sub>
                        <m:r>
                          <m:rPr>
                            <m:sty m:val="i"/>
                          </m:rPr>
                          <m:t>B</m:t>
                        </m:r>
                      </m:sub>
                    </m:sSub>
                    <m:r>
                      <m:rPr>
                        <m:sty m:val="i"/>
                      </m:rPr>
                      <m:t>T</m:t>
                    </m:r>
                    <m:r>
                      <m:rPr>
                        <m:sty m:val="p"/>
                      </m:rPr>
                      <m:t>Ln</m:t>
                    </m:r>
                    <m:d>
                      <m:dPr>
                        <m:begChr m:val="("/>
                        <m:endChr m:val=")"/>
                        <m:ctrlPr>
                          <w:rPr>
                            <w:rFonts w:ascii="Cambria Math" w:hAnsi="Cambria Math"/>
                          </w:rPr>
                        </m:ctrlPr>
                      </m:dPr>
                      <m:e>
                        <m:sSub>
                          <m:sSubPr/>
                          <m:e>
                            <m:r>
                              <m:rPr>
                                <m:sty m:val="i"/>
                              </m:rPr>
                              <m:t>p</m:t>
                            </m:r>
                          </m:e>
                          <m:sub>
                            <m:r>
                              <m:rPr>
                                <m:sty m:val="i"/>
                              </m:rPr>
                              <m:t>s</m:t>
                            </m:r>
                          </m:sub>
                        </m:sSub>
                        <m:r>
                          <m:rPr>
                            <m:sty m:val="p"/>
                          </m:rPr>
                          <m:t>(</m:t>
                        </m:r>
                        <m:r>
                          <m:rPr>
                            <m:sty m:val="i"/>
                          </m:rPr>
                          <m:t>T</m:t>
                        </m:r>
                        <m:r>
                          <m:rPr>
                            <m:sty m:val="p"/>
                          </m:rPr>
                          <m:t>)</m:t>
                        </m:r>
                        <m:r>
                          <m:rPr>
                            <m:sty m:val="p"/>
                          </m:rPr>
                          <m:t>/</m:t>
                        </m:r>
                        <m:sSub>
                          <m:sSubPr/>
                          <m:e>
                            <m:r>
                              <m:rPr>
                                <m:sty m:val="i"/>
                              </m:rPr>
                              <m:t>p</m:t>
                            </m:r>
                          </m:e>
                          <m:sub>
                            <m:r>
                              <m:rPr>
                                <m:sty m:val="p"/>
                              </m:rPr>
                              <m:t>∞</m:t>
                            </m:r>
                          </m:sub>
                        </m:sSub>
                      </m:e>
                    </m:d>
                  </m:e>
                </m:d>
              </m:e>
            </m:d>
          </m:e>
          <m:sup>
            <m:r>
              <m:rPr>
                <m:sty m:val="p"/>
              </m:rPr>
              <m:t>1</m:t>
            </m:r>
            <m:r>
              <m:rPr>
                <m:sty m:val="p"/>
              </m:rPr>
              <m:t>/</m:t>
            </m:r>
            <m:r>
              <m:rPr>
                <m:sty m:val="p"/>
              </m:rPr>
              <m:t>3</m:t>
            </m:r>
          </m:sup>
        </m:sSup>
      </m:oMath>
      <w:r>
        <w:rPr/>
        <w:t xml:space="preserve">.</w:t>
      </w:r>
      <w:r>
        <w:rPr/>
        <w:br w:type="textWrapping"/>
      </w:r>
      <w:r>
        <w:rPr>
          <w:rFonts w:eastAsia="Georgia" w:cs="Georgia" w:ascii="Georgia" w:hAnsi="Georgia"/>
        </w:rPr>
        <w:t xml:space="preserve">1.3.3. On utilise ce modèle pour l'eau.</w:t>
      </w:r>
      <w:r>
        <w:rPr/>
        <w:br w:type="textWrapping"/>
      </w:r>
      <w:r>
        <w:rPr>
          <w:rFonts w:eastAsia="Georgia" w:cs="Georgia" w:ascii="Georgia" w:hAnsi="Georgia"/>
        </w:rPr>
        <w:t xml:space="preserve">a) Évaluer </w:t>
      </w:r>
      <m:oMath>
        <m:sSub>
          <m:sSubPr/>
          <m:e>
            <m:r>
              <m:rPr>
                <m:sty m:val="i"/>
              </m:rPr>
              <m:t>d</m:t>
            </m:r>
          </m:e>
          <m:sub>
            <m:r>
              <m:rPr>
                <m:nor/>
              </m:rPr>
              <m:t>liq </m:t>
            </m:r>
          </m:sub>
        </m:sSub>
      </m:oMath>
      <w:r>
        <w:rPr>
          <w:rFonts w:eastAsia="Georgia" w:cs="Georgia" w:ascii="Georgia" w:hAnsi="Georgia"/>
        </w:rPr>
        <w:t xml:space="preserve"> pour un degré d'humidité </w:t>
      </w:r>
      <m:oMath>
        <m:sSub>
          <m:sSubPr/>
          <m:e>
            <m:r>
              <m:rPr>
                <m:sty m:val="i"/>
              </m:rPr>
              <m:t>p</m:t>
            </m:r>
          </m:e>
          <m:sub>
            <m:r>
              <m:rPr>
                <m:sty m:val="p"/>
              </m:rPr>
              <m:t>∞</m:t>
            </m:r>
          </m:sub>
        </m:sSub>
        <m:r>
          <m:rPr>
            <m:sty m:val="p"/>
          </m:rPr>
          <m:t>/</m:t>
        </m:r>
        <m:sSub>
          <m:sSubPr/>
          <m:e>
            <m:r>
              <m:rPr>
                <m:sty m:val="i"/>
              </m:rPr>
              <m:t>p</m:t>
            </m:r>
          </m:e>
          <m:sub>
            <m:r>
              <m:rPr>
                <m:sty m:val="i"/>
              </m:rPr>
              <m:t>s</m:t>
            </m:r>
          </m:sub>
        </m:sSub>
        <m:r>
          <m:rPr>
            <m:sty m:val="p"/>
          </m:rPr>
          <m:t>(</m:t>
        </m:r>
        <m:r>
          <m:rPr>
            <m:sty m:val="i"/>
          </m:rPr>
          <m:t>T</m:t>
        </m:r>
        <m:r>
          <m:rPr>
            <m:sty m:val="p"/>
          </m:rPr>
          <m:t>)</m:t>
        </m:r>
      </m:oMath>
      <w:r>
        <w:rPr/>
        <w:t xml:space="preserve"> de </w:t>
      </w:r>
      <m:oMath>
        <m:r>
          <m:rPr>
            <m:sty m:val="p"/>
          </m:rPr>
          <m:t>25</m:t>
        </m:r>
        <m:r>
          <m:rPr>
            <m:sty m:val="p"/>
          </m:rPr>
          <m:t>%</m:t>
        </m:r>
      </m:oMath>
      <w:r>
        <w:rPr>
          <w:rFonts w:eastAsia="Georgia" w:cs="Georgia" w:ascii="Georgia" w:hAnsi="Georgia"/>
        </w:rPr>
        <w:t xml:space="preserve">, à la température de </w:t>
      </w:r>
      <m:oMath>
        <m:sSup>
          <m:sSupPr/>
          <m:e>
            <m:r>
              <m:rPr>
                <m:sty m:val="p"/>
              </m:rPr>
              <m:t>25</m:t>
            </m:r>
          </m:e>
          <m:sup>
            <m:r>
              <m:rPr>
                <m:sty m:val="p"/>
              </m:rPr>
              <m:t>∘</m:t>
            </m:r>
          </m:sup>
        </m:sSup>
        <m:r>
          <m:rPr>
            <m:sty m:val="p"/>
          </m:rPr>
          <m:t>C</m:t>
        </m:r>
      </m:oMath>
      <w:r>
        <w:rPr/>
        <w:t xml:space="preserve">, en prenant </w:t>
      </w:r>
      <m:oMath>
        <m:sSub>
          <m:sSubPr/>
          <m:e>
            <m:r>
              <m:rPr>
                <m:sty m:val="i"/>
              </m:rPr>
              <m:t>K</m:t>
            </m:r>
          </m:e>
          <m:sub>
            <m:r>
              <m:rPr>
                <m:sty m:val="i"/>
              </m:rPr>
              <m:t>p</m:t>
            </m:r>
          </m:sub>
        </m:sSub>
        <m:r>
          <m:rPr>
            <m:sty m:val="p"/>
          </m:rPr>
          <m:t>=</m:t>
        </m:r>
        <m:r>
          <m:rPr>
            <m:sty m:val="p"/>
          </m:rPr>
          <m:t>3</m:t>
        </m:r>
        <m:r>
          <m:rPr>
            <m:sty m:val="p"/>
          </m:rPr>
          <m:t>×</m:t>
        </m:r>
        <m:sSup>
          <m:sSupPr/>
          <m:e>
            <m:r>
              <m:rPr>
                <m:sty m:val="p"/>
              </m:rPr>
              <m:t>10</m:t>
            </m:r>
          </m:e>
          <m:sup>
            <m:r>
              <m:rPr>
                <m:sty m:val="p"/>
              </m:rPr>
              <m:t>−</m:t>
            </m:r>
            <m:r>
              <m:rPr>
                <m:sty m:val="p"/>
              </m:rPr>
              <m:t>50</m:t>
            </m:r>
          </m:sup>
        </m:sSup>
        <m:r>
          <m:rPr>
            <m:nor/>
          </m:rPr>
          <m:t xml:space="preserve"> </m:t>
        </m:r>
        <m:r>
          <m:rPr>
            <m:sty m:val="p"/>
          </m:rPr>
          <m:t>J</m:t>
        </m:r>
        <m:r>
          <m:rPr>
            <m:sty m:val="p"/>
          </m:rPr>
          <m:t>⋅</m:t>
        </m:r>
        <m:sSup>
          <m:sSupPr/>
          <m:e>
            <m:r>
              <m:rPr>
                <m:nor/>
              </m:rPr>
              <m:t xml:space="preserve"> </m:t>
            </m:r>
            <m:r>
              <m:rPr>
                <m:sty m:val="p"/>
              </m:rPr>
              <m:t>m</m:t>
            </m:r>
          </m:e>
          <m:sup>
            <m:r>
              <m:rPr>
                <m:sty m:val="p"/>
              </m:rPr>
              <m:t>−</m:t>
            </m:r>
            <m:r>
              <m:rPr>
                <m:sty m:val="p"/>
              </m:rPr>
              <m:t>3</m:t>
            </m:r>
          </m:sup>
        </m:sSup>
      </m:oMath>
      <w:r>
        <w:rPr/>
        <w:t xml:space="preserve">, et </w:t>
      </w:r>
      <m:oMath>
        <m:sSub>
          <m:sSubPr/>
          <m:e>
            <m:r>
              <m:rPr>
                <m:sty m:val="i"/>
              </m:rPr>
              <m:t>k</m:t>
            </m:r>
          </m:e>
          <m:sub>
            <m:r>
              <m:rPr>
                <m:sty m:val="i"/>
              </m:rPr>
              <m:t>B</m:t>
            </m:r>
          </m:sub>
        </m:sSub>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w:r>
        <w:rPr/>
        <w:t xml:space="preserve">.</w:t>
      </w:r>
      <w:r>
        <w:rPr/>
        <w:br w:type="textWrapping"/>
      </w:r>
      <w:r>
        <w:rPr>
          <w:rFonts w:eastAsia="Georgia" w:cs="Georgia" w:ascii="Georgia" w:hAnsi="Georgia"/>
        </w:rPr>
        <w:t xml:space="preserve">b) On assimile la molécule d'eau à une sphère d'environ 150 pm de rayon. A combien de couches moléculaires correspond la valeur obtenue de </w:t>
      </w:r>
      <m:oMath>
        <m:sSub>
          <m:sSubPr/>
          <m:e>
            <m:r>
              <m:rPr>
                <m:sty m:val="i"/>
              </m:rPr>
              <m:t>d</m:t>
            </m:r>
          </m:e>
          <m:sub>
            <m:r>
              <m:rPr>
                <m:nor/>
              </m:rPr>
              <m:t>liq </m:t>
            </m:r>
          </m:sub>
        </m:sSub>
      </m:oMath>
      <w:r>
        <w:rPr>
          <w:rFonts w:eastAsia="Georgia" w:cs="Georgia" w:ascii="Georgia" w:hAnsi="Georgia"/>
        </w:rPr>
        <w:t xml:space="preserve"> ? Évaluer alors la masse adsorbée en surface d'un étalon d'un kilogramme en Pt-Ir, en supposant hexagonal le pavage de la surface.</w:t>
      </w:r>
      <w:r>
        <w:rPr/>
        <w:br w:type="textWrapping"/>
      </w:r>
      <w:r>
        <w:rPr>
          <w:rFonts w:eastAsia="Georgia" w:cs="Georgia" w:ascii="Georgia" w:hAnsi="Georgia"/>
        </w:rPr>
        <w:t xml:space="preserve">c) En déduire l'erreur </w:t>
      </w:r>
      <m:oMath>
        <m:r>
          <m:rPr>
            <m:sty m:val="i"/>
          </m:rPr>
          <m:t>δ</m:t>
        </m:r>
        <m:sSub>
          <m:sSubPr/>
          <m:e>
            <m:r>
              <m:rPr>
                <m:sty m:val="i"/>
              </m:rPr>
              <m:t>m</m:t>
            </m:r>
          </m:e>
          <m:sub>
            <m:r>
              <m:rPr>
                <m:sty m:val="i"/>
              </m:rPr>
              <m:t>p</m:t>
            </m:r>
          </m:sub>
        </m:sSub>
      </m:oMath>
      <w:r>
        <w:rPr/>
        <w:t xml:space="preserve"> commise en ignorant cet effet d'adsorption.</w:t>
      </w:r>
    </w:p>
    <w:p>
      <w:pPr>
        <w:spacing w:line="271" w:before="240" w:lineRule="auto"/>
      </w:pPr>
      <w:r>
        <w:rPr>
          <w:b/>
          <w:sz w:val="33"/>
        </w:rPr>
        <w:t xml:space="preserve">1.4. Effet du champ de pesanteur</w:t>
      </w:r>
    </w:p>
    <w:p>
      <w:pPr>
        <w:spacing w:after="220" w:lineRule="auto"/>
      </w:pPr>
      <w:r>
        <w:rPr>
          <w:rFonts w:eastAsia="Georgia" w:cs="Georgia" w:ascii="Georgia" w:hAnsi="Georgia"/>
        </w:rPr>
        <w:t xml:space="preserve">1.4.1. Lorsqu'on effectue, par pesée, l'étalonnage d'une masse de référence cylindrique en Inox, de géométrie déterminée ci-dessus, à partir d'un étalon en platine iridié, on place successivement les deux masses sur le même plateau </w:t>
      </w:r>
      <m:oMath>
        <m:r>
          <m:rPr>
            <m:sty m:val="i"/>
          </m:rPr>
          <m:t>P</m:t>
        </m:r>
      </m:oMath>
      <w:r>
        <w:rPr>
          <w:rFonts w:eastAsia="Georgia" w:cs="Georgia" w:ascii="Georgia" w:hAnsi="Georgia"/>
        </w:rPr>
        <w:t xml:space="preserve"> d'une balance, ramené dans la même position (figure 1). A quelle hauteur au-dessus du plateau les centres de masse de chacun des deux cylindres sont-ils situés? Exprimer la différence de hauteur </w:t>
      </w:r>
      <m:oMath>
        <m:r>
          <m:rPr>
            <m:sty m:val="i"/>
          </m:rPr>
          <m:t>δ</m:t>
        </m:r>
        <m:r>
          <m:rPr>
            <m:sty m:val="i"/>
          </m:rPr>
          <m:t>h</m:t>
        </m:r>
      </m:oMath>
      <w:r>
        <w:rPr/>
        <w:t xml:space="preserve"> obtenue.</w:t>
      </w:r>
      <w:r>
        <w:rPr/>
        <w:br w:type="textWrapping"/>
      </w:r>
      <w:r>
        <w:rPr>
          <w:rFonts w:eastAsia="Georgia" w:cs="Georgia" w:ascii="Georgia" w:hAnsi="Georgia"/>
        </w:rPr>
        <w:t xml:space="preserve">1.4.2. On se propose d'évaluer l'effet de la variation avec l'altitude du champ de pesanteur terrestre </w:t>
      </w:r>
      <m:oMath>
        <m:r>
          <m:rPr>
            <m:sty m:val="i"/>
          </m:rPr>
          <m:t>g</m:t>
        </m:r>
      </m:oMath>
      <w:r>
        <w:rPr>
          <w:rFonts w:eastAsia="Georgia" w:cs="Georgia" w:ascii="Georgia" w:hAnsi="Georgia"/>
        </w:rPr>
        <w:t xml:space="preserve"> sur le résultat de cet étalonnage. En négligeant le terme de rotation de la Terre, dont on note le rayon </w:t>
      </w:r>
      <m:oMath>
        <m:sSub>
          <m:sSubPr/>
          <m:e>
            <m:r>
              <m:rPr>
                <m:sty m:val="i"/>
              </m:rPr>
              <m:t>R</m:t>
            </m:r>
          </m:e>
          <m:sub>
            <m:r>
              <m:rPr>
                <m:sty m:val="i"/>
              </m:rPr>
              <m:t>T</m:t>
            </m:r>
          </m:sub>
        </m:sSub>
      </m:oMath>
      <w:r>
        <w:rPr/>
        <w:t xml:space="preserve">, comment </w:t>
      </w:r>
      <m:oMath>
        <m:r>
          <m:rPr>
            <m:sty m:val="i"/>
          </m:rPr>
          <m:t>g</m:t>
        </m:r>
      </m:oMath>
      <w:r>
        <w:rPr>
          <w:rFonts w:eastAsia="Georgia" w:cs="Georgia" w:ascii="Georgia" w:hAnsi="Georgia"/>
        </w:rPr>
        <w:t xml:space="preserve"> varie-t-il avec l'altitude? Déterminer la variation relative </w:t>
      </w:r>
      <m:oMath>
        <m:r>
          <m:rPr>
            <m:sty m:val="i"/>
          </m:rPr>
          <m:t>δ</m:t>
        </m:r>
        <m:r>
          <m:rPr>
            <m:sty m:val="i"/>
          </m:rPr>
          <m:t>g</m:t>
        </m:r>
        <m:r>
          <m:rPr>
            <m:sty m:val="p"/>
          </m:rPr>
          <m:t>/</m:t>
        </m:r>
        <m:r>
          <m:rPr>
            <m:sty m:val="i"/>
          </m:rPr>
          <m:t>g</m:t>
        </m:r>
      </m:oMath>
      <w:r>
        <w:rPr>
          <w:rFonts w:eastAsia="Georgia" w:cs="Georgia" w:ascii="Georgia" w:hAnsi="Georgia"/>
        </w:rPr>
        <w:t xml:space="preserve"> correspondant à la différence de hauteur </w:t>
      </w:r>
      <m:oMath>
        <m:r>
          <m:rPr>
            <m:sty m:val="i"/>
          </m:rPr>
          <m:t>δ</m:t>
        </m:r>
        <m:r>
          <m:rPr>
            <m:sty m:val="i"/>
          </m:rPr>
          <m:t>h</m:t>
        </m:r>
      </m:oMath>
      <w:r>
        <w:rPr/>
        <w:t xml:space="preserve">.</w:t>
      </w:r>
      <w:r>
        <w:rPr/>
        <w:br w:type="textWrapping"/>
      </w:r>
      <w:r>
        <w:rPr>
          <w:rFonts w:eastAsia="Georgia" w:cs="Georgia" w:ascii="Georgia" w:hAnsi="Georgia"/>
        </w:rPr>
        <w:t xml:space="preserve">1.4.3. Application numérique. Déterminer l'erreur algébrique </w:t>
      </w:r>
      <m:oMath>
        <m:r>
          <m:rPr>
            <m:sty m:val="i"/>
          </m:rPr>
          <m:t>δ</m:t>
        </m:r>
        <m:sSub>
          <m:sSubPr/>
          <m:e>
            <m:r>
              <m:rPr>
                <m:sty m:val="i"/>
              </m:rPr>
              <m:t>m</m:t>
            </m:r>
          </m:e>
          <m:sub>
            <m:r>
              <m:rPr>
                <m:sty m:val="i"/>
              </m:rPr>
              <m:t>g</m:t>
            </m:r>
          </m:sub>
        </m:sSub>
      </m:oMath>
      <w:r>
        <w:rPr>
          <w:rFonts w:eastAsia="Georgia" w:cs="Georgia" w:ascii="Georgia" w:hAnsi="Georgia"/>
        </w:rPr>
        <w:t xml:space="preserve"> effectuée lors de l'étalonnage de la masse de référence en Inox si l'on ne tient pas compte de cette différence. On donne </w:t>
      </w:r>
      <m:oMath>
        <m:sSub>
          <m:sSubPr/>
          <m:e>
            <m:r>
              <m:rPr>
                <m:sty m:val="i"/>
              </m:rPr>
              <m:t>R</m:t>
            </m:r>
          </m:e>
          <m:sub>
            <m:r>
              <m:rPr>
                <m:sty m:val="i"/>
              </m:rPr>
              <m:t>T</m:t>
            </m:r>
          </m:sub>
        </m:sSub>
        <m:r>
          <m:rPr>
            <m:sty m:val="p"/>
          </m:rPr>
          <m:t>=</m:t>
        </m:r>
        <m:r>
          <m:rPr>
            <m:sty m:val="p"/>
          </m:rPr>
          <m:t>6400</m:t>
        </m:r>
        <m:r>
          <m:rPr>
            <m:nor/>
          </m:rPr>
          <m:t xml:space="preserve"> </m:t>
        </m:r>
        <m:r>
          <m:rPr>
            <m:sty m:val="p"/>
          </m:rPr>
          <m:t>km</m:t>
        </m:r>
      </m:oMath>
      <w:r>
        <w:rPr>
          <w:rFonts w:eastAsia="Georgia" w:cs="Georgia" w:ascii="Georgia" w:hAnsi="Georgia"/>
        </w:rPr>
        <w:t xml:space="preserve">. Commenter le résultat.</w:t>
      </w:r>
    </w:p>
    <w:p>
      <w:pPr>
        <w:spacing w:lineRule="auto"/>
        <w:jc w:val="center"/>
      </w:pPr>
      <w:r>
        <w:rPr/>
        <w:drawing>
          <wp:inline distB="0" distL="0" distR="0" distT="0">
            <wp:extent cx="5486400" cy="2973501"/>
            <wp:effectExtent b="0" l="0" r="0" t="0"/>
            <wp:docPr id="1" name="image-9fa33d3809a588835f911ed22e6aa8c98325c0ec.jpg"/>
            <a:graphic>
              <a:graphicData uri="http://schemas.openxmlformats.org/drawingml/2006/picture">
                <pic:pic>
                  <pic:nvPicPr>
                    <pic:cNvPr id="1" name="image-9fa33d3809a588835f911ed22e6aa8c98325c0ec.jpg" descr=""/>
                    <pic:cNvPicPr/>
                  </pic:nvPicPr>
                  <pic:blipFill>
                    <a:blip r:embed="rId5" cstate="print"/>
                    <a:srcRect b="0" l="0" r="0" t="0"/>
                    <a:stretch>
                      <a:fillRect/>
                    </a:stretch>
                  </pic:blipFill>
                  <pic:spPr>
                    <a:xfrm>
                      <a:off x="0" y="0"/>
                      <a:ext cx="5486400" cy="2973501"/>
                    </a:xfrm>
                    <a:prstGeom prst="rect"/>
                  </pic:spPr>
                </pic:pic>
              </a:graphicData>
            </a:graphic>
          </wp:inline>
        </w:drawing>
      </w:r>
    </w:p>
    <w:p>
      <w:pPr>
        <w:spacing w:lineRule="auto"/>
      </w:pPr>
      <w:r>
        <w:rPr/>
        <w:t xml:space="preserve">Figure 1</w:t>
      </w:r>
    </w:p>
    <w:p>
      <w:pPr>
        <w:spacing w:line="271" w:before="240" w:lineRule="auto"/>
      </w:pPr>
      <w:r>
        <w:rPr>
          <w:rFonts w:eastAsia="Georgia" w:cs="Georgia" w:ascii="Georgia" w:hAnsi="Georgia"/>
          <w:b/>
          <w:sz w:val="33"/>
        </w:rPr>
        <w:t xml:space="preserve">1.5. Principe d'une comparaison de haute précision</w:t>
      </w:r>
    </w:p>
    <w:p>
      <w:pPr>
        <w:spacing w:after="220" w:lineRule="auto"/>
      </w:pPr>
      <w:r>
        <w:rPr>
          <w:rFonts w:eastAsia="Georgia" w:cs="Georgia" w:ascii="Georgia" w:hAnsi="Georgia"/>
        </w:rPr>
        <w:t xml:space="preserve">On place successivement les deux masses à comparer sur le plateau </w:t>
      </w:r>
      <m:oMath>
        <m:r>
          <m:rPr>
            <m:sty m:val="i"/>
          </m:rPr>
          <m:t>P</m:t>
        </m:r>
      </m:oMath>
      <w:r>
        <w:rPr/>
        <w:t xml:space="preserve"> (figure 1). Une tare </w:t>
      </w:r>
      <m:oMath>
        <m:r>
          <m:rPr>
            <m:sty m:val="i"/>
          </m:rPr>
          <m:t>T</m:t>
        </m:r>
      </m:oMath>
      <w:r>
        <w:rPr>
          <w:rFonts w:eastAsia="Georgia" w:cs="Georgia" w:ascii="Georgia" w:hAnsi="Georgia"/>
        </w:rPr>
        <w:t xml:space="preserve">, placée sur le plateau </w:t>
      </w:r>
      <m:oMath>
        <m:r>
          <m:rPr>
            <m:sty m:val="i"/>
          </m:rPr>
          <m:t>Q</m:t>
        </m:r>
      </m:oMath>
      <w:r>
        <w:rPr/>
        <w:t xml:space="preserve">, permet de faire contrepoids. Les plateaux sont suspendus en </w:t>
      </w:r>
      <m:oMath>
        <m:sSup>
          <m:sSupPr/>
          <m:e>
            <m:r>
              <m:rPr>
                <m:sty m:val="i"/>
              </m:rPr>
              <m:t>P</m:t>
            </m:r>
          </m:e>
          <m:sup>
            <m:r>
              <m:rPr>
                <m:sty m:val="i"/>
              </m:rPr>
              <m:t>′</m:t>
            </m:r>
          </m:sup>
        </m:sSup>
      </m:oMath>
      <w:r>
        <w:rPr/>
        <w:t xml:space="preserve"> et </w:t>
      </w:r>
      <m:oMath>
        <m:sSup>
          <m:sSupPr/>
          <m:e>
            <m:r>
              <m:rPr>
                <m:sty m:val="i"/>
              </m:rPr>
              <m:t>Q</m:t>
            </m:r>
          </m:e>
          <m:sup>
            <m:r>
              <m:rPr>
                <m:sty m:val="i"/>
              </m:rPr>
              <m:t>′</m:t>
            </m:r>
          </m:sup>
        </m:sSup>
      </m:oMath>
      <w:r>
        <w:rPr>
          <w:rFonts w:eastAsia="Georgia" w:cs="Georgia" w:ascii="Georgia" w:hAnsi="Georgia"/>
        </w:rPr>
        <w:t xml:space="preserve"> à un fléau rigide susceptible de tourner autour de l'axe horizontal passant par </w:t>
      </w:r>
      <m:oMath>
        <m:r>
          <m:rPr>
            <m:sty m:val="i"/>
          </m:rPr>
          <m:t>O</m:t>
        </m:r>
      </m:oMath>
      <w:r>
        <w:rPr>
          <w:rFonts w:eastAsia="Georgia" w:cs="Georgia" w:ascii="Georgia" w:hAnsi="Georgia"/>
        </w:rPr>
        <w:t xml:space="preserve">. L'utilisation d'une tare est indispensable pour s'affranchir complètement des erreurs géométriques, en maintenant la balance utilisée dans des conditions strictement identiques lors de la pesée successive des deux étalons à comparer. L'ajustement du fléau </w:t>
      </w:r>
      <m:oMath>
        <m:sSup>
          <m:sSupPr/>
          <m:e>
            <m:r>
              <m:rPr>
                <m:sty m:val="i"/>
              </m:rPr>
              <m:t>P</m:t>
            </m:r>
          </m:e>
          <m:sup>
            <m:r>
              <m:rPr>
                <m:sty m:val="i"/>
              </m:rPr>
              <m:t>′</m:t>
            </m:r>
          </m:sup>
        </m:sSup>
        <m:sSup>
          <m:sSupPr/>
          <m:e>
            <m:r>
              <m:rPr>
                <m:sty m:val="i"/>
              </m:rPr>
              <m:t>Q</m:t>
            </m:r>
          </m:e>
          <m:sup>
            <m:r>
              <m:rPr>
                <m:sty m:val="i"/>
              </m:rPr>
              <m:t>′</m:t>
            </m:r>
          </m:sup>
        </m:sSup>
      </m:oMath>
      <w:r>
        <w:rPr>
          <w:rFonts w:eastAsia="Georgia" w:cs="Georgia" w:ascii="Georgia" w:hAnsi="Georgia"/>
        </w:rPr>
        <w:t xml:space="preserve"> en position horizontale est réalisé en superposant au poids de la tare une force complémentaire d'origine électromagnétique, réglable par l'intermédiaire d'un courant.</w:t>
      </w:r>
    </w:p>
    <w:p>
      <w:pPr>
        <w:spacing w:after="220" w:lineRule="auto"/>
      </w:pPr>
      <w:r>
        <w:rPr>
          <w:rFonts w:eastAsia="Georgia" w:cs="Georgia" w:ascii="Georgia" w:hAnsi="Georgia"/>
        </w:rPr>
        <w:t xml:space="preserve">À partir des valeurs de l'intensité de ce courant permettant de réaliser l'équilibre pour chacune des deux masses, on déduit l'écart </w:t>
      </w:r>
      <m:oMath>
        <m:r>
          <m:rPr>
            <m:sty m:val="i"/>
          </m:rPr>
          <m:t>δ</m:t>
        </m:r>
        <m:r>
          <m:rPr>
            <m:sty m:val="i"/>
          </m:rPr>
          <m:t>m</m:t>
        </m:r>
      </m:oMath>
      <w:r>
        <w:rPr/>
        <w:t xml:space="preserve"> entre les masses.</w:t>
      </w:r>
      <w:r>
        <w:rPr/>
        <w:br w:type="textWrapping"/>
      </w:r>
      <w:r>
        <w:rPr>
          <w:rFonts w:eastAsia="Georgia" w:cs="Georgia" w:ascii="Georgia" w:hAnsi="Georgia"/>
        </w:rPr>
        <w:t xml:space="preserve">1.5.1. On considère une bobine circulaire plane </w:t>
      </w:r>
      <m:oMath>
        <m:sSub>
          <m:sSubPr/>
          <m:e>
            <m:r>
              <m:rPr>
                <m:sty m:val="i"/>
              </m:rPr>
              <m:t>C</m:t>
            </m:r>
          </m:e>
          <m:sub>
            <m:r>
              <m:rPr>
                <m:sty m:val="i"/>
              </m:rPr>
              <m:t>A</m:t>
            </m:r>
          </m:sub>
        </m:sSub>
      </m:oMath>
      <w:r>
        <w:rPr/>
        <w:t xml:space="preserve"> fixe par rapport au sol, de centre </w:t>
      </w:r>
      <m:oMath>
        <m:r>
          <m:rPr>
            <m:sty m:val="i"/>
          </m:rPr>
          <m:t>A</m:t>
        </m:r>
      </m:oMath>
      <w:r>
        <w:rPr/>
        <w:t xml:space="preserve"> et d'axe vertical ascendant </w:t>
      </w:r>
      <m:oMath>
        <m:r>
          <m:rPr>
            <m:sty m:val="i"/>
          </m:rPr>
          <m:t>A</m:t>
        </m:r>
        <m:r>
          <m:rPr>
            <m:sty m:val="i"/>
          </m:rPr>
          <m:t>z</m:t>
        </m:r>
      </m:oMath>
      <w:r>
        <w:rPr>
          <w:rFonts w:eastAsia="Georgia" w:cs="Georgia" w:ascii="Georgia" w:hAnsi="Georgia"/>
        </w:rPr>
        <w:t xml:space="preserve">, composée de </w:t>
      </w:r>
      <m:oMath>
        <m:sSub>
          <m:sSubPr/>
          <m:e>
            <m:r>
              <m:rPr>
                <m:sty m:val="i"/>
              </m:rPr>
              <m:t>n</m:t>
            </m:r>
          </m:e>
          <m:sub>
            <m:r>
              <m:rPr>
                <m:sty m:val="i"/>
              </m:rPr>
              <m:t>A</m:t>
            </m:r>
          </m:sub>
        </m:sSub>
      </m:oMath>
      <w:r>
        <w:rPr/>
        <w:t xml:space="preserve"> spires jointives de rayon </w:t>
      </w:r>
      <m:oMath>
        <m:sSub>
          <m:sSubPr/>
          <m:e>
            <m:r>
              <m:rPr>
                <m:sty m:val="i"/>
              </m:rPr>
              <m:t>R</m:t>
            </m:r>
          </m:e>
          <m:sub>
            <m:r>
              <m:rPr>
                <m:sty m:val="i"/>
              </m:rPr>
              <m:t>A</m:t>
            </m:r>
          </m:sub>
        </m:sSub>
      </m:oMath>
      <w:r>
        <w:rPr/>
        <w:t xml:space="preserve"> (figure 1). Cette bobine est parcourue par un courant continu </w:t>
      </w:r>
      <m:oMath>
        <m:sSub>
          <m:sSubPr/>
          <m:e>
            <m:r>
              <m:rPr>
                <m:sty m:val="i"/>
              </m:rPr>
              <m:t>I</m:t>
            </m:r>
          </m:e>
          <m:sub>
            <m:r>
              <m:rPr>
                <m:sty m:val="i"/>
              </m:rPr>
              <m:t>A</m:t>
            </m:r>
          </m:sub>
        </m:sSub>
      </m:oMath>
      <w:r>
        <w:rPr/>
        <w:t xml:space="preserve">.</w:t>
      </w:r>
    </w:p>
    <w:p>
      <w:pPr>
        <w:spacing w:after="220" w:lineRule="auto"/>
      </w:pPr>
      <w:r>
        <w:rPr>
          <w:rFonts w:eastAsia="Georgia" w:cs="Georgia" w:ascii="Georgia" w:hAnsi="Georgia"/>
        </w:rPr>
        <w:t xml:space="preserve">Déterminer le champ magnétique </w:t>
      </w:r>
      <m:oMath>
        <m:acc>
          <m:accPr>
            <m:chr m:val="⃗"/>
          </m:accPr>
          <m:e>
            <m:sSub>
              <m:sSubPr/>
              <m:e>
                <m:r>
                  <m:rPr>
                    <m:sty m:val="i"/>
                  </m:rPr>
                  <m:t>B</m:t>
                </m:r>
              </m:e>
              <m:sub>
                <m:r>
                  <m:rPr>
                    <m:sty m:val="i"/>
                  </m:rPr>
                  <m:t>A</m:t>
                </m:r>
              </m:sub>
            </m:sSub>
          </m:e>
        </m:acc>
        <m:r>
          <m:rPr>
            <m:sty m:val="p"/>
          </m:rPr>
          <m:t>(</m:t>
        </m:r>
        <m:r>
          <m:rPr>
            <m:sty m:val="i"/>
          </m:rPr>
          <m:t>z</m:t>
        </m:r>
        <m:r>
          <m:rPr>
            <m:sty m:val="p"/>
          </m:rPr>
          <m:t>)</m:t>
        </m:r>
      </m:oMath>
      <w:r>
        <w:rPr>
          <w:rFonts w:eastAsia="Georgia" w:cs="Georgia" w:ascii="Georgia" w:hAnsi="Georgia"/>
        </w:rPr>
        <w:t xml:space="preserve"> créé par </w:t>
      </w:r>
      <m:oMath>
        <m:sSub>
          <m:sSubPr/>
          <m:e>
            <m:r>
              <m:rPr>
                <m:sty m:val="i"/>
              </m:rPr>
              <m:t>C</m:t>
            </m:r>
          </m:e>
          <m:sub>
            <m:r>
              <m:rPr>
                <m:sty m:val="i"/>
              </m:rPr>
              <m:t>A</m:t>
            </m:r>
          </m:sub>
        </m:sSub>
      </m:oMath>
      <w:r>
        <w:rPr/>
        <w:t xml:space="preserve"> en un point </w:t>
      </w:r>
      <m:oMath>
        <m:r>
          <m:rPr>
            <m:sty m:val="i"/>
          </m:rPr>
          <m:t>H</m:t>
        </m:r>
      </m:oMath>
      <w:r>
        <w:rPr>
          <w:rFonts w:eastAsia="Georgia" w:cs="Georgia" w:ascii="Georgia" w:hAnsi="Georgia"/>
        </w:rPr>
        <w:t xml:space="preserve"> de son axe de révolution, en fonction de </w:t>
      </w:r>
      <m:oMath>
        <m:sSub>
          <m:sSubPr/>
          <m:e>
            <m:r>
              <m:rPr>
                <m:sty m:val="i"/>
              </m:rPr>
              <m:t>I</m:t>
            </m:r>
          </m:e>
          <m:sub>
            <m:r>
              <m:rPr>
                <m:sty m:val="i"/>
              </m:rPr>
              <m:t>A</m:t>
            </m:r>
          </m:sub>
        </m:sSub>
      </m:oMath>
      <w:r>
        <w:rPr/>
        <w:t xml:space="preserve"> et </w:t>
      </w:r>
      <m:oMath>
        <m:sSub>
          <m:sSubPr/>
          <m:e>
            <m:r>
              <m:rPr>
                <m:sty m:val="i"/>
              </m:rPr>
              <m:t>R</m:t>
            </m:r>
          </m:e>
          <m:sub>
            <m:r>
              <m:rPr>
                <m:sty m:val="i"/>
              </m:rPr>
              <m:t>A</m:t>
            </m:r>
          </m:sub>
        </m:sSub>
      </m:oMath>
      <w:r>
        <w:rPr/>
        <w:t xml:space="preserve"> et </w:t>
      </w:r>
      <m:oMath>
        <m:r>
          <m:rPr>
            <m:sty m:val="i"/>
          </m:rPr>
          <m:t>z</m:t>
        </m:r>
      </m:oMath>
      <w:r>
        <w:rPr/>
        <w:t xml:space="preserve">, avec </w:t>
      </w:r>
      <m:oMath>
        <m:acc>
          <m:accPr>
            <m:chr m:val="⃗"/>
          </m:accPr>
          <m:e>
            <m:r>
              <m:rPr>
                <m:sty m:val="i"/>
              </m:rPr>
              <m:t>A</m:t>
            </m:r>
          </m:e>
        </m:acc>
        <m:acc>
          <m:accPr>
            <m:chr m:val="⃗"/>
          </m:accPr>
          <m:e>
            <m:r>
              <m:rPr>
                <m:sty m:val="i"/>
              </m:rPr>
              <m:t>H</m:t>
            </m:r>
          </m:e>
        </m:acc>
        <m:r>
          <m:rPr>
            <m:sty m:val="p"/>
          </m:rPr>
          <m:t>=</m:t>
        </m:r>
        <m:r>
          <m:rPr>
            <m:sty m:val="i"/>
          </m:rPr>
          <m:t>z</m:t>
        </m:r>
        <m:sSub>
          <m:sSubPr/>
          <m:e>
            <m:acc>
              <m:accPr>
                <m:chr m:val="⃗"/>
              </m:accPr>
              <m:e>
                <m:r>
                  <m:rPr>
                    <m:sty m:val="i"/>
                  </m:rPr>
                  <m:t>e</m:t>
                </m:r>
              </m:e>
            </m:acc>
          </m:e>
          <m:sub>
            <m:r>
              <m:rPr>
                <m:sty m:val="i"/>
              </m:rPr>
              <m:t>z</m:t>
            </m:r>
          </m:sub>
        </m:sSub>
      </m:oMath>
      <w:r>
        <w:rPr/>
        <w:t xml:space="preserve">. Calculer </w:t>
      </w:r>
      <m:oMath>
        <m:f>
          <m:fPr>
            <m:ctrlPr>
              <w:rPr>
                <w:rFonts w:ascii="Cambria Math" w:hAnsi="Cambria Math"/>
              </w:rPr>
            </m:ctrlPr>
          </m:fPr>
          <m:num>
            <m:r>
              <m:rPr>
                <m:sty m:val="i"/>
              </m:rPr>
              <m:t>∂</m:t>
            </m:r>
            <m:sSub>
              <m:sSubPr/>
              <m:e>
                <m:r>
                  <m:rPr>
                    <m:sty m:val="i"/>
                  </m:rPr>
                  <m:t>B</m:t>
                </m:r>
              </m:e>
              <m:sub>
                <m:r>
                  <m:rPr>
                    <m:sty m:val="i"/>
                  </m:rPr>
                  <m:t>A</m:t>
                </m:r>
              </m:sub>
            </m:sSub>
            <m:r>
              <m:rPr>
                <m:sty m:val="i"/>
              </m:rPr>
              <m:t>z</m:t>
            </m:r>
          </m:num>
          <m:den>
            <m:r>
              <m:rPr>
                <m:sty m:val="i"/>
              </m:rPr>
              <m:t>∂</m:t>
            </m:r>
            <m:r>
              <m:rPr>
                <m:sty m:val="i"/>
              </m:rPr>
              <m:t>z</m:t>
            </m:r>
          </m:den>
        </m:f>
      </m:oMath>
      <w:r>
        <w:rPr/>
        <w:t xml:space="preserve">.</w:t>
      </w:r>
      <w:r>
        <w:rPr/>
        <w:br w:type="textWrapping"/>
      </w:r>
      <w:r>
        <w:rPr>
          <w:rFonts w:eastAsia="Georgia" w:cs="Georgia" w:ascii="Georgia" w:hAnsi="Georgia"/>
        </w:rPr>
        <w:t xml:space="preserve">1.5.2. Sur l'axe de la bobine, à la distance </w:t>
      </w:r>
      <m:oMath>
        <m:sSub>
          <m:sSubPr/>
          <m:e>
            <m:r>
              <m:rPr>
                <m:sty m:val="i"/>
              </m:rPr>
              <m:t>z</m:t>
            </m:r>
          </m:e>
          <m:sub>
            <m:r>
              <m:rPr>
                <m:sty m:val="p"/>
              </m:rPr>
              <m:t>0</m:t>
            </m:r>
          </m:sub>
        </m:sSub>
        <m:r>
          <m:rPr>
            <m:sty m:val="p"/>
          </m:rPr>
          <m:t>&gt;</m:t>
        </m:r>
        <m:r>
          <m:rPr>
            <m:sty m:val="p"/>
          </m:rPr>
          <m:t>0</m:t>
        </m:r>
      </m:oMath>
      <w:r>
        <w:rPr/>
        <w:t xml:space="preserve"> de </w:t>
      </w:r>
      <m:oMath>
        <m:r>
          <m:rPr>
            <m:sty m:val="i"/>
          </m:rPr>
          <m:t>A</m:t>
        </m:r>
      </m:oMath>
      <w:r>
        <w:rPr>
          <w:rFonts w:eastAsia="Georgia" w:cs="Georgia" w:ascii="Georgia" w:hAnsi="Georgia"/>
        </w:rPr>
        <w:t xml:space="preserve">, on place un aimant que l'on assimilera à un dipôle magnétique «ponctuel» de moment </w:t>
      </w:r>
      <m:oMath>
        <m:acc>
          <m:accPr>
            <m:chr m:val="⃗"/>
          </m:accPr>
          <m:e>
            <m:r>
              <m:rPr>
                <m:scr m:val="script"/>
              </m:rPr>
              <m:t>M</m:t>
            </m:r>
          </m:e>
        </m:acc>
      </m:oMath>
      <w:r>
        <w:rPr>
          <w:rFonts w:eastAsia="Georgia" w:cs="Georgia" w:ascii="Georgia" w:hAnsi="Georgia"/>
        </w:rPr>
        <w:t xml:space="preserve"> orienté selon </w:t>
      </w:r>
      <m:oMath>
        <m:r>
          <m:rPr>
            <m:sty m:val="i"/>
          </m:rPr>
          <m:t>A</m:t>
        </m:r>
        <m:r>
          <m:rPr>
            <m:sty m:val="i"/>
          </m:rPr>
          <m:t>z</m:t>
        </m:r>
      </m:oMath>
      <w:r>
        <w:rPr>
          <w:rFonts w:eastAsia="Georgia" w:cs="Georgia" w:ascii="Georgia" w:hAnsi="Georgia"/>
        </w:rPr>
        <w:t xml:space="preserve">. L'énergie d'interaction </w:t>
      </w:r>
      <m:oMath>
        <m:sSub>
          <m:sSubPr/>
          <m:e>
            <m:r>
              <m:rPr>
                <m:sty m:val="i"/>
              </m:rPr>
              <m:t>W</m:t>
            </m:r>
          </m:e>
          <m:sub>
            <m:r>
              <m:rPr>
                <m:sty m:val="i"/>
              </m:rPr>
              <m:t>m</m:t>
            </m:r>
          </m:sub>
        </m:sSub>
      </m:oMath>
      <w:r>
        <w:rPr>
          <w:rFonts w:eastAsia="Georgia" w:cs="Georgia" w:ascii="Georgia" w:hAnsi="Georgia"/>
        </w:rPr>
        <w:t xml:space="preserve"> du dipôle magnétique </w:t>
      </w:r>
      <m:oMath>
        <m:acc>
          <m:accPr>
            <m:chr m:val="⃗"/>
          </m:accPr>
          <m:e>
            <m:r>
              <m:rPr>
                <m:scr m:val="script"/>
              </m:rPr>
              <m:t>M</m:t>
            </m:r>
          </m:e>
        </m:acc>
      </m:oMath>
      <w:r>
        <w:rPr/>
        <w:t xml:space="preserve"> et d'un champ </w:t>
      </w:r>
      <m:oMath>
        <m:acc>
          <m:accPr>
            <m:chr m:val="⃗"/>
          </m:accPr>
          <m:e>
            <m:r>
              <m:rPr>
                <m:sty m:val="i"/>
              </m:rPr>
              <m:t>B</m:t>
            </m:r>
          </m:e>
        </m:acc>
      </m:oMath>
      <w:r>
        <w:rPr>
          <w:rFonts w:eastAsia="Georgia" w:cs="Georgia" w:ascii="Georgia" w:hAnsi="Georgia"/>
        </w:rPr>
        <w:t xml:space="preserve"> est donnée par </w:t>
      </w:r>
      <m:oMath>
        <m:sSub>
          <m:sSubPr/>
          <m:e>
            <m:r>
              <m:rPr>
                <m:sty m:val="i"/>
              </m:rPr>
              <m:t>W</m:t>
            </m:r>
          </m:e>
          <m:sub>
            <m:r>
              <m:rPr>
                <m:sty m:val="i"/>
              </m:rPr>
              <m:t>m</m:t>
            </m:r>
          </m:sub>
        </m:sSub>
        <m:r>
          <m:rPr>
            <m:sty m:val="p"/>
          </m:rPr>
          <m:t>=</m:t>
        </m:r>
        <m:r>
          <m:rPr>
            <m:sty m:val="p"/>
          </m:rPr>
          <m:t>−</m:t>
        </m:r>
        <m:acc>
          <m:accPr>
            <m:chr m:val="⃗"/>
          </m:accPr>
          <m:e>
            <m:r>
              <m:rPr>
                <m:scr m:val="script"/>
              </m:rPr>
              <m:t>M</m:t>
            </m:r>
          </m:e>
        </m:acc>
        <m:r>
          <m:rPr>
            <m:sty m:val="p"/>
          </m:rPr>
          <m:t>⋅</m:t>
        </m:r>
        <m:acc>
          <m:accPr>
            <m:chr m:val="⃗"/>
          </m:accPr>
          <m:e>
            <m:r>
              <m:rPr>
                <m:sty m:val="i"/>
              </m:rPr>
              <m:t>B</m:t>
            </m:r>
          </m:e>
        </m:acc>
      </m:oMath>
      <w:r>
        <w:rPr/>
        <w:t xml:space="preserve">. Montrer que l'aimant subit une force, selon </w:t>
      </w:r>
      <m:oMath>
        <m:r>
          <m:rPr>
            <m:sty m:val="i"/>
          </m:rPr>
          <m:t>A</m:t>
        </m:r>
        <m:r>
          <m:rPr>
            <m:sty m:val="i"/>
          </m:rPr>
          <m:t>z</m:t>
        </m:r>
      </m:oMath>
      <w:r>
        <w:rPr/>
        <w:t xml:space="preserve">, pouvant s'exprimer sous la forme :</w:t>
      </w:r>
    </w:p>
    <w:p>
      <w:pPr>
        <w:spacing w:after="220" w:lineRule="auto"/>
      </w:pPr>
      <m:oMathPara>
        <m:oMath>
          <m:sSub>
            <m:sSubPr/>
            <m:e>
              <m:r>
                <m:rPr>
                  <m:sty m:val="i"/>
                </m:rPr>
                <m:t>F</m:t>
              </m:r>
            </m:e>
            <m:sub>
              <m:r>
                <m:rPr>
                  <m:sty m:val="i"/>
                </m:rPr>
                <m:t>z</m:t>
              </m:r>
            </m:sub>
          </m:sSub>
          <m:d>
            <m:dPr>
              <m:begChr m:val="("/>
              <m:endChr m:val=")"/>
              <m:ctrlPr>
                <w:rPr>
                  <w:rFonts w:ascii="Cambria Math" w:hAnsi="Cambria Math"/>
                </w:rPr>
              </m:ctrlPr>
            </m:dPr>
            <m:e>
              <m:sSub>
                <m:sSubPr/>
                <m:e>
                  <m:r>
                    <m:rPr>
                      <m:sty m:val="i"/>
                    </m:rPr>
                    <m:t>z</m:t>
                  </m:r>
                </m:e>
                <m:sub>
                  <m:r>
                    <m:rPr>
                      <m:sty m:val="p"/>
                    </m:rPr>
                    <m:t>0</m:t>
                  </m:r>
                </m:sub>
              </m:sSub>
              <m:r>
                <m:rPr>
                  <m:sty m:val="p"/>
                </m:rPr>
                <m:t>,</m:t>
              </m:r>
              <m:sSub>
                <m:sSubPr/>
                <m:e>
                  <m:r>
                    <m:rPr>
                      <m:sty m:val="i"/>
                    </m:rPr>
                    <m:t>I</m:t>
                  </m:r>
                </m:e>
                <m:sub>
                  <m:r>
                    <m:rPr>
                      <m:sty m:val="i"/>
                    </m:rPr>
                    <m:t>A</m:t>
                  </m:r>
                </m:sub>
              </m:sSub>
            </m:e>
          </m:d>
          <m:r>
            <m:rPr>
              <m:sty m:val="p"/>
            </m:rPr>
            <m:t>=</m:t>
          </m:r>
          <m:r>
            <m:rPr>
              <m:sty m:val="p"/>
            </m:rPr>
            <m:t>−</m:t>
          </m:r>
          <m:f>
            <m:fPr>
              <m:ctrlPr>
                <w:rPr>
                  <w:rFonts w:ascii="Cambria Math" w:hAnsi="Cambria Math"/>
                </w:rPr>
              </m:ctrlPr>
            </m:fPr>
            <m:num>
              <m:r>
                <m:rPr>
                  <m:sty m:val="p"/>
                </m:rPr>
                <m:t>3</m:t>
              </m:r>
            </m:num>
            <m:den>
              <m:r>
                <m:rPr>
                  <m:sty m:val="p"/>
                </m:rPr>
                <m:t>2</m:t>
              </m:r>
            </m:den>
          </m:f>
          <m:sSub>
            <m:sSubPr/>
            <m:e>
              <m:r>
                <m:rPr>
                  <m:sty m:val="i"/>
                </m:rPr>
                <m:t>μ</m:t>
              </m:r>
            </m:e>
            <m:sub>
              <m:r>
                <m:rPr>
                  <m:sty m:val="p"/>
                </m:rPr>
                <m:t>0</m:t>
              </m:r>
            </m:sub>
          </m:sSub>
          <m:sSub>
            <m:sSubPr/>
            <m:e>
              <m:r>
                <m:rPr>
                  <m:sty m:val="i"/>
                </m:rPr>
                <m:t>n</m:t>
              </m:r>
            </m:e>
            <m:sub>
              <m:r>
                <m:rPr>
                  <m:sty m:val="i"/>
                </m:rPr>
                <m:t>A</m:t>
              </m:r>
            </m:sub>
          </m:sSub>
          <m:sSubSup>
            <m:sSubSupPr/>
            <m:e>
              <m:r>
                <m:rPr>
                  <m:sty m:val="i"/>
                </m:rPr>
                <m:t>R</m:t>
              </m:r>
            </m:e>
            <m:sub>
              <m:r>
                <m:rPr>
                  <m:sty m:val="i"/>
                </m:rPr>
                <m:t>A</m:t>
              </m:r>
            </m:sub>
            <m:sup>
              <m:r>
                <m:rPr>
                  <m:sty m:val="p"/>
                </m:rPr>
                <m:t>2</m:t>
              </m:r>
            </m:sup>
          </m:sSubSup>
          <m:sSub>
            <m:sSubPr/>
            <m:e>
              <m:r>
                <m:rPr>
                  <m:sty m:val="i"/>
                </m:rPr>
                <m:t>I</m:t>
              </m:r>
            </m:e>
            <m:sub>
              <m:r>
                <m:rPr>
                  <m:sty m:val="i"/>
                </m:rPr>
                <m:t>A</m:t>
              </m:r>
            </m:sub>
          </m:sSub>
          <m:r>
            <m:rPr>
              <m:scr m:val="script"/>
            </m:rPr>
            <m:t>M</m:t>
          </m:r>
          <m:f>
            <m:fPr>
              <m:ctrlPr>
                <w:rPr>
                  <w:rFonts w:ascii="Cambria Math" w:hAnsi="Cambria Math"/>
                </w:rPr>
              </m:ctrlPr>
            </m:fPr>
            <m:num>
              <m:sSub>
                <m:sSubPr/>
                <m:e>
                  <m:r>
                    <m:rPr>
                      <m:sty m:val="i"/>
                    </m:rPr>
                    <m:t>z</m:t>
                  </m:r>
                </m:e>
                <m:sub>
                  <m:r>
                    <m:rPr>
                      <m:sty m:val="p"/>
                    </m:rPr>
                    <m:t>0</m:t>
                  </m:r>
                </m:sub>
              </m:sSub>
            </m:num>
            <m:den>
              <m:sSup>
                <m:sSupPr/>
                <m:e>
                  <m:d>
                    <m:dPr>
                      <m:begChr m:val="("/>
                      <m:endChr m:val=")"/>
                      <m:ctrlPr>
                        <w:rPr>
                          <w:rFonts w:ascii="Cambria Math" w:hAnsi="Cambria Math"/>
                        </w:rPr>
                      </m:ctrlPr>
                    </m:dPr>
                    <m:e>
                      <m:sSubSup>
                        <m:sSubSupPr/>
                        <m:e>
                          <m:r>
                            <m:rPr>
                              <m:sty m:val="i"/>
                            </m:rPr>
                            <m:t>R</m:t>
                          </m:r>
                        </m:e>
                        <m:sub>
                          <m:r>
                            <m:rPr>
                              <m:sty m:val="i"/>
                            </m:rPr>
                            <m:t>A</m:t>
                          </m:r>
                        </m:sub>
                        <m:sup>
                          <m:r>
                            <m:rPr>
                              <m:sty m:val="p"/>
                            </m:rPr>
                            <m:t>2</m:t>
                          </m:r>
                        </m:sup>
                      </m:sSubSup>
                      <m:r>
                        <m:rPr>
                          <m:sty m:val="p"/>
                        </m:rPr>
                        <m:t>+</m:t>
                      </m:r>
                      <m:sSubSup>
                        <m:sSubSupPr/>
                        <m:e>
                          <m:r>
                            <m:rPr>
                              <m:sty m:val="i"/>
                            </m:rPr>
                            <m:t>z</m:t>
                          </m:r>
                        </m:e>
                        <m:sub>
                          <m:r>
                            <m:rPr>
                              <m:sty m:val="p"/>
                            </m:rPr>
                            <m:t>0</m:t>
                          </m:r>
                        </m:sub>
                        <m:sup>
                          <m:r>
                            <m:rPr>
                              <m:sty m:val="p"/>
                            </m:rPr>
                            <m:t>2</m:t>
                          </m:r>
                        </m:sup>
                      </m:sSubSup>
                    </m:e>
                  </m:d>
                </m:e>
                <m:sup>
                  <m:r>
                    <m:rPr>
                      <m:sty m:val="p"/>
                    </m:rPr>
                    <m:t>5</m:t>
                  </m:r>
                  <m:r>
                    <m:rPr>
                      <m:sty m:val="p"/>
                    </m:rPr>
                    <m:t>/</m:t>
                  </m:r>
                  <m:r>
                    <m:rPr>
                      <m:sty m:val="p"/>
                    </m:rPr>
                    <m:t>2</m:t>
                  </m:r>
                </m:sup>
              </m:sSup>
            </m:den>
          </m:f>
          <m:r>
            <m:rPr>
              <m:sty m:val="p"/>
            </m:rPr>
            <m:t>.</m:t>
          </m:r>
        </m:oMath>
      </m:oMathPara>
    </w:p>
    <w:p>
      <w:pPr>
        <w:spacing w:after="220" w:lineRule="auto"/>
      </w:pPr>
      <w:r>
        <w:rPr>
          <w:rFonts w:eastAsia="Georgia" w:cs="Georgia" w:ascii="Georgia" w:hAnsi="Georgia"/>
        </w:rPr>
        <w:t xml:space="preserve">1.5.3. On ajoute sur l'axe, à la cote </w:t>
      </w:r>
      <m:oMath>
        <m:r>
          <m:rPr>
            <m:sty m:val="p"/>
          </m:rPr>
          <m:t>−</m:t>
        </m:r>
        <m:sSub>
          <m:sSubPr/>
          <m:e>
            <m:r>
              <m:rPr>
                <m:sty m:val="i"/>
              </m:rPr>
              <m:t>z</m:t>
            </m:r>
          </m:e>
          <m:sub>
            <m:r>
              <m:rPr>
                <m:sty m:val="p"/>
              </m:rPr>
              <m:t>0</m:t>
            </m:r>
          </m:sub>
        </m:sSub>
      </m:oMath>
      <w:r>
        <w:rPr>
          <w:rFonts w:eastAsia="Georgia" w:cs="Georgia" w:ascii="Georgia" w:hAnsi="Georgia"/>
        </w:rPr>
        <w:t xml:space="preserve">, un aimant identique au précédent mais orienté en sens opposé. À quelle force est-il soumis?</w:t>
      </w:r>
      <w:r>
        <w:rPr/>
        <w:br w:type="textWrapping"/>
      </w:r>
      <w:r>
        <w:rPr/>
        <w:t xml:space="preserve">1.5.4. La bobine </w:t>
      </w:r>
      <m:oMath>
        <m:sSub>
          <m:sSubPr/>
          <m:e>
            <m:r>
              <m:rPr>
                <m:sty m:val="i"/>
              </m:rPr>
              <m:t>C</m:t>
            </m:r>
          </m:e>
          <m:sub>
            <m:r>
              <m:rPr>
                <m:sty m:val="i"/>
              </m:rPr>
              <m:t>A</m:t>
            </m:r>
          </m:sub>
        </m:sSub>
      </m:oMath>
      <w:r>
        <w:rPr>
          <w:rFonts w:eastAsia="Georgia" w:cs="Georgia" w:ascii="Georgia" w:hAnsi="Georgia"/>
        </w:rPr>
        <w:t xml:space="preserve"> étant fixe, l'ensemble des deux aimants est déplacé en translation de </w:t>
      </w:r>
      <m:oMath>
        <m:r>
          <m:rPr>
            <m:sty m:val="i"/>
          </m:rPr>
          <m:t>u</m:t>
        </m:r>
      </m:oMath>
      <w:r>
        <w:rPr/>
        <w:t xml:space="preserve"> selon </w:t>
      </w:r>
      <m:oMath>
        <m:r>
          <m:rPr>
            <m:sty m:val="i"/>
          </m:rPr>
          <m:t>A</m:t>
        </m:r>
        <m:r>
          <m:rPr>
            <m:sty m:val="i"/>
          </m:rPr>
          <m:t>z</m:t>
        </m:r>
      </m:oMath>
      <w:r>
        <w:rPr>
          <w:rFonts w:eastAsia="Georgia" w:cs="Georgia" w:ascii="Georgia" w:hAnsi="Georgia"/>
        </w:rPr>
        <w:t xml:space="preserve">, leur distance restant égale à </w:t>
      </w:r>
      <m:oMath>
        <m:r>
          <m:rPr>
            <m:sty m:val="p"/>
          </m:rPr>
          <m:t>2</m:t>
        </m:r>
        <m:sSub>
          <m:sSubPr/>
          <m:e>
            <m:r>
              <m:rPr>
                <m:sty m:val="i"/>
              </m:rPr>
              <m:t>z</m:t>
            </m:r>
          </m:e>
          <m:sub>
            <m:r>
              <m:rPr>
                <m:sty m:val="p"/>
              </m:rPr>
              <m:t>0</m:t>
            </m:r>
          </m:sub>
        </m:sSub>
      </m:oMath>
      <w:r>
        <w:rPr/>
        <w:t xml:space="preserve">. Justifier que la position </w:t>
      </w:r>
      <m:oMath>
        <m:r>
          <m:rPr>
            <m:sty m:val="i"/>
          </m:rPr>
          <m:t>u</m:t>
        </m:r>
        <m:r>
          <m:rPr>
            <m:sty m:val="p"/>
          </m:rPr>
          <m:t>=</m:t>
        </m:r>
        <m:r>
          <m:rPr>
            <m:sty m:val="p"/>
          </m:rPr>
          <m:t>0</m:t>
        </m:r>
      </m:oMath>
      <w:r>
        <w:rPr>
          <w:rFonts w:eastAsia="Georgia" w:cs="Georgia" w:ascii="Georgia" w:hAnsi="Georgia"/>
        </w:rPr>
        <w:t xml:space="preserve"> correspond à un extremum de la force </w:t>
      </w:r>
      <m:oMath>
        <m:sSub>
          <m:sSubPr/>
          <m:e>
            <m:r>
              <m:rPr>
                <m:sty m:val="i"/>
              </m:rPr>
              <m:t>F</m:t>
            </m:r>
          </m:e>
          <m:sub>
            <m:r>
              <m:rPr>
                <m:sty m:val="i"/>
              </m:rPr>
              <m:t>z</m:t>
            </m:r>
          </m:sub>
        </m:sSub>
        <m:r>
          <m:rPr>
            <m:sty m:val="p"/>
          </m:rPr>
          <m:t>(</m:t>
        </m:r>
        <m:r>
          <m:rPr>
            <m:sty m:val="i"/>
          </m:rPr>
          <m:t>u</m:t>
        </m:r>
        <m:r>
          <m:rPr>
            <m:sty m:val="p"/>
          </m:rPr>
          <m:t>)</m:t>
        </m:r>
      </m:oMath>
      <w:r>
        <w:rPr>
          <w:rFonts w:eastAsia="Georgia" w:cs="Georgia" w:ascii="Georgia" w:hAnsi="Georgia"/>
        </w:rPr>
        <w:t xml:space="preserve"> subie par le système des deux aimants.</w:t>
      </w:r>
      <w:r>
        <w:rPr/>
        <w:br w:type="textWrapping"/>
      </w:r>
      <w:r>
        <w:rPr>
          <w:rFonts w:eastAsia="Georgia" w:cs="Georgia" w:ascii="Georgia" w:hAnsi="Georgia"/>
        </w:rPr>
        <w:t xml:space="preserve">1.5.5. Le système est orienté de sorte que l'axe </w:t>
      </w:r>
      <m:oMath>
        <m:r>
          <m:rPr>
            <m:sty m:val="i"/>
          </m:rPr>
          <m:t>A</m:t>
        </m:r>
        <m:r>
          <m:rPr>
            <m:sty m:val="i"/>
          </m:rPr>
          <m:t>z</m:t>
        </m:r>
      </m:oMath>
      <w:r>
        <w:rPr/>
        <w:t xml:space="preserve"> de la bobine </w:t>
      </w:r>
      <m:oMath>
        <m:sSub>
          <m:sSubPr/>
          <m:e>
            <m:r>
              <m:rPr>
                <m:sty m:val="i"/>
              </m:rPr>
              <m:t>C</m:t>
            </m:r>
          </m:e>
          <m:sub>
            <m:r>
              <m:rPr>
                <m:sty m:val="i"/>
              </m:rPr>
              <m:t>A</m:t>
            </m:r>
          </m:sub>
        </m:sSub>
      </m:oMath>
      <w:r>
        <w:rPr>
          <w:rFonts w:eastAsia="Georgia" w:cs="Georgia" w:ascii="Georgia" w:hAnsi="Georgia"/>
        </w:rPr>
        <w:t xml:space="preserve"> coïncide avec la verticale ascendante </w:t>
      </w:r>
      <m:oMath>
        <m:r>
          <m:rPr>
            <m:sty m:val="i"/>
          </m:rPr>
          <m:t>Q</m:t>
        </m:r>
        <m:sSup>
          <m:sSupPr/>
          <m:e>
            <m:r>
              <m:rPr>
                <m:sty m:val="i"/>
              </m:rPr>
              <m:t>Q</m:t>
            </m:r>
          </m:e>
          <m:sup>
            <m:r>
              <m:rPr>
                <m:sty m:val="i"/>
              </m:rPr>
              <m:t>′</m:t>
            </m:r>
          </m:sup>
        </m:sSup>
      </m:oMath>
      <w:r>
        <w:rPr/>
        <w:t xml:space="preserve"> (figure 1). On suppose que la bobine est fixe, et que l'ensemble des deux aimants, distants de </w:t>
      </w:r>
      <m:oMath>
        <m:r>
          <m:rPr>
            <m:sty m:val="p"/>
          </m:rPr>
          <m:t>2</m:t>
        </m:r>
        <m:r>
          <m:rPr>
            <m:sty m:val="i"/>
          </m:rPr>
          <m:t>a</m:t>
        </m:r>
      </m:oMath>
      <w:r>
        <w:rPr/>
        <w:t xml:space="preserve">, est solidaire du plateau </w:t>
      </w:r>
      <m:oMath>
        <m:r>
          <m:rPr>
            <m:sty m:val="i"/>
          </m:rPr>
          <m:t>Q</m:t>
        </m:r>
      </m:oMath>
      <w:r>
        <w:rPr>
          <w:rFonts w:eastAsia="Georgia" w:cs="Georgia" w:ascii="Georgia" w:hAnsi="Georgia"/>
        </w:rPr>
        <w:t xml:space="preserve"> de la balance ; la bobine est positionnée de telle manière que, lorsque le fléau est parfaitement horizontal, les aimants sont placés symétriquement par rapport à son plan. On place un étalon de masse </w:t>
      </w:r>
      <m:oMath>
        <m:r>
          <m:rPr>
            <m:sty m:val="i"/>
          </m:rPr>
          <m:t>m</m:t>
        </m:r>
      </m:oMath>
      <w:r>
        <w:rPr/>
        <w:t xml:space="preserve"> sur le plateau </w:t>
      </w:r>
      <m:oMath>
        <m:r>
          <m:rPr>
            <m:sty m:val="i"/>
          </m:rPr>
          <m:t>P</m:t>
        </m:r>
      </m:oMath>
      <w:r>
        <w:rPr/>
        <w:t xml:space="preserve">. On note </w:t>
      </w:r>
      <m:oMath>
        <m:sSub>
          <m:sSubPr/>
          <m:e>
            <m:r>
              <m:rPr>
                <m:sty m:val="i"/>
              </m:rPr>
              <m:t>m</m:t>
            </m:r>
          </m:e>
          <m:sub>
            <m:r>
              <m:rPr>
                <m:sty m:val="i"/>
              </m:rPr>
              <m:t>T</m:t>
            </m:r>
          </m:sub>
        </m:sSub>
      </m:oMath>
      <w:r>
        <w:rPr>
          <w:rFonts w:eastAsia="Georgia" w:cs="Georgia" w:ascii="Georgia" w:hAnsi="Georgia"/>
        </w:rPr>
        <w:t xml:space="preserve"> la masse de la tare. Montrer que, dans ces conditions, on peut réaliser l'équilibre de la balance en position strictement horizontale par un simple ajustement du courant </w:t>
      </w:r>
      <m:oMath>
        <m:sSub>
          <m:sSubPr/>
          <m:e>
            <m:r>
              <m:rPr>
                <m:sty m:val="i"/>
              </m:rPr>
              <m:t>I</m:t>
            </m:r>
          </m:e>
          <m:sub>
            <m:r>
              <m:rPr>
                <m:sty m:val="i"/>
              </m:rPr>
              <m:t>A</m:t>
            </m:r>
          </m:sub>
        </m:sSub>
      </m:oMath>
      <w:r>
        <w:rPr/>
        <w:t xml:space="preserve">.</w:t>
      </w:r>
    </w:p>
    <w:p>
      <w:pPr>
        <w:spacing w:line="271" w:before="330" w:lineRule="auto"/>
      </w:pPr>
      <w:r>
        <w:rPr>
          <w:b/>
          <w:sz w:val="42"/>
        </w:rPr>
        <w:t xml:space="preserve">II. Principe de la balance du watt</w:t>
      </w:r>
    </w:p>
    <w:p>
      <w:pPr>
        <w:spacing w:after="220" w:lineRule="auto"/>
      </w:pPr>
      <w:r>
        <w:rPr>
          <w:rFonts w:eastAsia="Georgia" w:cs="Georgia" w:ascii="Georgia" w:hAnsi="Georgia"/>
        </w:rPr>
        <w:t xml:space="preserve">La balance est composée de deux bras dont le premier porte la masse </w:t>
      </w:r>
      <m:oMath>
        <m:r>
          <m:rPr>
            <m:sty m:val="i"/>
          </m:rPr>
          <m:t>m</m:t>
        </m:r>
      </m:oMath>
      <w:r>
        <w:rPr>
          <w:rFonts w:eastAsia="Georgia" w:cs="Georgia" w:ascii="Georgia" w:hAnsi="Georgia"/>
        </w:rPr>
        <w:t xml:space="preserve"> à mesurer ainsi qu'une bobine plongée dans un champ magnétique produit par un aimant et le second une tare. L'expérience se déroule en deux phases : une première phase dite statique et une seconde dite dynamique. La masse de la tare est ajustée pour compenser, en l'absence de </w:t>
      </w:r>
      <m:oMath>
        <m:r>
          <m:rPr>
            <m:sty m:val="i"/>
          </m:rPr>
          <m:t>m</m:t>
        </m:r>
      </m:oMath>
      <w:r>
        <w:rPr/>
        <w:t xml:space="preserve">, celle de la bobine et des suspensions (figure 2).</w:t>
      </w:r>
    </w:p>
    <w:p>
      <w:pPr>
        <w:spacing w:lineRule="auto"/>
        <w:jc w:val="center"/>
      </w:pPr>
      <w:r>
        <w:rPr/>
        <w:drawing>
          <wp:inline distB="0" distL="0" distR="0" distT="0">
            <wp:extent cx="5486400" cy="1995055"/>
            <wp:effectExtent b="0" l="0" r="0" t="0"/>
            <wp:docPr id="2" name="image-33ff3a385c173a913c419bb1e3cd0c9695d66c1d.jpg"/>
            <a:graphic>
              <a:graphicData uri="http://schemas.openxmlformats.org/drawingml/2006/picture">
                <pic:pic>
                  <pic:nvPicPr>
                    <pic:cNvPr id="2" name="image-33ff3a385c173a913c419bb1e3cd0c9695d66c1d.jpg" descr=""/>
                    <pic:cNvPicPr/>
                  </pic:nvPicPr>
                  <pic:blipFill>
                    <a:blip r:embed="rId6" cstate="print"/>
                    <a:srcRect b="0" l="0" r="0" t="0"/>
                    <a:stretch>
                      <a:fillRect/>
                    </a:stretch>
                  </pic:blipFill>
                  <pic:spPr>
                    <a:xfrm>
                      <a:off x="0" y="0"/>
                      <a:ext cx="5486400" cy="1995055"/>
                    </a:xfrm>
                    <a:prstGeom prst="rect"/>
                  </pic:spPr>
                </pic:pic>
              </a:graphicData>
            </a:graphic>
          </wp:inline>
        </w:drawing>
      </w:r>
    </w:p>
    <w:p>
      <w:pPr>
        <w:spacing w:lineRule="auto"/>
      </w:pPr>
      <w:r>
        <w:rPr/>
        <w:t xml:space="preserve">Figure 2</w:t>
      </w:r>
    </w:p>
    <w:p>
      <w:pPr>
        <w:spacing w:line="271" w:before="240" w:lineRule="auto"/>
      </w:pPr>
      <w:r>
        <w:rPr>
          <w:b/>
          <w:sz w:val="33"/>
        </w:rPr>
        <w:t xml:space="preserve">2.1. Phase statique</w:t>
      </w:r>
    </w:p>
    <w:p>
      <w:pPr>
        <w:spacing w:after="220" w:lineRule="auto"/>
      </w:pPr>
      <w:r>
        <w:rPr/>
        <w:t xml:space="preserve">La bobine comporte </w:t>
      </w:r>
      <m:oMath>
        <m:r>
          <m:rPr>
            <m:sty m:val="i"/>
          </m:rPr>
          <m:t>N</m:t>
        </m:r>
      </m:oMath>
      <w:r>
        <w:rPr>
          <w:rFonts w:eastAsia="Georgia" w:cs="Georgia" w:ascii="Georgia" w:hAnsi="Georgia"/>
        </w:rPr>
        <w:t xml:space="preserve"> spires horizontales, circulaires et concentriques de diamètre </w:t>
      </w:r>
      <m:oMath>
        <m:r>
          <m:rPr>
            <m:sty m:val="i"/>
          </m:rPr>
          <m:t>d</m:t>
        </m:r>
      </m:oMath>
      <w:r>
        <w:rPr/>
        <w:t xml:space="preserve">; on oriente son circuit </w:t>
      </w:r>
      <m:oMath>
        <m:r>
          <m:rPr>
            <m:sty m:val="i"/>
          </m:rPr>
          <m:t>C</m:t>
        </m:r>
      </m:oMath>
      <w:r>
        <w:rPr>
          <w:rFonts w:eastAsia="Georgia" w:cs="Georgia" w:ascii="Georgia" w:hAnsi="Georgia"/>
        </w:rPr>
        <w:t xml:space="preserve"> positivement par rapport à la verticale ascendante. Elle est placée dans l'entrefer d'un aimant où le champ magnétique est radial, orthogonal à l'axe de révolution vertical commun au système et dirigé vers cet axe (figure 3).</w:t>
      </w:r>
      <w:r>
        <w:rPr/>
        <w:br w:type="textWrapping"/>
      </w:r>
      <w:r>
        <w:rPr/>
        <w:t xml:space="preserve">2.1.1. La bobine est parcourue par un courant continu </w:t>
      </w:r>
      <m:oMath>
        <m:sSub>
          <m:sSubPr/>
          <m:e>
            <m:r>
              <m:rPr>
                <m:sty m:val="i"/>
              </m:rPr>
              <m:t>I</m:t>
            </m:r>
          </m:e>
          <m:sub>
            <m:r>
              <m:rPr>
                <m:sty m:val="i"/>
              </m:rPr>
              <m:t>W</m:t>
            </m:r>
          </m:sub>
        </m:sSub>
      </m:oMath>
      <w:r>
        <w:rPr/>
        <w:t xml:space="preserve">. Montrer que la force </w:t>
      </w:r>
      <m:oMath>
        <m:acc>
          <m:accPr>
            <m:chr m:val="⃗"/>
          </m:accPr>
          <m:e>
            <m:r>
              <m:rPr>
                <m:sty m:val="i"/>
              </m:rPr>
              <m:t>F</m:t>
            </m:r>
          </m:e>
        </m:acc>
      </m:oMath>
      <w:r>
        <w:rPr>
          <w:rFonts w:eastAsia="Georgia" w:cs="Georgia" w:ascii="Georgia" w:hAnsi="Georgia"/>
        </w:rPr>
        <w:t xml:space="preserve"> exercée par le champ sur la bobine est dirigée selon l'axe </w:t>
      </w:r>
      <m:oMath>
        <m:r>
          <m:rPr>
            <m:sty m:val="i"/>
          </m:rPr>
          <m:t>O</m:t>
        </m:r>
        <m:r>
          <m:rPr>
            <m:sty m:val="i"/>
          </m:rPr>
          <m:t>z</m:t>
        </m:r>
      </m:oMath>
      <w:r>
        <w:rPr/>
        <w:t xml:space="preserve">. En supposant la valeur (ou norme) </w:t>
      </w:r>
      <m:oMath>
        <m:r>
          <m:rPr>
            <m:sty m:val="i"/>
          </m:rPr>
          <m:t>B</m:t>
        </m:r>
      </m:oMath>
      <w:r>
        <w:rPr>
          <w:rFonts w:eastAsia="Georgia" w:cs="Georgia" w:ascii="Georgia" w:hAnsi="Georgia"/>
        </w:rPr>
        <w:t xml:space="preserve"> du champ magnétique la même en tout point des spires, exprimer </w:t>
      </w:r>
      <m:oMath>
        <m:sSub>
          <m:sSubPr/>
          <m:e>
            <m:r>
              <m:rPr>
                <m:sty m:val="i"/>
              </m:rPr>
              <m:t>F</m:t>
            </m:r>
          </m:e>
          <m:sub>
            <m:r>
              <m:rPr>
                <m:sty m:val="i"/>
              </m:rPr>
              <m:t>z</m:t>
            </m:r>
          </m:sub>
        </m:sSub>
        <m:r>
          <m:rPr>
            <m:sty m:val="p"/>
          </m:rPr>
          <m:t>=</m:t>
        </m:r>
        <m:acc>
          <m:accPr>
            <m:chr m:val="⃗"/>
          </m:accPr>
          <m:e>
            <m:r>
              <m:rPr>
                <m:sty m:val="i"/>
              </m:rPr>
              <m:t>F</m:t>
            </m:r>
          </m:e>
        </m:acc>
        <m:r>
          <m:rPr>
            <m:sty m:val="p"/>
          </m:rPr>
          <m:t>⋅</m:t>
        </m:r>
        <m:sSub>
          <m:sSubPr/>
          <m:e>
            <m:acc>
              <m:accPr>
                <m:chr m:val="⃗"/>
              </m:accPr>
              <m:e>
                <m:r>
                  <m:rPr>
                    <m:sty m:val="i"/>
                  </m:rPr>
                  <m:t>e</m:t>
                </m:r>
              </m:e>
            </m:acc>
          </m:e>
          <m:sub>
            <m:r>
              <m:rPr>
                <m:sty m:val="i"/>
              </m:rPr>
              <m:t>z</m:t>
            </m:r>
          </m:sub>
        </m:sSub>
      </m:oMath>
      <w:r>
        <w:rPr/>
        <w:t xml:space="preserve"> en fonction de </w:t>
      </w:r>
      <m:oMath>
        <m:r>
          <m:rPr>
            <m:sty m:val="i"/>
          </m:rPr>
          <m:t>B</m:t>
        </m:r>
        <m:r>
          <m:rPr>
            <m:sty m:val="p"/>
          </m:rPr>
          <m:t>,</m:t>
        </m:r>
        <m:sSub>
          <m:sSubPr/>
          <m:e>
            <m:r>
              <m:rPr>
                <m:sty m:val="i"/>
              </m:rPr>
              <m:t>I</m:t>
            </m:r>
          </m:e>
          <m:sub>
            <m:r>
              <m:rPr>
                <m:sty m:val="i"/>
              </m:rPr>
              <m:t>W</m:t>
            </m:r>
          </m:sub>
        </m:sSub>
      </m:oMath>
      <w:r>
        <w:rPr/>
        <w:t xml:space="preserve"> et de la longueur totale </w:t>
      </w:r>
      <m:oMath>
        <m:r>
          <m:rPr>
            <m:sty m:val="i"/>
          </m:rPr>
          <m:t>l</m:t>
        </m:r>
      </m:oMath>
      <w:r>
        <w:rPr/>
        <w:t xml:space="preserve"> des spires.</w:t>
      </w:r>
      <w:r>
        <w:rPr/>
        <w:br w:type="textWrapping"/>
      </w:r>
      <w:r>
        <w:rPr>
          <w:rFonts w:eastAsia="Georgia" w:cs="Georgia" w:ascii="Georgia" w:hAnsi="Georgia"/>
        </w:rPr>
        <w:t xml:space="preserve">2.1.2. L'ensemble du système est suspendu en </w:t>
      </w:r>
      <m:oMath>
        <m:sSup>
          <m:sSupPr/>
          <m:e>
            <m:r>
              <m:rPr>
                <m:sty m:val="i"/>
              </m:rPr>
              <m:t>P</m:t>
            </m:r>
          </m:e>
          <m:sup>
            <m:r>
              <m:rPr>
                <m:sty m:val="i"/>
              </m:rPr>
              <m:t>′</m:t>
            </m:r>
          </m:sup>
        </m:sSup>
      </m:oMath>
      <w:r>
        <w:rPr>
          <w:rFonts w:eastAsia="Georgia" w:cs="Georgia" w:ascii="Georgia" w:hAnsi="Georgia"/>
        </w:rPr>
        <w:t xml:space="preserve"> au fléau d'une balance ainsi que la masse étalon </w:t>
      </w:r>
      <m:oMath>
        <m:r>
          <m:rPr>
            <m:sty m:val="i"/>
          </m:rPr>
          <m:t>m</m:t>
        </m:r>
      </m:oMath>
      <w:r>
        <w:rPr>
          <w:rFonts w:eastAsia="Georgia" w:cs="Georgia" w:ascii="Georgia" w:hAnsi="Georgia"/>
        </w:rPr>
        <w:t xml:space="preserve"> sans modifier la tare. On règle l'intensité de façon à rétablir l'équilibre. Écrire la relation liant alors </w:t>
      </w:r>
      <m:oMath>
        <m:r>
          <m:rPr>
            <m:sty m:val="i"/>
          </m:rPr>
          <m:t>m</m:t>
        </m:r>
      </m:oMath>
      <w:r>
        <w:rPr/>
        <w:t xml:space="preserve"> et </w:t>
      </w:r>
      <m:oMath>
        <m:sSub>
          <m:sSubPr/>
          <m:e>
            <m:r>
              <m:rPr>
                <m:sty m:val="i"/>
              </m:rPr>
              <m:t>I</m:t>
            </m:r>
          </m:e>
          <m:sub>
            <m:r>
              <m:rPr>
                <m:sty m:val="i"/>
              </m:rPr>
              <m:t>W</m:t>
            </m:r>
          </m:sub>
        </m:sSub>
      </m:oMath>
      <w:r>
        <w:rPr/>
        <w:t xml:space="preserve">.</w:t>
      </w:r>
    </w:p>
    <w:p>
      <w:pPr>
        <w:spacing w:line="271" w:before="240" w:lineRule="auto"/>
      </w:pPr>
      <w:r>
        <w:rPr>
          <w:b/>
          <w:sz w:val="33"/>
        </w:rPr>
        <w:t xml:space="preserve">2.2. Phase dynamique</w:t>
      </w:r>
    </w:p>
    <w:p>
      <w:pPr>
        <w:spacing w:after="220" w:lineRule="auto"/>
      </w:pPr>
      <w:r>
        <w:rPr/>
        <w:t xml:space="preserve">2.2.1. La masse </w:t>
      </w:r>
      <m:oMath>
        <m:r>
          <m:rPr>
            <m:sty m:val="i"/>
          </m:rPr>
          <m:t>m</m:t>
        </m:r>
      </m:oMath>
      <w:r>
        <w:rPr>
          <w:rFonts w:eastAsia="Georgia" w:cs="Georgia" w:ascii="Georgia" w:hAnsi="Georgia"/>
        </w:rPr>
        <w:t xml:space="preserve"> est retirée et le circuit </w:t>
      </w:r>
      <m:oMath>
        <m:r>
          <m:rPr>
            <m:sty m:val="i"/>
          </m:rPr>
          <m:t>C</m:t>
        </m:r>
      </m:oMath>
      <w:r>
        <w:rPr>
          <w:rFonts w:eastAsia="Georgia" w:cs="Georgia" w:ascii="Georgia" w:hAnsi="Georgia"/>
        </w:rPr>
        <w:t xml:space="preserve"> de la bobine est ouvert. La bobine est alors animée d'un mouvement vertical d'ensemble à la vitesse </w:t>
      </w:r>
      <m:oMath>
        <m:acc>
          <m:accPr>
            <m:chr m:val="⃗"/>
          </m:accPr>
          <m:e>
            <m:r>
              <m:rPr>
                <m:sty m:val="i"/>
              </m:rPr>
              <m:t>v</m:t>
            </m:r>
          </m:e>
        </m:acc>
        <m:r>
          <m:rPr>
            <m:sty m:val="p"/>
          </m:rPr>
          <m:t>=</m:t>
        </m:r>
        <m:sSub>
          <m:sSubPr/>
          <m:e>
            <m:r>
              <m:rPr>
                <m:sty m:val="i"/>
              </m:rPr>
              <m:t>v</m:t>
            </m:r>
          </m:e>
          <m:sub>
            <m:r>
              <m:rPr>
                <m:sty m:val="i"/>
              </m:rPr>
              <m:t>z</m:t>
            </m:r>
          </m:sub>
        </m:sSub>
        <m:sSub>
          <m:sSubPr/>
          <m:e>
            <m:acc>
              <m:accPr>
                <m:chr m:val="⃗"/>
              </m:accPr>
              <m:e>
                <m:r>
                  <m:rPr>
                    <m:sty m:val="i"/>
                  </m:rPr>
                  <m:t>e</m:t>
                </m:r>
              </m:e>
            </m:acc>
          </m:e>
          <m:sub>
            <m:r>
              <m:rPr>
                <m:sty m:val="i"/>
              </m:rPr>
              <m:t>z</m:t>
            </m:r>
          </m:sub>
        </m:sSub>
      </m:oMath>
      <w:r>
        <w:rPr>
          <w:rFonts w:eastAsia="Georgia" w:cs="Georgia" w:ascii="Georgia" w:hAnsi="Georgia"/>
        </w:rPr>
        <w:t xml:space="preserve"> dans le même champ magnétique qu'en 2.1. Il apparaît dans </w:t>
      </w:r>
      <m:oMath>
        <m:r>
          <m:rPr>
            <m:sty m:val="i"/>
          </m:rPr>
          <m:t>C</m:t>
        </m:r>
      </m:oMath>
      <w:r>
        <w:rPr>
          <w:rFonts w:eastAsia="Georgia" w:cs="Georgia" w:ascii="Georgia" w:hAnsi="Georgia"/>
        </w:rPr>
        <w:t xml:space="preserve"> une force électromotrice d'induction </w:t>
      </w:r>
      <m:oMath>
        <m:sSub>
          <m:sSubPr/>
          <m:e>
            <m:r>
              <m:rPr>
                <m:sty m:val="i"/>
              </m:rPr>
              <m:t>E</m:t>
            </m:r>
          </m:e>
          <m:sub>
            <m:r>
              <m:rPr>
                <m:sty m:val="i"/>
              </m:rPr>
              <m:t>W</m:t>
            </m:r>
          </m:sub>
        </m:sSub>
      </m:oMath>
      <w:r>
        <w:rPr/>
        <w:t xml:space="preserve">. Exprimer </w:t>
      </w:r>
      <m:oMath>
        <m:sSub>
          <m:sSubPr/>
          <m:e>
            <m:r>
              <m:rPr>
                <m:sty m:val="i"/>
              </m:rPr>
              <m:t>E</m:t>
            </m:r>
          </m:e>
          <m:sub>
            <m:r>
              <m:rPr>
                <m:sty m:val="i"/>
              </m:rPr>
              <m:t>W</m:t>
            </m:r>
          </m:sub>
        </m:sSub>
      </m:oMath>
      <w:r>
        <w:rPr/>
        <w:t xml:space="preserve"> en fonction de </w:t>
      </w:r>
      <m:oMath>
        <m:r>
          <m:rPr>
            <m:sty m:val="i"/>
          </m:rPr>
          <m:t>B</m:t>
        </m:r>
        <m:r>
          <m:rPr>
            <m:sty m:val="p"/>
          </m:rPr>
          <m:t>,</m:t>
        </m:r>
        <m:r>
          <m:rPr>
            <m:sty m:val="i"/>
          </m:rPr>
          <m:t>l</m:t>
        </m:r>
      </m:oMath>
      <w:r>
        <w:rPr/>
        <w:t xml:space="preserve"> et </w:t>
      </w:r>
      <m:oMath>
        <m:sSub>
          <m:sSubPr/>
          <m:e>
            <m:r>
              <m:rPr>
                <m:sty m:val="i"/>
              </m:rPr>
              <m:t>v</m:t>
            </m:r>
          </m:e>
          <m:sub>
            <m:r>
              <m:rPr>
                <m:sty m:val="i"/>
              </m:rPr>
              <m:t>z</m:t>
            </m:r>
          </m:sub>
        </m:sSub>
      </m:oMath>
      <w:r>
        <w:rPr/>
        <w:t xml:space="preserve">.</w:t>
      </w:r>
      <w:r>
        <w:rPr/>
        <w:br w:type="textWrapping"/>
      </w:r>
      <w:r>
        <w:rPr>
          <w:rFonts w:eastAsia="Georgia" w:cs="Georgia" w:ascii="Georgia" w:hAnsi="Georgia"/>
        </w:rPr>
        <w:t xml:space="preserve">2.2.2. Montrer que, dans ces conditions, on peut écrire </w:t>
      </w:r>
      <m:oMath>
        <m:r>
          <m:rPr>
            <m:sty m:val="i"/>
          </m:rPr>
          <m:t>m</m:t>
        </m:r>
        <m:r>
          <m:rPr>
            <m:sty m:val="i"/>
          </m:rPr>
          <m:t>g</m:t>
        </m:r>
        <m:sSub>
          <m:sSubPr/>
          <m:e>
            <m:r>
              <m:rPr>
                <m:sty m:val="i"/>
              </m:rPr>
              <m:t>v</m:t>
            </m:r>
          </m:e>
          <m:sub>
            <m:r>
              <m:rPr>
                <m:sty m:val="i"/>
              </m:rPr>
              <m:t>z</m:t>
            </m:r>
          </m:sub>
        </m:sSub>
        <m:r>
          <m:rPr>
            <m:sty m:val="p"/>
          </m:rPr>
          <m:t>+</m:t>
        </m:r>
        <m:sSub>
          <m:sSubPr/>
          <m:e>
            <m:r>
              <m:rPr>
                <m:sty m:val="i"/>
              </m:rPr>
              <m:t>E</m:t>
            </m:r>
          </m:e>
          <m:sub>
            <m:r>
              <m:rPr>
                <m:sty m:val="i"/>
              </m:rPr>
              <m:t>W</m:t>
            </m:r>
          </m:sub>
        </m:sSub>
        <m:sSub>
          <m:sSubPr/>
          <m:e>
            <m:r>
              <m:rPr>
                <m:sty m:val="i"/>
              </m:rPr>
              <m:t>I</m:t>
            </m:r>
          </m:e>
          <m:sub>
            <m:r>
              <m:rPr>
                <m:sty m:val="i"/>
              </m:rPr>
              <m:t>W</m:t>
            </m:r>
          </m:sub>
        </m:sSub>
        <m:r>
          <m:rPr>
            <m:sty m:val="p"/>
          </m:rPr>
          <m:t>=</m:t>
        </m:r>
        <m:r>
          <m:rPr>
            <m:sty m:val="p"/>
          </m:rPr>
          <m:t>0</m:t>
        </m:r>
      </m:oMath>
      <w:r>
        <w:rPr>
          <w:rFonts w:eastAsia="Georgia" w:cs="Georgia" w:ascii="Georgia" w:hAnsi="Georgia"/>
        </w:rPr>
        <w:t xml:space="preserve">. Justifier le nom de «balance du watt» donné à cette expérience.</w:t>
      </w:r>
    </w:p>
    <w:p>
      <w:pPr>
        <w:spacing w:lineRule="auto"/>
        <w:jc w:val="center"/>
      </w:pPr>
      <w:r>
        <w:rPr/>
        <w:drawing>
          <wp:inline distB="0" distL="0" distR="0" distT="0">
            <wp:extent cx="5486400" cy="3281703"/>
            <wp:effectExtent b="0" l="0" r="0" t="0"/>
            <wp:docPr id="3" name="image-cdf4f3d600223445895d1d8bef92ad4ff1f30adf.jpg"/>
            <a:graphic>
              <a:graphicData uri="http://schemas.openxmlformats.org/drawingml/2006/picture">
                <pic:pic>
                  <pic:nvPicPr>
                    <pic:cNvPr id="3" name="image-cdf4f3d600223445895d1d8bef92ad4ff1f30adf.jpg" descr=""/>
                    <pic:cNvPicPr/>
                  </pic:nvPicPr>
                  <pic:blipFill>
                    <a:blip r:embed="rId7" cstate="print"/>
                    <a:srcRect b="0" l="0" r="0" t="0"/>
                    <a:stretch>
                      <a:fillRect/>
                    </a:stretch>
                  </pic:blipFill>
                  <pic:spPr>
                    <a:xfrm>
                      <a:off x="0" y="0"/>
                      <a:ext cx="5486400" cy="3281703"/>
                    </a:xfrm>
                    <a:prstGeom prst="rect"/>
                  </pic:spPr>
                </pic:pic>
              </a:graphicData>
            </a:graphic>
          </wp:inline>
        </w:drawing>
      </w:r>
    </w:p>
    <w:p>
      <w:pPr>
        <w:spacing w:lineRule="auto"/>
      </w:pPr>
      <w:r>
        <w:rPr/>
        <w:t xml:space="preserve">Figure 3</w:t>
      </w:r>
    </w:p>
    <w:p>
      <w:pPr>
        <w:spacing w:line="271" w:before="240" w:lineRule="auto"/>
      </w:pPr>
      <w:r>
        <w:rPr>
          <w:rFonts w:eastAsia="Georgia" w:cs="Georgia" w:ascii="Georgia" w:hAnsi="Georgia"/>
          <w:b/>
          <w:sz w:val="33"/>
        </w:rPr>
        <w:t xml:space="preserve">2.3. Dispositif expérimental</w:t>
      </w:r>
    </w:p>
    <w:p>
      <w:pPr>
        <w:spacing w:after="220" w:lineRule="auto"/>
      </w:pPr>
      <w:r>
        <w:rPr>
          <w:rFonts w:eastAsia="Georgia" w:cs="Georgia" w:ascii="Georgia" w:hAnsi="Georgia"/>
        </w:rPr>
        <w:t xml:space="preserve">2.3.1. La bobine comporte 600 spires de diamètre moyen égal à 260 mm , la composante radiale du champ est de 1 T . Calculer l'intensité </w:t>
      </w:r>
      <m:oMath>
        <m:sSub>
          <m:sSubPr/>
          <m:e>
            <m:r>
              <m:rPr>
                <m:sty m:val="i"/>
              </m:rPr>
              <m:t>I</m:t>
            </m:r>
          </m:e>
          <m:sub>
            <m:r>
              <m:rPr>
                <m:sty m:val="i"/>
              </m:rPr>
              <m:t>W</m:t>
            </m:r>
          </m:sub>
        </m:sSub>
      </m:oMath>
      <w:r>
        <w:rPr>
          <w:rFonts w:eastAsia="Georgia" w:cs="Georgia" w:ascii="Georgia" w:hAnsi="Georgia"/>
        </w:rPr>
        <w:t xml:space="preserve"> nécessaire pour équilibrer une masse étalon de </w:t>
      </w:r>
      <m:oMath>
        <m:r>
          <m:rPr>
            <m:sty m:val="p"/>
          </m:rPr>
          <m:t>0</m:t>
        </m:r>
        <m:r>
          <m:rPr>
            <m:sty m:val="p"/>
          </m:rPr>
          <m:t>,</m:t>
        </m:r>
        <m:r>
          <m:rPr>
            <m:sty m:val="p"/>
          </m:rPr>
          <m:t>500</m:t>
        </m:r>
        <m:r>
          <m:rPr>
            <m:nor/>
          </m:rPr>
          <m:t xml:space="preserve"> </m:t>
        </m:r>
        <m:r>
          <m:rPr>
            <m:sty m:val="p"/>
          </m:rPr>
          <m:t>kg</m:t>
        </m:r>
      </m:oMath>
      <w:r>
        <w:rPr/>
        <w:t xml:space="preserve">, en prenant </w:t>
      </w:r>
      <m:oMath>
        <m:r>
          <m:rPr>
            <m:sty m:val="i"/>
          </m:rPr>
          <m:t>g</m:t>
        </m:r>
        <m:r>
          <m:rPr>
            <m:sty m:val="p"/>
          </m:rPr>
          <m:t>=</m:t>
        </m:r>
        <m:r>
          <m:rPr>
            <m:sty m:val="p"/>
          </m:rPr>
          <m:t>9</m:t>
        </m:r>
        <m:r>
          <m:rPr>
            <m:sty m:val="p"/>
          </m:rPr>
          <m:t>,</m:t>
        </m:r>
        <m:r>
          <m:rPr>
            <m:sty m:val="p"/>
          </m:rPr>
          <m:t>8</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w:t>
      </w:r>
    </w:p>
    <w:p>
      <w:pPr>
        <w:spacing w:after="220" w:lineRule="auto"/>
      </w:pPr>
      <w:r>
        <w:rPr>
          <w:rFonts w:eastAsia="Georgia" w:cs="Georgia" w:ascii="Georgia" w:hAnsi="Georgia"/>
        </w:rPr>
        <w:t xml:space="preserve">Dans la phase dynamique, la vitesse de déplacement vertical de la bobine est de </w:t>
      </w:r>
      <m:oMath>
        <m:r>
          <m:rPr>
            <m:sty m:val="p"/>
          </m:rPr>
          <m:t>2</m:t>
        </m:r>
        <m:r>
          <m:rPr>
            <m:nor/>
          </m:rPr>
          <m:t xml:space="preserve"> </m:t>
        </m:r>
        <m:r>
          <m:rPr>
            <m:sty m:val="p"/>
          </m:rPr>
          <m:t>mm</m:t>
        </m:r>
        <m:r>
          <m:rPr>
            <m:sty m:val="p"/>
          </m:rPr>
          <m:t>/</m:t>
        </m:r>
        <m:r>
          <m:rPr>
            <m:sty m:val="p"/>
          </m:rPr>
          <m:t>s</m:t>
        </m:r>
      </m:oMath>
      <w:r>
        <w:rPr/>
        <w:t xml:space="preserve"> sur une longueur de 40 mm ; calculer la valeur absolue </w:t>
      </w:r>
      <m:oMath>
        <m:d>
          <m:dPr>
            <m:begChr m:val="|"/>
            <m:endChr m:val="|"/>
            <m:ctrlPr>
              <w:rPr>
                <w:rFonts w:ascii="Cambria Math" w:hAnsi="Cambria Math"/>
              </w:rPr>
            </m:ctrlPr>
          </m:dPr>
          <m:e>
            <m:sSub>
              <m:sSubPr/>
              <m:e>
                <m:r>
                  <m:rPr>
                    <m:sty m:val="i"/>
                  </m:rPr>
                  <m:t>E</m:t>
                </m:r>
              </m:e>
              <m:sub>
                <m:r>
                  <m:rPr>
                    <m:sty m:val="i"/>
                  </m:rPr>
                  <m:t>W</m:t>
                </m:r>
              </m:sub>
            </m:sSub>
          </m:e>
        </m:d>
      </m:oMath>
      <w:r>
        <w:rPr>
          <w:rFonts w:eastAsia="Georgia" w:cs="Georgia" w:ascii="Georgia" w:hAnsi="Georgia"/>
        </w:rPr>
        <w:t xml:space="preserve"> de la f.é.m. induite.</w:t>
      </w:r>
      <w:r>
        <w:rPr/>
        <w:br w:type="textWrapping"/>
      </w:r>
      <w:r>
        <w:rPr>
          <w:rFonts w:eastAsia="Georgia" w:cs="Georgia" w:ascii="Georgia" w:hAnsi="Georgia"/>
        </w:rPr>
        <w:t xml:space="preserve">2.3.2. En réalité, le champ magnétique de l'aimant comporte une composante verticale </w:t>
      </w:r>
      <m:oMath>
        <m:sSub>
          <m:sSubPr/>
          <m:e>
            <m:r>
              <m:rPr>
                <m:sty m:val="i"/>
              </m:rPr>
              <m:t>B</m:t>
            </m:r>
          </m:e>
          <m:sub>
            <m:r>
              <m:rPr>
                <m:sty m:val="i"/>
              </m:rPr>
              <m:t>z</m:t>
            </m:r>
          </m:sub>
        </m:sSub>
      </m:oMath>
      <w:r>
        <w:rPr/>
        <w:t xml:space="preserve">,</w:t>
      </w:r>
      <w:r>
        <w:rPr/>
        <w:br w:type="textWrapping"/>
      </w:r>
      <w:r>
        <w:rPr/>
        <w:t xml:space="preserve">non uniforme mais de valeur maximale </w:t>
      </w:r>
      <m:oMath>
        <m:sSub>
          <m:sSubPr/>
          <m:e>
            <m:d>
              <m:dPr>
                <m:begChr m:val="|"/>
                <m:endChr m:val="|"/>
                <m:ctrlPr>
                  <w:rPr>
                    <w:rFonts w:ascii="Cambria Math" w:hAnsi="Cambria Math"/>
                  </w:rPr>
                </m:ctrlPr>
              </m:dPr>
              <m:e>
                <m:sSub>
                  <m:sSubPr/>
                  <m:e>
                    <m:r>
                      <m:rPr>
                        <m:sty m:val="i"/>
                      </m:rPr>
                      <m:t>B</m:t>
                    </m:r>
                  </m:e>
                  <m:sub>
                    <m:r>
                      <m:rPr>
                        <m:sty m:val="i"/>
                      </m:rPr>
                      <m:t>z</m:t>
                    </m:r>
                  </m:sub>
                </m:sSub>
              </m:e>
            </m:d>
          </m:e>
          <m:sub>
            <m:r>
              <m:rPr>
                <m:sty m:val="p"/>
              </m:rPr>
              <m:t>max</m:t>
            </m:r>
          </m:sub>
        </m:sSub>
        <m:r>
          <m:rPr>
            <m:sty m:val="p"/>
          </m:rPr>
          <m:t>=</m:t>
        </m:r>
        <m:r>
          <m:rPr>
            <m:sty m:val="p"/>
          </m:rPr>
          <m:t>1</m:t>
        </m:r>
        <m:r>
          <m:rPr>
            <m:sty m:val="p"/>
          </m:rPr>
          <m:t>×</m:t>
        </m:r>
        <m:sSup>
          <m:sSupPr/>
          <m:e>
            <m:r>
              <m:rPr>
                <m:sty m:val="p"/>
              </m:rPr>
              <m:t>10</m:t>
            </m:r>
          </m:e>
          <m:sup>
            <m:r>
              <m:rPr>
                <m:sty m:val="p"/>
              </m:rPr>
              <m:t>−</m:t>
            </m:r>
            <m:r>
              <m:rPr>
                <m:sty m:val="p"/>
              </m:rPr>
              <m:t>4</m:t>
            </m:r>
          </m:sup>
        </m:sSup>
        <m:r>
          <m:rPr>
            <m:nor/>
          </m:rPr>
          <m:t xml:space="preserve"> </m:t>
        </m:r>
        <m:r>
          <m:rPr>
            <m:sty m:val="p"/>
          </m:rPr>
          <m:t>T</m:t>
        </m:r>
      </m:oMath>
      <w:r>
        <w:rPr>
          <w:rFonts w:eastAsia="Georgia" w:cs="Georgia" w:ascii="Georgia" w:hAnsi="Georgia"/>
        </w:rPr>
        <w:t xml:space="preserve">. Un déplacement horizontal de la bobine, de vitesse </w:t>
      </w:r>
      <m:oMath>
        <m:sSub>
          <m:sSubPr/>
          <m:e>
            <m:r>
              <m:rPr>
                <m:sty m:val="i"/>
              </m:rPr>
              <m:t>v</m:t>
            </m:r>
          </m:e>
          <m:sub>
            <m:r>
              <m:rPr>
                <m:sty m:val="i"/>
              </m:rPr>
              <m:t>x</m:t>
            </m:r>
          </m:sub>
        </m:sSub>
      </m:oMath>
      <w:r>
        <w:rPr>
          <w:rFonts w:eastAsia="Georgia" w:cs="Georgia" w:ascii="Georgia" w:hAnsi="Georgia"/>
        </w:rPr>
        <w:t xml:space="preserve">, entraîne une fém induite parasite </w:t>
      </w:r>
      <m:oMath>
        <m:r>
          <m:rPr>
            <m:sty m:val="p"/>
          </m:rPr>
          <m:t>Δ</m:t>
        </m:r>
        <m:sSub>
          <m:sSubPr/>
          <m:e>
            <m:r>
              <m:rPr>
                <m:sty m:val="i"/>
              </m:rPr>
              <m:t>E</m:t>
            </m:r>
          </m:e>
          <m:sub>
            <m:r>
              <m:rPr>
                <m:sty m:val="i"/>
              </m:rPr>
              <m:t>W</m:t>
            </m:r>
          </m:sub>
        </m:sSub>
      </m:oMath>
      <w:r>
        <w:rPr/>
        <w:t xml:space="preserve">. Donner une valeur maximale de </w:t>
      </w:r>
      <m:oMath>
        <m:d>
          <m:dPr>
            <m:begChr m:val="|"/>
            <m:endChr m:val="|"/>
            <m:ctrlPr>
              <w:rPr>
                <w:rFonts w:ascii="Cambria Math" w:hAnsi="Cambria Math"/>
              </w:rPr>
            </m:ctrlPr>
          </m:dPr>
          <m:e>
            <m:sSub>
              <m:sSubPr/>
              <m:e>
                <m:r>
                  <m:rPr>
                    <m:sty m:val="i"/>
                  </m:rPr>
                  <m:t>v</m:t>
                </m:r>
              </m:e>
              <m:sub>
                <m:r>
                  <m:rPr>
                    <m:sty m:val="i"/>
                  </m:rPr>
                  <m:t>x</m:t>
                </m:r>
              </m:sub>
            </m:sSub>
            <m:r>
              <m:rPr>
                <m:sty m:val="p"/>
              </m:rPr>
              <m:t>/</m:t>
            </m:r>
            <m:sSub>
              <m:sSubPr/>
              <m:e>
                <m:r>
                  <m:rPr>
                    <m:sty m:val="i"/>
                  </m:rPr>
                  <m:t>v</m:t>
                </m:r>
              </m:e>
              <m:sub>
                <m:r>
                  <m:rPr>
                    <m:sty m:val="i"/>
                  </m:rPr>
                  <m:t>z</m:t>
                </m:r>
              </m:sub>
            </m:sSub>
          </m:e>
        </m:d>
      </m:oMath>
      <w:r>
        <w:rPr/>
        <w:t xml:space="preserve"> qui assure que </w:t>
      </w:r>
      <m:oMath>
        <m:d>
          <m:dPr>
            <m:begChr m:val="|"/>
            <m:endChr m:val="|"/>
            <m:ctrlPr>
              <w:rPr>
                <w:rFonts w:ascii="Cambria Math" w:hAnsi="Cambria Math"/>
              </w:rPr>
            </m:ctrlPr>
          </m:dPr>
          <m:e>
            <m:r>
              <m:rPr>
                <m:sty m:val="p"/>
              </m:rPr>
              <m:t>Δ</m:t>
            </m:r>
            <m:sSub>
              <m:sSubPr/>
              <m:e>
                <m:r>
                  <m:rPr>
                    <m:sty m:val="i"/>
                  </m:rPr>
                  <m:t>E</m:t>
                </m:r>
              </m:e>
              <m:sub>
                <m:r>
                  <m:rPr>
                    <m:sty m:val="i"/>
                  </m:rPr>
                  <m:t>W</m:t>
                </m:r>
              </m:sub>
            </m:sSub>
            <m:r>
              <m:rPr>
                <m:sty m:val="p"/>
              </m:rPr>
              <m:t>/</m:t>
            </m:r>
            <m:sSub>
              <m:sSubPr/>
              <m:e>
                <m:r>
                  <m:rPr>
                    <m:sty m:val="i"/>
                  </m:rPr>
                  <m:t>E</m:t>
                </m:r>
              </m:e>
              <m:sub>
                <m:r>
                  <m:rPr>
                    <m:sty m:val="i"/>
                  </m:rPr>
                  <m:t>W</m:t>
                </m:r>
              </m:sub>
            </m:sSub>
          </m:e>
        </m:d>
      </m:oMath>
      <w:r>
        <w:rPr>
          <w:rFonts w:eastAsia="Georgia" w:cs="Georgia" w:ascii="Georgia" w:hAnsi="Georgia"/>
        </w:rPr>
        <w:t xml:space="preserve"> reste inférieur à </w:t>
      </w:r>
      <m:oMath>
        <m:r>
          <m:rPr>
            <m:sty m:val="p"/>
          </m:rPr>
          <m:t>1</m:t>
        </m:r>
        <m:r>
          <m:rPr>
            <m:sty m:val="p"/>
          </m:rPr>
          <m:t>×</m:t>
        </m:r>
        <m:sSup>
          <m:sSupPr/>
          <m:e>
            <m:r>
              <m:rPr>
                <m:sty m:val="p"/>
              </m:rPr>
              <m:t>10</m:t>
            </m:r>
          </m:e>
          <m:sup>
            <m:r>
              <m:rPr>
                <m:sty m:val="p"/>
              </m:rPr>
              <m:t>−</m:t>
            </m:r>
            <m:r>
              <m:rPr>
                <m:sty m:val="p"/>
              </m:rPr>
              <m:t>8</m:t>
            </m:r>
          </m:sup>
        </m:sSup>
      </m:oMath>
      <w:r>
        <w:rPr>
          <w:rFonts w:eastAsia="Georgia" w:cs="Georgia" w:ascii="Georgia" w:hAnsi="Georgia"/>
        </w:rPr>
        <w:t xml:space="preserve"> ? En déduire la contrainte géométrique latérale imposée au mécanisme de déplacement de la bobine.</w:t>
      </w:r>
      <w:r>
        <w:rPr/>
        <w:br w:type="textWrapping"/>
      </w:r>
      <w:r>
        <w:rPr>
          <w:rFonts w:eastAsia="Georgia" w:cs="Georgia" w:ascii="Georgia" w:hAnsi="Georgia"/>
        </w:rPr>
        <w:t xml:space="preserve">2.3.3. En pratique, on décompose la phase statique en deux. Un premier équilibre est réalisé sans la masse </w:t>
      </w:r>
      <m:oMath>
        <m:r>
          <m:rPr>
            <m:sty m:val="i"/>
          </m:rPr>
          <m:t>m</m:t>
        </m:r>
      </m:oMath>
      <w:r>
        <w:rPr>
          <w:rFonts w:eastAsia="Georgia" w:cs="Georgia" w:ascii="Georgia" w:hAnsi="Georgia"/>
        </w:rPr>
        <w:t xml:space="preserve">, mais en ajoutant à la tare une masse </w:t>
      </w:r>
      <m:oMath>
        <m:sSup>
          <m:sSupPr/>
          <m:e>
            <m:r>
              <m:rPr>
                <m:sty m:val="i"/>
              </m:rPr>
              <m:t>m</m:t>
            </m:r>
          </m:e>
          <m:sup>
            <m:r>
              <m:rPr>
                <m:sty m:val="i"/>
              </m:rPr>
              <m:t>′</m:t>
            </m:r>
          </m:sup>
        </m:sSup>
      </m:oMath>
      <w:r>
        <w:rPr/>
        <w:t xml:space="preserve"> voisine de </w:t>
      </w:r>
      <m:oMath>
        <m:r>
          <m:rPr>
            <m:sty m:val="i"/>
          </m:rPr>
          <m:t>m</m:t>
        </m:r>
        <m:r>
          <m:rPr>
            <m:sty m:val="p"/>
          </m:rPr>
          <m:t>/</m:t>
        </m:r>
        <m:r>
          <m:rPr>
            <m:sty m:val="p"/>
          </m:rPr>
          <m:t>2</m:t>
        </m:r>
      </m:oMath>
      <w:r>
        <w:rPr>
          <w:rFonts w:eastAsia="Georgia" w:cs="Georgia" w:ascii="Georgia" w:hAnsi="Georgia"/>
        </w:rPr>
        <w:t xml:space="preserve">; l'équilibre est rétabli pour une intensité </w:t>
      </w:r>
      <m:oMath>
        <m:sSub>
          <m:sSubPr/>
          <m:e>
            <m:r>
              <m:rPr>
                <m:sty m:val="i"/>
              </m:rPr>
              <m:t>I</m:t>
            </m:r>
          </m:e>
          <m:sub>
            <m:r>
              <m:rPr>
                <m:sty m:val="p"/>
              </m:rPr>
              <m:t>1</m:t>
            </m:r>
          </m:sub>
        </m:sSub>
      </m:oMath>
      <w:r>
        <w:rPr/>
        <w:t xml:space="preserve">; le second avec </w:t>
      </w:r>
      <m:oMath>
        <m:r>
          <m:rPr>
            <m:sty m:val="i"/>
          </m:rPr>
          <m:t>m</m:t>
        </m:r>
      </m:oMath>
      <w:r>
        <w:rPr>
          <w:rFonts w:eastAsia="Georgia" w:cs="Georgia" w:ascii="Georgia" w:hAnsi="Georgia"/>
        </w:rPr>
        <w:t xml:space="preserve"> l'est pour une intensité </w:t>
      </w:r>
      <m:oMath>
        <m:sSub>
          <m:sSubPr/>
          <m:e>
            <m:r>
              <m:rPr>
                <m:sty m:val="i"/>
              </m:rPr>
              <m:t>I</m:t>
            </m:r>
          </m:e>
          <m:sub>
            <m:r>
              <m:rPr>
                <m:sty m:val="p"/>
              </m:rPr>
              <m:t>2</m:t>
            </m:r>
          </m:sub>
        </m:sSub>
      </m:oMath>
      <w:r>
        <w:rPr>
          <w:rFonts w:eastAsia="Georgia" w:cs="Georgia" w:ascii="Georgia" w:hAnsi="Georgia"/>
        </w:rPr>
        <w:t xml:space="preserve">. Montrer que ces deux intensités sont de sens opposés et écrire la relation qui remplace celle de 2.2.2. Quel est l'intérêt de ce mode opératoire?</w:t>
      </w:r>
    </w:p>
    <w:p>
      <w:pPr>
        <w:spacing w:line="271" w:before="240" w:lineRule="auto"/>
      </w:pPr>
      <w:r>
        <w:rPr>
          <w:rFonts w:eastAsia="Georgia" w:cs="Georgia" w:ascii="Georgia" w:hAnsi="Georgia"/>
          <w:b/>
          <w:sz w:val="33"/>
        </w:rPr>
        <w:t xml:space="preserve">2.4. Généralisation à une bobine rigide, de forme géométrique quelconque</w:t>
      </w:r>
    </w:p>
    <w:p>
      <w:pPr>
        <w:spacing w:after="220" w:lineRule="auto"/>
      </w:pPr>
      <w:r>
        <w:rPr/>
        <w:t xml:space="preserve">2.4.1. Lors de la phase statique, exprimer, pour un tel circuit </w:t>
      </w:r>
      <m:oMath>
        <m:r>
          <m:rPr>
            <m:sty m:val="i"/>
          </m:rPr>
          <m:t>C</m:t>
        </m:r>
      </m:oMath>
      <w:r>
        <w:rPr>
          <w:rFonts w:eastAsia="Georgia" w:cs="Georgia" w:ascii="Georgia" w:hAnsi="Georgia"/>
        </w:rPr>
        <w:t xml:space="preserve"> orienté, la force </w:t>
      </w:r>
      <m:oMath>
        <m:acc>
          <m:accPr>
            <m:chr m:val="⃗"/>
          </m:accPr>
          <m:e>
            <m:r>
              <m:rPr>
                <m:sty m:val="i"/>
              </m:rPr>
              <m:t>F</m:t>
            </m:r>
          </m:e>
        </m:acc>
      </m:oMath>
      <w:r>
        <w:rPr>
          <w:rFonts w:eastAsia="Georgia" w:cs="Georgia" w:ascii="Georgia" w:hAnsi="Georgia"/>
        </w:rPr>
        <w:t xml:space="preserve"> sous la forme d'une intégrale curviligne le long de </w:t>
      </w:r>
      <m:oMath>
        <m:r>
          <m:rPr>
            <m:sty m:val="i"/>
          </m:rPr>
          <m:t>C</m:t>
        </m:r>
      </m:oMath>
      <w:r>
        <w:rPr/>
        <w:t xml:space="preserve">, en fonction de </w:t>
      </w:r>
      <m:oMath>
        <m:sSub>
          <m:sSubPr/>
          <m:e>
            <m:r>
              <m:rPr>
                <m:sty m:val="i"/>
              </m:rPr>
              <m:t>I</m:t>
            </m:r>
          </m:e>
          <m:sub>
            <m:r>
              <m:rPr>
                <m:sty m:val="i"/>
              </m:rPr>
              <m:t>W</m:t>
            </m:r>
          </m:sub>
        </m:sSub>
      </m:oMath>
      <w:r>
        <w:rPr/>
        <w:t xml:space="preserve"> et </w:t>
      </w:r>
      <m:oMath>
        <m:acc>
          <m:accPr>
            <m:chr m:val="⃗"/>
          </m:accPr>
          <m:e>
            <m:r>
              <m:rPr>
                <m:sty m:val="i"/>
              </m:rPr>
              <m:t>B</m:t>
            </m:r>
          </m:e>
        </m:acc>
      </m:oMath>
      <w:r>
        <w:rPr>
          <w:rFonts w:eastAsia="Georgia" w:cs="Georgia" w:ascii="Georgia" w:hAnsi="Georgia"/>
        </w:rPr>
        <w:t xml:space="preserve">, a priori non uniforme. Exprimer de même la composante </w:t>
      </w:r>
      <m:oMath>
        <m:sSub>
          <m:sSubPr/>
          <m:e>
            <m:r>
              <m:rPr>
                <m:sty m:val="i"/>
              </m:rPr>
              <m:t>F</m:t>
            </m:r>
          </m:e>
          <m:sub>
            <m:r>
              <m:rPr>
                <m:sty m:val="i"/>
              </m:rPr>
              <m:t>z</m:t>
            </m:r>
          </m:sub>
        </m:sSub>
      </m:oMath>
      <w:r>
        <w:rPr/>
        <w:t xml:space="preserve">.</w:t>
      </w:r>
      <w:r>
        <w:rPr/>
        <w:br w:type="textWrapping"/>
      </w:r>
      <w:r>
        <w:rPr/>
        <w:t xml:space="preserve">2.4.2. Lors de la phase dynamique, exprimer </w:t>
      </w:r>
      <m:oMath>
        <m:sSub>
          <m:sSubPr/>
          <m:e>
            <m:r>
              <m:rPr>
                <m:sty m:val="i"/>
              </m:rPr>
              <m:t>E</m:t>
            </m:r>
          </m:e>
          <m:sub>
            <m:r>
              <m:rPr>
                <m:sty m:val="i"/>
              </m:rPr>
              <m:t>W</m:t>
            </m:r>
          </m:sub>
        </m:sSub>
      </m:oMath>
      <w:r>
        <w:rPr>
          <w:rFonts w:eastAsia="Georgia" w:cs="Georgia" w:ascii="Georgia" w:hAnsi="Georgia"/>
        </w:rPr>
        <w:t xml:space="preserve"> sous la forme d'une intégrale curviligne le long de </w:t>
      </w:r>
      <m:oMath>
        <m:r>
          <m:rPr>
            <m:sty m:val="i"/>
          </m:rPr>
          <m:t>C</m:t>
        </m:r>
      </m:oMath>
      <w:r>
        <w:rPr/>
        <w:t xml:space="preserve">, en fonction de </w:t>
      </w:r>
      <m:oMath>
        <m:acc>
          <m:accPr>
            <m:chr m:val="⃗"/>
          </m:accPr>
          <m:e>
            <m:r>
              <m:rPr>
                <m:sty m:val="i"/>
              </m:rPr>
              <m:t>v</m:t>
            </m:r>
          </m:e>
        </m:acc>
        <m:r>
          <m:rPr>
            <m:sty m:val="p"/>
          </m:rPr>
          <m:t>=</m:t>
        </m:r>
        <m:sSub>
          <m:sSubPr/>
          <m:e>
            <m:r>
              <m:rPr>
                <m:sty m:val="i"/>
              </m:rPr>
              <m:t>v</m:t>
            </m:r>
          </m:e>
          <m:sub>
            <m:r>
              <m:rPr>
                <m:sty m:val="i"/>
              </m:rPr>
              <m:t>z</m:t>
            </m:r>
          </m:sub>
        </m:sSub>
        <m:sSub>
          <m:sSubPr/>
          <m:e>
            <m:acc>
              <m:accPr>
                <m:chr m:val="⃗"/>
              </m:accPr>
              <m:e>
                <m:r>
                  <m:rPr>
                    <m:sty m:val="i"/>
                  </m:rPr>
                  <m:t>e</m:t>
                </m:r>
              </m:e>
            </m:acc>
          </m:e>
          <m:sub>
            <m:r>
              <m:rPr>
                <m:sty m:val="i"/>
              </m:rPr>
              <m:t>z</m:t>
            </m:r>
          </m:sub>
        </m:sSub>
      </m:oMath>
      <w:r>
        <w:rPr/>
        <w:t xml:space="preserve"> et </w:t>
      </w:r>
      <m:oMath>
        <m:acc>
          <m:accPr>
            <m:chr m:val="⃗"/>
          </m:accPr>
          <m:e>
            <m:r>
              <m:rPr>
                <m:sty m:val="i"/>
              </m:rPr>
              <m:t>B</m:t>
            </m:r>
          </m:e>
        </m:acc>
      </m:oMath>
      <w:r>
        <w:rPr/>
        <w:t xml:space="preserve">.</w:t>
      </w:r>
      <w:r>
        <w:rPr/>
        <w:br w:type="textWrapping"/>
      </w:r>
      <w:r>
        <w:rPr>
          <w:rFonts w:eastAsia="Georgia" w:cs="Georgia" w:ascii="Georgia" w:hAnsi="Georgia"/>
        </w:rPr>
        <w:t xml:space="preserve">2.4.3. On choisit la géométrie de la bobine et du champ pour avoir </w:t>
      </w:r>
      <m:oMath>
        <m:acc>
          <m:accPr>
            <m:chr m:val="⃗"/>
          </m:accPr>
          <m:e>
            <m:r>
              <m:rPr>
                <m:sty m:val="i"/>
              </m:rPr>
              <m:t>F</m:t>
            </m:r>
          </m:e>
        </m:acc>
        <m:r>
          <m:rPr>
            <m:sty m:val="p"/>
          </m:rPr>
          <m:t>=</m:t>
        </m:r>
        <m:sSub>
          <m:sSubPr/>
          <m:e>
            <m:r>
              <m:rPr>
                <m:sty m:val="i"/>
              </m:rPr>
              <m:t>F</m:t>
            </m:r>
          </m:e>
          <m:sub>
            <m:r>
              <m:rPr>
                <m:sty m:val="i"/>
              </m:rPr>
              <m:t>z</m:t>
            </m:r>
          </m:sub>
        </m:sSub>
        <m:sSub>
          <m:sSubPr/>
          <m:e>
            <m:acc>
              <m:accPr>
                <m:chr m:val="⃗"/>
              </m:accPr>
              <m:e>
                <m:r>
                  <m:rPr>
                    <m:sty m:val="i"/>
                  </m:rPr>
                  <m:t>e</m:t>
                </m:r>
              </m:e>
            </m:acc>
          </m:e>
          <m:sub>
            <m:r>
              <m:rPr>
                <m:sty m:val="i"/>
              </m:rPr>
              <m:t>z</m:t>
            </m:r>
          </m:sub>
        </m:sSub>
      </m:oMath>
      <w:r>
        <w:rPr>
          <w:rFonts w:eastAsia="Georgia" w:cs="Georgia" w:ascii="Georgia" w:hAnsi="Georgia"/>
        </w:rPr>
        <w:t xml:space="preserve">. Montrer que la relation écrite au 2.2.2. est toujours valable.</w:t>
      </w:r>
      <w:r>
        <w:rPr/>
        <w:br w:type="textWrapping"/>
      </w:r>
      <w:r>
        <w:rPr>
          <w:rFonts w:eastAsia="Georgia" w:cs="Georgia" w:ascii="Georgia" w:hAnsi="Georgia"/>
        </w:rPr>
        <w:t xml:space="preserve">2.4.4. Que peut-on dire de sa validité lorsque la vitesse </w:t>
      </w:r>
      <m:oMath>
        <m:acc>
          <m:accPr>
            <m:chr m:val="⃗"/>
          </m:accPr>
          <m:e>
            <m:r>
              <m:rPr>
                <m:sty m:val="i"/>
              </m:rPr>
              <m:t>v</m:t>
            </m:r>
          </m:e>
        </m:acc>
      </m:oMath>
      <w:r>
        <w:rPr>
          <w:rFonts w:eastAsia="Georgia" w:cs="Georgia" w:ascii="Georgia" w:hAnsi="Georgia"/>
        </w:rPr>
        <w:t xml:space="preserve"> n'est plus parallèle à </w:t>
      </w:r>
      <m:oMath>
        <m:sSub>
          <m:sSubPr/>
          <m:e>
            <m:acc>
              <m:accPr>
                <m:chr m:val="⃗"/>
              </m:accPr>
              <m:e>
                <m:r>
                  <m:rPr>
                    <m:sty m:val="i"/>
                  </m:rPr>
                  <m:t>e</m:t>
                </m:r>
              </m:e>
            </m:acc>
          </m:e>
          <m:sub>
            <m:r>
              <m:rPr>
                <m:sty m:val="i"/>
              </m:rPr>
              <m:t>z</m:t>
            </m:r>
          </m:sub>
        </m:sSub>
      </m:oMath>
      <w:r>
        <w:rPr/>
        <w:t xml:space="preserve"> ? lorsque la force </w:t>
      </w:r>
      <m:oMath>
        <m:acc>
          <m:accPr>
            <m:chr m:val="⃗"/>
          </m:accPr>
          <m:e>
            <m:r>
              <m:rPr>
                <m:sty m:val="i"/>
              </m:rPr>
              <m:t>F</m:t>
            </m:r>
          </m:e>
        </m:acc>
      </m:oMath>
      <w:r>
        <w:rPr>
          <w:rFonts w:eastAsia="Georgia" w:cs="Georgia" w:ascii="Georgia" w:hAnsi="Georgia"/>
        </w:rPr>
        <w:t xml:space="preserve"> possède une composante horizontale non nulle?</w:t>
      </w:r>
    </w:p>
    <w:p>
      <w:pPr>
        <w:spacing w:line="271" w:before="330" w:lineRule="auto"/>
      </w:pPr>
      <w:r>
        <w:rPr>
          <w:rFonts w:eastAsia="Georgia" w:cs="Georgia" w:ascii="Georgia" w:hAnsi="Georgia"/>
          <w:b/>
          <w:sz w:val="42"/>
        </w:rPr>
        <w:t xml:space="preserve">III. La réalisation de la balance du watt</w:t>
      </w:r>
    </w:p>
    <w:p>
      <w:pPr>
        <w:spacing w:after="220" w:lineRule="auto"/>
      </w:pPr>
      <w:r>
        <w:rPr/>
        <w:t xml:space="preserve">L'objet de cette partie est la validation de la pertinence du guidage en translation.</w:t>
      </w:r>
    </w:p>
    <w:p>
      <w:pPr>
        <w:spacing w:after="220" w:lineRule="auto"/>
      </w:pPr>
      <w:r>
        <w:rPr>
          <w:rFonts w:eastAsia="Georgia" w:cs="Georgia" w:ascii="Georgia" w:hAnsi="Georgia"/>
        </w:rPr>
        <w:t xml:space="preserve">Une réalisation de la balance du watt est montrée sur la figure 4. En partie supérieure, les deux plateaux qui supportent les bras de guidage de la colonne centrale sont liés à un bâti non représenté sur la figure. Le fléau est suspendu à la colonne par une articulation sans jeu et sans frottement et un capteur en mesure la position angulaire. À l'extrémité de chacun de ses deux bras est accroché un plateau qui permet de poser les masses. L'un d'eux est lié à la bobine qui plonge dans l'aimant placé en partie basse sur un plateau de mesure par interférométrie.</w:t>
      </w:r>
    </w:p>
    <w:p>
      <w:pPr>
        <w:spacing w:after="220" w:lineRule="auto"/>
      </w:pPr>
      <w:r>
        <w:rPr>
          <w:rFonts w:eastAsia="Georgia" w:cs="Georgia" w:ascii="Georgia" w:hAnsi="Georgia"/>
        </w:rPr>
        <w:t xml:space="preserve">Le cahier des charges du système exige de réaliser un guidage en translation avec une précision de l'ordre du micromètre, sur une course de 80 mm décomposée en 20 mm de phase d'accélération puis 40 mm de déplacement à vitesse constante pendant laquelle se déroule la mesure et enfin 20 mm de décélération jusqu'à l'arrêt.</w:t>
      </w:r>
    </w:p>
    <w:p>
      <w:pPr>
        <w:spacing w:after="220" w:lineRule="auto"/>
      </w:pPr>
      <w:r>
        <w:rPr>
          <w:rFonts w:eastAsia="Georgia" w:cs="Georgia" w:ascii="Georgia" w:hAnsi="Georgia"/>
        </w:rPr>
        <w:t xml:space="preserve">Le guidage de la colonne est réalisé par deux étages de trois bras articulés par des liaisons élastiques et disposés à </w:t>
      </w:r>
      <m:oMath>
        <m:sSup>
          <m:sSupPr/>
          <m:e>
            <m:r>
              <m:rPr>
                <m:sty m:val="p"/>
              </m:rPr>
              <m:t>120</m:t>
            </m:r>
          </m:e>
          <m:sup>
            <m:r>
              <m:rPr>
                <m:sty m:val="p"/>
              </m:rPr>
              <m:t>∘</m:t>
            </m:r>
          </m:sup>
        </m:sSup>
      </m:oMath>
      <w:r>
        <w:rPr>
          <w:rFonts w:eastAsia="Georgia" w:cs="Georgia" w:ascii="Georgia" w:hAnsi="Georgia"/>
        </w:rPr>
        <w:t xml:space="preserve"> autour de l'axe de translation (figure 5). L'un des six ensembles qui le réalisent est représenté, en vue de côté sur la figure 6. Une réduction localisée de matière, appelée col, permet une déformation élastique du matériau qui se concrétise par un mouvement relatif des deux parties du bras.</w:t>
      </w:r>
    </w:p>
    <w:p>
      <w:pPr>
        <w:spacing w:lineRule="auto"/>
        <w:jc w:val="center"/>
      </w:pPr>
      <w:r>
        <w:rPr/>
        <w:drawing>
          <wp:inline distB="0" distL="0" distR="0" distT="0">
            <wp:extent cx="5486400" cy="5456338"/>
            <wp:effectExtent b="0" l="0" r="0" t="0"/>
            <wp:docPr id="4" name="image-5551687d57561cd4359591da448ff6424b00de55.jpg"/>
            <a:graphic>
              <a:graphicData uri="http://schemas.openxmlformats.org/drawingml/2006/picture">
                <pic:pic>
                  <pic:nvPicPr>
                    <pic:cNvPr id="4" name="image-5551687d57561cd4359591da448ff6424b00de55.jpg" descr=""/>
                    <pic:cNvPicPr/>
                  </pic:nvPicPr>
                  <pic:blipFill>
                    <a:blip r:embed="rId8" cstate="print"/>
                    <a:srcRect b="0" l="0" r="0" t="0"/>
                    <a:stretch>
                      <a:fillRect/>
                    </a:stretch>
                  </pic:blipFill>
                  <pic:spPr>
                    <a:xfrm>
                      <a:off x="0" y="0"/>
                      <a:ext cx="5486400" cy="5456338"/>
                    </a:xfrm>
                    <a:prstGeom prst="rect"/>
                  </pic:spPr>
                </pic:pic>
              </a:graphicData>
            </a:graphic>
          </wp:inline>
        </w:drawing>
      </w:r>
    </w:p>
    <w:p>
      <w:pPr>
        <w:spacing w:lineRule="auto"/>
      </w:pPr>
      <w:r>
        <w:rPr/>
        <w:t xml:space="preserve">Figure 4 - Vue d'ensemble de la balance du watt</w:t>
      </w:r>
    </w:p>
    <w:p>
      <w:pPr>
        <w:spacing w:lineRule="auto"/>
        <w:jc w:val="center"/>
      </w:pPr>
      <w:r>
        <w:rPr/>
        <w:drawing>
          <wp:inline distB="0" distL="0" distR="0" distT="0">
            <wp:extent cx="5486400" cy="4631961"/>
            <wp:effectExtent b="0" l="0" r="0" t="0"/>
            <wp:docPr id="5" name="image-26ccd3ae3df6b033b857c5f963347e2c53075a25.jpg"/>
            <a:graphic>
              <a:graphicData uri="http://schemas.openxmlformats.org/drawingml/2006/picture">
                <pic:pic>
                  <pic:nvPicPr>
                    <pic:cNvPr id="5" name="image-26ccd3ae3df6b033b857c5f963347e2c53075a25.jpg" descr=""/>
                    <pic:cNvPicPr/>
                  </pic:nvPicPr>
                  <pic:blipFill>
                    <a:blip r:embed="rId9" cstate="print"/>
                    <a:srcRect b="0" l="0" r="0" t="0"/>
                    <a:stretch>
                      <a:fillRect/>
                    </a:stretch>
                  </pic:blipFill>
                  <pic:spPr>
                    <a:xfrm>
                      <a:off x="0" y="0"/>
                      <a:ext cx="5486400" cy="4631961"/>
                    </a:xfrm>
                    <a:prstGeom prst="rect"/>
                  </pic:spPr>
                </pic:pic>
              </a:graphicData>
            </a:graphic>
          </wp:inline>
        </w:drawing>
      </w:r>
    </w:p>
    <w:p>
      <w:pPr>
        <w:spacing w:lineRule="auto"/>
      </w:pPr>
      <w:r>
        <w:rPr>
          <w:rFonts w:eastAsia="Georgia" w:cs="Georgia" w:ascii="Georgia" w:hAnsi="Georgia"/>
        </w:rPr>
        <w:t xml:space="preserve">Figure 5 - Système de guidage en translation</w:t>
      </w:r>
    </w:p>
    <w:p>
      <w:pPr>
        <w:spacing w:lineRule="auto"/>
        <w:jc w:val="center"/>
      </w:pPr>
      <w:r>
        <w:rPr/>
        <w:drawing>
          <wp:inline distB="0" distL="0" distR="0" distT="0">
            <wp:extent cx="5486400" cy="4188941"/>
            <wp:effectExtent b="0" l="0" r="0" t="0"/>
            <wp:docPr id="6" name="image-42e0bf822d1ab773e5b45fd8cfeca806dfdb2b7a.jpg"/>
            <a:graphic>
              <a:graphicData uri="http://schemas.openxmlformats.org/drawingml/2006/picture">
                <pic:pic>
                  <pic:nvPicPr>
                    <pic:cNvPr id="6" name="image-42e0bf822d1ab773e5b45fd8cfeca806dfdb2b7a.jpg" descr=""/>
                    <pic:cNvPicPr/>
                  </pic:nvPicPr>
                  <pic:blipFill>
                    <a:blip r:embed="rId10" cstate="print"/>
                    <a:srcRect b="0" l="0" r="0" t="0"/>
                    <a:stretch>
                      <a:fillRect/>
                    </a:stretch>
                  </pic:blipFill>
                  <pic:spPr>
                    <a:xfrm>
                      <a:off x="0" y="0"/>
                      <a:ext cx="5486400" cy="4188941"/>
                    </a:xfrm>
                    <a:prstGeom prst="rect"/>
                  </pic:spPr>
                </pic:pic>
              </a:graphicData>
            </a:graphic>
          </wp:inline>
        </w:drawing>
      </w:r>
    </w:p>
    <w:p>
      <w:pPr>
        <w:spacing w:lineRule="auto"/>
      </w:pPr>
      <w:r>
        <w:rPr>
          <w:rFonts w:eastAsia="Georgia" w:cs="Georgia" w:ascii="Georgia" w:hAnsi="Georgia"/>
        </w:rPr>
        <w:t xml:space="preserve">Figure 6 - Réalisation d'un bras</w:t>
      </w:r>
    </w:p>
    <w:p>
      <w:pPr>
        <w:spacing w:after="220" w:lineRule="auto"/>
      </w:pPr>
      <w:r>
        <w:rPr>
          <w:rFonts w:eastAsia="Georgia" w:cs="Georgia" w:ascii="Georgia" w:hAnsi="Georgia"/>
        </w:rPr>
        <w:t xml:space="preserve">Le modèle retenu pour l'analyse de ce mouvement est une rotation centrée sur le col. Il est donné sur la figure 7. Pendant la flexion, la longueur de l'arc est supposée constante et égale à </w:t>
      </w:r>
      <m:oMath>
        <m:r>
          <m:rPr>
            <m:sty m:val="i"/>
          </m:rPr>
          <m:t>L</m:t>
        </m:r>
      </m:oMath>
      <w:r>
        <w:rPr/>
        <w:t xml:space="preserve">.</w:t>
      </w:r>
    </w:p>
    <w:p>
      <w:pPr>
        <w:spacing w:lineRule="auto"/>
        <w:jc w:val="center"/>
      </w:pPr>
      <w:r>
        <w:rPr/>
        <w:drawing>
          <wp:inline distB="0" distL="0" distR="0" distT="0">
            <wp:extent cx="4905375" cy="5934075"/>
            <wp:effectExtent b="0" l="0" r="0" t="0"/>
            <wp:docPr id="7" name="image-9df15481a8dd82fc4bcacf4e9bc5aba5ba1ea8cb.jpg"/>
            <a:graphic>
              <a:graphicData uri="http://schemas.openxmlformats.org/drawingml/2006/picture">
                <pic:pic>
                  <pic:nvPicPr>
                    <pic:cNvPr id="7" name="image-9df15481a8dd82fc4bcacf4e9bc5aba5ba1ea8cb.jpg" descr=""/>
                    <pic:cNvPicPr/>
                  </pic:nvPicPr>
                  <pic:blipFill>
                    <a:blip r:embed="rId11" cstate="print"/>
                    <a:srcRect b="0" l="0" r="0" t="0"/>
                    <a:stretch>
                      <a:fillRect/>
                    </a:stretch>
                  </pic:blipFill>
                  <pic:spPr>
                    <a:xfrm>
                      <a:off x="0" y="0"/>
                      <a:ext cx="4905375" cy="5934075"/>
                    </a:xfrm>
                    <a:prstGeom prst="rect"/>
                  </pic:spPr>
                </pic:pic>
              </a:graphicData>
            </a:graphic>
          </wp:inline>
        </w:drawing>
      </w:r>
    </w:p>
    <w:p>
      <w:pPr>
        <w:spacing w:lineRule="auto"/>
      </w:pPr>
      <w:r>
        <w:rPr>
          <w:rFonts w:eastAsia="Georgia" w:cs="Georgia" w:ascii="Georgia" w:hAnsi="Georgia"/>
        </w:rPr>
        <w:t xml:space="preserve">Figure 7 - Modélisation d'un col</w:t>
      </w:r>
    </w:p>
    <w:p>
      <w:pPr>
        <w:spacing w:lineRule="auto"/>
        <w:jc w:val="center"/>
      </w:pPr>
      <w:r>
        <w:rPr/>
        <w:drawing>
          <wp:inline distB="0" distL="0" distR="0" distT="0">
            <wp:extent cx="5486400" cy="5714620"/>
            <wp:effectExtent b="0" l="0" r="0" t="0"/>
            <wp:docPr id="8" name="image-4a4dd509506fa80c031f7d3dd0ac594ea0bd70f9.jpg"/>
            <a:graphic>
              <a:graphicData uri="http://schemas.openxmlformats.org/drawingml/2006/picture">
                <pic:pic>
                  <pic:nvPicPr>
                    <pic:cNvPr id="8" name="image-4a4dd509506fa80c031f7d3dd0ac594ea0bd70f9.jpg" descr=""/>
                    <pic:cNvPicPr/>
                  </pic:nvPicPr>
                  <pic:blipFill>
                    <a:blip r:embed="rId12" cstate="print"/>
                    <a:srcRect b="0" l="0" r="0" t="0"/>
                    <a:stretch>
                      <a:fillRect/>
                    </a:stretch>
                  </pic:blipFill>
                  <pic:spPr>
                    <a:xfrm>
                      <a:off x="0" y="0"/>
                      <a:ext cx="5486400" cy="5714620"/>
                    </a:xfrm>
                    <a:prstGeom prst="rect"/>
                  </pic:spPr>
                </pic:pic>
              </a:graphicData>
            </a:graphic>
          </wp:inline>
        </w:drawing>
      </w:r>
    </w:p>
    <w:p>
      <w:pPr>
        <w:spacing w:lineRule="auto"/>
      </w:pPr>
      <w:r>
        <w:rPr>
          <w:rFonts w:eastAsia="Georgia" w:cs="Georgia" w:ascii="Georgia" w:hAnsi="Georgia"/>
        </w:rPr>
        <w:t xml:space="preserve">Figure 8 - Modélisation d'un bras</w:t>
      </w:r>
    </w:p>
    <w:p>
      <w:pPr>
        <w:spacing w:after="220" w:lineRule="auto"/>
      </w:pPr>
      <w:r>
        <w:rPr/>
        <w:t xml:space="preserve">3.1. Exprimer les longueurs </w:t>
      </w:r>
      <m:oMath>
        <m:r>
          <m:rPr>
            <m:sty m:val="i"/>
          </m:rPr>
          <m:t>c</m:t>
        </m:r>
        <m:r>
          <m:rPr>
            <m:sty m:val="i"/>
          </m:rPr>
          <m:t>a</m:t>
        </m:r>
      </m:oMath>
      <w:r>
        <w:rPr/>
        <w:t xml:space="preserve"> et </w:t>
      </w:r>
      <m:oMath>
        <m:r>
          <m:rPr>
            <m:sty m:val="i"/>
          </m:rPr>
          <m:t>c</m:t>
        </m:r>
        <m:r>
          <m:rPr>
            <m:sty m:val="i"/>
          </m:rPr>
          <m:t>b</m:t>
        </m:r>
      </m:oMath>
      <w:r>
        <w:rPr/>
        <w:t xml:space="preserve"> en fonction de </w:t>
      </w:r>
      <m:oMath>
        <m:r>
          <m:rPr>
            <m:sty m:val="i"/>
          </m:rPr>
          <m:t>L</m:t>
        </m:r>
      </m:oMath>
      <w:r>
        <w:rPr/>
        <w:t xml:space="preserve"> et </w:t>
      </w:r>
      <m:oMath>
        <m:r>
          <m:rPr>
            <m:sty m:val="i"/>
          </m:rPr>
          <m:t>θ</m:t>
        </m:r>
      </m:oMath>
      <w:r>
        <w:rPr>
          <w:rFonts w:eastAsia="Georgia" w:cs="Georgia" w:ascii="Georgia" w:hAnsi="Georgia"/>
        </w:rPr>
        <w:t xml:space="preserve">. Linéariser ces expressions pour </w:t>
      </w:r>
      <m:oMath>
        <m:r>
          <m:rPr>
            <m:sty m:val="i"/>
          </m:rPr>
          <m:t>θ</m:t>
        </m:r>
      </m:oMath>
      <w:r>
        <w:rPr/>
        <w:t xml:space="preserve"> petit.</w:t>
      </w:r>
      <w:r>
        <w:rPr/>
        <w:br w:type="textWrapping"/>
      </w:r>
      <w:r>
        <w:rPr>
          <w:rFonts w:eastAsia="Georgia" w:cs="Georgia" w:ascii="Georgia" w:hAnsi="Georgia"/>
        </w:rPr>
        <w:t xml:space="preserve">3.2. Justifier la modélisation de cette liaison par une liaison pivot de centre </w:t>
      </w:r>
      <m:oMath>
        <m:r>
          <m:rPr>
            <m:sty m:val="i"/>
          </m:rPr>
          <m:t>c</m:t>
        </m:r>
      </m:oMath>
      <w:r>
        <w:rPr>
          <w:rFonts w:eastAsia="Georgia" w:cs="Georgia" w:ascii="Georgia" w:hAnsi="Georgia"/>
        </w:rPr>
        <w:t xml:space="preserve">. Cette modélisation reste-t-elle pertinente pour un angle d'utilisation </w:t>
      </w:r>
      <m:oMath>
        <m:r>
          <m:rPr>
            <m:sty m:val="i"/>
          </m:rPr>
          <m:t>θ</m:t>
        </m:r>
      </m:oMath>
      <w:r>
        <w:rPr/>
        <w:t xml:space="preserve"> de </w:t>
      </w:r>
      <m:oMath>
        <m:sSup>
          <m:sSupPr/>
          <m:e>
            <m:r>
              <m:rPr>
                <m:sty m:val="p"/>
              </m:rPr>
              <m:t>17</m:t>
            </m:r>
          </m:e>
          <m:sup>
            <m:r>
              <m:rPr>
                <m:sty m:val="p"/>
              </m:rPr>
              <m:t>∘</m:t>
            </m:r>
          </m:sup>
        </m:sSup>
      </m:oMath>
      <w:r>
        <w:rPr/>
        <w:t xml:space="preserve"> et </w:t>
      </w:r>
      <m:oMath>
        <m:r>
          <m:rPr>
            <m:sty m:val="i"/>
          </m:rPr>
          <m:t>L</m:t>
        </m:r>
        <m:r>
          <m:rPr>
            <m:sty m:val="p"/>
          </m:rPr>
          <m:t>=</m:t>
        </m:r>
        <m:r>
          <m:rPr>
            <m:sty m:val="p"/>
          </m:rPr>
          <m:t>15</m:t>
        </m:r>
        <m:r>
          <m:rPr>
            <m:nor/>
          </m:rPr>
          <m:t xml:space="preserve"> </m:t>
        </m:r>
        <m:r>
          <m:rPr>
            <m:sty m:val="p"/>
          </m:rPr>
          <m:t>mm</m:t>
        </m:r>
      </m:oMath>
      <w:r>
        <w:rPr/>
        <w:t xml:space="preserve"> ?</w:t>
      </w:r>
      <w:r>
        <w:rPr/>
        <w:br w:type="textWrapping"/>
      </w:r>
      <w:r>
        <w:rPr>
          <w:rFonts w:eastAsia="Georgia" w:cs="Georgia" w:ascii="Georgia" w:hAnsi="Georgia"/>
        </w:rPr>
        <w:t xml:space="preserve">3.3. On considère un seul bras (figure 8) et on note les longueurs </w:t>
      </w:r>
      <m:oMath>
        <m:r>
          <m:rPr>
            <m:sty m:val="i"/>
          </m:rPr>
          <m:t>A</m:t>
        </m:r>
        <m:r>
          <m:rPr>
            <m:sty m:val="i"/>
          </m:rPr>
          <m:t>B</m:t>
        </m:r>
        <m:r>
          <m:rPr>
            <m:sty m:val="p"/>
          </m:rPr>
          <m:t>,</m:t>
        </m:r>
        <m:r>
          <m:rPr>
            <m:sty m:val="i"/>
          </m:rPr>
          <m:t>B</m:t>
        </m:r>
        <m:r>
          <m:rPr>
            <m:sty m:val="i"/>
          </m:rPr>
          <m:t>C</m:t>
        </m:r>
      </m:oMath>
      <w:r>
        <w:rPr/>
        <w:t xml:space="preserve"> et </w:t>
      </w:r>
      <m:oMath>
        <m:r>
          <m:rPr>
            <m:sty m:val="i"/>
          </m:rPr>
          <m:t>C</m:t>
        </m:r>
        <m:r>
          <m:rPr>
            <m:sty m:val="i"/>
          </m:rPr>
          <m:t>D</m:t>
        </m:r>
      </m:oMath>
      <w:r>
        <w:rPr/>
        <w:t xml:space="preserve"> respectivement </w:t>
      </w:r>
      <m:oMath>
        <m:sSub>
          <m:sSubPr/>
          <m:e>
            <m:r>
              <m:rPr>
                <m:sty m:val="i"/>
              </m:rPr>
              <m:t>l</m:t>
            </m:r>
          </m:e>
          <m:sub>
            <m:r>
              <m:rPr>
                <m:sty m:val="p"/>
              </m:rPr>
              <m:t>1</m:t>
            </m:r>
          </m:sub>
        </m:sSub>
        <m:r>
          <m:rPr>
            <m:sty m:val="p"/>
          </m:rPr>
          <m:t>,</m:t>
        </m:r>
        <m:sSub>
          <m:sSubPr/>
          <m:e>
            <m:r>
              <m:rPr>
                <m:sty m:val="i"/>
              </m:rPr>
              <m:t>l</m:t>
            </m:r>
          </m:e>
          <m:sub>
            <m:r>
              <m:rPr>
                <m:sty m:val="p"/>
              </m:rPr>
              <m:t>2</m:t>
            </m:r>
          </m:sub>
        </m:sSub>
        <m:r>
          <m:rPr>
            <m:sty m:val="p"/>
          </m:rPr>
          <m:t>,</m:t>
        </m:r>
        <m:sSub>
          <m:sSubPr/>
          <m:e>
            <m:r>
              <m:rPr>
                <m:sty m:val="i"/>
              </m:rPr>
              <m:t>l</m:t>
            </m:r>
          </m:e>
          <m:sub>
            <m:r>
              <m:rPr>
                <m:sty m:val="p"/>
              </m:rPr>
              <m:t>3</m:t>
            </m:r>
          </m:sub>
        </m:sSub>
      </m:oMath>
      <w:r>
        <w:rPr>
          <w:rFonts w:eastAsia="Georgia" w:cs="Georgia" w:ascii="Georgia" w:hAnsi="Georgia"/>
        </w:rPr>
        <w:t xml:space="preserve">. Donner le graphe des liaisons associé à la modélisation décrite dans cette figure. Proposer une liaison équivalente entre la pièce 3 et le bâti 0 .</w:t>
      </w:r>
    </w:p>
    <w:p>
      <w:pPr>
        <w:spacing w:lineRule="auto"/>
        <w:jc w:val="center"/>
      </w:pPr>
      <w:r>
        <w:rPr/>
        <w:drawing>
          <wp:inline distB="0" distL="0" distR="0" distT="0">
            <wp:extent cx="5486400" cy="5310652"/>
            <wp:effectExtent b="0" l="0" r="0" t="0"/>
            <wp:docPr id="9" name="image-5c22a266d9ba642707322d29cd23308507d9c1a3.jpg"/>
            <a:graphic>
              <a:graphicData uri="http://schemas.openxmlformats.org/drawingml/2006/picture">
                <pic:pic>
                  <pic:nvPicPr>
                    <pic:cNvPr id="9" name="image-5c22a266d9ba642707322d29cd23308507d9c1a3.jpg" descr=""/>
                    <pic:cNvPicPr/>
                  </pic:nvPicPr>
                  <pic:blipFill>
                    <a:blip r:embed="rId13" cstate="print"/>
                    <a:srcRect b="0" l="0" r="0" t="0"/>
                    <a:stretch>
                      <a:fillRect/>
                    </a:stretch>
                  </pic:blipFill>
                  <pic:spPr>
                    <a:xfrm>
                      <a:off x="0" y="0"/>
                      <a:ext cx="5486400" cy="5310652"/>
                    </a:xfrm>
                    <a:prstGeom prst="rect"/>
                  </pic:spPr>
                </pic:pic>
              </a:graphicData>
            </a:graphic>
          </wp:inline>
        </w:drawing>
      </w:r>
    </w:p>
    <w:p>
      <w:pPr>
        <w:spacing w:lineRule="auto"/>
      </w:pPr>
      <w:r>
        <w:rPr>
          <w:rFonts w:eastAsia="Georgia" w:cs="Georgia" w:ascii="Georgia" w:hAnsi="Georgia"/>
        </w:rPr>
        <w:t xml:space="preserve">Figure 9 - Modélisation de 3 bras (vue de dessus)</w:t>
      </w:r>
    </w:p>
    <w:p>
      <w:pPr>
        <w:spacing w:lineRule="auto"/>
        <w:jc w:val="center"/>
      </w:pPr>
      <w:r>
        <w:rPr/>
        <w:drawing>
          <wp:inline distB="0" distL="0" distR="0" distT="0">
            <wp:extent cx="5486400" cy="5701085"/>
            <wp:effectExtent b="0" l="0" r="0" t="0"/>
            <wp:docPr id="10" name="image-0c25aae2a7619edd5d6eacf39b3232881712f958.jpg"/>
            <a:graphic>
              <a:graphicData uri="http://schemas.openxmlformats.org/drawingml/2006/picture">
                <pic:pic>
                  <pic:nvPicPr>
                    <pic:cNvPr id="10" name="image-0c25aae2a7619edd5d6eacf39b3232881712f958.jpg" descr=""/>
                    <pic:cNvPicPr/>
                  </pic:nvPicPr>
                  <pic:blipFill>
                    <a:blip r:embed="rId14" cstate="print"/>
                    <a:srcRect b="0" l="0" r="0" t="0"/>
                    <a:stretch>
                      <a:fillRect/>
                    </a:stretch>
                  </pic:blipFill>
                  <pic:spPr>
                    <a:xfrm>
                      <a:off x="0" y="0"/>
                      <a:ext cx="5486400" cy="5701085"/>
                    </a:xfrm>
                    <a:prstGeom prst="rect"/>
                  </pic:spPr>
                </pic:pic>
              </a:graphicData>
            </a:graphic>
          </wp:inline>
        </w:drawing>
      </w:r>
    </w:p>
    <w:p>
      <w:pPr>
        <w:spacing w:lineRule="auto"/>
      </w:pPr>
      <w:r>
        <w:rPr>
          <w:rFonts w:eastAsia="Georgia" w:cs="Georgia" w:ascii="Georgia" w:hAnsi="Georgia"/>
        </w:rPr>
        <w:t xml:space="preserve">Figure 10 - Modélisation du déplacement d'un bras (2 positions montrées)</w:t>
      </w:r>
    </w:p>
    <w:p>
      <w:pPr>
        <w:spacing w:after="220" w:lineRule="auto"/>
      </w:pPr>
      <w:r>
        <w:rPr>
          <w:rFonts w:eastAsia="Georgia" w:cs="Georgia" w:ascii="Georgia" w:hAnsi="Georgia"/>
        </w:rPr>
        <w:t xml:space="preserve">3.4. Calculer le degré d'hyperstatisme de ce modèle. Commenter ce résultat.</w:t>
      </w:r>
      <w:r>
        <w:rPr/>
        <w:br w:type="textWrapping"/>
      </w:r>
      <w:r>
        <w:rPr>
          <w:rFonts w:eastAsia="Georgia" w:cs="Georgia" w:ascii="Georgia" w:hAnsi="Georgia"/>
        </w:rPr>
        <w:t xml:space="preserve">3.5. Un modèle de l'assemblage des trois bras positionnés à </w:t>
      </w:r>
      <m:oMath>
        <m:sSup>
          <m:sSupPr/>
          <m:e>
            <m:r>
              <m:rPr>
                <m:sty m:val="p"/>
              </m:rPr>
              <m:t>120</m:t>
            </m:r>
          </m:e>
          <m:sup>
            <m:r>
              <m:rPr>
                <m:sty m:val="p"/>
              </m:rPr>
              <m:t>∘</m:t>
            </m:r>
          </m:sup>
        </m:sSup>
      </m:oMath>
      <w:r>
        <w:rPr>
          <w:rFonts w:eastAsia="Georgia" w:cs="Georgia" w:ascii="Georgia" w:hAnsi="Georgia"/>
        </w:rPr>
        <w:t xml:space="preserve"> est donné sur la figure 9 (vue de dessus). Déterminer la liaison équivalente entre la pièce 3 et le bâti 0 .</w:t>
      </w:r>
      <w:r>
        <w:rPr/>
        <w:br w:type="textWrapping"/>
      </w:r>
      <w:r>
        <w:rPr>
          <w:rFonts w:eastAsia="Georgia" w:cs="Georgia" w:ascii="Georgia" w:hAnsi="Georgia"/>
        </w:rPr>
        <w:t xml:space="preserve">3.6. Donner le graphe des liaisons de cet ensemble. Calculer le degré d'hyperstatisme de ce modèle. Préciser l'influence de la longueur des différents bras.</w:t>
      </w:r>
      <w:r>
        <w:rPr/>
        <w:br w:type="textWrapping"/>
      </w:r>
      <w:r>
        <w:rPr>
          <w:rFonts w:eastAsia="Georgia" w:cs="Georgia" w:ascii="Georgia" w:hAnsi="Georgia"/>
        </w:rPr>
        <w:t xml:space="preserve">3.7. À partir de l'étude sur les plans de référence des bras élémentaires, proposer un cas où l'assemblage du système ne sera pas possible et un cas où il sera bloqué dans une position unique. Expliquer pourquoi en réalité l'assemblage est toujours possible. Préciser les inconvénients engendrés par les conditions de montage.</w:t>
      </w:r>
      <w:r>
        <w:rPr/>
        <w:br w:type="textWrapping"/>
      </w:r>
      <w:r>
        <w:rPr>
          <w:rFonts w:eastAsia="Georgia" w:cs="Georgia" w:ascii="Georgia" w:hAnsi="Georgia"/>
        </w:rPr>
        <w:t xml:space="preserve">3.8. À partir de la liaison équivalente d'un étage déterminée plus haut, justifier l'utilisation d'un deuxième étage identique.</w:t>
      </w:r>
      <w:r>
        <w:rPr/>
        <w:br w:type="textWrapping"/>
      </w:r>
      <w:r>
        <w:rPr>
          <w:rFonts w:eastAsia="Georgia" w:cs="Georgia" w:ascii="Georgia" w:hAnsi="Georgia"/>
        </w:rPr>
        <w:t xml:space="preserve">3.9. Expliquer la pertinence de ce choix de réalisation de guidage par rapport à des solutions classiques de réalisation de liaison glissière.</w:t>
      </w:r>
    </w:p>
    <w:p>
      <w:pPr>
        <w:spacing w:after="220" w:lineRule="auto"/>
      </w:pPr>
      <w:r>
        <w:rPr>
          <w:rFonts w:eastAsia="Georgia" w:cs="Georgia" w:ascii="Georgia" w:hAnsi="Georgia"/>
        </w:rPr>
        <w:t xml:space="preserve">Les liaisons élastiques sont modélisées par des liaisons pivots avec des éléments de longueur constante. Les angles </w:t>
      </w:r>
      <m:oMath>
        <m:r>
          <m:rPr>
            <m:sty m:val="i"/>
          </m:rPr>
          <m:t>α</m:t>
        </m:r>
        <m:r>
          <m:rPr>
            <m:sty m:val="p"/>
          </m:rPr>
          <m:t>,</m:t>
        </m:r>
        <m:r>
          <m:rPr>
            <m:sty m:val="i"/>
          </m:rPr>
          <m:t>β</m:t>
        </m:r>
      </m:oMath>
      <w:r>
        <w:rPr/>
        <w:t xml:space="preserve"> et </w:t>
      </w:r>
      <m:oMath>
        <m:r>
          <m:rPr>
            <m:sty m:val="i"/>
          </m:rPr>
          <m:t>γ</m:t>
        </m:r>
      </m:oMath>
      <w:r>
        <w:rPr>
          <w:rFonts w:eastAsia="Georgia" w:cs="Georgia" w:ascii="Georgia" w:hAnsi="Georgia"/>
        </w:rPr>
        <w:t xml:space="preserve"> sont définis par le paramétrage de la figure 10.</w:t>
      </w:r>
      <w:r>
        <w:rPr/>
        <w:br w:type="textWrapping"/>
      </w:r>
      <w:r>
        <w:rPr/>
        <w:t xml:space="preserve">3.10. Exprimer </w:t>
      </w:r>
      <m:oMath>
        <m:r>
          <m:rPr>
            <m:sty m:val="i"/>
          </m:rPr>
          <m:t>β</m:t>
        </m:r>
      </m:oMath>
      <w:r>
        <w:rPr/>
        <w:t xml:space="preserve"> en fonction de </w:t>
      </w:r>
      <m:oMath>
        <m:r>
          <m:rPr>
            <m:sty m:val="i"/>
          </m:rPr>
          <m:t>α</m:t>
        </m:r>
      </m:oMath>
      <w:r>
        <w:rPr/>
        <w:t xml:space="preserve"> et </w:t>
      </w:r>
      <m:oMath>
        <m:r>
          <m:rPr>
            <m:sty m:val="i"/>
          </m:rPr>
          <m:t>γ</m:t>
        </m:r>
      </m:oMath>
      <w:r>
        <w:rPr/>
        <w:t xml:space="preserve">.</w:t>
      </w:r>
      <w:r>
        <w:rPr/>
        <w:br w:type="textWrapping"/>
      </w:r>
      <w:r>
        <w:rPr/>
        <w:t xml:space="preserve">3.11. La position du point </w:t>
      </w:r>
      <m:oMath>
        <m:r>
          <m:rPr>
            <m:sty m:val="i"/>
          </m:rPr>
          <m:t>D</m:t>
        </m:r>
      </m:oMath>
      <w:r>
        <w:rPr>
          <w:rFonts w:eastAsia="Georgia" w:cs="Georgia" w:ascii="Georgia" w:hAnsi="Georgia"/>
        </w:rPr>
        <w:t xml:space="preserve"> lorsque le système est au repos ( </w:t>
      </w:r>
      <m:oMath>
        <m:r>
          <m:rPr>
            <m:sty m:val="i"/>
          </m:rPr>
          <m:t>α</m:t>
        </m:r>
        <m:r>
          <m:rPr>
            <m:sty m:val="p"/>
          </m:rPr>
          <m:t>=</m:t>
        </m:r>
        <m:r>
          <m:rPr>
            <m:sty m:val="i"/>
          </m:rPr>
          <m:t>β</m:t>
        </m:r>
        <m:r>
          <m:rPr>
            <m:sty m:val="p"/>
          </m:rPr>
          <m:t>=</m:t>
        </m:r>
        <m:r>
          <m:rPr>
            <m:sty m:val="i"/>
          </m:rPr>
          <m:t>γ</m:t>
        </m:r>
        <m:r>
          <m:rPr>
            <m:sty m:val="p"/>
          </m:rPr>
          <m:t>=</m:t>
        </m:r>
        <m:r>
          <m:rPr>
            <m:sty m:val="p"/>
          </m:rPr>
          <m:t>0</m:t>
        </m:r>
      </m:oMath>
      <w:r>
        <w:rPr>
          <w:rFonts w:eastAsia="Georgia" w:cs="Georgia" w:ascii="Georgia" w:hAnsi="Georgia"/>
        </w:rPr>
        <w:t xml:space="preserve"> ) est noté </w:t>
      </w:r>
      <m:oMath>
        <m:sSub>
          <m:sSubPr/>
          <m:e>
            <m:r>
              <m:rPr>
                <m:sty m:val="i"/>
              </m:rPr>
              <m:t>D</m:t>
            </m:r>
          </m:e>
          <m:sub>
            <m:r>
              <m:rPr>
                <m:sty m:val="p"/>
              </m:rPr>
              <m:t>0</m:t>
            </m:r>
          </m:sub>
        </m:sSub>
      </m:oMath>
      <w:r>
        <w:rPr/>
        <w:t xml:space="preserve"> et la distance </w:t>
      </w:r>
      <m:oMath>
        <m:sSub>
          <m:sSubPr/>
          <m:e>
            <m:r>
              <m:rPr>
                <m:sty m:val="i"/>
              </m:rPr>
              <m:t>D</m:t>
            </m:r>
          </m:e>
          <m:sub>
            <m:r>
              <m:rPr>
                <m:sty m:val="p"/>
              </m:rPr>
              <m:t>0</m:t>
            </m:r>
          </m:sub>
        </m:sSub>
        <m:r>
          <m:rPr>
            <m:sty m:val="i"/>
          </m:rPr>
          <m:t>D</m:t>
        </m:r>
      </m:oMath>
      <w:r>
        <w:rPr>
          <w:rFonts w:eastAsia="Georgia" w:cs="Georgia" w:ascii="Georgia" w:hAnsi="Georgia"/>
        </w:rPr>
        <w:t xml:space="preserve">, appelée course, est notée </w:t>
      </w:r>
      <m:oMath>
        <m:r>
          <m:rPr>
            <m:sty m:val="i"/>
          </m:rPr>
          <m:t>d</m:t>
        </m:r>
      </m:oMath>
      <w:r>
        <w:rPr>
          <w:rFonts w:eastAsia="Georgia" w:cs="Georgia" w:ascii="Georgia" w:hAnsi="Georgia"/>
        </w:rPr>
        <w:t xml:space="preserve">. Écrire la fermeture géométrique de ce système et en déduire les relations </w:t>
      </w:r>
      <m:oMath>
        <m:r>
          <m:rPr>
            <m:sty m:val="i"/>
          </m:rPr>
          <m:t>d</m:t>
        </m:r>
        <m:r>
          <m:rPr>
            <m:sty m:val="p"/>
          </m:rPr>
          <m:t>=</m:t>
        </m:r>
        <m:r>
          <m:rPr>
            <m:sty m:val="i"/>
          </m:rPr>
          <m:t>f</m:t>
        </m:r>
        <m:r>
          <m:rPr>
            <m:sty m:val="p"/>
          </m:rPr>
          <m:t>(</m:t>
        </m:r>
        <m:r>
          <m:rPr>
            <m:sty m:val="i"/>
          </m:rPr>
          <m:t>α</m:t>
        </m:r>
        <m:r>
          <m:rPr>
            <m:sty m:val="p"/>
          </m:rPr>
          <m:t>)</m:t>
        </m:r>
      </m:oMath>
      <w:r>
        <w:rPr/>
        <w:t xml:space="preserve"> et </w:t>
      </w:r>
      <m:oMath>
        <m:r>
          <m:rPr>
            <m:sty m:val="i"/>
          </m:rPr>
          <m:t>d</m:t>
        </m:r>
        <m:r>
          <m:rPr>
            <m:sty m:val="p"/>
          </m:rPr>
          <m:t>=</m:t>
        </m:r>
        <m:r>
          <m:rPr>
            <m:sty m:val="i"/>
          </m:rPr>
          <m:t>g</m:t>
        </m:r>
        <m:r>
          <m:rPr>
            <m:sty m:val="p"/>
          </m:rPr>
          <m:t>(</m:t>
        </m:r>
        <m:r>
          <m:rPr>
            <m:sty m:val="i"/>
          </m:rPr>
          <m:t>γ</m:t>
        </m:r>
        <m:r>
          <m:rPr>
            <m:sty m:val="p"/>
          </m:rPr>
          <m:t>)</m:t>
        </m:r>
      </m:oMath>
      <w:r>
        <w:rPr/>
        <w:t xml:space="preserve">.</w:t>
      </w:r>
      <w:r>
        <w:rPr/>
        <w:br w:type="textWrapping"/>
      </w:r>
      <w:r>
        <w:rPr/>
        <w:t xml:space="preserve">3.12. La course maximale est de </w:t>
      </w:r>
      <m:oMath>
        <m:r>
          <m:rPr>
            <m:sty m:val="p"/>
          </m:rPr>
          <m:t>±</m:t>
        </m:r>
        <m:r>
          <m:rPr>
            <m:sty m:val="p"/>
          </m:rPr>
          <m:t>40</m:t>
        </m:r>
        <m:r>
          <m:rPr>
            <m:nor/>
          </m:rPr>
          <m:t xml:space="preserve"> </m:t>
        </m:r>
        <m:r>
          <m:rPr>
            <m:sty m:val="p"/>
          </m:rPr>
          <m:t>mm</m:t>
        </m:r>
      </m:oMath>
      <w:r>
        <w:rPr/>
        <w:t xml:space="preserve"> et les longueurs </w:t>
      </w:r>
      <m:oMath>
        <m:sSub>
          <m:sSubPr/>
          <m:e>
            <m:r>
              <m:rPr>
                <m:sty m:val="i"/>
              </m:rPr>
              <m:t>l</m:t>
            </m:r>
          </m:e>
          <m:sub>
            <m:r>
              <m:rPr>
                <m:sty m:val="p"/>
              </m:rPr>
              <m:t>1</m:t>
            </m:r>
          </m:sub>
        </m:sSub>
      </m:oMath>
      <w:r>
        <w:rPr/>
        <w:t xml:space="preserve"> et </w:t>
      </w:r>
      <m:oMath>
        <m:sSub>
          <m:sSubPr/>
          <m:e>
            <m:r>
              <m:rPr>
                <m:sty m:val="i"/>
              </m:rPr>
              <m:t>l</m:t>
            </m:r>
          </m:e>
          <m:sub>
            <m:r>
              <m:rPr>
                <m:sty m:val="p"/>
              </m:rPr>
              <m:t>2</m:t>
            </m:r>
          </m:sub>
        </m:sSub>
      </m:oMath>
      <w:r>
        <w:rPr>
          <w:rFonts w:eastAsia="Georgia" w:cs="Georgia" w:ascii="Georgia" w:hAnsi="Georgia"/>
        </w:rPr>
        <w:t xml:space="preserve"> respectivement de 140 mm et 210 mm . Calculer approximativement les valeurs extrêmes de </w:t>
      </w:r>
      <m:oMath>
        <m:r>
          <m:rPr>
            <m:sty m:val="i"/>
          </m:rPr>
          <m:t>α</m:t>
        </m:r>
        <m:r>
          <m:rPr>
            <m:sty m:val="p"/>
          </m:rPr>
          <m:t>,</m:t>
        </m:r>
        <m:r>
          <m:rPr>
            <m:sty m:val="i"/>
          </m:rPr>
          <m:t>β</m:t>
        </m:r>
      </m:oMath>
      <w:r>
        <w:rPr/>
        <w:t xml:space="preserve"> et </w:t>
      </w:r>
      <m:oMath>
        <m:r>
          <m:rPr>
            <m:sty m:val="i"/>
          </m:rPr>
          <m:t>γ</m:t>
        </m:r>
      </m:oMath>
      <w:r>
        <w:rPr/>
        <w:t xml:space="preserve">.</w:t>
      </w:r>
      <w:r>
        <w:rPr/>
        <w:br w:type="textWrapping"/>
      </w:r>
      <w:r>
        <w:rPr>
          <w:rFonts w:eastAsia="Georgia" w:cs="Georgia" w:ascii="Georgia" w:hAnsi="Georgia"/>
        </w:rPr>
        <w:t xml:space="preserve">3.13. En déduire le domaine de validité de l'hypothèse faite dans la question 3.1 sur les longueurs </w:t>
      </w:r>
      <m:oMath>
        <m:r>
          <m:rPr>
            <m:sty m:val="i"/>
          </m:rPr>
          <m:t>c</m:t>
        </m:r>
        <m:r>
          <m:rPr>
            <m:sty m:val="i"/>
          </m:rPr>
          <m:t>a</m:t>
        </m:r>
      </m:oMath>
      <w:r>
        <w:rPr/>
        <w:t xml:space="preserve"> et </w:t>
      </w:r>
      <m:oMath>
        <m:r>
          <m:rPr>
            <m:sty m:val="i"/>
          </m:rPr>
          <m:t>c</m:t>
        </m:r>
        <m:r>
          <m:rPr>
            <m:sty m:val="i"/>
          </m:rPr>
          <m:t>b</m:t>
        </m:r>
      </m:oMath>
      <w:r>
        <w:rPr/>
        <w:t xml:space="preserve">.</w:t>
      </w:r>
      <w:r>
        <w:rPr/>
        <w:br w:type="textWrapping"/>
      </w:r>
      <w:r>
        <w:rPr>
          <w:rFonts w:eastAsia="Georgia" w:cs="Georgia" w:ascii="Georgia" w:hAnsi="Georgia"/>
        </w:rPr>
        <w:t xml:space="preserve">3.14. En linéarisant au second ordre les équations de la fermeture géométrique, déduire que </w:t>
      </w:r>
      <m:oMath>
        <m:r>
          <m:rPr>
            <m:sty m:val="i"/>
          </m:rPr>
          <m:t>α</m:t>
        </m:r>
      </m:oMath>
      <w:r>
        <w:rPr>
          <w:rFonts w:eastAsia="Georgia" w:cs="Georgia" w:ascii="Georgia" w:hAnsi="Georgia"/>
        </w:rPr>
        <w:t xml:space="preserve"> est négligeable devant </w:t>
      </w:r>
      <m:oMath>
        <m:r>
          <m:rPr>
            <m:sty m:val="i"/>
          </m:rPr>
          <m:t>γ</m:t>
        </m:r>
      </m:oMath>
      <w:r>
        <w:rPr/>
        <w:t xml:space="preserve"> et que </w:t>
      </w:r>
      <m:oMath>
        <m:r>
          <m:rPr>
            <m:sty m:val="i"/>
          </m:rPr>
          <m:t>d</m:t>
        </m:r>
      </m:oMath>
      <w:r>
        <w:rPr>
          <w:rFonts w:eastAsia="Georgia" w:cs="Georgia" w:ascii="Georgia" w:hAnsi="Georgia"/>
        </w:rPr>
        <w:t xml:space="preserve"> est sensiblement proportionnel à </w:t>
      </w:r>
      <m:oMath>
        <m:r>
          <m:rPr>
            <m:sty m:val="i"/>
          </m:rPr>
          <m:t>γ</m:t>
        </m:r>
        <m:r>
          <m:rPr>
            <m:sty m:val="p"/>
          </m:rPr>
          <m:t>:</m:t>
        </m:r>
        <m:r>
          <m:rPr>
            <m:sty m:val="i"/>
          </m:rPr>
          <m:t>d</m:t>
        </m:r>
        <m:r>
          <m:rPr>
            <m:sty m:val="p"/>
          </m:rPr>
          <m:t>≃</m:t>
        </m:r>
        <m:r>
          <m:rPr>
            <m:sty m:val="i"/>
          </m:rPr>
          <m:t>K</m:t>
        </m:r>
        <m:r>
          <m:rPr>
            <m:sty m:val="i"/>
          </m:rPr>
          <m:t>γ</m:t>
        </m:r>
      </m:oMath>
      <w:r>
        <w:rPr>
          <w:rFonts w:eastAsia="Georgia" w:cs="Georgia" w:ascii="Georgia" w:hAnsi="Georgia"/>
        </w:rPr>
        <w:t xml:space="preserve"> où </w:t>
      </w:r>
      <m:oMath>
        <m:r>
          <m:rPr>
            <m:sty m:val="i"/>
          </m:rPr>
          <m:t>K</m:t>
        </m:r>
      </m:oMath>
      <w:r>
        <w:rPr>
          <w:rFonts w:eastAsia="Georgia" w:cs="Georgia" w:ascii="Georgia" w:hAnsi="Georgia"/>
        </w:rPr>
        <w:t xml:space="preserve"> est une constante à déterminer.</w:t>
      </w:r>
      <w:r>
        <w:rPr/>
        <w:br w:type="textWrapping"/>
      </w:r>
      <w:r>
        <w:rPr>
          <w:rFonts w:eastAsia="Georgia" w:cs="Georgia" w:ascii="Georgia" w:hAnsi="Georgia"/>
        </w:rPr>
        <w:t xml:space="preserve">3.15. Calculer l'erreur relative commise sur la course pour les valeurs extrêmes de </w:t>
      </w:r>
      <m:oMath>
        <m:r>
          <m:rPr>
            <m:sty m:val="i"/>
          </m:rPr>
          <m:t>α</m:t>
        </m:r>
        <m:r>
          <m:rPr>
            <m:sty m:val="p"/>
          </m:rPr>
          <m:t>,</m:t>
        </m:r>
        <m:r>
          <m:rPr>
            <m:sty m:val="i"/>
          </m:rPr>
          <m:t>β</m:t>
        </m:r>
      </m:oMath>
      <w:r>
        <w:rPr/>
        <w:t xml:space="preserve"> et </w:t>
      </w:r>
      <m:oMath>
        <m:r>
          <m:rPr>
            <m:sty m:val="i"/>
          </m:rPr>
          <m:t>γ</m:t>
        </m:r>
      </m:oMath>
      <w:r>
        <w:rPr>
          <w:rFonts w:eastAsia="Georgia" w:cs="Georgia" w:ascii="Georgia" w:hAnsi="Georgia"/>
        </w:rPr>
        <w:t xml:space="preserve"> trouvées dans la question 3.12.</w:t>
      </w:r>
      <w:r>
        <w:rPr/>
        <w:br w:type="textWrapping"/>
      </w:r>
      <w:r>
        <w:rPr>
          <w:rFonts w:eastAsia="Georgia" w:cs="Georgia" w:ascii="Georgia" w:hAnsi="Georgia"/>
        </w:rPr>
        <w:t xml:space="preserve">3.16. Dans ces conditions, justifier la nécessité de maintenir la liaison pivot supplémentaire entre la pièce 1 d'un bras et le bâti 0 . La solution qui consisterait à mettre une liaison pivot entre la pièce 2 et le bâti 0 était-elle envisageable?</w:t>
      </w:r>
    </w:p>
    <w:p>
      <w:pPr>
        <w:spacing w:line="271" w:before="330" w:lineRule="auto"/>
      </w:pPr>
      <w:r>
        <w:rPr>
          <w:b/>
          <w:sz w:val="42"/>
        </w:rPr>
        <w:t xml:space="preserve">IV. La commande en position</w:t>
      </w:r>
    </w:p>
    <w:p>
      <w:pPr>
        <w:spacing w:after="220" w:lineRule="auto"/>
      </w:pPr>
      <w:r>
        <w:rPr/>
        <w:t xml:space="preserve">L'objet de cette partie est d'analyser l'asservissement en position de la bobine pendant la phase statique (figure 2).</w:t>
      </w:r>
    </w:p>
    <w:p>
      <w:pPr>
        <w:spacing w:after="220" w:lineRule="auto"/>
      </w:pPr>
      <w:r>
        <w:rPr>
          <w:rFonts w:eastAsia="Georgia" w:cs="Georgia" w:ascii="Georgia" w:hAnsi="Georgia"/>
        </w:rPr>
        <w:t xml:space="preserve">Pendant la phase statique, la balance est équilibrée par l'effet du courant dans la bobine. Il s'agit d'obtenir la position d'équilibre de manière précise et rapide.</w:t>
      </w:r>
    </w:p>
    <w:p>
      <w:pPr>
        <w:spacing w:after="220" w:lineRule="auto"/>
      </w:pPr>
      <w:r>
        <w:rPr>
          <w:rFonts w:eastAsia="Georgia" w:cs="Georgia" w:ascii="Georgia" w:hAnsi="Georgia"/>
        </w:rPr>
        <w:t xml:space="preserve">Une modélisation et des notations classiques permettent d'établir les relations suivantes. L'axe </w:t>
      </w:r>
      <m:oMath>
        <m:acc>
          <m:accPr>
            <m:chr m:val="⃗"/>
          </m:accPr>
          <m:e>
            <m:r>
              <m:rPr>
                <m:sty m:val="i"/>
              </m:rPr>
              <m:t>z</m:t>
            </m:r>
          </m:e>
        </m:acc>
      </m:oMath>
      <w:r>
        <w:rPr>
          <w:rFonts w:eastAsia="Georgia" w:cs="Georgia" w:ascii="Georgia" w:hAnsi="Georgia"/>
        </w:rPr>
        <w:t xml:space="preserve"> est vertical, orienté vers le haut. </w:t>
      </w:r>
      <m:oMath>
        <m:sSub>
          <m:sSubPr/>
          <m:e>
            <m:r>
              <m:rPr>
                <m:sty m:val="i"/>
              </m:rPr>
              <m:t>M</m:t>
            </m:r>
          </m:e>
          <m:sub>
            <m:r>
              <m:rPr>
                <m:nor/>
              </m:rPr>
              <m:t>eq </m:t>
            </m:r>
          </m:sub>
        </m:sSub>
      </m:oMath>
      <w:r>
        <w:rPr>
          <w:rFonts w:eastAsia="Georgia" w:cs="Georgia" w:ascii="Georgia" w:hAnsi="Georgia"/>
        </w:rPr>
        <w:t xml:space="preserve"> est la masse inertielle de l'ensemble mobile (masse + fléau + suspensions). </w:t>
      </w:r>
      <m:oMath>
        <m:sSub>
          <m:sSubPr/>
          <m:e>
            <m:r>
              <m:rPr>
                <m:sty m:val="i"/>
              </m:rPr>
              <m:t>K</m:t>
            </m:r>
          </m:e>
          <m:sub>
            <m:r>
              <m:rPr>
                <m:sty m:val="i"/>
              </m:rPr>
              <m:t>e</m:t>
            </m:r>
          </m:sub>
        </m:sSub>
      </m:oMath>
      <w:r>
        <w:rPr>
          <w:rFonts w:eastAsia="Georgia" w:cs="Georgia" w:ascii="Georgia" w:hAnsi="Georgia"/>
        </w:rPr>
        <w:t xml:space="preserve"> est un coefficient de couplage électromagnétique et </w:t>
      </w:r>
      <m:oMath>
        <m:sSub>
          <m:sSubPr/>
          <m:e>
            <m:r>
              <m:rPr>
                <m:sty m:val="i"/>
              </m:rPr>
              <m:t>U</m:t>
            </m:r>
          </m:e>
          <m:sub>
            <m:r>
              <m:rPr>
                <m:sty m:val="i"/>
              </m:rPr>
              <m:t>b</m:t>
            </m:r>
          </m:sub>
        </m:sSub>
      </m:oMath>
      <w:r>
        <w:rPr/>
        <w:t xml:space="preserve"> la tension aux bornes de la bobine.</w:t>
      </w:r>
      <w:r>
        <w:rPr/>
        <w:br w:type="textWrapping"/>
      </w:r>
      <w:r>
        <w:rPr/>
        <w:t xml:space="preserve">(1) </w:t>
      </w:r>
      <m:oMath>
        <m:sSub>
          <m:sSubPr/>
          <m:e>
            <m:r>
              <m:rPr>
                <m:sty m:val="i"/>
              </m:rPr>
              <m:t>M</m:t>
            </m:r>
          </m:e>
          <m:sub>
            <m:r>
              <m:rPr>
                <m:sty m:val="p"/>
              </m:rPr>
              <m:t>eq</m:t>
            </m:r>
          </m:sub>
        </m:sSub>
        <m:acc>
          <m:accPr>
            <m:chr m:val="¨"/>
          </m:accPr>
          <m:e>
            <m:r>
              <m:rPr>
                <m:sty m:val="i"/>
              </m:rPr>
              <m:t>z</m:t>
            </m:r>
          </m:e>
        </m:acc>
        <m:r>
          <m:rPr>
            <m:sty m:val="p"/>
          </m:rPr>
          <m:t>=</m:t>
        </m:r>
        <m:sSub>
          <m:sSubPr/>
          <m:e>
            <m:r>
              <m:rPr>
                <m:sty m:val="i"/>
              </m:rPr>
              <m:t>K</m:t>
            </m:r>
          </m:e>
          <m:sub>
            <m:r>
              <m:rPr>
                <m:sty m:val="i"/>
              </m:rPr>
              <m:t>e</m:t>
            </m:r>
          </m:sub>
        </m:sSub>
        <m:sSub>
          <m:sSubPr/>
          <m:e>
            <m:r>
              <m:rPr>
                <m:sty m:val="i"/>
              </m:rPr>
              <m:t>I</m:t>
            </m:r>
          </m:e>
          <m:sub>
            <m:r>
              <m:rPr>
                <m:sty m:val="i"/>
              </m:rPr>
              <m:t>W</m:t>
            </m:r>
          </m:sub>
        </m:sSub>
        <m:r>
          <m:rPr>
            <m:sty m:val="p"/>
          </m:rPr>
          <m:t>−</m:t>
        </m:r>
        <m:r>
          <m:rPr>
            <m:sty m:val="i"/>
          </m:rPr>
          <m:t>m</m:t>
        </m:r>
        <m:r>
          <m:rPr>
            <m:sty m:val="i"/>
          </m:rPr>
          <m:t>g</m:t>
        </m:r>
      </m:oMath>
      <w:r>
        <w:rPr/>
        <w:br w:type="textWrapping"/>
      </w:r>
      <w:r>
        <w:rPr/>
        <w:t xml:space="preserve">(2) </w:t>
      </w:r>
      <m:oMath>
        <m:r>
          <m:rPr>
            <m:sty m:val="i"/>
          </m:rPr>
          <m:t>E</m:t>
        </m:r>
        <m:r>
          <m:rPr>
            <m:sty m:val="p"/>
          </m:rPr>
          <m:t>=</m:t>
        </m:r>
        <m:sSub>
          <m:sSubPr/>
          <m:e>
            <m:r>
              <m:rPr>
                <m:sty m:val="i"/>
              </m:rPr>
              <m:t>K</m:t>
            </m:r>
          </m:e>
          <m:sub>
            <m:r>
              <m:rPr>
                <m:sty m:val="i"/>
              </m:rPr>
              <m:t>e</m:t>
            </m:r>
          </m:sub>
        </m:sSub>
        <m:acc>
          <m:accPr>
            <m:chr m:val="˙"/>
          </m:accPr>
          <m:e>
            <m:r>
              <m:rPr>
                <m:sty m:val="i"/>
              </m:rPr>
              <m:t>z</m:t>
            </m:r>
          </m:e>
        </m:acc>
      </m:oMath>
      <w:r>
        <w:rPr/>
        <w:br w:type="textWrapping"/>
      </w:r>
      <w:r>
        <w:rPr/>
        <w:t xml:space="preserve">(3) </w:t>
      </w:r>
      <m:oMath>
        <m:sSub>
          <m:sSubPr/>
          <m:e>
            <m:r>
              <m:rPr>
                <m:sty m:val="i"/>
              </m:rPr>
              <m:t>U</m:t>
            </m:r>
          </m:e>
          <m:sub>
            <m:r>
              <m:rPr>
                <m:sty m:val="i"/>
              </m:rPr>
              <m:t>b</m:t>
            </m:r>
          </m:sub>
        </m:sSub>
        <m:r>
          <m:rPr>
            <m:sty m:val="p"/>
          </m:rPr>
          <m:t>=</m:t>
        </m:r>
        <m:r>
          <m:rPr>
            <m:sty m:val="i"/>
          </m:rPr>
          <m:t>L</m:t>
        </m:r>
        <m:f>
          <m:fPr>
            <m:ctrlPr>
              <w:rPr>
                <w:rFonts w:ascii="Cambria Math" w:hAnsi="Cambria Math"/>
              </w:rPr>
            </m:ctrlPr>
          </m:fPr>
          <m:num>
            <m:r>
              <m:rPr>
                <m:sty m:val="i"/>
              </m:rPr>
              <m:t>d</m:t>
            </m:r>
            <m:sSub>
              <m:sSubPr/>
              <m:e>
                <m:r>
                  <m:rPr>
                    <m:sty m:val="i"/>
                  </m:rPr>
                  <m:t>I</m:t>
                </m:r>
              </m:e>
              <m:sub>
                <m:r>
                  <m:rPr>
                    <m:sty m:val="i"/>
                  </m:rPr>
                  <m:t>W</m:t>
                </m:r>
              </m:sub>
            </m:sSub>
          </m:num>
          <m:den>
            <m:r>
              <m:rPr>
                <m:sty m:val="i"/>
              </m:rPr>
              <m:t>d</m:t>
            </m:r>
            <m:r>
              <m:rPr>
                <m:sty m:val="i"/>
              </m:rPr>
              <m:t>t</m:t>
            </m:r>
          </m:den>
        </m:f>
        <m:r>
          <m:rPr>
            <m:sty m:val="p"/>
          </m:rPr>
          <m:t>+</m:t>
        </m:r>
        <m:r>
          <m:rPr>
            <m:sty m:val="i"/>
          </m:rPr>
          <m:t>R</m:t>
        </m:r>
        <m:sSub>
          <m:sSubPr/>
          <m:e>
            <m:r>
              <m:rPr>
                <m:sty m:val="i"/>
              </m:rPr>
              <m:t>I</m:t>
            </m:r>
          </m:e>
          <m:sub>
            <m:r>
              <m:rPr>
                <m:sty m:val="i"/>
              </m:rPr>
              <m:t>W</m:t>
            </m:r>
          </m:sub>
        </m:sSub>
        <m:r>
          <m:rPr>
            <m:sty m:val="p"/>
          </m:rPr>
          <m:t>+</m:t>
        </m:r>
        <m:r>
          <m:rPr>
            <m:sty m:val="i"/>
          </m:rPr>
          <m:t>E</m:t>
        </m:r>
      </m:oMath>
      <w:r>
        <w:rPr/>
        <w:t xml:space="preserve">.</w:t>
      </w:r>
    </w:p>
    <w:p>
      <w:pPr>
        <w:spacing w:after="220" w:lineRule="auto"/>
      </w:pPr>
      <w:r>
        <w:rPr>
          <w:rFonts w:eastAsia="Georgia" w:cs="Georgia" w:ascii="Georgia" w:hAnsi="Georgia"/>
        </w:rPr>
        <w:t xml:space="preserve">Pendant la phase statique de fonctionnement, le système est asservi à une référence, notée </w:t>
      </w:r>
      <m:oMath>
        <m:sSub>
          <m:sSubPr/>
          <m:e>
            <m:r>
              <m:rPr>
                <m:sty m:val="i"/>
              </m:rPr>
              <m:t>z</m:t>
            </m:r>
          </m:e>
          <m:sub>
            <m:r>
              <m:rPr>
                <m:sty m:val="i"/>
              </m:rPr>
              <m:t>r</m:t>
            </m:r>
          </m:sub>
        </m:sSub>
      </m:oMath>
      <w:r>
        <w:rPr>
          <w:rFonts w:eastAsia="Georgia" w:cs="Georgia" w:ascii="Georgia" w:hAnsi="Georgia"/>
        </w:rPr>
        <w:t xml:space="preserve">. Le modèle retenu est représenté par le schéma bloc ci-dessous. Le bloc </w:t>
      </w:r>
      <m:oMath>
        <m:r>
          <m:rPr>
            <m:sty m:val="i"/>
          </m:rPr>
          <m:t>C</m:t>
        </m:r>
        <m:r>
          <m:rPr>
            <m:sty m:val="p"/>
          </m:rPr>
          <m:t>(</m:t>
        </m:r>
        <m:r>
          <m:rPr>
            <m:sty m:val="i"/>
          </m:rPr>
          <m:t>p</m:t>
        </m:r>
        <m:r>
          <m:rPr>
            <m:sty m:val="p"/>
          </m:rPr>
          <m:t>)</m:t>
        </m:r>
      </m:oMath>
      <w:r>
        <w:rPr>
          <w:rFonts w:eastAsia="Georgia" w:cs="Georgia" w:ascii="Georgia" w:hAnsi="Georgia"/>
        </w:rPr>
        <w:t xml:space="preserve"> est assimilé dans un premier temps à un gain </w:t>
      </w:r>
      <m:oMath>
        <m:sSub>
          <m:sSubPr/>
          <m:e>
            <m:r>
              <m:rPr>
                <m:sty m:val="i"/>
              </m:rPr>
              <m:t>K</m:t>
            </m:r>
          </m:e>
          <m:sub>
            <m:r>
              <m:rPr>
                <m:sty m:val="i"/>
              </m:rPr>
              <m:t>h</m:t>
            </m:r>
          </m:sub>
        </m:sSub>
      </m:oMath>
      <w:r>
        <w:rPr/>
        <w:t xml:space="preserve">.</w:t>
      </w:r>
    </w:p>
    <w:p>
      <w:pPr>
        <w:spacing w:lineRule="auto"/>
        <w:jc w:val="center"/>
      </w:pPr>
      <w:r>
        <w:rPr/>
        <w:drawing>
          <wp:inline distB="0" distL="0" distR="0" distT="0">
            <wp:extent cx="5486400" cy="1529680"/>
            <wp:effectExtent b="0" l="0" r="0" t="0"/>
            <wp:docPr id="11" name="image-3c6d71f4dc607a979f8f23f28b8b5a58c25765c1.jpg"/>
            <a:graphic>
              <a:graphicData uri="http://schemas.openxmlformats.org/drawingml/2006/picture">
                <pic:pic>
                  <pic:nvPicPr>
                    <pic:cNvPr id="11" name="image-3c6d71f4dc607a979f8f23f28b8b5a58c25765c1.jpg" descr=""/>
                    <pic:cNvPicPr/>
                  </pic:nvPicPr>
                  <pic:blipFill>
                    <a:blip r:embed="rId15" cstate="print"/>
                    <a:srcRect b="0" l="0" r="0" t="0"/>
                    <a:stretch>
                      <a:fillRect/>
                    </a:stretch>
                  </pic:blipFill>
                  <pic:spPr>
                    <a:xfrm>
                      <a:off x="0" y="0"/>
                      <a:ext cx="5486400" cy="1529680"/>
                    </a:xfrm>
                    <a:prstGeom prst="rect"/>
                  </pic:spPr>
                </pic:pic>
              </a:graphicData>
            </a:graphic>
          </wp:inline>
        </w:drawing>
      </w:r>
    </w:p>
    <w:p>
      <w:pPr>
        <w:spacing w:lineRule="auto"/>
      </w:pPr>
      <w:r>
        <w:rPr>
          <w:rFonts w:eastAsia="Georgia" w:cs="Georgia" w:ascii="Georgia" w:hAnsi="Georgia"/>
        </w:rPr>
        <w:t xml:space="preserve">Figure 11 - Schéma bloc de l'asservissement de position</w:t>
      </w:r>
    </w:p>
    <w:p>
      <w:pPr>
        <w:spacing w:after="220" w:lineRule="auto"/>
      </w:pPr>
      <w:r>
        <w:rPr>
          <w:rFonts w:eastAsia="Georgia" w:cs="Georgia" w:ascii="Georgia" w:hAnsi="Georgia"/>
        </w:rPr>
        <w:t xml:space="preserve">4.1. Exprimer les différents blocs de la figure 11 en fonction des données du problème, en supposant que les conditions initiales sont nulles.</w:t>
      </w:r>
      <w:r>
        <w:rPr/>
        <w:br w:type="textWrapping"/>
      </w:r>
      <w:r>
        <w:rPr/>
        <w:t xml:space="preserve">4.2. Exprimer la sortie </w:t>
      </w:r>
      <m:oMath>
        <m:r>
          <m:rPr>
            <m:sty m:val="i"/>
          </m:rPr>
          <m:t>Z</m:t>
        </m:r>
        <m:r>
          <m:rPr>
            <m:sty m:val="p"/>
          </m:rPr>
          <m:t>(</m:t>
        </m:r>
        <m:r>
          <m:rPr>
            <m:sty m:val="i"/>
          </m:rPr>
          <m:t>p</m:t>
        </m:r>
        <m:r>
          <m:rPr>
            <m:sty m:val="p"/>
          </m:rPr>
          <m:t>)</m:t>
        </m:r>
      </m:oMath>
      <w:r>
        <w:rPr>
          <w:rFonts w:eastAsia="Georgia" w:cs="Georgia" w:ascii="Georgia" w:hAnsi="Georgia"/>
        </w:rPr>
        <w:t xml:space="preserve"> du système, en boucle ouverte et notée </w:t>
      </w:r>
      <m:oMath>
        <m:sSub>
          <m:sSubPr/>
          <m:e>
            <m:r>
              <m:rPr>
                <m:sty m:val="i"/>
              </m:rPr>
              <m:t>Z</m:t>
            </m:r>
          </m:e>
          <m:sub>
            <m:r>
              <m:rPr>
                <m:sty m:val="i"/>
              </m:rPr>
              <m:t>B</m:t>
            </m:r>
            <m:r>
              <m:rPr>
                <m:sty m:val="i"/>
              </m:rPr>
              <m:t>O</m:t>
            </m:r>
          </m:sub>
        </m:sSub>
      </m:oMath>
      <w:r>
        <w:rPr/>
        <w:t xml:space="preserve">, sous la forme :</w:t>
      </w:r>
    </w:p>
    <w:p>
      <w:pPr>
        <w:spacing w:after="220" w:lineRule="auto"/>
      </w:pPr>
      <m:oMathPara>
        <m:oMath>
          <m:sSub>
            <m:sSubPr/>
            <m:e>
              <m:r>
                <m:rPr>
                  <m:sty m:val="i"/>
                </m:rPr>
                <m:t>Z</m:t>
              </m:r>
            </m:e>
            <m:sub>
              <m:r>
                <m:rPr>
                  <m:sty m:val="i"/>
                </m:rPr>
                <m:t>B</m:t>
              </m:r>
              <m:r>
                <m:rPr>
                  <m:sty m:val="i"/>
                </m:rPr>
                <m:t>O</m:t>
              </m:r>
            </m:sub>
          </m:sSub>
          <m:r>
            <m:rPr>
              <m:sty m:val="p"/>
            </m:rPr>
            <m:t>(</m:t>
          </m:r>
          <m:r>
            <m:rPr>
              <m:sty m:val="i"/>
            </m:rPr>
            <m:t>p</m:t>
          </m:r>
          <m:r>
            <m:rPr>
              <m:sty m:val="p"/>
            </m:rPr>
            <m:t>)</m:t>
          </m:r>
          <m:r>
            <m:rPr>
              <m:sty m:val="p"/>
            </m:rPr>
            <m:t>=</m:t>
          </m:r>
          <m:r>
            <m:rPr>
              <m:sty m:val="i"/>
            </m:rPr>
            <m:t>F</m:t>
          </m:r>
          <m:r>
            <m:rPr>
              <m:sty m:val="i"/>
            </m:rPr>
            <m:t>T</m:t>
          </m:r>
          <m:r>
            <m:rPr>
              <m:sty m:val="i"/>
            </m:rPr>
            <m:t>B</m:t>
          </m:r>
          <m:sSub>
            <m:sSubPr/>
            <m:e>
              <m:r>
                <m:rPr>
                  <m:sty m:val="i"/>
                </m:rPr>
                <m:t>O</m:t>
              </m:r>
            </m:e>
            <m:sub>
              <m:r>
                <m:rPr>
                  <m:sty m:val="p"/>
                </m:rPr>
                <m:t>1</m:t>
              </m:r>
            </m:sub>
          </m:sSub>
          <m:r>
            <m:rPr>
              <m:sty m:val="p"/>
            </m:rPr>
            <m:t>(</m:t>
          </m:r>
          <m:r>
            <m:rPr>
              <m:sty m:val="i"/>
            </m:rPr>
            <m:t>p</m:t>
          </m:r>
          <m:r>
            <m:rPr>
              <m:sty m:val="p"/>
            </m:rPr>
            <m:t>)</m:t>
          </m:r>
          <m:sSub>
            <m:sSubPr/>
            <m:e>
              <m:r>
                <m:rPr>
                  <m:sty m:val="i"/>
                </m:rPr>
                <m:t>Z</m:t>
              </m:r>
            </m:e>
            <m:sub>
              <m:r>
                <m:rPr>
                  <m:sty m:val="i"/>
                </m:rPr>
                <m:t>r</m:t>
              </m:r>
            </m:sub>
          </m:sSub>
          <m:r>
            <m:rPr>
              <m:sty m:val="p"/>
            </m:rPr>
            <m:t>(</m:t>
          </m:r>
          <m:r>
            <m:rPr>
              <m:sty m:val="i"/>
            </m:rPr>
            <m:t>p</m:t>
          </m:r>
          <m:r>
            <m:rPr>
              <m:sty m:val="p"/>
            </m:rPr>
            <m:t>)</m:t>
          </m:r>
          <m:r>
            <m:rPr>
              <m:sty m:val="p"/>
            </m:rPr>
            <m:t>−</m:t>
          </m:r>
          <m:r>
            <m:rPr>
              <m:sty m:val="i"/>
            </m:rPr>
            <m:t>F</m:t>
          </m:r>
          <m:r>
            <m:rPr>
              <m:sty m:val="i"/>
            </m:rPr>
            <m:t>T</m:t>
          </m:r>
          <m:r>
            <m:rPr>
              <m:sty m:val="i"/>
            </m:rPr>
            <m:t>B</m:t>
          </m:r>
          <m:sSub>
            <m:sSubPr/>
            <m:e>
              <m:r>
                <m:rPr>
                  <m:sty m:val="i"/>
                </m:rPr>
                <m:t>O</m:t>
              </m:r>
            </m:e>
            <m:sub>
              <m:r>
                <m:rPr>
                  <m:sty m:val="p"/>
                </m:rPr>
                <m:t>2</m:t>
              </m:r>
            </m:sub>
          </m:sSub>
          <m:r>
            <m:rPr>
              <m:sty m:val="p"/>
            </m:rPr>
            <m:t>(</m:t>
          </m:r>
          <m:r>
            <m:rPr>
              <m:sty m:val="i"/>
            </m:rPr>
            <m:t>p</m:t>
          </m:r>
          <m:r>
            <m:rPr>
              <m:sty m:val="p"/>
            </m:rPr>
            <m:t>)</m:t>
          </m:r>
          <m:r>
            <m:rPr>
              <m:sty m:val="i"/>
            </m:rPr>
            <m:t>P</m:t>
          </m:r>
          <m:r>
            <m:rPr>
              <m:sty m:val="p"/>
            </m:rPr>
            <m:t>(</m:t>
          </m:r>
          <m:r>
            <m:rPr>
              <m:sty m:val="i"/>
            </m:rPr>
            <m:t>p</m:t>
          </m:r>
          <m:r>
            <m:rPr>
              <m:sty m:val="p"/>
            </m:rPr>
            <m:t>)</m:t>
          </m:r>
        </m:oMath>
      </m:oMathPara>
    </w:p>
    <w:p>
      <w:pPr>
        <w:spacing w:after="220" w:lineRule="auto"/>
      </w:pPr>
      <w:r>
        <w:rPr/>
        <w:t xml:space="preserve">avec </w:t>
      </w:r>
      <m:oMath>
        <m:r>
          <m:rPr>
            <m:sty m:val="i"/>
          </m:rPr>
          <m:t>P</m:t>
        </m:r>
        <m:r>
          <m:rPr>
            <m:sty m:val="p"/>
          </m:rPr>
          <m:t>(</m:t>
        </m:r>
        <m:r>
          <m:rPr>
            <m:sty m:val="i"/>
          </m:rPr>
          <m:t>p</m:t>
        </m:r>
        <m:r>
          <m:rPr>
            <m:sty m:val="p"/>
          </m:rPr>
          <m:t>)</m:t>
        </m:r>
        <m:r>
          <m:rPr>
            <m:sty m:val="p"/>
          </m:rPr>
          <m:t>=</m:t>
        </m:r>
        <m:r>
          <m:rPr>
            <m:sty m:val="i"/>
          </m:rPr>
          <m:t>m</m:t>
        </m:r>
        <m:r>
          <m:rPr>
            <m:sty m:val="i"/>
          </m:rPr>
          <m:t>g</m:t>
        </m:r>
        <m:r>
          <m:rPr>
            <m:sty m:val="i"/>
          </m:rPr>
          <m:t>H</m:t>
        </m:r>
        <m:r>
          <m:rPr>
            <m:sty m:val="p"/>
          </m:rPr>
          <m:t>(</m:t>
        </m:r>
        <m:r>
          <m:rPr>
            <m:sty m:val="i"/>
          </m:rPr>
          <m:t>p</m:t>
        </m:r>
        <m:r>
          <m:rPr>
            <m:sty m:val="p"/>
          </m:rPr>
          <m:t>)</m:t>
        </m:r>
      </m:oMath>
      <w:r>
        <w:rPr>
          <w:rFonts w:eastAsia="Georgia" w:cs="Georgia" w:ascii="Georgia" w:hAnsi="Georgia"/>
        </w:rPr>
        <w:t xml:space="preserve"> (où </w:t>
      </w:r>
      <m:oMath>
        <m:r>
          <m:rPr>
            <m:sty m:val="i"/>
          </m:rPr>
          <m:t>H</m:t>
        </m:r>
      </m:oMath>
      <w:r>
        <w:rPr/>
        <w:t xml:space="preserve"> est la fonction de Heavyside).</w:t>
      </w:r>
      <w:r>
        <w:rPr/>
        <w:br w:type="textWrapping"/>
      </w:r>
      <w:r>
        <w:rPr/>
        <w:t xml:space="preserve">4.3. Exprimer la sortie </w:t>
      </w:r>
      <m:oMath>
        <m:r>
          <m:rPr>
            <m:sty m:val="i"/>
          </m:rPr>
          <m:t>Z</m:t>
        </m:r>
        <m:r>
          <m:rPr>
            <m:sty m:val="p"/>
          </m:rPr>
          <m:t>(</m:t>
        </m:r>
        <m:r>
          <m:rPr>
            <m:sty m:val="i"/>
          </m:rPr>
          <m:t>p</m:t>
        </m:r>
        <m:r>
          <m:rPr>
            <m:sty m:val="p"/>
          </m:rPr>
          <m:t>)</m:t>
        </m:r>
      </m:oMath>
      <w:r>
        <w:rPr>
          <w:rFonts w:eastAsia="Georgia" w:cs="Georgia" w:ascii="Georgia" w:hAnsi="Georgia"/>
        </w:rPr>
        <w:t xml:space="preserve"> du système, en boucle fermée et notée </w:t>
      </w:r>
      <m:oMath>
        <m:sSub>
          <m:sSubPr/>
          <m:e>
            <m:r>
              <m:rPr>
                <m:sty m:val="i"/>
              </m:rPr>
              <m:t>Z</m:t>
            </m:r>
          </m:e>
          <m:sub>
            <m:r>
              <m:rPr>
                <m:sty m:val="i"/>
              </m:rPr>
              <m:t>B</m:t>
            </m:r>
            <m:r>
              <m:rPr>
                <m:sty m:val="i"/>
              </m:rPr>
              <m:t>F</m:t>
            </m:r>
          </m:sub>
        </m:sSub>
      </m:oMath>
      <w:r>
        <w:rPr/>
        <w:t xml:space="preserve">, sous la forme :</w:t>
      </w:r>
    </w:p>
    <w:p>
      <w:pPr>
        <w:spacing w:after="220" w:lineRule="auto"/>
      </w:pPr>
      <m:oMathPara>
        <m:oMath>
          <m:sSub>
            <m:sSubPr/>
            <m:e>
              <m:r>
                <m:rPr>
                  <m:sty m:val="i"/>
                </m:rPr>
                <m:t>Z</m:t>
              </m:r>
            </m:e>
            <m:sub>
              <m:r>
                <m:rPr>
                  <m:sty m:val="i"/>
                </m:rPr>
                <m:t>B</m:t>
              </m:r>
              <m:r>
                <m:rPr>
                  <m:sty m:val="i"/>
                </m:rPr>
                <m:t>F</m:t>
              </m:r>
            </m:sub>
          </m:sSub>
          <m:r>
            <m:rPr>
              <m:sty m:val="p"/>
            </m:rPr>
            <m:t>(</m:t>
          </m:r>
          <m:r>
            <m:rPr>
              <m:sty m:val="i"/>
            </m:rPr>
            <m:t>p</m:t>
          </m:r>
          <m:r>
            <m:rPr>
              <m:sty m:val="p"/>
            </m:rPr>
            <m:t>)</m:t>
          </m:r>
          <m:r>
            <m:rPr>
              <m:sty m:val="p"/>
            </m:rPr>
            <m:t>=</m:t>
          </m:r>
          <m:r>
            <m:rPr>
              <m:sty m:val="i"/>
            </m:rPr>
            <m:t>F</m:t>
          </m:r>
          <m:r>
            <m:rPr>
              <m:sty m:val="i"/>
            </m:rPr>
            <m:t>T</m:t>
          </m:r>
          <m:r>
            <m:rPr>
              <m:sty m:val="i"/>
            </m:rPr>
            <m:t>B</m:t>
          </m:r>
          <m:sSub>
            <m:sSubPr/>
            <m:e>
              <m:r>
                <m:rPr>
                  <m:sty m:val="i"/>
                </m:rPr>
                <m:t>F</m:t>
              </m:r>
            </m:e>
            <m:sub>
              <m:r>
                <m:rPr>
                  <m:sty m:val="p"/>
                </m:rPr>
                <m:t>1</m:t>
              </m:r>
            </m:sub>
          </m:sSub>
          <m:r>
            <m:rPr>
              <m:sty m:val="p"/>
            </m:rPr>
            <m:t>(</m:t>
          </m:r>
          <m:r>
            <m:rPr>
              <m:sty m:val="i"/>
            </m:rPr>
            <m:t>p</m:t>
          </m:r>
          <m:r>
            <m:rPr>
              <m:sty m:val="p"/>
            </m:rPr>
            <m:t>)</m:t>
          </m:r>
          <m:sSub>
            <m:sSubPr/>
            <m:e>
              <m:r>
                <m:rPr>
                  <m:sty m:val="i"/>
                </m:rPr>
                <m:t>Z</m:t>
              </m:r>
            </m:e>
            <m:sub>
              <m:r>
                <m:rPr>
                  <m:sty m:val="i"/>
                </m:rPr>
                <m:t>r</m:t>
              </m:r>
            </m:sub>
          </m:sSub>
          <m:r>
            <m:rPr>
              <m:sty m:val="p"/>
            </m:rPr>
            <m:t>(</m:t>
          </m:r>
          <m:r>
            <m:rPr>
              <m:sty m:val="i"/>
            </m:rPr>
            <m:t>p</m:t>
          </m:r>
          <m:r>
            <m:rPr>
              <m:sty m:val="p"/>
            </m:rPr>
            <m:t>)</m:t>
          </m:r>
          <m:r>
            <m:rPr>
              <m:sty m:val="p"/>
            </m:rPr>
            <m:t>−</m:t>
          </m:r>
          <m:r>
            <m:rPr>
              <m:sty m:val="i"/>
            </m:rPr>
            <m:t>F</m:t>
          </m:r>
          <m:r>
            <m:rPr>
              <m:sty m:val="i"/>
            </m:rPr>
            <m:t>T</m:t>
          </m:r>
          <m:r>
            <m:rPr>
              <m:sty m:val="i"/>
            </m:rPr>
            <m:t>B</m:t>
          </m:r>
          <m:sSub>
            <m:sSubPr/>
            <m:e>
              <m:r>
                <m:rPr>
                  <m:sty m:val="i"/>
                </m:rPr>
                <m:t>F</m:t>
              </m:r>
            </m:e>
            <m:sub>
              <m:r>
                <m:rPr>
                  <m:sty m:val="p"/>
                </m:rPr>
                <m:t>2</m:t>
              </m:r>
            </m:sub>
          </m:sSub>
          <m:r>
            <m:rPr>
              <m:sty m:val="p"/>
            </m:rPr>
            <m:t>(</m:t>
          </m:r>
          <m:r>
            <m:rPr>
              <m:sty m:val="i"/>
            </m:rPr>
            <m:t>p</m:t>
          </m:r>
          <m:r>
            <m:rPr>
              <m:sty m:val="p"/>
            </m:rPr>
            <m:t>)</m:t>
          </m:r>
          <m:r>
            <m:rPr>
              <m:sty m:val="i"/>
            </m:rPr>
            <m:t>P</m:t>
          </m:r>
          <m:r>
            <m:rPr>
              <m:sty m:val="p"/>
            </m:rPr>
            <m:t>(</m:t>
          </m:r>
          <m:r>
            <m:rPr>
              <m:sty m:val="i"/>
            </m:rPr>
            <m:t>p</m:t>
          </m:r>
          <m:r>
            <m:rPr>
              <m:sty m:val="p"/>
            </m:rPr>
            <m:t>)</m:t>
          </m:r>
        </m:oMath>
      </m:oMathPara>
    </w:p>
    <w:p>
      <w:pPr>
        <w:spacing w:after="220" w:lineRule="auto"/>
      </w:pPr>
      <w:r>
        <w:rPr/>
        <w:t xml:space="preserve">4.4. Calculer l'erreur statique de la sortie </w:t>
      </w:r>
      <m:oMath>
        <m:r>
          <m:rPr>
            <m:sty m:val="i"/>
          </m:rPr>
          <m:t>Z</m:t>
        </m:r>
        <m:r>
          <m:rPr>
            <m:sty m:val="p"/>
          </m:rPr>
          <m:t>(</m:t>
        </m:r>
        <m:r>
          <m:rPr>
            <m:sty m:val="i"/>
          </m:rPr>
          <m:t>p</m:t>
        </m:r>
        <m:r>
          <m:rPr>
            <m:sty m:val="p"/>
          </m:rPr>
          <m:t>)</m:t>
        </m:r>
      </m:oMath>
      <w:r>
        <w:rPr>
          <w:rFonts w:eastAsia="Georgia" w:cs="Georgia" w:ascii="Georgia" w:hAnsi="Georgia"/>
        </w:rPr>
        <w:t xml:space="preserve">, en boucle fermée, due à un échelon en entrée, et celle due à la perturbation. En déduire l'intérêt d'un correcteur.</w:t>
      </w:r>
    </w:p>
    <w:p>
      <w:pPr>
        <w:spacing w:after="220" w:lineRule="auto"/>
      </w:pPr>
      <w:r>
        <w:rPr>
          <w:rFonts w:eastAsia="Georgia" w:cs="Georgia" w:ascii="Georgia" w:hAnsi="Georgia"/>
        </w:rPr>
        <w:t xml:space="preserve">Pour obtenir la rapidité, la précision et la stabilité exigées par le cahier des charges on choisit de calculer un correcteur permettant de mettre la fonction de transfert </w:t>
      </w:r>
      <m:oMath>
        <m:r>
          <m:rPr>
            <m:sty m:val="i"/>
          </m:rPr>
          <m:t>F</m:t>
        </m:r>
        <m:r>
          <m:rPr>
            <m:sty m:val="i"/>
          </m:rPr>
          <m:t>T</m:t>
        </m:r>
        <m:r>
          <m:rPr>
            <m:sty m:val="i"/>
          </m:rPr>
          <m:t>B</m:t>
        </m:r>
        <m:sSub>
          <m:sSubPr/>
          <m:e>
            <m:r>
              <m:rPr>
                <m:sty m:val="i"/>
              </m:rPr>
              <m:t>F</m:t>
            </m:r>
          </m:e>
          <m:sub>
            <m:r>
              <m:rPr>
                <m:sty m:val="p"/>
              </m:rPr>
              <m:t>1</m:t>
            </m:r>
          </m:sub>
        </m:sSub>
        <m:r>
          <m:rPr>
            <m:sty m:val="p"/>
          </m:rPr>
          <m:t>(</m:t>
        </m:r>
        <m:r>
          <m:rPr>
            <m:sty m:val="i"/>
          </m:rPr>
          <m:t>p</m:t>
        </m:r>
        <m:r>
          <m:rPr>
            <m:sty m:val="p"/>
          </m:rPr>
          <m:t>)</m:t>
        </m:r>
      </m:oMath>
      <w:r>
        <w:rPr>
          <w:rFonts w:eastAsia="Georgia" w:cs="Georgia" w:ascii="Georgia" w:hAnsi="Georgia"/>
        </w:rPr>
        <w:t xml:space="preserve">, en régime harmonique, sous la forme :</w:t>
      </w:r>
    </w:p>
    <w:p>
      <w:pPr>
        <w:spacing w:after="220" w:lineRule="auto"/>
      </w:pPr>
      <m:oMathPara>
        <m:oMath>
          <m:sSub>
            <m:sSubPr/>
            <m:e>
              <m:r>
                <m:rPr>
                  <m:sty m:val="i"/>
                </m:rPr>
                <m:t>H</m:t>
              </m:r>
            </m:e>
            <m:sub>
              <m:r>
                <m:rPr>
                  <m:sty m:val="i"/>
                </m:rPr>
                <m:t>n</m:t>
              </m:r>
            </m:sub>
          </m:sSub>
          <m:r>
            <m:rPr>
              <m:sty m:val="p"/>
            </m:rPr>
            <m:t>(</m:t>
          </m:r>
          <m:r>
            <m:rPr>
              <m:sty m:val="i"/>
            </m:rPr>
            <m:t>s</m:t>
          </m:r>
          <m:r>
            <m:rPr>
              <m:sty m:val="p"/>
            </m:rPr>
            <m:t>)</m:t>
          </m:r>
          <m:r>
            <m:rPr>
              <m:sty m:val="p"/>
            </m:rPr>
            <m:t>=</m:t>
          </m:r>
          <m:f>
            <m:fPr>
              <m:ctrlPr>
                <w:rPr>
                  <w:rFonts w:ascii="Cambria Math" w:hAnsi="Cambria Math"/>
                </w:rPr>
              </m:ctrlPr>
            </m:fPr>
            <m:num>
              <m:sSub>
                <m:sSubPr/>
                <m:e>
                  <m:r>
                    <m:rPr>
                      <m:sty m:val="i"/>
                    </m:rPr>
                    <m:t>K</m:t>
                  </m:r>
                </m:e>
                <m:sub>
                  <m:r>
                    <m:rPr>
                      <m:sty m:val="i"/>
                    </m:rPr>
                    <m:t>n</m:t>
                  </m:r>
                </m:sub>
              </m:sSub>
            </m:num>
            <m:den>
              <m:sSub>
                <m:sSubPr/>
                <m:e>
                  <m:r>
                    <m:rPr>
                      <m:sty m:val="i"/>
                    </m:rPr>
                    <m:t>B</m:t>
                  </m:r>
                </m:e>
                <m:sub>
                  <m:r>
                    <m:rPr>
                      <m:sty m:val="i"/>
                    </m:rPr>
                    <m:t>n</m:t>
                  </m:r>
                </m:sub>
              </m:sSub>
              <m:r>
                <m:rPr>
                  <m:sty m:val="p"/>
                </m:rPr>
                <m:t>(</m:t>
              </m:r>
              <m:r>
                <m:rPr>
                  <m:sty m:val="i"/>
                </m:rPr>
                <m:t>s</m:t>
              </m:r>
              <m:r>
                <m:rPr>
                  <m:sty m:val="p"/>
                </m:rPr>
                <m:t>)</m:t>
              </m:r>
            </m:den>
          </m:f>
        </m:oMath>
      </m:oMathPara>
    </w:p>
    <w:p>
      <w:pPr>
        <w:spacing w:after="220" w:lineRule="auto"/>
      </w:pPr>
      <w:r>
        <w:rPr/>
        <w:t xml:space="preserve">avec </w:t>
      </w:r>
      <m:oMath>
        <m:r>
          <m:rPr>
            <m:sty m:val="i"/>
          </m:rPr>
          <m:t>s</m:t>
        </m:r>
        <m:r>
          <m:rPr>
            <m:sty m:val="p"/>
          </m:rPr>
          <m:t>=</m:t>
        </m:r>
        <m:r>
          <m:rPr>
            <m:sty m:val="i"/>
          </m:rPr>
          <m:t>j</m:t>
        </m:r>
        <m:f>
          <m:fPr>
            <m:ctrlPr>
              <w:rPr>
                <w:rFonts w:ascii="Cambria Math" w:hAnsi="Cambria Math"/>
              </w:rPr>
            </m:ctrlPr>
          </m:fPr>
          <m:num>
            <m:r>
              <m:rPr>
                <m:sty m:val="i"/>
              </m:rPr>
              <m:t>ω</m:t>
            </m:r>
          </m:num>
          <m:den>
            <m:sSub>
              <m:sSubPr/>
              <m:e>
                <m:r>
                  <m:rPr>
                    <m:sty m:val="i"/>
                  </m:rPr>
                  <m:t>ω</m:t>
                </m:r>
              </m:e>
              <m:sub>
                <m:r>
                  <m:rPr>
                    <m:sty m:val="i"/>
                  </m:rPr>
                  <m:t>c</m:t>
                </m:r>
              </m:sub>
            </m:sSub>
          </m:den>
        </m:f>
        <m:r>
          <m:rPr>
            <m:sty m:val="p"/>
          </m:rPr>
          <m:t>,</m:t>
        </m:r>
        <m:sSup>
          <m:sSupPr/>
          <m:e>
            <m:r>
              <m:rPr>
                <m:sty m:val="i"/>
              </m:rPr>
              <m:t>j</m:t>
            </m:r>
          </m:e>
          <m:sup>
            <m:r>
              <m:rPr>
                <m:sty m:val="p"/>
              </m:rPr>
              <m:t>2</m:t>
            </m:r>
          </m:sup>
        </m:sSup>
        <m:r>
          <m:rPr>
            <m:sty m:val="p"/>
          </m:rPr>
          <m:t>=</m:t>
        </m:r>
        <m:r>
          <m:rPr>
            <m:sty m:val="p"/>
          </m:rPr>
          <m:t>−</m:t>
        </m:r>
        <m:r>
          <m:rPr>
            <m:sty m:val="p"/>
          </m:rPr>
          <m:t>1</m:t>
        </m:r>
      </m:oMath>
      <w:r>
        <w:rPr/>
        <w:t xml:space="preserve">, et </w:t>
      </w:r>
      <m:oMath>
        <m:sSub>
          <m:sSubPr/>
          <m:e>
            <m:r>
              <m:rPr>
                <m:sty m:val="i"/>
              </m:rPr>
              <m:t>B</m:t>
            </m:r>
          </m:e>
          <m:sub>
            <m:r>
              <m:rPr>
                <m:sty m:val="i"/>
              </m:rPr>
              <m:t>n</m:t>
            </m:r>
          </m:sub>
        </m:sSub>
        <m:r>
          <m:rPr>
            <m:sty m:val="p"/>
          </m:rPr>
          <m:t>(</m:t>
        </m:r>
        <m:r>
          <m:rPr>
            <m:sty m:val="i"/>
          </m:rPr>
          <m:t>s</m:t>
        </m:r>
        <m:r>
          <m:rPr>
            <m:sty m:val="p"/>
          </m:rPr>
          <m:t>)</m:t>
        </m:r>
      </m:oMath>
      <w:r>
        <w:rPr>
          <w:rFonts w:eastAsia="Georgia" w:cs="Georgia" w:ascii="Georgia" w:hAnsi="Georgia"/>
        </w:rPr>
        <w:t xml:space="preserve"> étant les polynômes de Butterworth définis ci-dessous pour </w:t>
      </w:r>
      <m:oMath>
        <m:r>
          <m:rPr>
            <m:sty m:val="i"/>
          </m:rPr>
          <m:t>n</m:t>
        </m:r>
        <m:r>
          <m:rPr>
            <m:sty m:val="p"/>
          </m:rPr>
          <m:t>=</m:t>
        </m:r>
        <m:r>
          <m:rPr>
            <m:sty m:val="p"/>
          </m:rPr>
          <m:t>1</m:t>
        </m:r>
        <m:r>
          <m:rPr>
            <m:sty m:val="p"/>
          </m:rPr>
          <m:t>,</m:t>
        </m:r>
        <m:r>
          <m:rPr>
            <m:sty m:val="p"/>
          </m:rPr>
          <m:t>2</m:t>
        </m:r>
        <m:r>
          <m:rPr>
            <m:sty m:val="p"/>
          </m:rPr>
          <m:t>,</m:t>
        </m:r>
        <m:r>
          <m:rPr>
            <m:sty m:val="p"/>
          </m:rPr>
          <m:t>3</m:t>
        </m:r>
      </m:oMath>
      <w:r>
        <w:rPr/>
        <w:t xml:space="preserve">.</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bottom w:val="single" w:sz="8" w:space="0" w:color="000000"/>
              <w:right w:val="single" w:sz="8" w:space="0" w:color="000000"/>
            </w:tcBorders>
            <w:vAlign w:val="center"/>
          </w:tcPr>
          <w:p>
            <w:pPr>
              <w:spacing w:lineRule="auto"/>
              <w:jc w:val="left"/>
            </w:pPr>
            <m:oMathPara>
              <m:oMathParaPr>
                <m:jc m:val="left"/>
              </m:oMathParaPr>
              <m:oMath>
                <m:r>
                  <m:rPr>
                    <m:sty m:val="i"/>
                  </m:rPr>
                  <m:t>n</m:t>
                </m:r>
              </m:oMath>
            </m:oMathPara>
          </w:p>
        </w:tc>
        <w:tc>
          <w:tcPr>
            <w:tcBorders>
              <w:bottom w:val="single" w:sz="8" w:space="0" w:color="000000"/>
            </w:tcBorders>
            <w:vAlign w:val="center"/>
          </w:tcPr>
          <w:p>
            <w:pPr>
              <w:spacing w:lineRule="auto"/>
              <w:jc w:val="left"/>
            </w:pPr>
            <m:oMathPara>
              <m:oMathParaPr>
                <m:jc m:val="left"/>
              </m:oMathParaPr>
              <m:oMath>
                <m:sSub>
                  <m:sSubPr/>
                  <m:e>
                    <m:r>
                      <m:rPr>
                        <m:sty m:val="i"/>
                      </m:rPr>
                      <m:t>B</m:t>
                    </m:r>
                  </m:e>
                  <m:sub>
                    <m:r>
                      <m:rPr>
                        <m:sty m:val="i"/>
                      </m:rPr>
                      <m:t>n</m:t>
                    </m:r>
                  </m:sub>
                </m:sSub>
              </m:oMath>
            </m:oMathPara>
          </w:p>
        </w:tc>
      </w:tr>
      <w:tr>
        <w:trPr>
          <w:cantSplit/>
        </w:trPr>
        <w:tc>
          <w:tcPr>
            <w:tcBorders>
              <w:right w:val="single" w:sz="8" w:space="0" w:color="000000"/>
            </w:tcBorders>
            <w:vAlign w:val="center"/>
          </w:tcPr>
          <w:p>
            <w:pPr>
              <w:spacing w:lineRule="auto"/>
              <w:jc w:val="left"/>
            </w:pPr>
            <w:r>
              <w:rPr/>
              <w:t xml:space="preserve">1</w:t>
            </w:r>
          </w:p>
        </w:tc>
        <w:tc>
          <w:tcPr>
            <w:tcBorders/>
            <w:vAlign w:val="center"/>
          </w:tcPr>
          <w:p>
            <w:pPr>
              <w:spacing w:lineRule="auto"/>
              <w:jc w:val="left"/>
            </w:pPr>
            <m:oMathPara>
              <m:oMathParaPr>
                <m:jc m:val="left"/>
              </m:oMathParaPr>
              <m:oMath>
                <m:r>
                  <m:rPr>
                    <m:sty m:val="p"/>
                  </m:rPr>
                  <m:t>1</m:t>
                </m:r>
                <m:r>
                  <m:rPr>
                    <m:sty m:val="p"/>
                  </m:rPr>
                  <m:t>+</m:t>
                </m:r>
                <m:r>
                  <m:rPr>
                    <m:sty m:val="i"/>
                  </m:rPr>
                  <m:t>s</m:t>
                </m:r>
              </m:oMath>
            </m:oMathPara>
          </w:p>
        </w:tc>
      </w:tr>
      <w:tr>
        <w:trPr>
          <w:cantSplit/>
        </w:trPr>
        <w:tc>
          <w:tcPr>
            <w:tcBorders>
              <w:right w:val="single" w:sz="8" w:space="0" w:color="000000"/>
            </w:tcBorders>
            <w:vAlign w:val="center"/>
          </w:tcPr>
          <w:p>
            <w:pPr>
              <w:spacing w:lineRule="auto"/>
              <w:jc w:val="left"/>
            </w:pPr>
            <w:r>
              <w:rPr/>
              <w:t xml:space="preserve">2</w:t>
            </w:r>
          </w:p>
        </w:tc>
        <w:tc>
          <w:tcPr>
            <w:tcBorders/>
            <w:vAlign w:val="center"/>
          </w:tcPr>
          <w:p>
            <w:pPr>
              <w:spacing w:lineRule="auto"/>
              <w:jc w:val="left"/>
            </w:pPr>
            <m:oMathPara>
              <m:oMathParaPr>
                <m:jc m:val="left"/>
              </m:oMathParaPr>
              <m:oMath>
                <m:r>
                  <m:rPr>
                    <m:sty m:val="p"/>
                  </m:rPr>
                  <m:t>1</m:t>
                </m:r>
                <m:r>
                  <m:rPr>
                    <m:sty m:val="p"/>
                  </m:rPr>
                  <m:t>+</m:t>
                </m:r>
                <m:rad>
                  <m:radPr>
                    <m:degHide m:val="1"/>
                    <m:ctrlPr>
                      <w:rPr>
                        <w:rFonts w:ascii="Cambria Math" w:hAnsi="Cambria Math"/>
                      </w:rPr>
                    </m:ctrlPr>
                  </m:radPr>
                  <m:deg/>
                  <m:e>
                    <m:r>
                      <m:rPr>
                        <m:sty m:val="p"/>
                      </m:rPr>
                      <m:t>2</m:t>
                    </m:r>
                  </m:e>
                </m:rad>
                <m:r>
                  <m:rPr>
                    <m:sty m:val="i"/>
                  </m:rPr>
                  <m:t>s</m:t>
                </m:r>
                <m:r>
                  <m:rPr>
                    <m:sty m:val="p"/>
                  </m:rPr>
                  <m:t>+</m:t>
                </m:r>
                <m:sSup>
                  <m:sSupPr/>
                  <m:e>
                    <m:r>
                      <m:rPr>
                        <m:sty m:val="i"/>
                      </m:rPr>
                      <m:t>s</m:t>
                    </m:r>
                  </m:e>
                  <m:sup>
                    <m:r>
                      <m:rPr>
                        <m:sty m:val="p"/>
                      </m:rPr>
                      <m:t>2</m:t>
                    </m:r>
                  </m:sup>
                </m:sSup>
              </m:oMath>
            </m:oMathPara>
          </w:p>
        </w:tc>
      </w:tr>
      <w:tr>
        <w:trPr>
          <w:cantSplit/>
        </w:trPr>
        <w:tc>
          <w:tcPr>
            <w:tcBorders>
              <w:right w:val="single" w:sz="8" w:space="0" w:color="000000"/>
            </w:tcBorders>
            <w:vAlign w:val="center"/>
          </w:tcPr>
          <w:p>
            <w:pPr>
              <w:spacing w:lineRule="auto"/>
              <w:jc w:val="left"/>
            </w:pPr>
            <w:r>
              <w:rPr/>
              <w:t xml:space="preserve">3</w:t>
            </w:r>
          </w:p>
        </w:tc>
        <w:tc>
          <w:tcPr>
            <w:tcBorders/>
            <w:vAlign w:val="center"/>
          </w:tcPr>
          <w:p>
            <w:pPr>
              <w:spacing w:lineRule="auto"/>
              <w:jc w:val="left"/>
            </w:pPr>
            <m:oMathPara>
              <m:oMathParaPr>
                <m:jc m:val="left"/>
              </m:oMathParaPr>
              <m:oMath>
                <m:r>
                  <m:rPr>
                    <m:sty m:val="p"/>
                  </m:rPr>
                  <m:t>(</m:t>
                </m:r>
                <m:r>
                  <m:rPr>
                    <m:sty m:val="p"/>
                  </m:rPr>
                  <m:t>1</m:t>
                </m:r>
                <m:r>
                  <m:rPr>
                    <m:sty m:val="p"/>
                  </m:rPr>
                  <m:t>+</m:t>
                </m:r>
                <m:r>
                  <m:rPr>
                    <m:sty m:val="i"/>
                  </m:rPr>
                  <m:t>s</m:t>
                </m:r>
                <m:r>
                  <m:rPr>
                    <m:sty m:val="p"/>
                  </m:rPr>
                  <m:t>)</m:t>
                </m:r>
                <m:d>
                  <m:dPr>
                    <m:begChr m:val="("/>
                    <m:endChr m:val=")"/>
                    <m:ctrlPr>
                      <w:rPr>
                        <w:rFonts w:ascii="Cambria Math" w:hAnsi="Cambria Math"/>
                      </w:rPr>
                    </m:ctrlPr>
                  </m:dPr>
                  <m:e>
                    <m:r>
                      <m:rPr>
                        <m:sty m:val="p"/>
                      </m:rPr>
                      <m:t>1</m:t>
                    </m:r>
                    <m:r>
                      <m:rPr>
                        <m:sty m:val="p"/>
                      </m:rPr>
                      <m:t>+</m:t>
                    </m:r>
                    <m:r>
                      <m:rPr>
                        <m:sty m:val="i"/>
                      </m:rPr>
                      <m:t>s</m:t>
                    </m:r>
                    <m:r>
                      <m:rPr>
                        <m:sty m:val="p"/>
                      </m:rPr>
                      <m:t>+</m:t>
                    </m:r>
                    <m:sSup>
                      <m:sSupPr/>
                      <m:e>
                        <m:r>
                          <m:rPr>
                            <m:sty m:val="i"/>
                          </m:rPr>
                          <m:t>s</m:t>
                        </m:r>
                      </m:e>
                      <m:sup>
                        <m:r>
                          <m:rPr>
                            <m:sty m:val="p"/>
                          </m:rPr>
                          <m:t>2</m:t>
                        </m:r>
                      </m:sup>
                    </m:sSup>
                  </m:e>
                </m:d>
              </m:oMath>
            </m:oMathPara>
          </w:p>
        </w:tc>
      </w:tr>
    </w:tbl>
    <w:p>
      <w:pPr>
        <w:spacing w:lineRule="auto"/>
      </w:pPr>
    </w:p>
    <w:p>
      <w:pPr>
        <w:spacing w:after="220" w:lineRule="auto"/>
      </w:pPr>
      <w:r>
        <w:rPr/>
        <w:t xml:space="preserve">4.5. Calculer </w:t>
      </w:r>
      <m:oMath>
        <m:sSub>
          <m:sSubPr/>
          <m:e>
            <m:r>
              <m:rPr>
                <m:sty m:val="i"/>
              </m:rPr>
              <m:t>G</m:t>
            </m:r>
          </m:e>
          <m:sub>
            <m:r>
              <m:rPr>
                <m:sty m:val="i"/>
              </m:rPr>
              <m:t>n</m:t>
            </m:r>
          </m:sub>
        </m:sSub>
        <m:r>
          <m:rPr>
            <m:sty m:val="p"/>
          </m:rPr>
          <m:t>(</m:t>
        </m:r>
        <m:r>
          <m:rPr>
            <m:sty m:val="i"/>
          </m:rPr>
          <m:t>ω</m:t>
        </m:r>
        <m:r>
          <m:rPr>
            <m:sty m:val="p"/>
          </m:rPr>
          <m:t>)</m:t>
        </m:r>
        <m:r>
          <m:rPr>
            <m:sty m:val="p"/>
          </m:rPr>
          <m:t>=</m:t>
        </m:r>
        <m:d>
          <m:dPr>
            <m:begChr m:val="|"/>
            <m:endChr m:val="|"/>
            <m:ctrlPr>
              <w:rPr>
                <w:rFonts w:ascii="Cambria Math" w:hAnsi="Cambria Math"/>
              </w:rPr>
            </m:ctrlPr>
          </m:dPr>
          <m:e>
            <m:sSub>
              <m:sSubPr/>
              <m:e>
                <m:r>
                  <m:rPr>
                    <m:sty m:val="i"/>
                  </m:rPr>
                  <m:t>H</m:t>
                </m:r>
              </m:e>
              <m:sub>
                <m:r>
                  <m:rPr>
                    <m:sty m:val="i"/>
                  </m:rPr>
                  <m:t>n</m:t>
                </m:r>
              </m:sub>
            </m:sSub>
            <m:d>
              <m:dPr>
                <m:begChr m:val="("/>
                <m:endChr m:val=")"/>
                <m:ctrlPr>
                  <w:rPr>
                    <w:rFonts w:ascii="Cambria Math" w:hAnsi="Cambria Math"/>
                  </w:rPr>
                </m:ctrlPr>
              </m:dPr>
              <m:e>
                <m:r>
                  <m:rPr>
                    <m:sty m:val="i"/>
                  </m:rPr>
                  <m:t>j</m:t>
                </m:r>
                <m:f>
                  <m:fPr>
                    <m:ctrlPr>
                      <w:rPr>
                        <w:rFonts w:ascii="Cambria Math" w:hAnsi="Cambria Math"/>
                      </w:rPr>
                    </m:ctrlPr>
                  </m:fPr>
                  <m:num>
                    <m:r>
                      <m:rPr>
                        <m:sty m:val="i"/>
                      </m:rPr>
                      <m:t>ω</m:t>
                    </m:r>
                  </m:num>
                  <m:den>
                    <m:sSub>
                      <m:sSubPr/>
                      <m:e>
                        <m:r>
                          <m:rPr>
                            <m:sty m:val="i"/>
                          </m:rPr>
                          <m:t>ω</m:t>
                        </m:r>
                      </m:e>
                      <m:sub>
                        <m:r>
                          <m:rPr>
                            <m:sty m:val="i"/>
                          </m:rPr>
                          <m:t>c</m:t>
                        </m:r>
                      </m:sub>
                    </m:sSub>
                  </m:den>
                </m:f>
              </m:e>
            </m:d>
          </m:e>
        </m:d>
      </m:oMath>
      <w:r>
        <w:rPr/>
        <w:t xml:space="preserve"> pour </w:t>
      </w:r>
      <m:oMath>
        <m:r>
          <m:rPr>
            <m:sty m:val="i"/>
          </m:rPr>
          <m:t>n</m:t>
        </m:r>
        <m:r>
          <m:rPr>
            <m:sty m:val="p"/>
          </m:rPr>
          <m:t>=</m:t>
        </m:r>
        <m:r>
          <m:rPr>
            <m:sty m:val="p"/>
          </m:rPr>
          <m:t>1</m:t>
        </m:r>
        <m:r>
          <m:rPr>
            <m:sty m:val="p"/>
          </m:rPr>
          <m:t>,</m:t>
        </m:r>
        <m:r>
          <m:rPr>
            <m:sty m:val="p"/>
          </m:rPr>
          <m:t>2</m:t>
        </m:r>
      </m:oMath>
      <w:r>
        <w:rPr/>
        <w:t xml:space="preserve"> et 3 . Commenter la forme de </w:t>
      </w:r>
      <m:oMath>
        <m:sSub>
          <m:sSubPr/>
          <m:e>
            <m:r>
              <m:rPr>
                <m:sty m:val="i"/>
              </m:rPr>
              <m:t>G</m:t>
            </m:r>
          </m:e>
          <m:sub>
            <m:r>
              <m:rPr>
                <m:sty m:val="i"/>
              </m:rPr>
              <m:t>n</m:t>
            </m:r>
          </m:sub>
        </m:sSub>
        <m:r>
          <m:rPr>
            <m:sty m:val="p"/>
          </m:rPr>
          <m:t>(</m:t>
        </m:r>
        <m:r>
          <m:rPr>
            <m:sty m:val="i"/>
          </m:rPr>
          <m:t>ω</m:t>
        </m:r>
        <m:r>
          <m:rPr>
            <m:sty m:val="p"/>
          </m:rPr>
          <m:t>)</m:t>
        </m:r>
      </m:oMath>
      <w:r>
        <w:rPr/>
        <w:t xml:space="preserve">.</w:t>
      </w:r>
      <w:r>
        <w:rPr/>
        <w:br w:type="textWrapping"/>
      </w:r>
      <w:r>
        <w:rPr/>
        <w:t xml:space="preserve">4.6. On note </w:t>
      </w:r>
      <m:oMath>
        <m:sSub>
          <m:sSubPr/>
          <m:e>
            <m:r>
              <m:rPr>
                <m:sty m:val="i"/>
              </m:rPr>
              <m:t>ω</m:t>
            </m:r>
          </m:e>
          <m:sub>
            <m:r>
              <m:rPr>
                <m:sty m:val="i"/>
              </m:rPr>
              <m:t>c</m:t>
            </m:r>
            <m:r>
              <m:rPr>
                <m:sty m:val="p"/>
              </m:rPr>
              <m:t>,</m:t>
            </m:r>
            <m:r>
              <m:rPr>
                <m:sty m:val="i"/>
              </m:rPr>
              <m:t>n</m:t>
            </m:r>
          </m:sub>
        </m:sSub>
      </m:oMath>
      <w:r>
        <w:rPr>
          <w:rFonts w:eastAsia="Georgia" w:cs="Georgia" w:ascii="Georgia" w:hAnsi="Georgia"/>
        </w:rPr>
        <w:t xml:space="preserve"> la pulsation de coupure (atténuation à -3 dB ) de </w:t>
      </w:r>
      <m:oMath>
        <m:sSub>
          <m:sSubPr/>
          <m:e>
            <m:r>
              <m:rPr>
                <m:sty m:val="i"/>
              </m:rPr>
              <m:t>H</m:t>
            </m:r>
          </m:e>
          <m:sub>
            <m:r>
              <m:rPr>
                <m:sty m:val="i"/>
              </m:rPr>
              <m:t>n</m:t>
            </m:r>
          </m:sub>
        </m:sSub>
        <m:r>
          <m:rPr>
            <m:sty m:val="p"/>
          </m:rPr>
          <m:t>(</m:t>
        </m:r>
        <m:r>
          <m:rPr>
            <m:sty m:val="i"/>
          </m:rPr>
          <m:t>s</m:t>
        </m:r>
        <m:r>
          <m:rPr>
            <m:sty m:val="p"/>
          </m:rPr>
          <m:t>)</m:t>
        </m:r>
      </m:oMath>
      <w:r>
        <w:rPr/>
        <w:t xml:space="preserve"> pour l'ordre </w:t>
      </w:r>
      <m:oMath>
        <m:r>
          <m:rPr>
            <m:sty m:val="i"/>
          </m:rPr>
          <m:t>n</m:t>
        </m:r>
      </m:oMath>
      <w:r>
        <w:rPr/>
        <w:t xml:space="preserve">. Calculer ses valeurs pour </w:t>
      </w:r>
      <m:oMath>
        <m:r>
          <m:rPr>
            <m:sty m:val="i"/>
          </m:rPr>
          <m:t>n</m:t>
        </m:r>
        <m:r>
          <m:rPr>
            <m:sty m:val="p"/>
          </m:rPr>
          <m:t>=</m:t>
        </m:r>
        <m:r>
          <m:rPr>
            <m:sty m:val="p"/>
          </m:rPr>
          <m:t>1</m:t>
        </m:r>
        <m:r>
          <m:rPr>
            <m:sty m:val="p"/>
          </m:rPr>
          <m:t>,</m:t>
        </m:r>
        <m:r>
          <m:rPr>
            <m:sty m:val="p"/>
          </m:rPr>
          <m:t>2</m:t>
        </m:r>
      </m:oMath>
      <w:r>
        <w:rPr/>
        <w:t xml:space="preserve"> et 3 . Commenter la forme de </w:t>
      </w:r>
      <m:oMath>
        <m:sSub>
          <m:sSubPr/>
          <m:e>
            <m:r>
              <m:rPr>
                <m:sty m:val="i"/>
              </m:rPr>
              <m:t>ω</m:t>
            </m:r>
          </m:e>
          <m:sub>
            <m:r>
              <m:rPr>
                <m:sty m:val="p"/>
              </m:rPr>
              <m:t>c</m:t>
            </m:r>
            <m:r>
              <m:rPr>
                <m:sty m:val="p"/>
              </m:rPr>
              <m:t>,</m:t>
            </m:r>
            <m:r>
              <m:rPr>
                <m:sty m:val="p"/>
              </m:rPr>
              <m:t>n</m:t>
            </m:r>
          </m:sub>
        </m:sSub>
      </m:oMath>
      <w:r>
        <w:rPr/>
        <w:t xml:space="preserve">.</w:t>
      </w:r>
      <w:r>
        <w:rPr/>
        <w:br w:type="textWrapping"/>
      </w:r>
      <w:r>
        <w:rPr/>
        <w:t xml:space="preserve">4.7. Tracer le diagramme asymptotique de Bode en gain pour </w:t>
      </w:r>
      <m:oMath>
        <m:sSub>
          <m:sSubPr/>
          <m:e>
            <m:r>
              <m:rPr>
                <m:sty m:val="i"/>
              </m:rPr>
              <m:t>H</m:t>
            </m:r>
          </m:e>
          <m:sub>
            <m:r>
              <m:rPr>
                <m:sty m:val="p"/>
              </m:rPr>
              <m:t>1</m:t>
            </m:r>
          </m:sub>
        </m:sSub>
        <m:r>
          <m:rPr>
            <m:sty m:val="p"/>
          </m:rPr>
          <m:t>,</m:t>
        </m:r>
        <m:sSub>
          <m:sSubPr/>
          <m:e>
            <m:r>
              <m:rPr>
                <m:sty m:val="i"/>
              </m:rPr>
              <m:t>H</m:t>
            </m:r>
          </m:e>
          <m:sub>
            <m:r>
              <m:rPr>
                <m:sty m:val="p"/>
              </m:rPr>
              <m:t>2</m:t>
            </m:r>
          </m:sub>
        </m:sSub>
        <m:r>
          <m:rPr>
            <m:sty m:val="p"/>
          </m:rPr>
          <m:t>,</m:t>
        </m:r>
        <m:sSub>
          <m:sSubPr/>
          <m:e>
            <m:r>
              <m:rPr>
                <m:sty m:val="i"/>
              </m:rPr>
              <m:t>H</m:t>
            </m:r>
          </m:e>
          <m:sub>
            <m:r>
              <m:rPr>
                <m:sty m:val="p"/>
              </m:rPr>
              <m:t>3</m:t>
            </m:r>
          </m:sub>
        </m:sSub>
      </m:oMath>
      <w:r>
        <w:rPr/>
        <w:t xml:space="preserve">. Conclure sur la fonction attendue du filtre.</w:t>
      </w:r>
    </w:p>
    <w:p>
      <w:pPr>
        <w:spacing w:after="220" w:lineRule="auto"/>
      </w:pPr>
      <w:r>
        <w:rPr>
          <w:rFonts w:eastAsia="Georgia" w:cs="Georgia" w:ascii="Georgia" w:hAnsi="Georgia"/>
        </w:rPr>
        <w:t xml:space="preserve">Pour assurer la précision et la rapidité attendues, on retient un polynôme de Butterworth d'ordre </w:t>
      </w:r>
      <m:oMath>
        <m:r>
          <m:rPr>
            <m:sty m:val="p"/>
          </m:rPr>
          <m:t>4</m:t>
        </m:r>
        <m:r>
          <m:rPr>
            <m:sty m:val="p"/>
          </m:rPr>
          <m:t>(</m:t>
        </m:r>
        <m:r>
          <m:rPr>
            <m:sty m:val="i"/>
          </m:rPr>
          <m:t>n</m:t>
        </m:r>
        <m:r>
          <m:rPr>
            <m:sty m:val="p"/>
          </m:rPr>
          <m:t>=</m:t>
        </m:r>
        <m:r>
          <m:rPr>
            <m:sty m:val="p"/>
          </m:rPr>
          <m:t>4</m:t>
        </m:r>
        <m:r>
          <m:rPr>
            <m:sty m:val="p"/>
          </m:rPr>
          <m:t>)</m:t>
        </m:r>
      </m:oMath>
      <w:r>
        <w:rPr>
          <w:rFonts w:eastAsia="Georgia" w:cs="Georgia" w:ascii="Georgia" w:hAnsi="Georgia"/>
        </w:rPr>
        <w:t xml:space="preserve">. En effet plus l'ordre est élevé, plus la coupure est nette, ce qui permet de choisir </w:t>
      </w:r>
      <m:oMath>
        <m:sSub>
          <m:sSubPr/>
          <m:e>
            <m:r>
              <m:rPr>
                <m:sty m:val="i"/>
              </m:rPr>
              <m:t>ω</m:t>
            </m:r>
          </m:e>
          <m:sub>
            <m:r>
              <m:rPr>
                <m:sty m:val="i"/>
              </m:rPr>
              <m:t>c</m:t>
            </m:r>
          </m:sub>
        </m:sSub>
      </m:oMath>
      <w:r>
        <w:rPr>
          <w:rFonts w:eastAsia="Georgia" w:cs="Georgia" w:ascii="Georgia" w:hAnsi="Georgia"/>
        </w:rPr>
        <w:t xml:space="preserve"> plus proche de la pulsation propre du système non corrigé et donc d'avoir une bande passante la plus large possible.</w:t>
      </w:r>
      <w:r>
        <w:rPr/>
        <w:br w:type="textWrapping"/>
      </w:r>
      <w:r>
        <w:rPr>
          <w:rFonts w:eastAsia="Georgia" w:cs="Georgia" w:ascii="Georgia" w:hAnsi="Georgia"/>
        </w:rPr>
        <w:t xml:space="preserve">4.8. Les polynômes de Butterworth d'ordre </w:t>
      </w:r>
      <m:oMath>
        <m:r>
          <m:rPr>
            <m:sty m:val="i"/>
          </m:rPr>
          <m:t>n</m:t>
        </m:r>
      </m:oMath>
      <w:r>
        <w:rPr>
          <w:rFonts w:eastAsia="Georgia" w:cs="Georgia" w:ascii="Georgia" w:hAnsi="Georgia"/>
        </w:rPr>
        <w:t xml:space="preserve"> admettent comme zéro ceux de l'équation </w:t>
      </w:r>
      <m:oMath>
        <m:sSup>
          <m:sSupPr/>
          <m:e>
            <m:r>
              <m:rPr>
                <m:sty m:val="i"/>
              </m:rPr>
              <m:t>s</m:t>
            </m:r>
          </m:e>
          <m:sup>
            <m:r>
              <m:rPr>
                <m:sty m:val="p"/>
              </m:rPr>
              <m:t>2</m:t>
            </m:r>
            <m:r>
              <m:rPr>
                <m:sty m:val="i"/>
              </m:rPr>
              <m:t>n</m:t>
            </m:r>
          </m:sup>
        </m:sSup>
        <m:r>
          <m:rPr>
            <m:sty m:val="p"/>
          </m:rPr>
          <m:t>+</m:t>
        </m:r>
        <m:r>
          <m:rPr>
            <m:sty m:val="p"/>
          </m:rPr>
          <m:t>(</m:t>
        </m:r>
        <m:r>
          <m:rPr>
            <m:sty m:val="p"/>
          </m:rPr>
          <m:t>−</m:t>
        </m:r>
        <m:r>
          <m:rPr>
            <m:sty m:val="p"/>
          </m:rPr>
          <m:t>1</m:t>
        </m:r>
        <m:sSup>
          <m:sSupPr/>
          <m:e>
            <m:r>
              <m:rPr>
                <m:sty m:val="p"/>
              </m:rPr>
              <m:t>)</m:t>
            </m:r>
          </m:e>
          <m:sup>
            <m:r>
              <m:rPr>
                <m:sty m:val="i"/>
              </m:rPr>
              <m:t>n</m:t>
            </m:r>
          </m:sup>
        </m:sSup>
        <m:r>
          <m:rPr>
            <m:sty m:val="p"/>
          </m:rPr>
          <m:t>=</m:t>
        </m:r>
        <m:r>
          <m:rPr>
            <m:sty m:val="p"/>
          </m:rPr>
          <m:t>0</m:t>
        </m:r>
      </m:oMath>
      <w:r>
        <w:rPr>
          <w:rFonts w:eastAsia="Georgia" w:cs="Georgia" w:ascii="Georgia" w:hAnsi="Georgia"/>
        </w:rPr>
        <w:t xml:space="preserve"> possédant une partie réelle négative. Exprimer le polynôme de Butterworth pour </w:t>
      </w:r>
      <m:oMath>
        <m:r>
          <m:rPr>
            <m:sty m:val="i"/>
          </m:rPr>
          <m:t>n</m:t>
        </m:r>
        <m:r>
          <m:rPr>
            <m:sty m:val="p"/>
          </m:rPr>
          <m:t>=</m:t>
        </m:r>
        <m:r>
          <m:rPr>
            <m:sty m:val="p"/>
          </m:rPr>
          <m:t>4</m:t>
        </m:r>
      </m:oMath>
      <w:r>
        <w:rPr/>
        <w:t xml:space="preserve">, sous la forme </w:t>
      </w:r>
      <m:oMath>
        <m:sSub>
          <m:sSubPr/>
          <m:e>
            <m:r>
              <m:rPr>
                <m:sty m:val="i"/>
              </m:rPr>
              <m:t>B</m:t>
            </m:r>
          </m:e>
          <m:sub>
            <m:r>
              <m:rPr>
                <m:sty m:val="p"/>
              </m:rPr>
              <m:t>4</m:t>
            </m:r>
          </m:sub>
        </m:sSub>
        <m:r>
          <m:rPr>
            <m:sty m:val="p"/>
          </m:rPr>
          <m:t>(</m:t>
        </m:r>
        <m:r>
          <m:rPr>
            <m:sty m:val="i"/>
          </m:rPr>
          <m:t>s</m:t>
        </m:r>
        <m:r>
          <m:rPr>
            <m:sty m:val="p"/>
          </m:rPr>
          <m:t>)</m:t>
        </m:r>
        <m:r>
          <m:rPr>
            <m:sty m:val="p"/>
          </m:rPr>
          <m:t>=</m:t>
        </m:r>
        <m:d>
          <m:dPr>
            <m:begChr m:val="("/>
            <m:endChr m:val=")"/>
            <m:ctrlPr>
              <w:rPr>
                <w:rFonts w:ascii="Cambria Math" w:hAnsi="Cambria Math"/>
              </w:rPr>
            </m:ctrlPr>
          </m:dPr>
          <m:e>
            <m:r>
              <m:rPr>
                <m:sty m:val="p"/>
              </m:rPr>
              <m:t>1</m:t>
            </m:r>
            <m:r>
              <m:rPr>
                <m:sty m:val="p"/>
              </m:rPr>
              <m:t>+</m:t>
            </m:r>
            <m:sSub>
              <m:sSubPr/>
              <m:e>
                <m:r>
                  <m:rPr>
                    <m:sty m:val="i"/>
                  </m:rPr>
                  <m:t>a</m:t>
                </m:r>
              </m:e>
              <m:sub>
                <m:r>
                  <m:rPr>
                    <m:sty m:val="p"/>
                  </m:rPr>
                  <m:t>1</m:t>
                </m:r>
              </m:sub>
            </m:sSub>
            <m:r>
              <m:rPr>
                <m:sty m:val="i"/>
              </m:rPr>
              <m:t>s</m:t>
            </m:r>
            <m:r>
              <m:rPr>
                <m:sty m:val="p"/>
              </m:rPr>
              <m:t>+</m:t>
            </m:r>
            <m:sSup>
              <m:sSupPr/>
              <m:e>
                <m:r>
                  <m:rPr>
                    <m:sty m:val="i"/>
                  </m:rPr>
                  <m:t>s</m:t>
                </m:r>
              </m:e>
              <m:sup>
                <m:r>
                  <m:rPr>
                    <m:sty m:val="p"/>
                  </m:rPr>
                  <m:t>2</m:t>
                </m:r>
              </m:sup>
            </m:sSup>
          </m:e>
        </m:d>
        <m:d>
          <m:dPr>
            <m:begChr m:val="("/>
            <m:endChr m:val=")"/>
            <m:ctrlPr>
              <w:rPr>
                <w:rFonts w:ascii="Cambria Math" w:hAnsi="Cambria Math"/>
              </w:rPr>
            </m:ctrlPr>
          </m:dPr>
          <m:e>
            <m:r>
              <m:rPr>
                <m:sty m:val="p"/>
              </m:rPr>
              <m:t>1</m:t>
            </m:r>
            <m:r>
              <m:rPr>
                <m:sty m:val="p"/>
              </m:rPr>
              <m:t>+</m:t>
            </m:r>
            <m:sSub>
              <m:sSubPr/>
              <m:e>
                <m:r>
                  <m:rPr>
                    <m:sty m:val="i"/>
                  </m:rPr>
                  <m:t>b</m:t>
                </m:r>
              </m:e>
              <m:sub>
                <m:r>
                  <m:rPr>
                    <m:sty m:val="p"/>
                  </m:rPr>
                  <m:t>1</m:t>
                </m:r>
              </m:sub>
            </m:sSub>
            <m:r>
              <m:rPr>
                <m:sty m:val="i"/>
              </m:rPr>
              <m:t>s</m:t>
            </m:r>
            <m:r>
              <m:rPr>
                <m:sty m:val="p"/>
              </m:rPr>
              <m:t>+</m:t>
            </m:r>
            <m:sSup>
              <m:sSupPr/>
              <m:e>
                <m:r>
                  <m:rPr>
                    <m:sty m:val="i"/>
                  </m:rPr>
                  <m:t>s</m:t>
                </m:r>
              </m:e>
              <m:sup>
                <m:r>
                  <m:rPr>
                    <m:sty m:val="p"/>
                  </m:rPr>
                  <m:t>2</m:t>
                </m:r>
              </m:sup>
            </m:sSup>
          </m:e>
        </m:d>
      </m:oMath>
      <w:r>
        <w:rPr>
          <w:rFonts w:eastAsia="Georgia" w:cs="Georgia" w:ascii="Georgia" w:hAnsi="Georgia"/>
        </w:rPr>
        <w:t xml:space="preserve"> où </w:t>
      </w:r>
      <m:oMath>
        <m:sSub>
          <m:sSubPr/>
          <m:e>
            <m:r>
              <m:rPr>
                <m:sty m:val="i"/>
              </m:rPr>
              <m:t>a</m:t>
            </m:r>
          </m:e>
          <m:sub>
            <m:r>
              <m:rPr>
                <m:sty m:val="p"/>
              </m:rPr>
              <m:t>1</m:t>
            </m:r>
          </m:sub>
        </m:sSub>
      </m:oMath>
      <w:r>
        <w:rPr/>
        <w:t xml:space="preserve"> et </w:t>
      </w:r>
      <m:oMath>
        <m:sSub>
          <m:sSubPr/>
          <m:e>
            <m:r>
              <m:rPr>
                <m:sty m:val="i"/>
              </m:rPr>
              <m:t>b</m:t>
            </m:r>
          </m:e>
          <m:sub>
            <m:r>
              <m:rPr>
                <m:sty m:val="p"/>
              </m:rPr>
              <m:t>1</m:t>
            </m:r>
          </m:sub>
        </m:sSub>
      </m:oMath>
      <w:r>
        <w:rPr>
          <w:rFonts w:eastAsia="Georgia" w:cs="Georgia" w:ascii="Georgia" w:hAnsi="Georgia"/>
        </w:rPr>
        <w:t xml:space="preserve"> sont des constantes positives à calculer.</w:t>
      </w:r>
      <w:r>
        <w:rPr/>
        <w:br w:type="textWrapping"/>
      </w:r>
      <w:r>
        <w:rPr/>
        <w:t xml:space="preserve">4.9. Donner la valeur de </w:t>
      </w:r>
      <m:oMath>
        <m:sSub>
          <m:sSubPr/>
          <m:e>
            <m:r>
              <m:rPr>
                <m:sty m:val="i"/>
              </m:rPr>
              <m:t>K</m:t>
            </m:r>
          </m:e>
          <m:sub>
            <m:r>
              <m:rPr>
                <m:sty m:val="i"/>
              </m:rPr>
              <m:t>n</m:t>
            </m:r>
          </m:sub>
        </m:sSub>
      </m:oMath>
      <w:r>
        <w:rPr/>
        <w:t xml:space="preserve"> qui permet d'assurer un gain statique unitaire pour </w:t>
      </w:r>
      <m:oMath>
        <m:r>
          <m:rPr>
            <m:sty m:val="i"/>
          </m:rPr>
          <m:t>F</m:t>
        </m:r>
        <m:r>
          <m:rPr>
            <m:sty m:val="i"/>
          </m:rPr>
          <m:t>T</m:t>
        </m:r>
        <m:r>
          <m:rPr>
            <m:sty m:val="i"/>
          </m:rPr>
          <m:t>B</m:t>
        </m:r>
        <m:sSub>
          <m:sSubPr/>
          <m:e>
            <m:r>
              <m:rPr>
                <m:sty m:val="i"/>
              </m:rPr>
              <m:t>F</m:t>
            </m:r>
          </m:e>
          <m:sub>
            <m:r>
              <m:rPr>
                <m:sty m:val="p"/>
              </m:rPr>
              <m:t>1</m:t>
            </m:r>
          </m:sub>
        </m:sSub>
        <m:r>
          <m:rPr>
            <m:sty m:val="p"/>
          </m:rPr>
          <m:t>(</m:t>
        </m:r>
        <m:r>
          <m:rPr>
            <m:sty m:val="i"/>
          </m:rPr>
          <m:t>p</m:t>
        </m:r>
        <m:r>
          <m:rPr>
            <m:sty m:val="p"/>
          </m:rPr>
          <m:t>)</m:t>
        </m:r>
      </m:oMath>
      <w:r>
        <w:rPr/>
        <w:t xml:space="preserve">.</w:t>
      </w:r>
      <w:r>
        <w:rPr/>
        <w:br w:type="textWrapping"/>
      </w:r>
      <w:r>
        <w:rPr/>
        <w:t xml:space="preserve">4.10. On cherche le correcteur sous la forme </w:t>
      </w:r>
      <m:oMath>
        <m:r>
          <m:rPr>
            <m:sty m:val="i"/>
          </m:rPr>
          <m:t>C</m:t>
        </m:r>
        <m:r>
          <m:rPr>
            <m:sty m:val="p"/>
          </m:rPr>
          <m:t>(</m:t>
        </m:r>
        <m:r>
          <m:rPr>
            <m:sty m:val="i"/>
          </m:rPr>
          <m:t>p</m:t>
        </m:r>
        <m:r>
          <m:rPr>
            <m:sty m:val="p"/>
          </m:rPr>
          <m:t>)</m:t>
        </m:r>
        <m:r>
          <m:rPr>
            <m:sty m:val="p"/>
          </m:rPr>
          <m:t>=</m:t>
        </m:r>
        <m:f>
          <m:fPr>
            <m:ctrlPr>
              <w:rPr>
                <w:rFonts w:ascii="Cambria Math" w:hAnsi="Cambria Math"/>
              </w:rPr>
            </m:ctrlPr>
          </m:fPr>
          <m:num>
            <m:sSub>
              <m:sSubPr/>
              <m:e>
                <m:r>
                  <m:rPr>
                    <m:sty m:val="i"/>
                  </m:rPr>
                  <m:t>K</m:t>
                </m:r>
              </m:e>
              <m:sub>
                <m:r>
                  <m:rPr>
                    <m:sty m:val="i"/>
                  </m:rPr>
                  <m:t>c</m:t>
                </m:r>
              </m:sub>
            </m:sSub>
          </m:num>
          <m:den>
            <m:sSub>
              <m:sSubPr/>
              <m:e>
                <m:r>
                  <m:rPr>
                    <m:sty m:val="i"/>
                  </m:rPr>
                  <m:t>T</m:t>
                </m:r>
              </m:e>
              <m:sub>
                <m:r>
                  <m:rPr>
                    <m:sty m:val="i"/>
                  </m:rPr>
                  <m:t>c</m:t>
                </m:r>
              </m:sub>
            </m:sSub>
            <m:r>
              <m:rPr>
                <m:sty m:val="i"/>
              </m:rPr>
              <m:t>p</m:t>
            </m:r>
            <m:r>
              <m:rPr>
                <m:sty m:val="p"/>
              </m:rPr>
              <m:t>+</m:t>
            </m:r>
            <m:sSub>
              <m:sSubPr/>
              <m:e>
                <m:r>
                  <m:rPr>
                    <m:sty m:val="i"/>
                  </m:rPr>
                  <m:t>a</m:t>
                </m:r>
              </m:e>
              <m:sub>
                <m:r>
                  <m:rPr>
                    <m:sty m:val="i"/>
                  </m:rPr>
                  <m:t>c</m:t>
                </m:r>
              </m:sub>
            </m:sSub>
          </m:den>
        </m:f>
      </m:oMath>
      <w:r>
        <w:rPr>
          <w:rFonts w:eastAsia="Georgia" w:cs="Georgia" w:ascii="Georgia" w:hAnsi="Georgia"/>
        </w:rPr>
        <w:t xml:space="preserve">. Justifier que ce correcteur est compatible avec une annulation de l'erreur statique sur la position due à un échelon en entrée. Ce correcteur permet-il d'annuler l'erreur en régime permanent due à la perturbation?</w:t>
      </w:r>
      <w:r>
        <w:rPr/>
        <w:br w:type="textWrapping"/>
      </w:r>
      <w:r>
        <w:rPr>
          <w:rFonts w:eastAsia="Georgia" w:cs="Georgia" w:ascii="Georgia" w:hAnsi="Georgia"/>
        </w:rPr>
        <w:t xml:space="preserve">4.11. Exprimer les différentes conditions sur les paramètres du correcteur et la pulsation </w:t>
      </w:r>
      <m:oMath>
        <m:sSub>
          <m:sSubPr/>
          <m:e>
            <m:r>
              <m:rPr>
                <m:sty m:val="i"/>
              </m:rPr>
              <m:t>ω</m:t>
            </m:r>
          </m:e>
          <m:sub>
            <m:r>
              <m:rPr>
                <m:sty m:val="i"/>
              </m:rPr>
              <m:t>c</m:t>
            </m:r>
          </m:sub>
        </m:sSub>
      </m:oMath>
      <w:r>
        <w:rPr/>
        <w:t xml:space="preserve"> pour assurer que </w:t>
      </w:r>
      <m:oMath>
        <m:r>
          <m:rPr>
            <m:sty m:val="i"/>
          </m:rPr>
          <m:t>F</m:t>
        </m:r>
        <m:r>
          <m:rPr>
            <m:sty m:val="i"/>
          </m:rPr>
          <m:t>T</m:t>
        </m:r>
        <m:r>
          <m:rPr>
            <m:sty m:val="i"/>
          </m:rPr>
          <m:t>B</m:t>
        </m:r>
        <m:sSub>
          <m:sSubPr/>
          <m:e>
            <m:r>
              <m:rPr>
                <m:sty m:val="i"/>
              </m:rPr>
              <m:t>F</m:t>
            </m:r>
          </m:e>
          <m:sub>
            <m:r>
              <m:rPr>
                <m:sty m:val="p"/>
              </m:rPr>
              <m:t>1</m:t>
            </m:r>
          </m:sub>
        </m:sSub>
        <m:r>
          <m:rPr>
            <m:sty m:val="p"/>
          </m:rPr>
          <m:t>(</m:t>
        </m:r>
        <m:r>
          <m:rPr>
            <m:sty m:val="i"/>
          </m:rPr>
          <m:t>p</m:t>
        </m:r>
        <m:r>
          <m:rPr>
            <m:sty m:val="p"/>
          </m:rPr>
          <m:t>)</m:t>
        </m:r>
      </m:oMath>
      <w:r>
        <w:rPr>
          <w:rFonts w:eastAsia="Georgia" w:cs="Georgia" w:ascii="Georgia" w:hAnsi="Georgia"/>
        </w:rPr>
        <w:t xml:space="preserve"> s'écrive à l'aide d'un polynôme de Butterworth d'ordre 4 (le calcul des paramètres n'est pas demandé).</w:t>
      </w:r>
    </w:p>
    <w:p>
      <w:pPr>
        <w:spacing w:after="220" w:lineRule="auto"/>
      </w:pPr>
      <w:r>
        <w:rPr>
          <w:rFonts w:eastAsia="Georgia" w:cs="Georgia" w:ascii="Georgia" w:hAnsi="Georgia"/>
        </w:rPr>
        <w:t xml:space="preserve">Dans ce qui précède, seule l'inertie de l'ensemble mobile a été prise en compte. Or cet ensemble possède une certaine élasticité qui génère un effort résistant s'opposant au déplacement et dont l'effet sur le pilotage ne peut être négligé. Le modèle retenu est basé sur le concept d'une raideur équivalente des six bras ramenée sur l'axe.</w:t>
      </w:r>
    </w:p>
    <w:p>
      <w:pPr>
        <w:spacing w:after="220" w:lineRule="auto"/>
      </w:pPr>
      <w:r>
        <w:rPr>
          <w:rFonts w:eastAsia="Georgia" w:cs="Georgia" w:ascii="Georgia" w:hAnsi="Georgia"/>
        </w:rPr>
        <w:t xml:space="preserve">Il en résulte une modification de l'équation (1) qui devient :</w:t>
      </w:r>
    </w:p>
    <w:p>
      <w:pPr>
        <w:spacing w:after="220" w:lineRule="auto"/>
      </w:pPr>
      <m:oMathPara>
        <m:oMath>
          <m:sSub>
            <m:sSubPr/>
            <m:e>
              <m:r>
                <m:rPr>
                  <m:sty m:val="i"/>
                </m:rPr>
                <m:t>M</m:t>
              </m:r>
            </m:e>
            <m:sub>
              <m:r>
                <m:rPr>
                  <m:sty m:val="p"/>
                </m:rPr>
                <m:t>eq</m:t>
              </m:r>
            </m:sub>
          </m:sSub>
          <m:acc>
            <m:accPr>
              <m:chr m:val="¨"/>
            </m:accPr>
            <m:e>
              <m:r>
                <m:rPr>
                  <m:sty m:val="i"/>
                </m:rPr>
                <m:t>z</m:t>
              </m:r>
            </m:e>
          </m:acc>
          <m:r>
            <m:rPr>
              <m:sty m:val="p"/>
            </m:rPr>
            <m:t>=</m:t>
          </m:r>
          <m:sSub>
            <m:sSubPr/>
            <m:e>
              <m:r>
                <m:rPr>
                  <m:sty m:val="i"/>
                </m:rPr>
                <m:t>K</m:t>
              </m:r>
            </m:e>
            <m:sub>
              <m:r>
                <m:rPr>
                  <m:sty m:val="i"/>
                </m:rPr>
                <m:t>e</m:t>
              </m:r>
            </m:sub>
          </m:sSub>
          <m:sSub>
            <m:sSubPr/>
            <m:e>
              <m:r>
                <m:rPr>
                  <m:sty m:val="i"/>
                </m:rPr>
                <m:t>I</m:t>
              </m:r>
            </m:e>
            <m:sub>
              <m:r>
                <m:rPr>
                  <m:sty m:val="i"/>
                </m:rPr>
                <m:t>W</m:t>
              </m:r>
            </m:sub>
          </m:sSub>
          <m:r>
            <m:rPr>
              <m:sty m:val="p"/>
            </m:rPr>
            <m:t>−</m:t>
          </m:r>
          <m:r>
            <m:rPr>
              <m:sty m:val="i"/>
            </m:rPr>
            <m:t>m</m:t>
          </m:r>
          <m:r>
            <m:rPr>
              <m:sty m:val="i"/>
            </m:rPr>
            <m:t>g</m:t>
          </m:r>
          <m:r>
            <m:rPr>
              <m:sty m:val="p"/>
            </m:rPr>
            <m:t>−</m:t>
          </m:r>
          <m:sSub>
            <m:sSubPr/>
            <m:e>
              <m:r>
                <m:rPr>
                  <m:sty m:val="i"/>
                </m:rPr>
                <m:t>k</m:t>
              </m:r>
            </m:e>
            <m:sub>
              <m:r>
                <m:rPr>
                  <m:sty m:val="p"/>
                </m:rPr>
                <m:t>eq</m:t>
              </m:r>
            </m:sub>
          </m:sSub>
          <m:r>
            <m:rPr>
              <m:sty m:val="i"/>
            </m:rPr>
            <m:t>z</m:t>
          </m:r>
          <m:r>
            <m:rPr>
              <m:sty m:val="p"/>
            </m:rPr>
            <m:t xml:space="preserve"> </m:t>
          </m:r>
          <m:r>
            <m:rPr>
              <m:nor/>
            </m:rPr>
            <m:t> où </m:t>
          </m:r>
          <m:r>
            <m:rPr>
              <m:sty m:val="p"/>
            </m:rPr>
            <m:t xml:space="preserve"> </m:t>
          </m:r>
          <m:sSub>
            <m:sSubPr/>
            <m:e>
              <m:r>
                <m:rPr>
                  <m:sty m:val="i"/>
                </m:rPr>
                <m:t>k</m:t>
              </m:r>
            </m:e>
            <m:sub>
              <m:r>
                <m:rPr>
                  <m:sty m:val="p"/>
                </m:rPr>
                <m:t>eq</m:t>
              </m:r>
            </m:sub>
          </m:sSub>
          <m:r>
            <m:rPr>
              <m:sty m:val="p"/>
            </m:rPr>
            <m:t xml:space="preserve"> </m:t>
          </m:r>
          <m:r>
            <m:rPr>
              <m:nor/>
            </m:rPr>
            <m:t> est la raideur équivalente, </m:t>
          </m:r>
        </m:oMath>
      </m:oMathPara>
    </w:p>
    <w:p>
      <w:pPr>
        <w:spacing w:after="220" w:lineRule="auto"/>
      </w:pPr>
      <w:r>
        <w:rPr/>
        <w:t xml:space="preserve">et l'on conserve : </w:t>
      </w:r>
      <m:oMath>
        <m:r>
          <m:rPr>
            <m:sty m:val="i"/>
          </m:rPr>
          <m:t>E</m:t>
        </m:r>
        <m:r>
          <m:rPr>
            <m:sty m:val="p"/>
          </m:rPr>
          <m:t>=</m:t>
        </m:r>
        <m:sSub>
          <m:sSubPr/>
          <m:e>
            <m:r>
              <m:rPr>
                <m:sty m:val="i"/>
              </m:rPr>
              <m:t>K</m:t>
            </m:r>
          </m:e>
          <m:sub>
            <m:r>
              <m:rPr>
                <m:sty m:val="i"/>
              </m:rPr>
              <m:t>e</m:t>
            </m:r>
          </m:sub>
        </m:sSub>
        <m:acc>
          <m:accPr>
            <m:chr m:val="˙"/>
          </m:accPr>
          <m:e>
            <m:r>
              <m:rPr>
                <m:sty m:val="i"/>
              </m:rPr>
              <m:t>z</m:t>
            </m:r>
          </m:e>
        </m:acc>
      </m:oMath>
      <w:r>
        <w:rPr/>
        <w:t xml:space="preserve"> ainsi que </w:t>
      </w:r>
      <m:oMath>
        <m:sSub>
          <m:sSubPr/>
          <m:e>
            <m:r>
              <m:rPr>
                <m:sty m:val="i"/>
              </m:rPr>
              <m:t>U</m:t>
            </m:r>
          </m:e>
          <m:sub>
            <m:r>
              <m:rPr>
                <m:sty m:val="i"/>
              </m:rPr>
              <m:t>b</m:t>
            </m:r>
          </m:sub>
        </m:sSub>
        <m:r>
          <m:rPr>
            <m:sty m:val="p"/>
          </m:rPr>
          <m:t>=</m:t>
        </m:r>
        <m:r>
          <m:rPr>
            <m:sty m:val="i"/>
          </m:rPr>
          <m:t>L</m:t>
        </m:r>
        <m:f>
          <m:fPr>
            <m:ctrlPr>
              <w:rPr>
                <w:rFonts w:ascii="Cambria Math" w:hAnsi="Cambria Math"/>
              </w:rPr>
            </m:ctrlPr>
          </m:fPr>
          <m:num>
            <m:r>
              <m:rPr>
                <m:sty m:val="i"/>
              </m:rPr>
              <m:t>d</m:t>
            </m:r>
            <m:sSub>
              <m:sSubPr/>
              <m:e>
                <m:r>
                  <m:rPr>
                    <m:sty m:val="i"/>
                  </m:rPr>
                  <m:t>I</m:t>
                </m:r>
              </m:e>
              <m:sub>
                <m:r>
                  <m:rPr>
                    <m:sty m:val="i"/>
                  </m:rPr>
                  <m:t>W</m:t>
                </m:r>
              </m:sub>
            </m:sSub>
          </m:num>
          <m:den>
            <m:r>
              <m:rPr>
                <m:sty m:val="i"/>
              </m:rPr>
              <m:t>d</m:t>
            </m:r>
            <m:r>
              <m:rPr>
                <m:sty m:val="i"/>
              </m:rPr>
              <m:t>t</m:t>
            </m:r>
          </m:den>
        </m:f>
        <m:r>
          <m:rPr>
            <m:sty m:val="p"/>
          </m:rPr>
          <m:t>+</m:t>
        </m:r>
        <m:r>
          <m:rPr>
            <m:sty m:val="i"/>
          </m:rPr>
          <m:t>R</m:t>
        </m:r>
        <m:sSub>
          <m:sSubPr/>
          <m:e>
            <m:r>
              <m:rPr>
                <m:sty m:val="i"/>
              </m:rPr>
              <m:t>I</m:t>
            </m:r>
          </m:e>
          <m:sub>
            <m:r>
              <m:rPr>
                <m:sty m:val="i"/>
              </m:rPr>
              <m:t>W</m:t>
            </m:r>
          </m:sub>
        </m:sSub>
        <m:r>
          <m:rPr>
            <m:sty m:val="p"/>
          </m:rPr>
          <m:t>+</m:t>
        </m:r>
        <m:r>
          <m:rPr>
            <m:sty m:val="i"/>
          </m:rPr>
          <m:t>E</m:t>
        </m:r>
      </m:oMath>
      <w:r>
        <w:rPr/>
        <w:t xml:space="preserve">.</w:t>
      </w:r>
      <w:r>
        <w:rPr/>
        <w:br w:type="textWrapping"/>
      </w:r>
      <w:r>
        <w:rPr>
          <w:rFonts w:eastAsia="Georgia" w:cs="Georgia" w:ascii="Georgia" w:hAnsi="Georgia"/>
        </w:rPr>
        <w:t xml:space="preserve">4.12. Quel(s) changement(s) du schéma de la figure 11 résulte(nt) de cette modification de la dynamique, en supposant que le correcteur </w:t>
      </w:r>
      <m:oMath>
        <m:r>
          <m:rPr>
            <m:sty m:val="i"/>
          </m:rPr>
          <m:t>C</m:t>
        </m:r>
        <m:r>
          <m:rPr>
            <m:sty m:val="p"/>
          </m:rPr>
          <m:t>(</m:t>
        </m:r>
        <m:r>
          <m:rPr>
            <m:sty m:val="i"/>
          </m:rPr>
          <m:t>p</m:t>
        </m:r>
        <m:r>
          <m:rPr>
            <m:sty m:val="p"/>
          </m:rPr>
          <m:t>)</m:t>
        </m:r>
      </m:oMath>
      <w:r>
        <w:rPr>
          <w:rFonts w:eastAsia="Georgia" w:cs="Georgia" w:ascii="Georgia" w:hAnsi="Georgia"/>
        </w:rPr>
        <w:t xml:space="preserve"> est celui donné en 4.10 ?</w:t>
      </w:r>
      <w:r>
        <w:rPr/>
        <w:br w:type="textWrapping"/>
      </w:r>
      <w:r>
        <w:rPr/>
        <w:t xml:space="preserve">4.13. Exprimer la sortie </w:t>
      </w:r>
      <m:oMath>
        <m:r>
          <m:rPr>
            <m:sty m:val="i"/>
          </m:rPr>
          <m:t>Z</m:t>
        </m:r>
        <m:r>
          <m:rPr>
            <m:sty m:val="p"/>
          </m:rPr>
          <m:t>(</m:t>
        </m:r>
        <m:r>
          <m:rPr>
            <m:sty m:val="i"/>
          </m:rPr>
          <m:t>p</m:t>
        </m:r>
        <m:r>
          <m:rPr>
            <m:sty m:val="p"/>
          </m:rPr>
          <m:t>)</m:t>
        </m:r>
      </m:oMath>
      <w:r>
        <w:rPr>
          <w:rFonts w:eastAsia="Georgia" w:cs="Georgia" w:ascii="Georgia" w:hAnsi="Georgia"/>
        </w:rPr>
        <w:t xml:space="preserve"> du système, en boucle fermée, en reprenant la démarche suivie en 4.2 et 4.3 .</w:t>
      </w:r>
      <w:r>
        <w:rPr/>
        <w:br w:type="textWrapping"/>
      </w:r>
      <w:r>
        <w:rPr/>
        <w:t xml:space="preserve">4.14. Calculer l'erreur statique sur la sortie </w:t>
      </w:r>
      <m:oMath>
        <m:r>
          <m:rPr>
            <m:sty m:val="i"/>
          </m:rPr>
          <m:t>Z</m:t>
        </m:r>
        <m:r>
          <m:rPr>
            <m:sty m:val="p"/>
          </m:rPr>
          <m:t>(</m:t>
        </m:r>
        <m:r>
          <m:rPr>
            <m:sty m:val="i"/>
          </m:rPr>
          <m:t>p</m:t>
        </m:r>
        <m:r>
          <m:rPr>
            <m:sty m:val="p"/>
          </m:rPr>
          <m:t>)</m:t>
        </m:r>
      </m:oMath>
      <w:r>
        <w:rPr>
          <w:rFonts w:eastAsia="Georgia" w:cs="Georgia" w:ascii="Georgia" w:hAnsi="Georgia"/>
        </w:rPr>
        <w:t xml:space="preserve">, due à la perturbation et à une entrée en échelon. Modifier le correcteur </w:t>
      </w:r>
      <m:oMath>
        <m:r>
          <m:rPr>
            <m:sty m:val="i"/>
          </m:rPr>
          <m:t>C</m:t>
        </m:r>
        <m:r>
          <m:rPr>
            <m:sty m:val="p"/>
          </m:rPr>
          <m:t>(</m:t>
        </m:r>
        <m:r>
          <m:rPr>
            <m:sty m:val="i"/>
          </m:rPr>
          <m:t>p</m:t>
        </m:r>
        <m:r>
          <m:rPr>
            <m:sty m:val="p"/>
          </m:rPr>
          <m:t>)</m:t>
        </m:r>
      </m:oMath>
      <w:r>
        <w:rPr>
          <w:rFonts w:eastAsia="Georgia" w:cs="Georgia" w:ascii="Georgia" w:hAnsi="Georgia"/>
        </w:rPr>
        <w:t xml:space="preserve">, si nécessaire, pour obtenir une erreur statique nulle.</w:t>
      </w:r>
    </w:p>
    <w:p>
      <w:pPr>
        <w:spacing w:line="271" w:before="330" w:lineRule="auto"/>
      </w:pPr>
      <w:r>
        <w:rPr>
          <w:rFonts w:eastAsia="Georgia" w:cs="Georgia" w:ascii="Georgia" w:hAnsi="Georgia"/>
          <w:b/>
          <w:sz w:val="42"/>
        </w:rPr>
        <w:t xml:space="preserve">V. Vers une nouvelle définition de l'unité de masse</w:t>
      </w:r>
    </w:p>
    <w:p>
      <w:pPr>
        <w:spacing w:after="220" w:lineRule="auto"/>
      </w:pPr>
      <w:r>
        <w:rPr>
          <w:rFonts w:eastAsia="Georgia" w:cs="Georgia" w:ascii="Georgia" w:hAnsi="Georgia"/>
        </w:rPr>
        <w:t xml:space="preserve">Les grandeurs électriques sont actuellement mesurées par comparaison avec des étalons de tension et de résistance utilisant des phénomènes quantiques (respectivement l'effet Josephson et l'effet Hall quantique) avec des incertitudes relatives de l'ordre de quelques </w:t>
      </w:r>
      <m:oMath>
        <m:sSup>
          <m:sSupPr/>
          <m:e>
            <m:r>
              <m:rPr>
                <m:sty m:val="p"/>
              </m:rPr>
              <m:t>10</m:t>
            </m:r>
          </m:e>
          <m:sup>
            <m:r>
              <m:rPr>
                <m:sty m:val="p"/>
              </m:rPr>
              <m:t>−</m:t>
            </m:r>
            <m:r>
              <m:rPr>
                <m:sty m:val="p"/>
              </m:rPr>
              <m:t>9</m:t>
            </m:r>
          </m:sup>
        </m:sSup>
      </m:oMath>
      <w:r>
        <w:rPr/>
        <w:t xml:space="preserve">. Soient </w:t>
      </w:r>
      <m:oMath>
        <m:r>
          <m:rPr>
            <m:sty m:val="i"/>
          </m:rPr>
          <m:t>h</m:t>
        </m:r>
      </m:oMath>
      <w:r>
        <w:rPr/>
        <w:t xml:space="preserve"> la constante de Planck et </w:t>
      </w:r>
      <m:oMath>
        <m:r>
          <m:rPr>
            <m:sty m:val="i"/>
          </m:rPr>
          <m:t>e</m:t>
        </m:r>
      </m:oMath>
      <w:r>
        <w:rPr>
          <w:rFonts w:eastAsia="Georgia" w:cs="Georgia" w:ascii="Georgia" w:hAnsi="Georgia"/>
        </w:rPr>
        <w:t xml:space="preserve"> la charge élémentaire; la mesure d'une tension </w:t>
      </w:r>
      <m:oMath>
        <m:r>
          <m:rPr>
            <m:sty m:val="i"/>
          </m:rPr>
          <m:t>U</m:t>
        </m:r>
      </m:oMath>
      <w:r>
        <w:rPr>
          <w:rFonts w:eastAsia="Georgia" w:cs="Georgia" w:ascii="Georgia" w:hAnsi="Georgia"/>
        </w:rPr>
        <w:t xml:space="preserve"> se ramène à celle de la fréquence </w:t>
      </w:r>
      <m:oMath>
        <m:r>
          <m:rPr>
            <m:sty m:val="i"/>
          </m:rPr>
          <m:t>f</m:t>
        </m:r>
      </m:oMath>
      <w:r>
        <w:rPr/>
        <w:t xml:space="preserve"> d'un courant telle que </w:t>
      </w:r>
      <m:oMath>
        <m:r>
          <m:rPr>
            <m:sty m:val="i"/>
          </m:rPr>
          <m:t>U</m:t>
        </m:r>
        <m:r>
          <m:rPr>
            <m:sty m:val="p"/>
          </m:rPr>
          <m:t>=</m:t>
        </m:r>
        <m:r>
          <m:rPr>
            <m:sty m:val="i"/>
          </m:rPr>
          <m:t>f</m:t>
        </m:r>
        <m:f>
          <m:fPr>
            <m:ctrlPr>
              <w:rPr>
                <w:rFonts w:ascii="Cambria Math" w:hAnsi="Cambria Math"/>
              </w:rPr>
            </m:ctrlPr>
          </m:fPr>
          <m:num>
            <m:r>
              <m:rPr>
                <m:sty m:val="i"/>
              </m:rPr>
              <m:t>h</m:t>
            </m:r>
          </m:num>
          <m:den>
            <m:r>
              <m:rPr>
                <m:sty m:val="p"/>
              </m:rPr>
              <m:t>2</m:t>
            </m:r>
            <m:r>
              <m:rPr>
                <m:sty m:val="i"/>
              </m:rPr>
              <m:t>e</m:t>
            </m:r>
          </m:den>
        </m:f>
      </m:oMath>
      <w:r>
        <w:rPr>
          <w:rFonts w:eastAsia="Georgia" w:cs="Georgia" w:ascii="Georgia" w:hAnsi="Georgia"/>
        </w:rPr>
        <w:t xml:space="preserve">; la mesure d'une résistance </w:t>
      </w:r>
      <m:oMath>
        <m:r>
          <m:rPr>
            <m:sty m:val="i"/>
          </m:rPr>
          <m:t>R</m:t>
        </m:r>
      </m:oMath>
      <w:r>
        <w:rPr>
          <w:rFonts w:eastAsia="Georgia" w:cs="Georgia" w:ascii="Georgia" w:hAnsi="Georgia"/>
        </w:rPr>
        <w:t xml:space="preserve"> se ramène à la comparaison avec la valeur « quantique» </w:t>
      </w:r>
      <m:oMath>
        <m:sSub>
          <m:sSubPr/>
          <m:e>
            <m:r>
              <m:rPr>
                <m:sty m:val="i"/>
              </m:rPr>
              <m:t>R</m:t>
            </m:r>
          </m:e>
          <m:sub>
            <m:r>
              <m:rPr>
                <m:sty m:val="i"/>
              </m:rPr>
              <m:t>K</m:t>
            </m:r>
          </m:sub>
        </m:sSub>
        <m:r>
          <m:rPr>
            <m:sty m:val="p"/>
          </m:rPr>
          <m:t>=</m:t>
        </m:r>
        <m:r>
          <m:rPr>
            <m:sty m:val="i"/>
          </m:rPr>
          <m:t>h</m:t>
        </m:r>
        <m:r>
          <m:rPr>
            <m:sty m:val="p"/>
          </m:rPr>
          <m:t>/</m:t>
        </m:r>
        <m:sSup>
          <m:sSupPr/>
          <m:e>
            <m:r>
              <m:rPr>
                <m:sty m:val="i"/>
              </m:rPr>
              <m:t>e</m:t>
            </m:r>
          </m:e>
          <m:sup>
            <m:r>
              <m:rPr>
                <m:sty m:val="p"/>
              </m:rPr>
              <m:t>2</m:t>
            </m:r>
          </m:sup>
        </m:sSup>
      </m:oMath>
      <w:r>
        <w:rPr/>
        <w:t xml:space="preserve">, ce qui donne </w:t>
      </w:r>
      <m:oMath>
        <m:r>
          <m:rPr>
            <m:sty m:val="i"/>
          </m:rPr>
          <m:t>R</m:t>
        </m:r>
        <m:r>
          <m:rPr>
            <m:sty m:val="p"/>
          </m:rPr>
          <m:t>=</m:t>
        </m:r>
        <m:r>
          <m:rPr>
            <m:sty m:val="i"/>
          </m:rPr>
          <m:t>p</m:t>
        </m:r>
        <m:sSub>
          <m:sSubPr/>
          <m:e>
            <m:r>
              <m:rPr>
                <m:sty m:val="i"/>
              </m:rPr>
              <m:t>R</m:t>
            </m:r>
          </m:e>
          <m:sub>
            <m:r>
              <m:rPr>
                <m:sty m:val="i"/>
              </m:rPr>
              <m:t>K</m:t>
            </m:r>
          </m:sub>
        </m:sSub>
      </m:oMath>
      <w:r>
        <w:rPr>
          <w:rFonts w:eastAsia="Georgia" w:cs="Georgia" w:ascii="Georgia" w:hAnsi="Georgia"/>
        </w:rPr>
        <w:t xml:space="preserve"> où </w:t>
      </w:r>
      <m:oMath>
        <m:r>
          <m:rPr>
            <m:sty m:val="i"/>
          </m:rPr>
          <m:t>p</m:t>
        </m:r>
      </m:oMath>
      <w:r>
        <w:rPr>
          <w:rFonts w:eastAsia="Georgia" w:cs="Georgia" w:ascii="Georgia" w:hAnsi="Georgia"/>
        </w:rPr>
        <w:t xml:space="preserve"> est le facteur numérique, résultat de la mesure.</w:t>
      </w:r>
      <w:r>
        <w:rPr/>
        <w:br w:type="textWrapping"/>
      </w:r>
      <w:r>
        <w:rPr>
          <w:rFonts w:eastAsia="Georgia" w:cs="Georgia" w:ascii="Georgia" w:hAnsi="Georgia"/>
        </w:rPr>
        <w:t xml:space="preserve">5.1. Dans la phase statique, l'intensité </w:t>
      </w:r>
      <m:oMath>
        <m:sSub>
          <m:sSubPr/>
          <m:e>
            <m:r>
              <m:rPr>
                <m:sty m:val="i"/>
              </m:rPr>
              <m:t>I</m:t>
            </m:r>
          </m:e>
          <m:sub>
            <m:r>
              <m:rPr>
                <m:sty m:val="i"/>
              </m:rPr>
              <m:t>W</m:t>
            </m:r>
          </m:sub>
        </m:sSub>
      </m:oMath>
      <w:r>
        <w:rPr/>
        <w:t xml:space="preserve"> est obtenue par la mesure de la tension </w:t>
      </w:r>
      <m:oMath>
        <m:sSub>
          <m:sSubPr/>
          <m:e>
            <m:r>
              <m:rPr>
                <m:sty m:val="i"/>
              </m:rPr>
              <m:t>U</m:t>
            </m:r>
          </m:e>
          <m:sub>
            <m:r>
              <m:rPr>
                <m:nor/>
              </m:rPr>
              <m:t>st </m:t>
            </m:r>
          </m:sub>
        </m:sSub>
      </m:oMath>
      <w:r>
        <w:rPr>
          <w:rFonts w:eastAsia="Georgia" w:cs="Georgia" w:ascii="Georgia" w:hAnsi="Georgia"/>
        </w:rPr>
        <w:t xml:space="preserve"> aux bornes d'une résistance </w:t>
      </w:r>
      <m:oMath>
        <m:r>
          <m:rPr>
            <m:sty m:val="i"/>
          </m:rPr>
          <m:t>R</m:t>
        </m:r>
      </m:oMath>
      <w:r>
        <w:rPr>
          <w:rFonts w:eastAsia="Georgia" w:cs="Georgia" w:ascii="Georgia" w:hAnsi="Georgia"/>
        </w:rPr>
        <w:t xml:space="preserve"> traversée par </w:t>
      </w:r>
      <m:oMath>
        <m:sSub>
          <m:sSubPr/>
          <m:e>
            <m:r>
              <m:rPr>
                <m:sty m:val="i"/>
              </m:rPr>
              <m:t>I</m:t>
            </m:r>
          </m:e>
          <m:sub>
            <m:r>
              <m:rPr>
                <m:sty m:val="i"/>
              </m:rPr>
              <m:t>W</m:t>
            </m:r>
          </m:sub>
        </m:sSub>
      </m:oMath>
      <w:r>
        <w:rPr>
          <w:rFonts w:eastAsia="Georgia" w:cs="Georgia" w:ascii="Georgia" w:hAnsi="Georgia"/>
        </w:rPr>
        <w:t xml:space="preserve">; le «résultat» pour </w:t>
      </w:r>
      <m:oMath>
        <m:sSub>
          <m:sSubPr/>
          <m:e>
            <m:r>
              <m:rPr>
                <m:sty m:val="i"/>
              </m:rPr>
              <m:t>U</m:t>
            </m:r>
          </m:e>
          <m:sub>
            <m:r>
              <m:rPr>
                <m:nor/>
              </m:rPr>
              <m:t>st </m:t>
            </m:r>
          </m:sub>
        </m:sSub>
      </m:oMath>
      <w:r>
        <w:rPr>
          <w:rFonts w:eastAsia="Georgia" w:cs="Georgia" w:ascii="Georgia" w:hAnsi="Georgia"/>
        </w:rPr>
        <w:t xml:space="preserve"> est la fréquence </w:t>
      </w:r>
      <m:oMath>
        <m:sSub>
          <m:sSubPr/>
          <m:e>
            <m:r>
              <m:rPr>
                <m:sty m:val="i"/>
              </m:rPr>
              <m:t>f</m:t>
            </m:r>
          </m:e>
          <m:sub>
            <m:r>
              <m:rPr>
                <m:nor/>
              </m:rPr>
              <m:t>st </m:t>
            </m:r>
          </m:sub>
        </m:sSub>
      </m:oMath>
      <w:r>
        <w:rPr>
          <w:rFonts w:eastAsia="Georgia" w:cs="Georgia" w:ascii="Georgia" w:hAnsi="Georgia"/>
        </w:rPr>
        <w:t xml:space="preserve">; la mesure préalable de </w:t>
      </w:r>
      <m:oMath>
        <m:r>
          <m:rPr>
            <m:sty m:val="i"/>
          </m:rPr>
          <m:t>R</m:t>
        </m:r>
      </m:oMath>
      <w:r>
        <w:rPr>
          <w:rFonts w:eastAsia="Georgia" w:cs="Georgia" w:ascii="Georgia" w:hAnsi="Georgia"/>
        </w:rPr>
        <w:t xml:space="preserve"> a donné le facteur </w:t>
      </w:r>
      <m:oMath>
        <m:r>
          <m:rPr>
            <m:sty m:val="i"/>
          </m:rPr>
          <m:t>p</m:t>
        </m:r>
      </m:oMath>
      <w:r>
        <w:rPr>
          <w:rFonts w:eastAsia="Georgia" w:cs="Georgia" w:ascii="Georgia" w:hAnsi="Georgia"/>
        </w:rPr>
        <w:t xml:space="preserve">. Dans la phase dynamique, la détermination de </w:t>
      </w:r>
      <m:oMath>
        <m:sSub>
          <m:sSubPr/>
          <m:e>
            <m:r>
              <m:rPr>
                <m:sty m:val="i"/>
              </m:rPr>
              <m:t>E</m:t>
            </m:r>
          </m:e>
          <m:sub>
            <m:r>
              <m:rPr>
                <m:sty m:val="i"/>
              </m:rPr>
              <m:t>W</m:t>
            </m:r>
          </m:sub>
        </m:sSub>
      </m:oMath>
      <w:r>
        <w:rPr>
          <w:rFonts w:eastAsia="Georgia" w:cs="Georgia" w:ascii="Georgia" w:hAnsi="Georgia"/>
        </w:rPr>
        <w:t xml:space="preserve"> se traduit par la fréquence </w:t>
      </w:r>
      <m:oMath>
        <m:sSub>
          <m:sSubPr/>
          <m:e>
            <m:r>
              <m:rPr>
                <m:sty m:val="i"/>
              </m:rPr>
              <m:t>f</m:t>
            </m:r>
          </m:e>
          <m:sub>
            <m:r>
              <m:rPr>
                <m:nor/>
              </m:rPr>
              <m:t>dyn </m:t>
            </m:r>
          </m:sub>
        </m:sSub>
      </m:oMath>
      <w:r>
        <w:rPr/>
        <w:t xml:space="preserve">. Exprimer le produit </w:t>
      </w:r>
      <m:oMath>
        <m:d>
          <m:dPr>
            <m:begChr m:val="|"/>
            <m:endChr m:val="|"/>
            <m:ctrlPr>
              <w:rPr>
                <w:rFonts w:ascii="Cambria Math" w:hAnsi="Cambria Math"/>
              </w:rPr>
            </m:ctrlPr>
          </m:dPr>
          <m:e>
            <m:sSub>
              <m:sSubPr/>
              <m:e>
                <m:r>
                  <m:rPr>
                    <m:sty m:val="i"/>
                  </m:rPr>
                  <m:t>E</m:t>
                </m:r>
              </m:e>
              <m:sub>
                <m:r>
                  <m:rPr>
                    <m:sty m:val="i"/>
                  </m:rPr>
                  <m:t>W</m:t>
                </m:r>
              </m:sub>
            </m:sSub>
            <m:sSub>
              <m:sSubPr/>
              <m:e>
                <m:r>
                  <m:rPr>
                    <m:sty m:val="i"/>
                  </m:rPr>
                  <m:t>I</m:t>
                </m:r>
              </m:e>
              <m:sub>
                <m:r>
                  <m:rPr>
                    <m:sty m:val="i"/>
                  </m:rPr>
                  <m:t>W</m:t>
                </m:r>
              </m:sub>
            </m:sSub>
          </m:e>
        </m:d>
      </m:oMath>
      <w:r>
        <w:rPr>
          <w:rFonts w:eastAsia="Georgia" w:cs="Georgia" w:ascii="Georgia" w:hAnsi="Georgia"/>
        </w:rPr>
        <w:t xml:space="preserve"> à l'aide des fréquences </w:t>
      </w:r>
      <m:oMath>
        <m:sSub>
          <m:sSubPr/>
          <m:e>
            <m:r>
              <m:rPr>
                <m:sty m:val="i"/>
              </m:rPr>
              <m:t>f</m:t>
            </m:r>
          </m:e>
          <m:sub>
            <m:r>
              <m:rPr>
                <m:nor/>
              </m:rPr>
              <m:t>st </m:t>
            </m:r>
          </m:sub>
        </m:sSub>
      </m:oMath>
      <w:r>
        <w:rPr/>
        <w:t xml:space="preserve"> et </w:t>
      </w:r>
      <m:oMath>
        <m:sSub>
          <m:sSubPr/>
          <m:e>
            <m:r>
              <m:rPr>
                <m:sty m:val="i"/>
              </m:rPr>
              <m:t>f</m:t>
            </m:r>
          </m:e>
          <m:sub>
            <m:r>
              <m:rPr>
                <m:nor/>
              </m:rPr>
              <m:t>dyn </m:t>
            </m:r>
          </m:sub>
        </m:sSub>
      </m:oMath>
      <w:r>
        <w:rPr/>
        <w:t xml:space="preserve"> et du facteur </w:t>
      </w:r>
      <m:oMath>
        <m:r>
          <m:rPr>
            <m:sty m:val="i"/>
          </m:rPr>
          <m:t>p</m:t>
        </m:r>
      </m:oMath>
      <w:r>
        <w:rPr/>
        <w:t xml:space="preserve">.</w:t>
      </w:r>
      <w:r>
        <w:rPr/>
        <w:br w:type="textWrapping"/>
      </w:r>
      <w:r>
        <w:rPr>
          <w:rFonts w:eastAsia="Georgia" w:cs="Georgia" w:ascii="Georgia" w:hAnsi="Georgia"/>
        </w:rPr>
        <w:t xml:space="preserve">5.2. Les déterminations expérimentales des grandeurs «mécaniques » sont effectuées avec des incertitudes relatives de l'ordre de </w:t>
      </w:r>
      <m:oMath>
        <m:sSup>
          <m:sSupPr/>
          <m:e>
            <m:r>
              <m:rPr>
                <m:sty m:val="p"/>
              </m:rPr>
              <m:t>10</m:t>
            </m:r>
          </m:e>
          <m:sup>
            <m:r>
              <m:rPr>
                <m:sty m:val="p"/>
              </m:rPr>
              <m:t>−</m:t>
            </m:r>
            <m:r>
              <m:rPr>
                <m:sty m:val="p"/>
              </m:rPr>
              <m:t>8</m:t>
            </m:r>
          </m:sup>
        </m:sSup>
      </m:oMath>
      <w:r>
        <w:rPr>
          <w:rFonts w:eastAsia="Georgia" w:cs="Georgia" w:ascii="Georgia" w:hAnsi="Georgia"/>
        </w:rPr>
        <w:t xml:space="preserve">; celle des fréquences et de </w:t>
      </w:r>
      <m:oMath>
        <m:r>
          <m:rPr>
            <m:sty m:val="i"/>
          </m:rPr>
          <m:t>p</m:t>
        </m:r>
      </m:oMath>
      <w:r>
        <w:rPr/>
        <w:t xml:space="preserve"> avec des incertitudes de quelques </w:t>
      </w:r>
      <m:oMath>
        <m:sSup>
          <m:sSupPr/>
          <m:e>
            <m:r>
              <m:rPr>
                <m:sty m:val="p"/>
              </m:rPr>
              <m:t>10</m:t>
            </m:r>
          </m:e>
          <m:sup>
            <m:r>
              <m:rPr>
                <m:sty m:val="p"/>
              </m:rPr>
              <m:t>−</m:t>
            </m:r>
            <m:r>
              <m:rPr>
                <m:sty m:val="p"/>
              </m:rPr>
              <m:t>9</m:t>
            </m:r>
          </m:sup>
        </m:sSup>
      </m:oMath>
      <w:r>
        <w:rPr>
          <w:rFonts w:eastAsia="Georgia" w:cs="Georgia" w:ascii="Georgia" w:hAnsi="Georgia"/>
        </w:rPr>
        <w:t xml:space="preserve">. Quelle constante physique fondamentale la balance du watt permet-elle de déterminer avec précision?</w:t>
      </w:r>
      <w:r>
        <w:rPr/>
        <w:br w:type="textWrapping"/>
      </w:r>
      <w:r>
        <w:rPr>
          <w:rFonts w:eastAsia="Georgia" w:cs="Georgia" w:ascii="Georgia" w:hAnsi="Georgia"/>
        </w:rPr>
        <w:t xml:space="preserve">5.3. Inversement, montrer qu'en fixant a priori la valeur de cette constante la balance du watt permet de définir une unité de masse en s'affranchissant de tout étalon matériel.</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fa33d3809a588835f911ed22e6aa8c98325c0ec.jpg" TargetMode="Internal"/><Relationship Id="rId6" Type="http://schemas.openxmlformats.org/officeDocument/2006/relationships/image" Target="media/image-33ff3a385c173a913c419bb1e3cd0c9695d66c1d.jpg" TargetMode="Internal"/><Relationship Id="rId7" Type="http://schemas.openxmlformats.org/officeDocument/2006/relationships/image" Target="media/image-cdf4f3d600223445895d1d8bef92ad4ff1f30adf.jpg" TargetMode="Internal"/><Relationship Id="rId8" Type="http://schemas.openxmlformats.org/officeDocument/2006/relationships/image" Target="media/image-5551687d57561cd4359591da448ff6424b00de55.jpg" TargetMode="Internal"/><Relationship Id="rId9" Type="http://schemas.openxmlformats.org/officeDocument/2006/relationships/image" Target="media/image-26ccd3ae3df6b033b857c5f963347e2c53075a25.jpg" TargetMode="Internal"/><Relationship Id="rId10" Type="http://schemas.openxmlformats.org/officeDocument/2006/relationships/image" Target="media/image-42e0bf822d1ab773e5b45fd8cfeca806dfdb2b7a.jpg" TargetMode="Internal"/><Relationship Id="rId11" Type="http://schemas.openxmlformats.org/officeDocument/2006/relationships/image" Target="media/image-9df15481a8dd82fc4bcacf4e9bc5aba5ba1ea8cb.jpg" TargetMode="Internal"/><Relationship Id="rId12" Type="http://schemas.openxmlformats.org/officeDocument/2006/relationships/image" Target="media/image-4a4dd509506fa80c031f7d3dd0ac594ea0bd70f9.jpg" TargetMode="Internal"/><Relationship Id="rId13" Type="http://schemas.openxmlformats.org/officeDocument/2006/relationships/image" Target="media/image-5c22a266d9ba642707322d29cd23308507d9c1a3.jpg" TargetMode="Internal"/><Relationship Id="rId14" Type="http://schemas.openxmlformats.org/officeDocument/2006/relationships/image" Target="media/image-0c25aae2a7619edd5d6eacf39b3232881712f958.jpg" TargetMode="Internal"/><Relationship Id="rId15" Type="http://schemas.openxmlformats.org/officeDocument/2006/relationships/image" Target="media/image-3c6d71f4dc607a979f8f23f28b8b5a58c25765c1.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2025-09-04T21:50:45.582Z</dcterms:created>
  <dcterms:modified xsi:type="dcterms:W3CDTF">2025-09-04T21:50:45.582Z</dcterms:modified>
</cp:coreProperties>
</file>