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b/>
          <w:sz w:val="42"/>
        </w:rPr>
        <w:t xml:space="preserve">Gouttes d'eau et arcs-en-ciel</w:t>
      </w:r>
    </w:p>
    <w:p>
      <w:pPr>
        <w:spacing w:after="220" w:lineRule="auto"/>
      </w:pPr>
      <w:r>
        <w:rPr>
          <w:rFonts w:eastAsia="Georgia" w:cs="Georgia" w:ascii="Georgia" w:hAnsi="Georgia"/>
        </w:rPr>
        <w:t xml:space="preserve">Ce problème est constitué de deux parties indépendantes que l'on pourra traiter dans l'ordre de son choix. La première partie concerne successivement quelques aspects de la dynamique de gouttes d'eau dans l'atmosphère et une étude de la forme de ces gouttes. La seconde partie concerne des phénomènes optiques associés à la formation d'arcs-en-ciel. On considèrera successivement l'optique géométrique puis l'optique interférentielle et diffractive.</w:t>
      </w:r>
    </w:p>
    <w:p>
      <w:pPr>
        <w:numPr>
          <w:ilvl w:val="0"/>
          <w:numId w:val="1"/>
        </w:numPr>
        <w:spacing w:lineRule="auto"/>
      </w:pPr>
      <w:r>
        <w:rPr>
          <w:rFonts w:eastAsia="Georgia" w:cs="Georgia" w:ascii="Georgia" w:hAnsi="Georgia"/>
        </w:rPr>
        <w:t xml:space="preserve">Dans tout le problème, exprimer signifie établir l'expression littérale et calculer signifie donner la valeur numérique.</w:t>
      </w:r>
    </w:p>
    <w:p>
      <w:pPr>
        <w:numPr>
          <w:ilvl w:val="0"/>
          <w:numId w:val="1"/>
        </w:numPr>
        <w:spacing w:lineRule="auto"/>
      </w:pPr>
      <w:r>
        <w:rPr>
          <w:rFonts w:eastAsia="Georgia" w:cs="Georgia" w:ascii="Georgia" w:hAnsi="Georgia"/>
        </w:rPr>
        <w:t xml:space="preserve">Dans tout le problème, on note </w:t>
      </w:r>
      <m:oMath>
        <m:r>
          <m:rPr>
            <m:sty m:val="i"/>
          </m:rPr>
          <m:t>a</m:t>
        </m:r>
      </m:oMath>
      <w:r>
        <w:rPr/>
        <w:t xml:space="preserve"> la norme du vecteur </w:t>
      </w:r>
      <m:oMath>
        <m:acc>
          <m:accPr>
            <m:chr m:val="⃗"/>
          </m:accPr>
          <m:e>
            <m:r>
              <m:rPr>
                <m:sty m:val="i"/>
              </m:rPr>
              <m:t>a</m:t>
            </m:r>
          </m:e>
        </m:acc>
      </m:oMath>
      <w:r>
        <w:rPr/>
        <w:t xml:space="preserve">.</w:t>
      </w:r>
    </w:p>
    <w:p>
      <w:pPr>
        <w:spacing w:line="271" w:before="330" w:lineRule="auto"/>
      </w:pPr>
      <w:r>
        <w:rPr>
          <w:b/>
          <w:sz w:val="42"/>
        </w:rPr>
        <w:t xml:space="preserve">Partie I</w:t>
      </w:r>
      <w:r>
        <w:rPr>
          <w:b/>
          <w:sz w:val="42"/>
        </w:rPr>
        <w:br w:type="textWrapping"/>
      </w:r>
      <w:r>
        <w:rPr>
          <w:b/>
          <w:sz w:val="42"/>
        </w:rPr>
        <w:t xml:space="preserve"> Gouttes et bulles</w:t>
      </w:r>
    </w:p>
    <w:p>
      <w:pPr>
        <w:spacing w:line="271" w:before="330" w:lineRule="auto"/>
      </w:pPr>
      <w:r>
        <w:rPr>
          <w:rFonts w:eastAsia="Georgia" w:cs="Georgia" w:ascii="Georgia" w:hAnsi="Georgia"/>
          <w:b/>
          <w:sz w:val="42"/>
        </w:rPr>
        <w:t xml:space="preserve">I.1. Temps de transit de gouttes d'eau dans l'atmosphère</w:t>
      </w:r>
    </w:p>
    <w:p>
      <w:pPr>
        <w:spacing w:lineRule="auto"/>
        <w:jc w:val="center"/>
      </w:pPr>
      <w:r>
        <w:rPr/>
        <w:drawing>
          <wp:inline distB="0" distL="0" distR="0" distT="0">
            <wp:extent cx="2981325" cy="2647950"/>
            <wp:effectExtent b="0" l="0" r="0" t="0"/>
            <wp:docPr id="1" name="image-c270c4aacce71762faff68ef1ef9afb25eafb373.jpg"/>
            <a:graphic>
              <a:graphicData uri="http://schemas.openxmlformats.org/drawingml/2006/picture">
                <pic:pic>
                  <pic:nvPicPr>
                    <pic:cNvPr id="1" name="image-c270c4aacce71762faff68ef1ef9afb25eafb373.jpg" descr=""/>
                    <pic:cNvPicPr/>
                  </pic:nvPicPr>
                  <pic:blipFill>
                    <a:blip r:embed="rId5" cstate="print"/>
                    <a:srcRect b="0" l="0" r="0" t="0"/>
                    <a:stretch>
                      <a:fillRect/>
                    </a:stretch>
                  </pic:blipFill>
                  <pic:spPr>
                    <a:xfrm>
                      <a:off x="0" y="0"/>
                      <a:ext cx="2981325" cy="2647950"/>
                    </a:xfrm>
                    <a:prstGeom prst="rect"/>
                  </pic:spPr>
                </pic:pic>
              </a:graphicData>
            </a:graphic>
          </wp:inline>
        </w:drawing>
      </w:r>
    </w:p>
    <w:p>
      <w:pPr>
        <w:spacing w:lineRule="auto"/>
      </w:pPr>
      <w:r>
        <w:rPr/>
        <w:t xml:space="preserve">Figure 1 - Forces sur une goutte en chute verticale.</w:t>
      </w:r>
    </w:p>
    <w:p>
      <w:pPr>
        <w:spacing w:after="220" w:lineRule="auto"/>
      </w:pPr>
      <w:r>
        <w:rPr>
          <w:rFonts w:eastAsia="Georgia" w:cs="Georgia" w:ascii="Georgia" w:hAnsi="Georgia"/>
        </w:rPr>
        <w:t xml:space="preserve">-1 Une goutte d'eau sphérique de rayon </w:t>
      </w:r>
      <m:oMath>
        <m:r>
          <m:rPr>
            <m:sty m:val="i"/>
          </m:rPr>
          <m:t>a</m:t>
        </m:r>
      </m:oMath>
      <w:r>
        <w:rPr>
          <w:rFonts w:eastAsia="Georgia" w:cs="Georgia" w:ascii="Georgia" w:hAnsi="Georgia"/>
        </w:rPr>
        <w:t xml:space="preserve">, indéformable et de masse volumique uniforme </w:t>
      </w:r>
      <m:oMath>
        <m:r>
          <m:rPr>
            <m:sty m:val="i"/>
          </m:rPr>
          <m:t>ρ</m:t>
        </m:r>
      </m:oMath>
      <w:r>
        <w:rPr/>
        <w:t xml:space="preserve"> tombe dans un champ de pesanteur uniforme </w:t>
      </w:r>
      <m:oMath>
        <m:acc>
          <m:accPr>
            <m:chr m:val="⃗"/>
          </m:accPr>
          <m:e>
            <m:r>
              <m:rPr>
                <m:sty m:val="i"/>
              </m:rPr>
              <m:t>g</m:t>
            </m:r>
          </m:e>
        </m:acc>
      </m:oMath>
      <w:r>
        <w:rPr/>
        <w:t xml:space="preserve"> suivant un axe vertical </w:t>
      </w:r>
      <m:oMath>
        <m:r>
          <m:rPr>
            <m:sty m:val="i"/>
          </m:rPr>
          <m:t>O</m:t>
        </m:r>
        <m:r>
          <m:rPr>
            <m:sty m:val="i"/>
          </m:rPr>
          <m:t>z</m:t>
        </m:r>
      </m:oMath>
      <w:r>
        <w:rPr>
          <w:rFonts w:eastAsia="Georgia" w:cs="Georgia" w:ascii="Georgia" w:hAnsi="Georgia"/>
        </w:rPr>
        <w:t xml:space="preserve"> dirigé vers le bas (figure 1). L'atmosphère exerce sur la goutte la force </w:t>
      </w:r>
      <m:oMath>
        <m:acc>
          <m:accPr>
            <m:chr m:val="⃗"/>
          </m:accPr>
          <m:e>
            <m:r>
              <m:rPr>
                <m:sty m:val="i"/>
              </m:rPr>
              <m:t>F</m:t>
            </m:r>
          </m:e>
        </m:acc>
      </m:oMath>
      <w:r>
        <w:rPr>
          <w:rFonts w:eastAsia="Georgia" w:cs="Georgia" w:ascii="Georgia" w:hAnsi="Georgia"/>
        </w:rPr>
        <w:t xml:space="preserve">, dite de traînée, opposée à la vitesse </w:t>
      </w:r>
      <m:oMath>
        <m:acc>
          <m:accPr>
            <m:chr m:val="⃗"/>
          </m:accPr>
          <m:e>
            <m:r>
              <m:rPr>
                <m:sty m:val="i"/>
              </m:rPr>
              <m:t>v</m:t>
            </m:r>
          </m:e>
        </m:acc>
      </m:oMath>
      <w:r>
        <w:rPr/>
        <w:t xml:space="preserve"> et qui s'exprime par la relation </w:t>
      </w:r>
      <m:oMath>
        <m:acc>
          <m:accPr>
            <m:chr m:val="⃗"/>
          </m:accPr>
          <m:e>
            <m:r>
              <m:rPr>
                <m:sty m:val="i"/>
              </m:rPr>
              <m:t>F</m:t>
            </m:r>
          </m:e>
        </m:acc>
        <m:r>
          <m:rPr>
            <m:sty m:val="p"/>
          </m:rPr>
          <m:t>=</m:t>
        </m:r>
        <m:r>
          <m:rPr>
            <m:sty m:val="p"/>
          </m:rPr>
          <m:t>−</m:t>
        </m:r>
        <m:r>
          <m:rPr>
            <m:sty m:val="p"/>
          </m:rPr>
          <m:t>6</m:t>
        </m:r>
        <m:r>
          <m:rPr>
            <m:sty m:val="i"/>
          </m:rPr>
          <m:t>π</m:t>
        </m:r>
        <m:r>
          <m:rPr>
            <m:sty m:val="i"/>
          </m:rPr>
          <m:t>η</m:t>
        </m:r>
        <m:f>
          <m:fPr>
            <m:ctrlPr>
              <w:rPr>
                <w:rFonts w:ascii="Cambria Math" w:hAnsi="Cambria Math"/>
              </w:rPr>
            </m:ctrlPr>
          </m:fPr>
          <m:num>
            <m:r>
              <m:rPr>
                <m:sty m:val="i"/>
              </m:rPr>
              <m:t>a</m:t>
            </m:r>
            <m:acc>
              <m:accPr>
                <m:chr m:val="⃗"/>
              </m:accPr>
              <m:e>
                <m:r>
                  <m:rPr>
                    <m:sty m:val="i"/>
                  </m:rPr>
                  <m:t>v</m:t>
                </m:r>
              </m:e>
            </m:acc>
          </m:num>
          <m:den>
            <m:r>
              <m:rPr>
                <m:sty m:val="p"/>
              </m:rPr>
              <m:t>1</m:t>
            </m:r>
            <m:r>
              <m:rPr>
                <m:sty m:val="p"/>
              </m:rPr>
              <m:t>+</m:t>
            </m:r>
            <m:r>
              <m:rPr>
                <m:sty m:val="i"/>
              </m:rPr>
              <m:t>ℓ</m:t>
            </m:r>
            <m:r>
              <m:rPr>
                <m:sty m:val="p"/>
              </m:rPr>
              <m:t>/</m:t>
            </m:r>
            <m:r>
              <m:rPr>
                <m:sty m:val="i"/>
              </m:rPr>
              <m:t>a</m:t>
            </m:r>
          </m:den>
        </m:f>
      </m:oMath>
      <w:r>
        <w:rPr>
          <w:rFonts w:eastAsia="Georgia" w:cs="Georgia" w:ascii="Georgia" w:hAnsi="Georgia"/>
        </w:rPr>
        <w:t xml:space="preserve">, où </w:t>
      </w:r>
      <m:oMath>
        <m:r>
          <m:rPr>
            <m:sty m:val="i"/>
          </m:rPr>
          <m:t>η</m:t>
        </m:r>
      </m:oMath>
      <w:r>
        <w:rPr/>
        <w:t xml:space="preserve"> et </w:t>
      </w:r>
      <m:oMath>
        <m:r>
          <m:rPr>
            <m:sty m:val="i"/>
          </m:rPr>
          <m:t>ℓ</m:t>
        </m:r>
      </m:oMath>
      <w:r>
        <w:rPr>
          <w:rFonts w:eastAsia="Georgia" w:cs="Georgia" w:ascii="Georgia" w:hAnsi="Georgia"/>
        </w:rPr>
        <w:t xml:space="preserve"> sont des constantes positives. Exprimer, à partir de l'équation du mouvement de la goutte, la vitesse limite de chute de cette dernière, que l'on notera </w:t>
      </w:r>
      <m:oMath>
        <m:sSub>
          <m:sSubPr/>
          <m:e>
            <m:acc>
              <m:accPr>
                <m:chr m:val="⃗"/>
              </m:accPr>
              <m:e>
                <m:r>
                  <m:rPr>
                    <m:sty m:val="i"/>
                  </m:rPr>
                  <m:t>V</m:t>
                </m:r>
              </m:e>
            </m:acc>
          </m:e>
          <m:sub>
            <m:r>
              <m:rPr>
                <m:nor/>
              </m:rPr>
              <m:t>lim </m:t>
            </m:r>
          </m:sub>
        </m:sSub>
      </m:oMath>
      <w:r>
        <w:rPr/>
        <w:t xml:space="preserve">.</w:t>
      </w:r>
    </w:p>
    <w:p>
      <w:pPr>
        <w:spacing w:after="220" w:lineRule="auto"/>
      </w:pPr>
      <w:r>
        <w:rPr/>
        <w:t xml:space="preserve">2 On donne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i"/>
          </m:rPr>
          <m:t>ρ</m:t>
        </m:r>
        <m:r>
          <m:rPr>
            <m:sty m:val="p"/>
          </m:rPr>
          <m:t>=</m:t>
        </m:r>
        <m:r>
          <m:rPr>
            <m:sty m:val="p"/>
          </m:rPr>
          <m:t>1</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i"/>
          </m:rPr>
          <m:t>ℓ</m:t>
        </m:r>
        <m:r>
          <m:rPr>
            <m:sty m:val="p"/>
          </m:rPr>
          <m:t>=</m:t>
        </m:r>
        <m:r>
          <m:rPr>
            <m:sty m:val="p"/>
          </m:rPr>
          <m:t>0</m:t>
        </m:r>
        <m:r>
          <m:rPr>
            <m:sty m:val="p"/>
          </m:rPr>
          <m:t>,</m:t>
        </m:r>
        <m:r>
          <m:rPr>
            <m:sty m:val="p"/>
          </m:rPr>
          <m:t>07</m:t>
        </m:r>
        <m:r>
          <m:rPr>
            <m:sty m:val="i"/>
          </m:rPr>
          <m:t>μ</m:t>
        </m:r>
        <m:r>
          <m:rPr>
            <m:nor/>
          </m:rPr>
          <m:t xml:space="preserve"> </m:t>
        </m:r>
        <m:r>
          <m:rPr>
            <m:sty m:val="p"/>
          </m:rPr>
          <m:t>m</m:t>
        </m:r>
      </m:oMath>
      <w:r>
        <w:rPr/>
        <w:t xml:space="preserve"> et </w:t>
      </w:r>
      <m:oMath>
        <m:r>
          <m:rPr>
            <m:sty m:val="i"/>
          </m:rPr>
          <m:t>η</m:t>
        </m:r>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5</m:t>
            </m:r>
          </m:sup>
        </m:sSup>
        <m:r>
          <m:rPr>
            <m:nor/>
          </m:rPr>
          <m:t xml:space="preserve"> </m:t>
        </m:r>
        <m:r>
          <m:rPr>
            <m:sty m:val="p"/>
          </m:rPr>
          <m:t>N</m:t>
        </m:r>
        <m:r>
          <m:rPr>
            <m:sty m:val="p"/>
          </m:rPr>
          <m:t>⋅</m:t>
        </m:r>
        <m:r>
          <m:rPr>
            <m:nor/>
          </m:rPr>
          <m:t xml:space="preserve"> </m:t>
        </m:r>
        <m:r>
          <m:rPr>
            <m:sty m:val="p"/>
          </m:rPr>
          <m:t>s</m:t>
        </m:r>
        <m:r>
          <m:rPr>
            <m:sty m:val="p"/>
          </m:rPr>
          <m:t>⋅</m:t>
        </m:r>
        <m:sSup>
          <m:sSupPr/>
          <m:e>
            <m:r>
              <m:rPr>
                <m:nor/>
              </m:rPr>
              <m:t xml:space="preserve"> </m:t>
            </m:r>
            <m:r>
              <m:rPr>
                <m:sty m:val="p"/>
              </m:rPr>
              <m:t>m</m:t>
            </m:r>
          </m:e>
          <m:sup>
            <m:r>
              <m:rPr>
                <m:sty m:val="p"/>
              </m:rPr>
              <m:t>2</m:t>
            </m:r>
          </m:sup>
        </m:sSup>
      </m:oMath>
      <w:r>
        <w:rPr/>
        <w:t xml:space="preserve">. Calculer </w:t>
      </w:r>
      <m:oMath>
        <m:sSub>
          <m:sSubPr/>
          <m:e>
            <m:r>
              <m:rPr>
                <m:sty m:val="i"/>
              </m:rPr>
              <m:t>V</m:t>
            </m:r>
          </m:e>
          <m:sub>
            <m:r>
              <m:rPr>
                <m:sty m:val="p"/>
              </m:rPr>
              <m:t>lim</m:t>
            </m:r>
          </m:sub>
        </m:sSub>
      </m:oMath>
      <w:r>
        <w:rPr/>
        <w:t xml:space="preserve"> pour </w:t>
      </w:r>
      <m:oMath>
        <m:r>
          <m:rPr>
            <m:sty m:val="i"/>
          </m:rPr>
          <m:t>a</m:t>
        </m:r>
        <m:r>
          <m:rPr>
            <m:sty m:val="p"/>
          </m:rPr>
          <m:t>=</m:t>
        </m:r>
        <m:sSub>
          <m:sSubPr/>
          <m:e>
            <m:r>
              <m:rPr>
                <m:sty m:val="i"/>
              </m:rPr>
              <m:t>a</m:t>
            </m:r>
          </m:e>
          <m:sub>
            <m:r>
              <m:rPr>
                <m:sty m:val="p"/>
              </m:rPr>
              <m:t>1</m:t>
            </m:r>
          </m:sub>
        </m:sSub>
        <m:r>
          <m:rPr>
            <m:sty m:val="p"/>
          </m:rPr>
          <m:t>=</m:t>
        </m:r>
        <m:r>
          <m:rPr>
            <m:sty m:val="p"/>
          </m:rPr>
          <m:t>0</m:t>
        </m:r>
        <m:r>
          <m:rPr>
            <m:sty m:val="p"/>
          </m:rPr>
          <m:t>,</m:t>
        </m:r>
        <m:r>
          <m:rPr>
            <m:sty m:val="p"/>
          </m:rPr>
          <m:t>01</m:t>
        </m:r>
        <m:r>
          <m:rPr>
            <m:nor/>
          </m:rPr>
          <m:t xml:space="preserve"> </m:t>
        </m:r>
        <m:r>
          <m:rPr>
            <m:sty m:val="p"/>
          </m:rPr>
          <m:t>mm</m:t>
        </m:r>
      </m:oMath>
      <w:r>
        <w:rPr/>
        <w:t xml:space="preserve"> puis pour </w:t>
      </w:r>
      <m:oMath>
        <m:r>
          <m:rPr>
            <m:sty m:val="i"/>
          </m:rPr>
          <m:t>a</m:t>
        </m:r>
        <m:r>
          <m:rPr>
            <m:sty m:val="p"/>
          </m:rPr>
          <m:t>=</m:t>
        </m:r>
        <m:sSub>
          <m:sSubPr/>
          <m:e>
            <m:r>
              <m:rPr>
                <m:sty m:val="i"/>
              </m:rPr>
              <m:t>a</m:t>
            </m:r>
          </m:e>
          <m:sub>
            <m:r>
              <m:rPr>
                <m:sty m:val="p"/>
              </m:rPr>
              <m:t>2</m:t>
            </m:r>
          </m:sub>
        </m:sSub>
        <m:r>
          <m:rPr>
            <m:sty m:val="p"/>
          </m:rPr>
          <m:t>=</m:t>
        </m:r>
        <m:r>
          <m:rPr>
            <m:sty m:val="p"/>
          </m:rPr>
          <m:t>0</m:t>
        </m:r>
        <m:r>
          <m:rPr>
            <m:sty m:val="p"/>
          </m:rPr>
          <m:t>,</m:t>
        </m:r>
        <m:r>
          <m:rPr>
            <m:sty m:val="p"/>
          </m:rPr>
          <m:t>1</m:t>
        </m:r>
        <m:r>
          <m:rPr>
            <m:nor/>
          </m:rPr>
          <m:t xml:space="preserve"> </m:t>
        </m:r>
        <m:r>
          <m:rPr>
            <m:sty m:val="p"/>
          </m:rPr>
          <m:t>mm</m:t>
        </m:r>
      </m:oMath>
      <w:r>
        <w:rPr/>
        <w:t xml:space="preserve">.</w:t>
      </w:r>
      <w:r>
        <w:rPr/>
        <w:br w:type="textWrapping"/>
      </w:r>
      <w:r>
        <w:rPr>
          <w:rFonts w:eastAsia="Georgia" w:cs="Georgia" w:ascii="Georgia" w:hAnsi="Georgia"/>
        </w:rPr>
        <w:t xml:space="preserve">-3 L'atmosphère est modélisée par une couche uniforme de hauteur 8 km . En utilisant les deux résultats numériques de la question </w:t>
      </w:r>
      <m:oMath>
        <m:r>
          <m:rPr>
            <m:sty m:val="b"/>
          </m:rPr>
          <m:t>2</m:t>
        </m:r>
      </m:oMath>
      <w:r>
        <w:rPr>
          <w:rFonts w:eastAsia="Georgia" w:cs="Georgia" w:ascii="Georgia" w:hAnsi="Georgia"/>
        </w:rPr>
        <w:t xml:space="preserve">, évaluer le temps de transit de gouttes d'eau partant du haut de l'atmosphère et de rayons respectifs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p>
    <w:p>
      <w:pPr>
        <w:numPr>
          <w:ilvl w:val="0"/>
          <w:numId w:val="2"/>
        </w:numPr>
        <w:spacing w:lineRule="auto"/>
      </w:pPr>
      <w:r>
        <w:rPr>
          <w:rFonts w:eastAsia="Georgia" w:cs="Georgia" w:ascii="Georgia" w:hAnsi="Georgia"/>
        </w:rPr>
        <w:t xml:space="preserve">4 Quel serait le temps de transit dans l'atmosphère de bulles (et non plus de gouttes) de rayon </w:t>
      </w:r>
      <m:oMath>
        <m:sSub>
          <m:sSubPr/>
          <m:e>
            <m:r>
              <m:rPr>
                <m:sty m:val="i"/>
              </m:rPr>
              <m:t>a</m:t>
            </m:r>
          </m:e>
          <m:sub>
            <m:r>
              <m:rPr>
                <m:sty m:val="p"/>
              </m:rPr>
              <m:t>2</m:t>
            </m:r>
          </m:sub>
        </m:sSub>
        <m:r>
          <m:rPr>
            <m:sty m:val="p"/>
          </m:rPr>
          <m:t>=</m:t>
        </m:r>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et d'épaisseur </w:t>
      </w:r>
      <m:oMath>
        <m:r>
          <m:rPr>
            <m:sty m:val="i"/>
          </m:rPr>
          <m:t>e</m:t>
        </m:r>
        <m:r>
          <m:rPr>
            <m:sty m:val="p"/>
          </m:rPr>
          <m:t>=</m:t>
        </m:r>
        <m:r>
          <m:rPr>
            <m:sty m:val="p"/>
          </m:rPr>
          <m:t>0</m:t>
        </m:r>
        <m:r>
          <m:rPr>
            <m:sty m:val="p"/>
          </m:rPr>
          <m:t>,</m:t>
        </m:r>
        <m:r>
          <m:rPr>
            <m:sty m:val="p"/>
          </m:rPr>
          <m:t>1</m:t>
        </m:r>
        <m:sSub>
          <m:sSubPr/>
          <m:e>
            <m:r>
              <m:rPr>
                <m:sty m:val="i"/>
              </m:rPr>
              <m:t>a</m:t>
            </m:r>
          </m:e>
          <m:sub>
            <m:r>
              <m:rPr>
                <m:sty m:val="p"/>
              </m:rPr>
              <m:t>2</m:t>
            </m:r>
          </m:sub>
        </m:sSub>
      </m:oMath>
      <w:r>
        <w:rPr/>
        <w:t xml:space="preserve"> ?</w:t>
      </w:r>
    </w:p>
    <w:p>
      <w:pPr>
        <w:spacing w:line="271" w:before="330" w:lineRule="auto"/>
      </w:pPr>
      <w:r>
        <w:rPr>
          <w:b/>
          <w:sz w:val="42"/>
        </w:rPr>
        <w:t xml:space="preserve">I.2. Chute d'une goutte</w:t>
      </w:r>
    </w:p>
    <w:p>
      <w:pPr>
        <w:spacing w:lineRule="auto"/>
        <w:jc w:val="center"/>
      </w:pPr>
      <w:r>
        <w:rPr/>
        <w:drawing>
          <wp:inline distB="0" distL="0" distR="0" distT="0">
            <wp:extent cx="2438400" cy="1504950"/>
            <wp:effectExtent b="0" l="0" r="0" t="0"/>
            <wp:docPr id="2" name="image-d9eec0315212b3eb10dd31dfc7c588beaa253e12.jpg"/>
            <a:graphic>
              <a:graphicData uri="http://schemas.openxmlformats.org/drawingml/2006/picture">
                <pic:pic>
                  <pic:nvPicPr>
                    <pic:cNvPr id="2" name="image-d9eec0315212b3eb10dd31dfc7c588beaa253e12.jpg" descr=""/>
                    <pic:cNvPicPr/>
                  </pic:nvPicPr>
                  <pic:blipFill>
                    <a:blip r:embed="rId6" cstate="print"/>
                    <a:srcRect b="0" l="0" r="0" t="0"/>
                    <a:stretch>
                      <a:fillRect/>
                    </a:stretch>
                  </pic:blipFill>
                  <pic:spPr>
                    <a:xfrm>
                      <a:off x="0" y="0"/>
                      <a:ext cx="2438400" cy="1504950"/>
                    </a:xfrm>
                    <a:prstGeom prst="rect"/>
                  </pic:spPr>
                </pic:pic>
              </a:graphicData>
            </a:graphic>
          </wp:inline>
        </w:drawing>
      </w:r>
    </w:p>
    <w:p>
      <w:pPr>
        <w:spacing w:lineRule="auto"/>
      </w:pPr>
      <w:r>
        <w:rPr>
          <w:rFonts w:eastAsia="Georgia" w:cs="Georgia" w:ascii="Georgia" w:hAnsi="Georgia"/>
        </w:rPr>
        <w:t xml:space="preserve">Figure 2-Accrétion d'une goutte.</w:t>
      </w:r>
    </w:p>
    <w:p>
      <w:pPr>
        <w:spacing w:after="220" w:lineRule="auto"/>
      </w:pPr>
      <w:r>
        <w:rPr>
          <w:rFonts w:eastAsia="Georgia" w:cs="Georgia" w:ascii="Georgia" w:hAnsi="Georgia"/>
        </w:rPr>
        <w:t xml:space="preserve">Un autre modèle pose que la goutte à laquelle on s'intéresse traverse un nuage de gouttes immobiles, qui s'agrègent à la goutte en chute et qui accroissent sa masse d'autant (accrétion). On ignore alors la force de traînée, mais on admet que le taux d'accroissement de la masse de la goutte est proportionnel à sa vitesse de chute, soit : </w:t>
      </w:r>
      <m:oMath>
        <m:f>
          <m:fPr>
            <m:ctrlPr>
              <w:rPr>
                <w:rFonts w:ascii="Cambria Math" w:hAnsi="Cambria Math"/>
              </w:rPr>
            </m:ctrlPr>
          </m:fPr>
          <m:num>
            <m:r>
              <m:rPr>
                <m:sty m:val="p"/>
              </m:rPr>
              <m:t>1</m:t>
            </m:r>
          </m:num>
          <m:den>
            <m:r>
              <m:rPr>
                <m:sty m:val="i"/>
              </m:rPr>
              <m:t>m</m:t>
            </m:r>
            <m:r>
              <m:rPr>
                <m:sty m:val="p"/>
              </m:rPr>
              <m:t>(</m:t>
            </m:r>
            <m:r>
              <m:rPr>
                <m:sty m:val="i"/>
              </m:rPr>
              <m:t>t</m:t>
            </m:r>
            <m:r>
              <m:rPr>
                <m:sty m:val="p"/>
              </m:rPr>
              <m:t>)</m:t>
            </m:r>
          </m:den>
        </m:f>
        <m:f>
          <m:fPr>
            <m:ctrlPr>
              <w:rPr>
                <w:rFonts w:ascii="Cambria Math" w:hAnsi="Cambria Math"/>
              </w:rPr>
            </m:ctrlPr>
          </m:fPr>
          <m:num>
            <m:r>
              <m:rPr>
                <m:sty m:val="p"/>
              </m:rPr>
              <m:t>d</m:t>
            </m:r>
            <m:r>
              <m:rPr>
                <m:sty m:val="i"/>
              </m:rPr>
              <m:t>m</m:t>
            </m:r>
          </m:num>
          <m:den>
            <m:r>
              <m:rPr>
                <m:nor/>
              </m:rPr>
              <m:t xml:space="preserve"> </m:t>
            </m:r>
            <m:r>
              <m:rPr>
                <m:sty m:val="p"/>
              </m:rPr>
              <m:t>d</m:t>
            </m:r>
            <m:r>
              <m:rPr>
                <m:sty m:val="i"/>
              </m:rPr>
              <m:t>t</m:t>
            </m:r>
          </m:den>
        </m:f>
        <m:r>
          <m:rPr>
            <m:sty m:val="p"/>
          </m:rPr>
          <m:t>=</m:t>
        </m:r>
        <m:r>
          <m:rPr>
            <m:sty m:val="i"/>
          </m:rPr>
          <m:t>λ</m:t>
        </m:r>
        <m:r>
          <m:rPr>
            <m:sty m:val="i"/>
          </m:rPr>
          <m:t>v</m:t>
        </m:r>
        <m:r>
          <m:rPr>
            <m:sty m:val="p"/>
          </m:rPr>
          <m:t>(</m:t>
        </m:r>
        <m:r>
          <m:rPr>
            <m:sty m:val="i"/>
          </m:rPr>
          <m:t>t</m:t>
        </m:r>
        <m:r>
          <m:rPr>
            <m:sty m:val="p"/>
          </m:rPr>
          <m:t>)</m:t>
        </m:r>
      </m:oMath>
      <w:r>
        <w:rPr>
          <w:rFonts w:eastAsia="Georgia" w:cs="Georgia" w:ascii="Georgia" w:hAnsi="Georgia"/>
        </w:rPr>
        <w:t xml:space="preserve">, où </w:t>
      </w:r>
      <m:oMath>
        <m:r>
          <m:rPr>
            <m:sty m:val="i"/>
          </m:rPr>
          <m:t>λ</m:t>
        </m:r>
      </m:oMath>
      <w:r>
        <w:rPr>
          <w:rFonts w:eastAsia="Georgia" w:cs="Georgia" w:ascii="Georgia" w:hAnsi="Georgia"/>
        </w:rPr>
        <w:t xml:space="preserve"> est une constante positive ; on appliquera ici le principe fondamental de la dynamique pour un système de masse variable :</w:t>
      </w:r>
    </w:p>
    <w:p>
      <w:pPr>
        <w:spacing w:after="220" w:lineRule="auto"/>
      </w:pPr>
      <m:oMathPara>
        <m:oMath>
          <m:acc>
            <m:accPr>
              <m:chr m:val="⃗"/>
            </m:accPr>
            <m:e>
              <m:r>
                <m:rPr>
                  <m:sty m:val="i"/>
                </m:rPr>
                <m:t>F</m:t>
              </m:r>
            </m:e>
          </m:acc>
          <m:r>
            <m:rPr>
              <m:sty m:val="p"/>
            </m:rPr>
            <m:t>=</m:t>
          </m:r>
          <m:f>
            <m:fPr>
              <m:ctrlPr>
                <w:rPr>
                  <w:rFonts w:ascii="Cambria Math" w:hAnsi="Cambria Math"/>
                </w:rPr>
              </m:ctrlPr>
            </m:fPr>
            <m:num>
              <m:r>
                <m:rPr>
                  <m:sty m:val="p"/>
                </m:rPr>
                <m:t>d</m:t>
              </m:r>
              <m:acc>
                <m:accPr>
                  <m:chr m:val="⃗"/>
                </m:accPr>
                <m:e>
                  <m:r>
                    <m:rPr>
                      <m:sty m:val="i"/>
                    </m:rPr>
                    <m:t>p</m:t>
                  </m:r>
                </m:e>
              </m:acc>
            </m:num>
            <m:den>
              <m:r>
                <m:rPr>
                  <m:nor/>
                </m:rPr>
                <m:t xml:space="preserve"> </m:t>
              </m:r>
              <m:r>
                <m:rPr>
                  <m:sty m:val="p"/>
                </m:rPr>
                <m:t>d</m:t>
              </m:r>
              <m:r>
                <m:rPr>
                  <m:sty m:val="i"/>
                </m:rPr>
                <m:t>t</m:t>
              </m:r>
            </m:den>
          </m:f>
          <m:r>
            <m:rPr>
              <m:sty m:val="p"/>
            </m:rPr>
            <m:t>=</m:t>
          </m:r>
          <m:f>
            <m:fPr>
              <m:ctrlPr>
                <w:rPr>
                  <w:rFonts w:ascii="Cambria Math" w:hAnsi="Cambria Math"/>
                </w:rPr>
              </m:ctrlPr>
            </m:fPr>
            <m:num>
              <m:r>
                <m:rPr>
                  <m:sty m:val="p"/>
                </m:rPr>
                <m:t>d</m:t>
              </m:r>
            </m:num>
            <m:den>
              <m:r>
                <m:rPr>
                  <m:nor/>
                </m:rPr>
                <m:t xml:space="preserve"> </m:t>
              </m:r>
              <m:r>
                <m:rPr>
                  <m:sty m:val="p"/>
                </m:rPr>
                <m:t>d</m:t>
              </m:r>
              <m:r>
                <m:rPr>
                  <m:sty m:val="i"/>
                </m:rPr>
                <m:t>t</m:t>
              </m:r>
            </m:den>
          </m:f>
          <m:r>
            <m:rPr>
              <m:sty m:val="p"/>
            </m:rPr>
            <m:t>[</m:t>
          </m:r>
          <m:r>
            <m:rPr>
              <m:sty m:val="i"/>
            </m:rPr>
            <m:t>m</m:t>
          </m:r>
          <m:r>
            <m:rPr>
              <m:sty m:val="p"/>
            </m:rPr>
            <m:t>(</m:t>
          </m:r>
          <m:r>
            <m:rPr>
              <m:sty m:val="i"/>
            </m:rPr>
            <m:t>t</m:t>
          </m:r>
          <m:r>
            <m:rPr>
              <m:sty m:val="p"/>
            </m:rPr>
            <m:t>)</m:t>
          </m:r>
          <m:acc>
            <m:accPr>
              <m:chr m:val="⃗"/>
            </m:accPr>
            <m:e>
              <m:r>
                <m:rPr>
                  <m:sty m:val="i"/>
                </m:rPr>
                <m:t>v</m:t>
              </m:r>
            </m:e>
          </m:acc>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-5 Écrire l'équation différentielle vérifiée par </w:t>
      </w:r>
      <m:oMath>
        <m:r>
          <m:rPr>
            <m:sty m:val="i"/>
          </m:rPr>
          <m:t>v</m:t>
        </m:r>
        <m:r>
          <m:rPr>
            <m:sty m:val="p"/>
          </m:rPr>
          <m:t>(</m:t>
        </m:r>
        <m:r>
          <m:rPr>
            <m:sty m:val="i"/>
          </m:rPr>
          <m:t>t</m:t>
        </m:r>
        <m:r>
          <m:rPr>
            <m:sty m:val="p"/>
          </m:rPr>
          <m:t>)</m:t>
        </m:r>
      </m:oMath>
      <w:r>
        <w:rPr>
          <w:rFonts w:eastAsia="Georgia" w:cs="Georgia" w:ascii="Georgia" w:hAnsi="Georgia"/>
        </w:rPr>
        <w:t xml:space="preserve">. La résoudre et exprimer </w:t>
      </w:r>
      <m:oMath>
        <m:r>
          <m:rPr>
            <m:sty m:val="i"/>
          </m:rPr>
          <m:t>v</m:t>
        </m:r>
        <m:r>
          <m:rPr>
            <m:sty m:val="p"/>
          </m:rPr>
          <m:t>(</m:t>
        </m:r>
        <m:r>
          <m:rPr>
            <m:sty m:val="i"/>
          </m:rPr>
          <m:t>t</m:t>
        </m:r>
        <m:r>
          <m:rPr>
            <m:sty m:val="p"/>
          </m:rPr>
          <m:t>)</m:t>
        </m:r>
      </m:oMath>
      <w:r>
        <w:rPr>
          <w:rFonts w:eastAsia="Georgia" w:cs="Georgia" w:ascii="Georgia" w:hAnsi="Georgia"/>
        </w:rPr>
        <w:t xml:space="preserve"> pour une goutte tombant initialement du haut de l'atmosphère, où sa vitesse est nulle.</w:t>
      </w:r>
      <w:r>
        <w:rPr/>
        <w:br w:type="textWrapping"/>
      </w:r>
      <w:r>
        <w:rPr>
          <w:rFonts w:eastAsia="Georgia" w:cs="Georgia" w:ascii="Georgia" w:hAnsi="Georgia"/>
        </w:rPr>
        <w:t xml:space="preserve">-6 Quel est le temps caractéristique, noté </w:t>
      </w:r>
      <m:oMath>
        <m:sSub>
          <m:sSubPr/>
          <m:e>
            <m:r>
              <m:rPr>
                <m:sty m:val="i"/>
              </m:rPr>
              <m:t>τ</m:t>
            </m:r>
          </m:e>
          <m:sub>
            <m:r>
              <m:rPr>
                <m:sty m:val="i"/>
              </m:rPr>
              <m:t>v</m:t>
            </m:r>
          </m:sub>
        </m:sSub>
      </m:oMath>
      <w:r>
        <w:rPr>
          <w:rFonts w:eastAsia="Georgia" w:cs="Georgia" w:ascii="Georgia" w:hAnsi="Georgia"/>
        </w:rPr>
        <w:t xml:space="preserve">, d'évolution de la vitesse? Quelle est la vitesse limite de chute?</w:t>
      </w:r>
    </w:p>
    <w:p>
      <w:pPr>
        <w:numPr>
          <w:ilvl w:val="0"/>
          <w:numId w:val="3"/>
        </w:numPr>
        <w:spacing w:lineRule="auto"/>
      </w:pPr>
      <w:r>
        <w:rPr/>
        <w:t xml:space="preserve">7 Avec </w:t>
      </w:r>
      <m:oMath>
        <m:r>
          <m:rPr>
            <m:sty m:val="i"/>
          </m:rPr>
          <m:t>λ</m:t>
        </m:r>
        <m:r>
          <m:rPr>
            <m:sty m:val="p"/>
          </m:rPr>
          <m:t>=</m:t>
        </m:r>
        <m:r>
          <m:rPr>
            <m:sty m:val="p"/>
          </m:rPr>
          <m:t>5</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m:t>
            </m:r>
            <m:r>
              <m:rPr>
                <m:sty m:val="p"/>
              </m:rPr>
              <m:t>1</m:t>
            </m:r>
          </m:sup>
        </m:sSup>
      </m:oMath>
      <w:r>
        <w:rPr/>
        <w:t xml:space="preserve">, calculer </w:t>
      </w:r>
      <m:oMath>
        <m:sSub>
          <m:sSubPr/>
          <m:e>
            <m:r>
              <m:rPr>
                <m:sty m:val="i"/>
              </m:rPr>
              <m:t>τ</m:t>
            </m:r>
          </m:e>
          <m:sub>
            <m:r>
              <m:rPr>
                <m:sty m:val="i"/>
              </m:rPr>
              <m:t>v</m:t>
            </m:r>
          </m:sub>
        </m:sSub>
      </m:oMath>
      <w:r>
        <w:rPr>
          <w:rFonts w:eastAsia="Georgia" w:cs="Georgia" w:ascii="Georgia" w:hAnsi="Georgia"/>
        </w:rPr>
        <w:t xml:space="preserve"> et la vitesse limite de chute. Quelle remarque critique sur ce modèle ce résultat numérique vous suggère-t-il ? Pour quel rayon de goutte y a-t-il égalité de cette vitesse limite avec celle que donne l'expression obtenue à la question 1 ?</w:t>
      </w:r>
    </w:p>
    <w:p>
      <w:pPr>
        <w:spacing w:line="271" w:before="330" w:lineRule="auto"/>
      </w:pPr>
      <w:r>
        <w:rPr>
          <w:b/>
          <w:sz w:val="42"/>
        </w:rPr>
        <w:t xml:space="preserve">I.3. Forme des gouttes</w:t>
      </w:r>
    </w:p>
    <w:p>
      <w:pPr>
        <w:spacing w:after="220" w:lineRule="auto"/>
      </w:pPr>
      <w:r>
        <w:rPr>
          <w:rFonts w:eastAsia="Georgia" w:cs="Georgia" w:ascii="Georgia" w:hAnsi="Georgia"/>
        </w:rPr>
        <w:t xml:space="preserve">Le travail élémentaire mis en jeu lors d'une évolution infinitésimale réversible au terme de laquelle l'aire </w:t>
      </w:r>
      <m:oMath>
        <m:r>
          <m:rPr>
            <m:sty m:val="i"/>
          </m:rPr>
          <m:t>A</m:t>
        </m:r>
      </m:oMath>
      <w:r>
        <w:rPr>
          <w:rFonts w:eastAsia="Georgia" w:cs="Georgia" w:ascii="Georgia" w:hAnsi="Georgia"/>
        </w:rPr>
        <w:t xml:space="preserve"> de la goutte a augmenté de </w:t>
      </w:r>
      <m:oMath>
        <m:r>
          <m:rPr>
            <m:sty m:val="p"/>
          </m:rPr>
          <m:t>d</m:t>
        </m:r>
        <m:r>
          <m:rPr>
            <m:sty m:val="i"/>
          </m:rPr>
          <m:t>A</m:t>
        </m:r>
      </m:oMath>
      <w:r>
        <w:rPr/>
        <w:t xml:space="preserve"> est </w:t>
      </w:r>
      <m:oMath>
        <m:r>
          <m:rPr>
            <m:sty m:val="i"/>
          </m:rPr>
          <m:t>δ</m:t>
        </m:r>
        <m:r>
          <m:rPr>
            <m:sty m:val="i"/>
          </m:rPr>
          <m:t>W</m:t>
        </m:r>
        <m:r>
          <m:rPr>
            <m:sty m:val="p"/>
          </m:rPr>
          <m:t>=</m:t>
        </m:r>
        <m:r>
          <m:rPr>
            <m:sty m:val="i"/>
          </m:rPr>
          <m:t>γ</m:t>
        </m:r>
        <m:r>
          <m:rPr>
            <m:sty m:val="p"/>
          </m:rPr>
          <m:t>d</m:t>
        </m:r>
        <m:r>
          <m:rPr>
            <m:sty m:val="i"/>
          </m:rPr>
          <m:t>A</m:t>
        </m:r>
      </m:oMath>
      <w:r>
        <w:rPr/>
        <w:t xml:space="preserve">; la constante positive </w:t>
      </w:r>
      <m:oMath>
        <m:r>
          <m:rPr>
            <m:sty m:val="i"/>
          </m:rPr>
          <m:t>γ</m:t>
        </m:r>
      </m:oMath>
      <w:r>
        <w:rPr>
          <w:rFonts w:eastAsia="Georgia" w:cs="Georgia" w:ascii="Georgia" w:hAnsi="Georgia"/>
        </w:rPr>
        <w:t xml:space="preserve"> est nommée constante de tension superficielle. La tension superficielle tend à diminuer l'aire de la goutte et à lui faire adopter une forme sphérique. On admet que, dans un champ de pesanteur d'intensité </w:t>
      </w:r>
      <m:oMath>
        <m:r>
          <m:rPr>
            <m:sty m:val="i"/>
          </m:rPr>
          <m:t>g</m:t>
        </m:r>
      </m:oMath>
      <w:r>
        <w:rPr>
          <w:rFonts w:eastAsia="Georgia" w:cs="Georgia" w:ascii="Georgia" w:hAnsi="Georgia"/>
        </w:rPr>
        <w:t xml:space="preserve">, une taille caractéristique de la goutte, dite longueur capillaire et notée </w:t>
      </w:r>
      <m:oMath>
        <m:sSub>
          <m:sSubPr/>
          <m:e>
            <m:r>
              <m:rPr>
                <m:sty m:val="i"/>
              </m:rPr>
              <m:t>L</m:t>
            </m:r>
          </m:e>
          <m:sub>
            <m:r>
              <m:rPr>
                <m:sty m:val="i"/>
              </m:rPr>
              <m:t>c</m:t>
            </m:r>
          </m:sub>
        </m:sSub>
      </m:oMath>
      <w:r>
        <w:rPr>
          <w:rFonts w:eastAsia="Georgia" w:cs="Georgia" w:ascii="Georgia" w:hAnsi="Georgia"/>
        </w:rPr>
        <w:t xml:space="preserve">, ne dépend que de </w:t>
      </w:r>
      <m:oMath>
        <m:r>
          <m:rPr>
            <m:sty m:val="i"/>
          </m:rPr>
          <m:t>g</m:t>
        </m:r>
        <m:r>
          <m:rPr>
            <m:sty m:val="p"/>
          </m:rPr>
          <m:t>,</m:t>
        </m:r>
        <m:r>
          <m:rPr>
            <m:sty m:val="i"/>
          </m:rPr>
          <m:t>γ</m:t>
        </m:r>
      </m:oMath>
      <w:r>
        <w:rPr/>
        <w:t xml:space="preserve"> et de la masse volumique </w:t>
      </w:r>
      <m:oMath>
        <m:r>
          <m:rPr>
            <m:sty m:val="i"/>
          </m:rPr>
          <m:t>ρ</m:t>
        </m:r>
      </m:oMath>
      <w:r>
        <w:rPr/>
        <w:t xml:space="preserve">.</w:t>
      </w:r>
    </w:p>
    <w:p>
      <w:pPr>
        <w:numPr>
          <w:ilvl w:val="0"/>
          <w:numId w:val="4"/>
        </w:numPr>
        <w:spacing w:lineRule="auto"/>
      </w:pPr>
      <w:r>
        <w:rPr/>
        <w:t xml:space="preserve">8 Utiliser un argument dimensionnel pour exprimer </w:t>
      </w:r>
      <m:oMath>
        <m:sSub>
          <m:sSubPr/>
          <m:e>
            <m:r>
              <m:rPr>
                <m:sty m:val="i"/>
              </m:rPr>
              <m:t>L</m:t>
            </m:r>
          </m:e>
          <m:sub>
            <m:r>
              <m:rPr>
                <m:sty m:val="i"/>
              </m:rPr>
              <m:t>c</m:t>
            </m:r>
          </m:sub>
        </m:sSub>
      </m:oMath>
      <w:r>
        <w:rPr/>
        <w:t xml:space="preserve">; les grandeurs </w:t>
      </w:r>
      <m:oMath>
        <m:r>
          <m:rPr>
            <m:sty m:val="i"/>
          </m:rPr>
          <m:t>g</m:t>
        </m:r>
      </m:oMath>
      <w:r>
        <w:rPr/>
        <w:t xml:space="preserve"> et </w:t>
      </w:r>
      <m:oMath>
        <m:r>
          <m:rPr>
            <m:sty m:val="i"/>
          </m:rPr>
          <m:t>ρ</m:t>
        </m:r>
      </m:oMath>
      <w:r>
        <w:rPr>
          <w:rFonts w:eastAsia="Georgia" w:cs="Georgia" w:ascii="Georgia" w:hAnsi="Georgia"/>
        </w:rPr>
        <w:t xml:space="preserve"> ayant les valeurs données à la question </w:t>
      </w:r>
      <m:oMath>
        <m:r>
          <m:rPr>
            <m:sty m:val="b"/>
          </m:rPr>
          <m:t>2</m:t>
        </m:r>
      </m:oMath>
      <w:r>
        <w:rPr/>
        <w:t xml:space="preserve">, calculer </w:t>
      </w:r>
      <m:oMath>
        <m:sSub>
          <m:sSubPr/>
          <m:e>
            <m:r>
              <m:rPr>
                <m:sty m:val="i"/>
              </m:rPr>
              <m:t>L</m:t>
            </m:r>
          </m:e>
          <m:sub>
            <m:r>
              <m:rPr>
                <m:sty m:val="i"/>
              </m:rPr>
              <m:t>c</m:t>
            </m:r>
          </m:sub>
        </m:sSub>
      </m:oMath>
      <w:r>
        <w:rPr/>
        <w:t xml:space="preserve"> pour </w:t>
      </w:r>
      <m:oMath>
        <m:r>
          <m:rPr>
            <m:sty m:val="i"/>
          </m:rPr>
          <m:t>γ</m:t>
        </m:r>
        <m:r>
          <m:rPr>
            <m:sty m:val="p"/>
          </m:rPr>
          <m:t>=</m:t>
        </m:r>
        <m:r>
          <m:rPr>
            <m:sty m:val="p"/>
          </m:rPr>
          <m:t>0</m:t>
        </m:r>
        <m:r>
          <m:rPr>
            <m:sty m:val="p"/>
          </m:rPr>
          <m:t>,</m:t>
        </m:r>
        <m:r>
          <m:rPr>
            <m:sty m:val="p"/>
          </m:rPr>
          <m:t>007</m:t>
        </m:r>
        <m:r>
          <m:rPr>
            <m:nor/>
          </m:rPr>
          <m:t xml:space="preserve"> </m:t>
        </m:r>
        <m:r>
          <m:rPr>
            <m:sty m:val="p"/>
          </m:rPr>
          <m:t>J</m:t>
        </m:r>
        <m:r>
          <m:rPr>
            <m:sty m:val="p"/>
          </m:rPr>
          <m:t>⋅</m:t>
        </m:r>
        <m:sSup>
          <m:sSupPr/>
          <m:e>
            <m:r>
              <m:rPr>
                <m:nor/>
              </m:rPr>
              <m:t xml:space="preserve"> </m:t>
            </m:r>
            <m:r>
              <m:rPr>
                <m:sty m:val="p"/>
              </m:rPr>
              <m:t>m</m:t>
            </m:r>
          </m:e>
          <m:sup>
            <m:r>
              <m:rPr>
                <m:sty m:val="p"/>
              </m:rPr>
              <m:t>−</m:t>
            </m:r>
            <m:r>
              <m:rPr>
                <m:sty m:val="p"/>
              </m:rPr>
              <m:t>2</m:t>
            </m:r>
          </m:sup>
        </m:sSup>
      </m:oMath>
      <w:r>
        <w:rPr/>
        <w:t xml:space="preserve">.</w:t>
      </w:r>
    </w:p>
    <w:p>
      <w:pPr>
        <w:spacing w:after="220" w:lineRule="auto"/>
      </w:pPr>
      <w:r>
        <w:rPr>
          <w:rFonts w:eastAsia="Georgia" w:cs="Georgia" w:ascii="Georgia" w:hAnsi="Georgia"/>
        </w:rPr>
        <w:t xml:space="preserve">Une goutte sphérique de rayon </w:t>
      </w:r>
      <m:oMath>
        <m:r>
          <m:rPr>
            <m:sty m:val="i"/>
          </m:rPr>
          <m:t>a</m:t>
        </m:r>
      </m:oMath>
      <w:r>
        <w:rPr>
          <w:rFonts w:eastAsia="Georgia" w:cs="Georgia" w:ascii="Georgia" w:hAnsi="Georgia"/>
        </w:rPr>
        <w:t xml:space="preserve"> d'un fluide, immergée dans un autre fluide, ne peut donc être en équilibre que si la pression à l'intérieur de la goutte, </w:t>
      </w:r>
      <m:oMath>
        <m:sSub>
          <m:sSubPr/>
          <m:e>
            <m:r>
              <m:rPr>
                <m:sty m:val="i"/>
              </m:rPr>
              <m:t>p</m:t>
            </m:r>
          </m:e>
          <m:sub>
            <m:r>
              <m:rPr>
                <m:sty m:val="p"/>
              </m:rPr>
              <m:t>int</m:t>
            </m:r>
          </m:sub>
        </m:sSub>
      </m:oMath>
      <w:r>
        <w:rPr>
          <w:rFonts w:eastAsia="Georgia" w:cs="Georgia" w:ascii="Georgia" w:hAnsi="Georgia"/>
        </w:rPr>
        <w:t xml:space="preserve">, est supérieure à la pression extérieure, </w:t>
      </w:r>
      <m:oMath>
        <m:sSub>
          <m:sSubPr/>
          <m:e>
            <m:r>
              <m:rPr>
                <m:sty m:val="i"/>
              </m:rPr>
              <m:t>p</m:t>
            </m:r>
          </m:e>
          <m:sub>
            <m:r>
              <m:rPr>
                <m:nor/>
              </m:rPr>
              <m:t>ext </m:t>
            </m:r>
          </m:sub>
        </m:sSub>
      </m:oMath>
      <w:r>
        <w:rPr>
          <w:rFonts w:eastAsia="Georgia" w:cs="Georgia" w:ascii="Georgia" w:hAnsi="Georgia"/>
        </w:rPr>
        <w:t xml:space="preserve">. L'écart </w:t>
      </w:r>
      <m:oMath>
        <m:r>
          <m:rPr>
            <m:sty m:val="p"/>
          </m:rPr>
          <m:t>Δ</m:t>
        </m:r>
        <m:sSub>
          <m:sSubPr/>
          <m:e>
            <m:r>
              <m:rPr>
                <m:sty m:val="i"/>
              </m:rPr>
              <m:t>p</m:t>
            </m:r>
          </m:e>
          <m:sub>
            <m:r>
              <m:rPr>
                <m:sty m:val="i"/>
              </m:rPr>
              <m:t>c</m:t>
            </m:r>
          </m:sub>
        </m:sSub>
        <m:r>
          <m:rPr>
            <m:sty m:val="p"/>
          </m:rPr>
          <m:t>=</m:t>
        </m:r>
        <m:sSub>
          <m:sSubPr/>
          <m:e>
            <m:r>
              <m:rPr>
                <m:sty m:val="i"/>
              </m:rPr>
              <m:t>p</m:t>
            </m:r>
          </m:e>
          <m:sub>
            <m:r>
              <m:rPr>
                <m:nor/>
              </m:rPr>
              <m:t>int </m:t>
            </m:r>
          </m:sub>
        </m:sSub>
        <m:r>
          <m:rPr>
            <m:sty m:val="p"/>
          </m:rPr>
          <m:t>−</m:t>
        </m:r>
        <m:sSub>
          <m:sSubPr/>
          <m:e>
            <m:r>
              <m:rPr>
                <m:sty m:val="i"/>
              </m:rPr>
              <m:t>p</m:t>
            </m:r>
          </m:e>
          <m:sub>
            <m:r>
              <m:rPr>
                <m:nor/>
              </m:rPr>
              <m:t>ext </m:t>
            </m:r>
          </m:sub>
        </m:sSub>
      </m:oMath>
      <w:r>
        <w:rPr>
          <w:rFonts w:eastAsia="Georgia" w:cs="Georgia" w:ascii="Georgia" w:hAnsi="Georgia"/>
        </w:rPr>
        <w:t xml:space="preserve"> est donné par la relation : </w:t>
      </w:r>
      <m:oMath>
        <m:r>
          <m:rPr>
            <m:sty m:val="p"/>
          </m:rPr>
          <m:t>Δ</m:t>
        </m:r>
        <m:sSub>
          <m:sSubPr/>
          <m:e>
            <m:r>
              <m:rPr>
                <m:sty m:val="i"/>
              </m:rPr>
              <m:t>p</m:t>
            </m:r>
          </m:e>
          <m:sub>
            <m:r>
              <m:rPr>
                <m:sty m:val="i"/>
              </m:rPr>
              <m:t>c</m:t>
            </m:r>
          </m:sub>
        </m:sSub>
        <m:r>
          <m:rPr>
            <m:sty m:val="p"/>
          </m:rPr>
          <m:t>=</m:t>
        </m:r>
        <m:r>
          <m:rPr>
            <m:sty m:val="p"/>
          </m:rPr>
          <m:t>2</m:t>
        </m:r>
        <m:f>
          <m:fPr>
            <m:ctrlPr>
              <w:rPr>
                <w:rFonts w:ascii="Cambria Math" w:hAnsi="Cambria Math"/>
              </w:rPr>
            </m:ctrlPr>
          </m:fPr>
          <m:num>
            <m:r>
              <m:rPr>
                <m:sty m:val="i"/>
              </m:rPr>
              <m:t>γ</m:t>
            </m:r>
          </m:num>
          <m:den>
            <m:r>
              <m:rPr>
                <m:sty m:val="i"/>
              </m:rPr>
              <m:t>a</m:t>
            </m:r>
          </m:den>
        </m:f>
      </m:oMath>
      <w:r>
        <w:rPr/>
        <w:t xml:space="preserve">.</w:t>
      </w:r>
    </w:p>
    <w:p>
      <w:pPr>
        <w:numPr>
          <w:ilvl w:val="0"/>
          <w:numId w:val="5"/>
        </w:numPr>
        <w:spacing w:lineRule="auto"/>
      </w:pPr>
      <w:r>
        <w:rPr/>
        <w:t xml:space="preserve">9 Exprimer </w:t>
      </w:r>
      <m:oMath>
        <m:r>
          <m:rPr>
            <m:sty m:val="p"/>
          </m:rPr>
          <m:t>Δ</m:t>
        </m:r>
        <m:sSub>
          <m:sSubPr/>
          <m:e>
            <m:r>
              <m:rPr>
                <m:sty m:val="i"/>
              </m:rPr>
              <m:t>p</m:t>
            </m:r>
          </m:e>
          <m:sub>
            <m:r>
              <m:rPr>
                <m:sty m:val="i"/>
              </m:rPr>
              <m:t>h</m:t>
            </m:r>
          </m:sub>
        </m:sSub>
      </m:oMath>
      <w:r>
        <w:rPr>
          <w:rFonts w:eastAsia="Georgia" w:cs="Georgia" w:ascii="Georgia" w:hAnsi="Georgia"/>
        </w:rPr>
        <w:t xml:space="preserve">, différence de pression hydrostatique entre le point haut et le point bas de la goutte, située dans le vide et soumise à un champ de pesanteur d'intensité </w:t>
      </w:r>
      <m:oMath>
        <m:r>
          <m:rPr>
            <m:sty m:val="i"/>
          </m:rPr>
          <m:t>g</m:t>
        </m:r>
      </m:oMath>
      <w:r>
        <w:rPr/>
        <w:t xml:space="preserve">. Exprimer le nombre de Bond </w:t>
      </w:r>
      <m:oMath>
        <m:r>
          <m:rPr>
            <m:sty m:val="i"/>
          </m:rPr>
          <m:t>B</m:t>
        </m:r>
        <m:r>
          <m:rPr>
            <m:sty m:val="p"/>
          </m:rPr>
          <m:t>=</m:t>
        </m:r>
        <m:f>
          <m:fPr>
            <m:ctrlPr>
              <w:rPr>
                <w:rFonts w:ascii="Cambria Math" w:hAnsi="Cambria Math"/>
              </w:rPr>
            </m:ctrlPr>
          </m:fPr>
          <m:num>
            <m:r>
              <m:rPr>
                <m:sty m:val="p"/>
              </m:rPr>
              <m:t>Δ</m:t>
            </m:r>
            <m:sSub>
              <m:sSubPr/>
              <m:e>
                <m:r>
                  <m:rPr>
                    <m:sty m:val="i"/>
                  </m:rPr>
                  <m:t>p</m:t>
                </m:r>
              </m:e>
              <m:sub>
                <m:r>
                  <m:rPr>
                    <m:sty m:val="i"/>
                  </m:rPr>
                  <m:t>h</m:t>
                </m:r>
              </m:sub>
            </m:sSub>
          </m:num>
          <m:den>
            <m:r>
              <m:rPr>
                <m:sty m:val="p"/>
              </m:rPr>
              <m:t>Δ</m:t>
            </m:r>
            <m:sSub>
              <m:sSubPr/>
              <m:e>
                <m:r>
                  <m:rPr>
                    <m:sty m:val="i"/>
                  </m:rPr>
                  <m:t>p</m:t>
                </m:r>
              </m:e>
              <m:sub>
                <m:r>
                  <m:rPr>
                    <m:sty m:val="i"/>
                  </m:rPr>
                  <m:t>c</m:t>
                </m:r>
              </m:sub>
            </m:sSub>
          </m:den>
        </m:f>
      </m:oMath>
      <w:r>
        <w:rPr>
          <w:rFonts w:eastAsia="Georgia" w:cs="Georgia" w:ascii="Georgia" w:hAnsi="Georgia"/>
        </w:rPr>
        <w:t xml:space="preserve"> et vérifier la relation </w:t>
      </w:r>
      <m:oMath>
        <m:r>
          <m:rPr>
            <m:sty m:val="i"/>
          </m:rPr>
          <m:t>B</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a</m:t>
                    </m:r>
                  </m:num>
                  <m:den>
                    <m:sSub>
                      <m:sSubPr/>
                      <m:e>
                        <m:r>
                          <m:rPr>
                            <m:sty m:val="i"/>
                          </m:rPr>
                          <m:t>L</m:t>
                        </m:r>
                      </m:e>
                      <m:sub>
                        <m:r>
                          <m:rPr>
                            <m:sty m:val="i"/>
                          </m:rPr>
                          <m:t>c</m:t>
                        </m:r>
                      </m:sub>
                    </m:sSub>
                  </m:den>
                </m:f>
              </m:e>
            </m:d>
          </m:e>
          <m:sup>
            <m:r>
              <m:rPr>
                <m:sty m:val="p"/>
              </m:rPr>
              <m:t>2</m:t>
            </m:r>
          </m:sup>
        </m:sSup>
      </m:oMath>
      <w:r>
        <w:rPr>
          <w:rFonts w:eastAsia="Georgia" w:cs="Georgia" w:ascii="Georgia" w:hAnsi="Georgia"/>
        </w:rPr>
        <w:t xml:space="preserve">, où </w:t>
      </w:r>
      <m:oMath>
        <m:sSub>
          <m:sSubPr/>
          <m:e>
            <m:r>
              <m:rPr>
                <m:sty m:val="i"/>
              </m:rPr>
              <m:t>L</m:t>
            </m:r>
          </m:e>
          <m:sub>
            <m:r>
              <m:rPr>
                <m:sty m:val="i"/>
              </m:rPr>
              <m:t>c</m:t>
            </m:r>
          </m:sub>
        </m:sSub>
      </m:oMath>
      <w:r>
        <w:rPr>
          <w:rFonts w:eastAsia="Georgia" w:cs="Georgia" w:ascii="Georgia" w:hAnsi="Georgia"/>
        </w:rPr>
        <w:t xml:space="preserve"> est la longueur capillaire que l'on a exprimée à la question 8.</w:t>
      </w:r>
    </w:p>
    <w:p>
      <w:pPr>
        <w:numPr>
          <w:ilvl w:val="0"/>
          <w:numId w:val="5"/>
        </w:numPr>
        <w:spacing w:lineRule="auto"/>
      </w:pPr>
      <w:r>
        <w:rPr>
          <w:rFonts w:eastAsia="Georgia" w:cs="Georgia" w:ascii="Georgia" w:hAnsi="Georgia"/>
        </w:rPr>
        <w:t xml:space="preserve">10 Pour quelles valeurs par rapport à 1 du nombre de Bond la goutte tend-elle à être parfaitement sphérique?</w:t>
      </w:r>
    </w:p>
    <w:p>
      <w:pPr>
        <w:spacing w:line="271" w:before="330" w:lineRule="auto"/>
      </w:pPr>
      <w:r>
        <w:rPr>
          <w:b/>
          <w:sz w:val="42"/>
        </w:rPr>
        <w:t xml:space="preserve">Partic II</w:t>
      </w:r>
    </w:p>
    <w:p>
      <w:pPr>
        <w:spacing w:line="271" w:before="330" w:lineRule="auto"/>
      </w:pPr>
      <w:r>
        <w:rPr>
          <w:b/>
          <w:sz w:val="42"/>
        </w:rPr>
        <w:t xml:space="preserve">Arcs-en-ciel</w:t>
      </w:r>
    </w:p>
    <w:p>
      <w:pPr>
        <w:spacing w:after="220" w:lineRule="auto"/>
      </w:pPr>
      <w:r>
        <w:rPr>
          <w:rFonts w:eastAsia="Georgia" w:cs="Georgia" w:ascii="Georgia" w:hAnsi="Georgia"/>
        </w:rPr>
        <w:t xml:space="preserve">L'arc-en-ciel est constitué d'une série d'arcs lumineux, dont le centre est situé sur le prolongement de la ligne qui va du Soleil à l'œil de l'observateur, l'un et l'autre étant donc considérés ici comme ponctuels. Ce phénomène est principalement dû à la réfraction de la lumière solaire dans les gouttes d'eau.</w:t>
      </w:r>
    </w:p>
    <w:p>
      <w:pPr>
        <w:spacing w:after="220" w:lineRule="auto"/>
      </w:pPr>
      <w:r>
        <w:rPr>
          <w:rFonts w:eastAsia="Georgia" w:cs="Georgia" w:ascii="Georgia" w:hAnsi="Georgia"/>
        </w:rPr>
        <w:t xml:space="preserve">Le rayon des gouttes d'eau dans l'atmosphère va de </w:t>
      </w:r>
      <m:oMath>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à </w:t>
      </w:r>
      <m:oMath>
        <m:r>
          <m:rPr>
            <m:sty m:val="p"/>
          </m:rPr>
          <m:t>2</m:t>
        </m:r>
        <m:r>
          <m:rPr>
            <m:sty m:val="p"/>
          </m:rPr>
          <m:t>,</m:t>
        </m:r>
        <m:r>
          <m:rPr>
            <m:sty m:val="p"/>
          </m:rPr>
          <m:t>5</m:t>
        </m:r>
        <m:r>
          <m:rPr>
            <m:nor/>
          </m:rPr>
          <m:t xml:space="preserve"> </m:t>
        </m:r>
        <m:r>
          <m:rPr>
            <m:sty m:val="p"/>
          </m:rPr>
          <m:t>mm</m:t>
        </m:r>
      </m:oMath>
      <w:r>
        <w:rPr/>
        <w:t xml:space="preserve">, avec une moyenne de </w:t>
      </w:r>
      <m:oMath>
        <m:r>
          <m:rPr>
            <m:sty m:val="p"/>
          </m:rPr>
          <m:t>0</m:t>
        </m:r>
        <m:r>
          <m:rPr>
            <m:sty m:val="p"/>
          </m:rPr>
          <m:t>,</m:t>
        </m:r>
        <m:r>
          <m:rPr>
            <m:sty m:val="p"/>
          </m:rPr>
          <m:t>5</m:t>
        </m:r>
        <m:r>
          <m:rPr>
            <m:nor/>
          </m:rPr>
          <m:t xml:space="preserve"> </m:t>
        </m:r>
        <m:r>
          <m:rPr>
            <m:sty m:val="p"/>
          </m:rPr>
          <m:t>mm</m:t>
        </m:r>
      </m:oMath>
      <w:r>
        <w:rPr/>
        <w:t xml:space="preserve">. Le rayon des gouttelettes dans un nuage ou dans la brume est d'environ </w:t>
      </w:r>
      <m:oMath>
        <m:r>
          <m:rPr>
            <m:sty m:val="p"/>
          </m:rPr>
          <m:t>0</m:t>
        </m:r>
        <m:r>
          <m:rPr>
            <m:sty m:val="p"/>
          </m:rPr>
          <m:t>,</m:t>
        </m:r>
        <m:r>
          <m:rPr>
            <m:sty m:val="p"/>
          </m:rPr>
          <m:t>01</m:t>
        </m:r>
        <m:r>
          <m:rPr>
            <m:nor/>
          </m:rPr>
          <m:t xml:space="preserve"> </m:t>
        </m:r>
        <m:r>
          <m:rPr>
            <m:sty m:val="p"/>
          </m:rPr>
          <m:t>mm</m:t>
        </m:r>
      </m:oMath>
      <w:r>
        <w:rPr>
          <w:rFonts w:eastAsia="Georgia" w:cs="Georgia" w:ascii="Georgia" w:hAnsi="Georgia"/>
        </w:rPr>
        <w:t xml:space="preserve">. Toutes ces gouttes peuvent produire des arcs-en-ciel, mais seules les plus grosses d'entre elles donneront un phénomène aux couleurs vives. En-dessous d'une taille de </w:t>
      </w:r>
      <m:oMath>
        <m:r>
          <m:rPr>
            <m:sty m:val="p"/>
          </m:rPr>
          <m:t>0</m:t>
        </m:r>
        <m:r>
          <m:rPr>
            <m:sty m:val="p"/>
          </m:rPr>
          <m:t>,</m:t>
        </m:r>
        <m:r>
          <m:rPr>
            <m:sty m:val="p"/>
          </m:rPr>
          <m:t>2</m:t>
        </m:r>
        <m:r>
          <m:rPr>
            <m:nor/>
          </m:rPr>
          <m:t xml:space="preserve"> </m:t>
        </m:r>
        <m:r>
          <m:rPr>
            <m:sty m:val="p"/>
          </m:rPr>
          <m:t>mm</m:t>
        </m:r>
      </m:oMath>
      <w:r>
        <w:rPr>
          <w:rFonts w:eastAsia="Georgia" w:cs="Georgia" w:ascii="Georgia" w:hAnsi="Georgia"/>
        </w:rPr>
        <w:t xml:space="preserve">, la partie rouge de l'arc disparaît. Les gouttes très petites produisent des phénomènes de diffraction importants dont les effets se combinent à ceux de la réfraction.</w:t>
      </w:r>
    </w:p>
    <w:p>
      <w:pPr>
        <w:spacing w:after="220" w:lineRule="auto"/>
      </w:pPr>
      <w:r>
        <w:rPr>
          <w:rFonts w:eastAsia="Georgia" w:cs="Georgia" w:ascii="Georgia" w:hAnsi="Georgia"/>
        </w:rPr>
        <w:t xml:space="preserve">On observe souvent deux arcs : l'arc intérieur ou principal est celui dont les couleurs sont les plus vives et les plus pures; le violet apparaît sur la frange interne, le rouge à l'extérieur. Dans l'arc extérieur ou secondaire les couleurs sont disposées en ordre inverse. Plusieurs théories coexistent et expliquent les différents phénomènes observés lors d'un arc-en-ciel et nous en considèrerons deux :</w:t>
      </w:r>
    </w:p>
    <w:p>
      <w:pPr>
        <w:numPr>
          <w:ilvl w:val="0"/>
          <w:numId w:val="6"/>
        </w:numPr>
        <w:spacing w:lineRule="auto"/>
      </w:pPr>
      <w:r>
        <w:rPr>
          <w:rFonts w:eastAsia="Georgia" w:cs="Georgia" w:ascii="Georgia" w:hAnsi="Georgia"/>
        </w:rPr>
        <w:t xml:space="preserve">la théorie «classique» de Descartes, Newton et de Young qui s'applique pour les grosses gouttes d'eau,</w:t>
      </w:r>
    </w:p>
    <w:p>
      <w:pPr>
        <w:numPr>
          <w:ilvl w:val="0"/>
          <w:numId w:val="6"/>
        </w:numPr>
        <w:spacing w:lineRule="auto"/>
      </w:pPr>
      <w:r>
        <w:rPr>
          <w:rFonts w:eastAsia="Georgia" w:cs="Georgia" w:ascii="Georgia" w:hAnsi="Georgia"/>
        </w:rPr>
        <w:t xml:space="preserve">celle de Airy, datant de 1838, pour des gouttes dont le diamètre est supérieur à 0,1 millimètre.</w:t>
      </w:r>
    </w:p>
    <w:p>
      <w:pPr>
        <w:spacing w:after="220" w:lineRule="auto"/>
      </w:pPr>
      <w:r>
        <w:rPr>
          <w:rFonts w:eastAsia="Georgia" w:cs="Georgia" w:ascii="Georgia" w:hAnsi="Georgia"/>
        </w:rPr>
        <w:t xml:space="preserve">Pour une composante monochromatique de l'éclairement, de longueur d'onde </w:t>
      </w:r>
      <m:oMath>
        <m:r>
          <m:rPr>
            <m:sty m:val="i"/>
          </m:rPr>
          <m:t>λ</m:t>
        </m:r>
      </m:oMath>
      <w:r>
        <w:rPr/>
        <w:t xml:space="preserve">, on note </w:t>
      </w:r>
      <m:oMath>
        <m:r>
          <m:rPr>
            <m:sty m:val="i"/>
          </m:rPr>
          <m:t>k</m:t>
        </m:r>
        <m:r>
          <m:rPr>
            <m:sty m:val="p"/>
          </m:rPr>
          <m:t>=</m:t>
        </m:r>
        <m:f>
          <m:fPr>
            <m:ctrlPr>
              <w:rPr>
                <w:rFonts w:ascii="Cambria Math" w:hAnsi="Cambria Math"/>
              </w:rPr>
            </m:ctrlPr>
          </m:fPr>
          <m:num>
            <m:r>
              <m:rPr>
                <m:sty m:val="i"/>
              </m:rPr>
              <m:t>ω</m:t>
            </m:r>
          </m:num>
          <m:den>
            <m:r>
              <m:rPr>
                <m:sty m:val="i"/>
              </m:rPr>
              <m:t>c</m:t>
            </m:r>
          </m:den>
        </m:f>
        <m:r>
          <m:rPr>
            <m:sty m:val="p"/>
          </m:rPr>
          <m:t>=</m:t>
        </m:r>
        <m:f>
          <m:fPr>
            <m:ctrlPr>
              <w:rPr>
                <w:rFonts w:ascii="Cambria Math" w:hAnsi="Cambria Math"/>
              </w:rPr>
            </m:ctrlPr>
          </m:fPr>
          <m:num>
            <m:r>
              <m:rPr>
                <m:sty m:val="p"/>
              </m:rPr>
              <m:t>2</m:t>
            </m:r>
            <m:r>
              <m:rPr>
                <m:sty m:val="i"/>
              </m:rPr>
              <m:t>π</m:t>
            </m:r>
          </m:num>
          <m:den>
            <m:r>
              <m:rPr>
                <m:sty m:val="i"/>
              </m:rPr>
              <m:t>λ</m:t>
            </m:r>
          </m:den>
        </m:f>
      </m:oMath>
      <w:r>
        <w:rPr>
          <w:rFonts w:eastAsia="Georgia" w:cs="Georgia" w:ascii="Georgia" w:hAnsi="Georgia"/>
        </w:rPr>
        <w:t xml:space="preserve">. L'indice de l'eau est noté </w:t>
      </w:r>
      <m:oMath>
        <m:r>
          <m:rPr>
            <m:sty m:val="i"/>
          </m:rPr>
          <m:t>n</m:t>
        </m:r>
      </m:oMath>
      <w:r>
        <w:rPr>
          <w:rFonts w:eastAsia="Georgia" w:cs="Georgia" w:ascii="Georgia" w:hAnsi="Georgia"/>
        </w:rPr>
        <w:t xml:space="preserve">, l'indice de l'air vaut 1 . On ne tiendra pas compte des diverses pertes et atténuations qui se produisent aux interfaces et pendant la propagation.</w:t>
      </w:r>
    </w:p>
    <w:p>
      <w:pPr>
        <w:spacing w:line="271" w:before="330" w:lineRule="auto"/>
      </w:pPr>
      <w:r>
        <w:rPr>
          <w:rFonts w:eastAsia="Georgia" w:cs="Georgia" w:ascii="Georgia" w:hAnsi="Georgia"/>
          <w:b/>
          <w:sz w:val="42"/>
        </w:rPr>
        <w:t xml:space="preserve">II.1. Optique géométrique : l'arc-en-ciel de Descartes</w:t>
      </w:r>
    </w:p>
    <w:p>
      <w:pPr>
        <w:spacing w:line="271" w:before="330" w:lineRule="auto"/>
      </w:pPr>
      <w:r>
        <w:rPr>
          <w:b/>
          <w:sz w:val="42"/>
        </w:rPr>
        <w:t xml:space="preserve">L'arc-en-ciel primaire</w:t>
      </w:r>
    </w:p>
    <w:p>
      <w:pPr>
        <w:spacing w:after="220" w:lineRule="auto"/>
      </w:pPr>
      <w:r>
        <w:rPr>
          <w:rFonts w:eastAsia="Georgia" w:cs="Georgia" w:ascii="Georgia" w:hAnsi="Georgia"/>
        </w:rPr>
        <w:t xml:space="preserve">Le plan de la figure 3 est déterminé par les trois points Soleil, centre de la goutte et œil de l'observateur. Avec les notations de la figure, des considérations géométriques élémentaires conduisent à la relation que l'on admettra</w:t>
      </w:r>
    </w:p>
    <w:p>
      <w:pPr>
        <w:spacing w:after="220" w:lineRule="auto"/>
      </w:pPr>
      <m:oMathPara>
        <m:oMath>
          <m:r>
            <m:rPr>
              <m:sty m:val="i"/>
            </m:rPr>
            <m:t>θ</m:t>
          </m:r>
          <m:r>
            <m:rPr>
              <m:sty m:val="p"/>
            </m:rPr>
            <m:t>=</m:t>
          </m:r>
          <m:r>
            <m:rPr>
              <m:sty m:val="p"/>
            </m:rPr>
            <m:t>(</m:t>
          </m:r>
          <m:r>
            <m:rPr>
              <m:sty m:val="i"/>
            </m:rPr>
            <m:t>i</m:t>
          </m:r>
          <m:r>
            <m:rPr>
              <m:sty m:val="p"/>
            </m:rPr>
            <m:t>−</m:t>
          </m:r>
          <m:r>
            <m:rPr>
              <m:sty m:val="i"/>
            </m:rPr>
            <m:t>r</m:t>
          </m:r>
          <m:r>
            <m:rPr>
              <m:sty m:val="p"/>
            </m:rPr>
            <m:t>)</m:t>
          </m:r>
          <m:r>
            <m:rPr>
              <m:sty m:val="p"/>
            </m:rPr>
            <m:t>+</m:t>
          </m:r>
          <m:r>
            <m:rPr>
              <m:sty m:val="p"/>
            </m:rPr>
            <m:t>(</m:t>
          </m:r>
          <m:r>
            <m:rPr>
              <m:sty m:val="i"/>
            </m:rPr>
            <m:t>π</m:t>
          </m:r>
          <m:r>
            <m:rPr>
              <m:sty m:val="p"/>
            </m:rPr>
            <m:t>−</m:t>
          </m:r>
          <m:r>
            <m:rPr>
              <m:sty m:val="p"/>
            </m:rPr>
            <m:t>2</m:t>
          </m:r>
          <m:r>
            <m:rPr>
              <m:sty m:val="i"/>
            </m:rPr>
            <m:t>r</m:t>
          </m:r>
          <m:r>
            <m:rPr>
              <m:sty m:val="p"/>
            </m:rPr>
            <m:t>)</m:t>
          </m:r>
          <m:r>
            <m:rPr>
              <m:sty m:val="p"/>
            </m:rPr>
            <m:t>+</m:t>
          </m:r>
          <m:r>
            <m:rPr>
              <m:sty m:val="p"/>
            </m:rPr>
            <m:t>(</m:t>
          </m:r>
          <m:r>
            <m:rPr>
              <m:sty m:val="i"/>
            </m:rPr>
            <m:t>i</m:t>
          </m:r>
          <m:r>
            <m:rPr>
              <m:sty m:val="p"/>
            </m:rPr>
            <m:t>−</m:t>
          </m:r>
          <m:r>
            <m:rPr>
              <m:sty m:val="i"/>
            </m:rPr>
            <m:t>r</m:t>
          </m:r>
          <m:r>
            <m:rPr>
              <m:sty m:val="p"/>
            </m:rPr>
            <m:t>)</m:t>
          </m:r>
          <m:r>
            <m:rPr>
              <m:sty m:val="p"/>
            </m:rPr>
            <m:t>=</m:t>
          </m:r>
          <m:r>
            <m:rPr>
              <m:sty m:val="i"/>
            </m:rPr>
            <m:t>π</m:t>
          </m:r>
          <m:r>
            <m:rPr>
              <m:sty m:val="p"/>
            </m:rPr>
            <m:t>+</m:t>
          </m:r>
          <m:r>
            <m:rPr>
              <m:sty m:val="p"/>
            </m:rPr>
            <m:t>2</m:t>
          </m:r>
          <m:r>
            <m:rPr>
              <m:sty m:val="i"/>
            </m:rPr>
            <m:t>i</m:t>
          </m:r>
          <m:r>
            <m:rPr>
              <m:sty m:val="p"/>
            </m:rPr>
            <m:t>−</m:t>
          </m:r>
          <m:r>
            <m:rPr>
              <m:sty m:val="p"/>
            </m:rPr>
            <m:t>4</m:t>
          </m:r>
          <m:r>
            <m:rPr>
              <m:sty m:val="i"/>
            </m:rPr>
            <m:t>r</m:t>
          </m:r>
          <m:r>
            <m:rPr>
              <m:sty m:val="p"/>
            </m:rPr>
            <m:t>,</m:t>
          </m:r>
        </m:oMath>
      </m:oMathPara>
    </w:p>
    <w:p>
      <w:pPr>
        <w:spacing w:after="220" w:lineRule="auto"/>
      </w:pPr>
      <w:r>
        <w:rPr>
          <w:rFonts w:eastAsia="Georgia" w:cs="Georgia" w:ascii="Georgia" w:hAnsi="Georgia"/>
        </w:rPr>
        <w:t xml:space="preserve">où </w:t>
      </w:r>
      <m:oMath>
        <m:r>
          <m:rPr>
            <m:sty m:val="i"/>
          </m:rPr>
          <m:t>i</m:t>
        </m:r>
      </m:oMath>
      <w:r>
        <w:rPr/>
        <w:t xml:space="preserve"> et </w:t>
      </w:r>
      <m:oMath>
        <m:r>
          <m:rPr>
            <m:sty m:val="i"/>
          </m:rPr>
          <m:t>r</m:t>
        </m:r>
      </m:oMath>
      <w:r>
        <w:rPr>
          <w:rFonts w:eastAsia="Georgia" w:cs="Georgia" w:ascii="Georgia" w:hAnsi="Georgia"/>
        </w:rPr>
        <w:t xml:space="preserve"> sont liés par la loi de Descartes </w:t>
      </w:r>
      <m:oMath>
        <m:r>
          <m:rPr>
            <m:sty m:val="p"/>
          </m:rPr>
          <m:t>sin</m:t>
        </m:r>
        <m:r>
          <m:rPr>
            <m:sty m:val="p"/>
          </m:rPr>
          <m:t>⁡</m:t>
        </m:r>
        <m:r>
          <m:rPr>
            <m:sty m:val="i"/>
          </m:rPr>
          <m:t>i</m:t>
        </m:r>
        <m:r>
          <m:rPr>
            <m:sty m:val="p"/>
          </m:rPr>
          <m:t>=</m:t>
        </m:r>
        <m:r>
          <m:rPr>
            <m:sty m:val="i"/>
          </m:rPr>
          <m:t>n</m:t>
        </m:r>
        <m:r>
          <m:rPr>
            <m:sty m:val="p"/>
          </m:rPr>
          <m:t>sin</m:t>
        </m:r>
        <m:r>
          <m:rPr>
            <m:sty m:val="p"/>
          </m:rPr>
          <m:t>⁡</m:t>
        </m:r>
        <m:r>
          <m:rPr>
            <m:sty m:val="i"/>
          </m:rPr>
          <m:t>r</m:t>
        </m:r>
      </m:oMath>
      <w:r>
        <w:rPr/>
        <w:t xml:space="preserve">.</w:t>
      </w:r>
      <w:r>
        <w:rPr/>
        <w:br w:type="textWrapping"/>
      </w:r>
      <w:r>
        <w:rPr>
          <w:rFonts w:eastAsia="Georgia" w:cs="Georgia" w:ascii="Georgia" w:hAnsi="Georgia"/>
        </w:rPr>
        <w:t xml:space="preserve">-11 Montrer qu'il existe un angle de déviation extrémale, noté </w:t>
      </w:r>
      <m:oMath>
        <m:sSubSup>
          <m:sSubSupPr/>
          <m:e>
            <m:r>
              <m:rPr>
                <m:sty m:val="i"/>
              </m:rPr>
              <m:t>θ</m:t>
            </m:r>
          </m:e>
          <m:sub>
            <m:r>
              <m:rPr>
                <m:sty m:val="p"/>
              </m:rPr>
              <m:t>1</m:t>
            </m:r>
          </m:sub>
          <m:sup>
            <m:r>
              <m:rPr>
                <m:sty m:val="i"/>
              </m:rPr>
              <m:t>c</m:t>
            </m:r>
          </m:sup>
        </m:sSubSup>
      </m:oMath>
      <w:r>
        <w:rPr>
          <w:rFonts w:eastAsia="Georgia" w:cs="Georgia" w:ascii="Georgia" w:hAnsi="Georgia"/>
        </w:rPr>
        <w:t xml:space="preserve"> et nommé angle critique, donné par</w:t>
      </w:r>
    </w:p>
    <w:p>
      <w:pPr>
        <w:spacing w:after="220" w:lineRule="auto"/>
      </w:pPr>
      <m:oMathPara>
        <m:oMath>
          <m:sSubSup>
            <m:sSubSupPr/>
            <m:e>
              <m:r>
                <m:rPr>
                  <m:sty m:val="i"/>
                </m:rPr>
                <m:t>θ</m:t>
              </m:r>
            </m:e>
            <m:sub>
              <m:r>
                <m:rPr>
                  <m:sty m:val="p"/>
                </m:rPr>
                <m:t>1</m:t>
              </m:r>
            </m:sub>
            <m:sup>
              <m:r>
                <m:rPr>
                  <m:sty m:val="i"/>
                </m:rPr>
                <m:t>c</m:t>
              </m:r>
            </m:sup>
          </m:sSubSup>
          <m:r>
            <m:rPr>
              <m:sty m:val="p"/>
            </m:rPr>
            <m:t>=</m:t>
          </m:r>
          <m:r>
            <m:rPr>
              <m:sty m:val="i"/>
            </m:rPr>
            <m:t>π</m:t>
          </m:r>
          <m:r>
            <m:rPr>
              <m:sty m:val="p"/>
            </m:rPr>
            <m:t>+</m:t>
          </m:r>
          <m:r>
            <m:rPr>
              <m:sty m:val="p"/>
            </m:rPr>
            <m:t>2</m:t>
          </m:r>
          <m:r>
            <m:rPr>
              <m:sty m:val="p"/>
            </m:rPr>
            <m:t>arccos</m:t>
          </m:r>
          <m:r>
            <m:rPr>
              <m:sty m:val="p"/>
            </m:rPr>
            <m:t>⁡</m:t>
          </m:r>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e>
                  </m:d>
                </m:e>
              </m:rad>
            </m:e>
          </m:d>
          <m:r>
            <m:rPr>
              <m:sty m:val="p"/>
            </m:rPr>
            <m:t>−</m:t>
          </m:r>
          <m:r>
            <m:rPr>
              <m:sty m:val="p"/>
            </m:rPr>
            <m:t>4</m:t>
          </m:r>
          <m:r>
            <m:rPr>
              <m:sty m:val="p"/>
            </m:rPr>
            <m:t>arccos</m:t>
          </m:r>
          <m:r>
            <m:rPr>
              <m:sty m:val="p"/>
            </m:rPr>
            <m:t>⁡</m:t>
          </m:r>
          <m:d>
            <m:dPr>
              <m:begChr m:val="("/>
              <m:endChr m:val=")"/>
              <m:ctrlPr>
                <w:rPr>
                  <w:rFonts w:ascii="Cambria Math" w:hAnsi="Cambria Math"/>
                </w:rPr>
              </m:ctrlPr>
            </m:dPr>
            <m:e>
              <m:f>
                <m:fPr>
                  <m:ctrlPr>
                    <w:rPr>
                      <w:rFonts w:ascii="Cambria Math" w:hAnsi="Cambria Math"/>
                    </w:rPr>
                  </m:ctrlPr>
                </m:fPr>
                <m:num>
                  <m:r>
                    <m:rPr>
                      <m:sty m:val="p"/>
                    </m:rPr>
                    <m:t>2</m:t>
                  </m:r>
                </m:num>
                <m:den>
                  <m:r>
                    <m:rPr>
                      <m:sty m:val="i"/>
                    </m:rPr>
                    <m:t>n</m:t>
                  </m:r>
                </m:den>
              </m:f>
              <m:rad>
                <m:radPr>
                  <m:degHide m:val="1"/>
                  <m:ctrlPr>
                    <w:rPr>
                      <w:rFonts w:ascii="Cambria Math" w:hAnsi="Cambria Math"/>
                    </w:rPr>
                  </m:ctrlPr>
                </m:radPr>
                <m:deg/>
                <m:e>
                  <m:f>
                    <m:fPr>
                      <m:ctrlPr>
                        <w:rPr>
                          <w:rFonts w:ascii="Cambria Math" w:hAnsi="Cambria Math"/>
                        </w:rPr>
                      </m:ctrlPr>
                    </m:fPr>
                    <m:num>
                      <m:sSup>
                        <m:sSupPr/>
                        <m:e>
                          <m:r>
                            <m:rPr>
                              <m:sty m:val="i"/>
                            </m:rPr>
                            <m:t>n</m:t>
                          </m:r>
                        </m:e>
                        <m:sup>
                          <m:r>
                            <m:rPr>
                              <m:sty m:val="p"/>
                            </m:rPr>
                            <m:t>2</m:t>
                          </m:r>
                        </m:sup>
                      </m:sSup>
                      <m:r>
                        <m:rPr>
                          <m:sty m:val="p"/>
                        </m:rPr>
                        <m:t>−</m:t>
                      </m:r>
                      <m:r>
                        <m:rPr>
                          <m:sty m:val="p"/>
                        </m:rPr>
                        <m:t>1</m:t>
                      </m:r>
                    </m:num>
                    <m:den>
                      <m:r>
                        <m:rPr>
                          <m:sty m:val="p"/>
                        </m:rPr>
                        <m:t>3</m:t>
                      </m:r>
                    </m:den>
                  </m:f>
                </m:e>
              </m:rad>
            </m:e>
          </m:d>
          <m:r>
            <m:rPr>
              <m:sty m:val="p"/>
            </m:rPr>
            <m:t>.</m:t>
          </m:r>
        </m:oMath>
      </m:oMathPara>
    </w:p>
    <w:p>
      <w:pPr>
        <w:spacing w:after="220" w:lineRule="auto"/>
      </w:pPr>
      <w:r>
        <w:rPr>
          <w:rFonts w:eastAsia="Georgia" w:cs="Georgia" w:ascii="Georgia" w:hAnsi="Georgia"/>
        </w:rPr>
        <w:t xml:space="preserve">Justifier qualitativement qu'il y a accumulation de lumière pour cet angle.</w:t>
      </w:r>
    </w:p>
    <w:p>
      <w:pPr>
        <w:spacing w:lineRule="auto"/>
        <w:jc w:val="center"/>
      </w:pPr>
      <w:r>
        <w:rPr/>
        <w:drawing>
          <wp:inline distB="0" distL="0" distR="0" distT="0">
            <wp:extent cx="5486400" cy="3943585"/>
            <wp:effectExtent b="0" l="0" r="0" t="0"/>
            <wp:docPr id="3" name="image-8900b9c6164e35f1c1a21b250dc5b125ff12d34e.jpg"/>
            <a:graphic>
              <a:graphicData uri="http://schemas.openxmlformats.org/drawingml/2006/picture">
                <pic:pic>
                  <pic:nvPicPr>
                    <pic:cNvPr id="3" name="image-8900b9c6164e35f1c1a21b250dc5b125ff12d34e.jpg" descr=""/>
                    <pic:cNvPicPr/>
                  </pic:nvPicPr>
                  <pic:blipFill>
                    <a:blip r:embed="rId7" cstate="print"/>
                    <a:srcRect b="0" l="0" r="0" t="0"/>
                    <a:stretch>
                      <a:fillRect/>
                    </a:stretch>
                  </pic:blipFill>
                  <pic:spPr>
                    <a:xfrm>
                      <a:off x="0" y="0"/>
                      <a:ext cx="5486400" cy="3943585"/>
                    </a:xfrm>
                    <a:prstGeom prst="rect"/>
                  </pic:spPr>
                </pic:pic>
              </a:graphicData>
            </a:graphic>
          </wp:inline>
        </w:drawing>
      </w:r>
    </w:p>
    <w:p>
      <w:pPr>
        <w:spacing w:lineRule="auto"/>
      </w:pPr>
      <w:r>
        <w:rPr>
          <w:rFonts w:eastAsia="Georgia" w:cs="Georgia" w:ascii="Georgia" w:hAnsi="Georgia"/>
        </w:rPr>
        <w:t xml:space="preserve">Figure 3 - Géométrie et notations pour l'arc-en-ciel primaire.</w:t>
      </w:r>
    </w:p>
    <w:p>
      <w:pPr>
        <w:spacing w:lineRule="auto"/>
        <w:jc w:val="center"/>
      </w:pPr>
      <w:r>
        <w:rPr/>
        <w:drawing>
          <wp:inline distB="0" distL="0" distR="0" distT="0">
            <wp:extent cx="5114925" cy="4333875"/>
            <wp:effectExtent b="0" l="0" r="0" t="0"/>
            <wp:docPr id="4" name="image-44893ab6dd850bafa83492bb5880c4765101db39.jpg"/>
            <a:graphic>
              <a:graphicData uri="http://schemas.openxmlformats.org/drawingml/2006/picture">
                <pic:pic>
                  <pic:nvPicPr>
                    <pic:cNvPr id="4" name="image-44893ab6dd850bafa83492bb5880c4765101db39.jpg" descr=""/>
                    <pic:cNvPicPr/>
                  </pic:nvPicPr>
                  <pic:blipFill>
                    <a:blip r:embed="rId8" cstate="print"/>
                    <a:srcRect b="0" l="0" r="0" t="0"/>
                    <a:stretch>
                      <a:fillRect/>
                    </a:stretch>
                  </pic:blipFill>
                  <pic:spPr>
                    <a:xfrm>
                      <a:off x="0" y="0"/>
                      <a:ext cx="5114925" cy="4333875"/>
                    </a:xfrm>
                    <a:prstGeom prst="rect"/>
                  </pic:spPr>
                </pic:pic>
              </a:graphicData>
            </a:graphic>
          </wp:inline>
        </w:drawing>
      </w:r>
    </w:p>
    <w:p>
      <w:pPr>
        <w:spacing w:lineRule="auto"/>
      </w:pPr>
      <w:r>
        <w:rPr>
          <w:rFonts w:eastAsia="Georgia" w:cs="Georgia" w:ascii="Georgia" w:hAnsi="Georgia"/>
        </w:rPr>
        <w:t xml:space="preserve">Figure 4 - Rayon subissant. deux réflexions internes.</w:t>
      </w:r>
    </w:p>
    <w:p>
      <w:pPr>
        <w:spacing w:after="220" w:lineRule="auto"/>
      </w:pPr>
      <w:r>
        <w:rPr/>
        <w:t xml:space="preserve">-12 Calculer l'angle </w:t>
      </w:r>
      <m:oMath>
        <m:sSubSup>
          <m:sSubSupPr/>
          <m:e>
            <m:r>
              <m:rPr>
                <m:sty m:val="i"/>
              </m:rPr>
              <m:t>ϕ</m:t>
            </m:r>
          </m:e>
          <m:sub>
            <m:r>
              <m:rPr>
                <m:sty m:val="p"/>
              </m:rPr>
              <m:t>1</m:t>
            </m:r>
          </m:sub>
          <m:sup>
            <m:r>
              <m:rPr>
                <m:sty m:val="i"/>
              </m:rPr>
              <m:t>c</m:t>
            </m:r>
          </m:sup>
        </m:sSubSup>
        <m:r>
          <m:rPr>
            <m:sty m:val="p"/>
          </m:rPr>
          <m:t>=</m:t>
        </m:r>
        <m:r>
          <m:rPr>
            <m:sty m:val="i"/>
          </m:rPr>
          <m:t>π</m:t>
        </m:r>
        <m:r>
          <m:rPr>
            <m:sty m:val="p"/>
          </m:rPr>
          <m:t>−</m:t>
        </m:r>
        <m:sSubSup>
          <m:sSubSupPr/>
          <m:e>
            <m:r>
              <m:rPr>
                <m:sty m:val="i"/>
              </m:rPr>
              <m:t>θ</m:t>
            </m:r>
          </m:e>
          <m:sub>
            <m:r>
              <m:rPr>
                <m:sty m:val="p"/>
              </m:rPr>
              <m:t>1</m:t>
            </m:r>
          </m:sub>
          <m:sup>
            <m:r>
              <m:rPr>
                <m:sty m:val="i"/>
              </m:rPr>
              <m:t>c</m:t>
            </m:r>
          </m:sup>
        </m:sSubSup>
      </m:oMath>
      <w:r>
        <w:rPr/>
        <w:t xml:space="preserve"> (figure 3) pour </w:t>
      </w:r>
      <m:oMath>
        <m:r>
          <m:rPr>
            <m:sty m:val="i"/>
          </m:rPr>
          <m:t>n</m:t>
        </m:r>
        <m:r>
          <m:rPr>
            <m:sty m:val="p"/>
          </m:rPr>
          <m:t>=</m:t>
        </m:r>
        <m:r>
          <m:rPr>
            <m:sty m:val="p"/>
          </m:rPr>
          <m:t>1</m:t>
        </m:r>
        <m:r>
          <m:rPr>
            <m:sty m:val="p"/>
          </m:rPr>
          <m:t>,</m:t>
        </m:r>
        <m:r>
          <m:rPr>
            <m:sty m:val="p"/>
          </m:rPr>
          <m:t>331</m:t>
        </m:r>
      </m:oMath>
      <w:r>
        <w:rPr>
          <w:rFonts w:eastAsia="Georgia" w:cs="Georgia" w:ascii="Georgia" w:hAnsi="Georgia"/>
        </w:rPr>
        <w:t xml:space="preserve"> correspondant à </w:t>
      </w:r>
      <m:oMath>
        <m:r>
          <m:rPr>
            <m:sty m:val="i"/>
          </m:rPr>
          <m:t>λ</m:t>
        </m:r>
        <m:r>
          <m:rPr>
            <m:sty m:val="p"/>
          </m:rPr>
          <m:t>=</m:t>
        </m:r>
        <m:r>
          <m:rPr>
            <m:sty m:val="p"/>
          </m:rPr>
          <m:t>700</m:t>
        </m:r>
        <m:r>
          <m:rPr>
            <m:nor/>
          </m:rPr>
          <m:t xml:space="preserve"> </m:t>
        </m:r>
        <m:r>
          <m:rPr>
            <m:sty m:val="p"/>
          </m:rPr>
          <m:t>nm</m:t>
        </m:r>
      </m:oMath>
      <w:r>
        <w:rPr/>
        <w:t xml:space="preserve">.</w:t>
      </w:r>
      <w:r>
        <w:rPr/>
        <w:br w:type="textWrapping"/>
      </w:r>
      <w:r>
        <w:rPr>
          <w:rFonts w:eastAsia="Georgia" w:cs="Georgia" w:ascii="Georgia" w:hAnsi="Georgia"/>
        </w:rPr>
        <w:t xml:space="preserve">-13 Pour le spectre visible allant du rouge au bleu, l'indice varie de façon monotone entre les valeurs 1,331 et 1,346 ; calculer la largeur angulaire de l'arc-en-ciel. Cette variation d'indice explique-t-elle que le bleu est à l'intérieur et le rouge à l'extérieur de l'arc? Faire un schéma explicatif du phénomène observé.</w:t>
      </w:r>
    </w:p>
    <w:p>
      <w:pPr>
        <w:spacing w:line="271" w:before="330" w:lineRule="auto"/>
      </w:pPr>
      <w:r>
        <w:rPr>
          <w:b/>
          <w:sz w:val="42"/>
        </w:rPr>
        <w:t xml:space="preserve">Les arcs-en-ciel secondaires</w:t>
      </w:r>
    </w:p>
    <w:p>
      <w:pPr>
        <w:spacing w:after="220" w:lineRule="auto"/>
      </w:pPr>
      <w:r>
        <w:rPr>
          <w:rFonts w:eastAsia="Georgia" w:cs="Georgia" w:ascii="Georgia" w:hAnsi="Georgia"/>
        </w:rPr>
        <w:t xml:space="preserve">En réalité, un rayon incident subit plusieurs réflexions internes; la figure 4 illustre le cas de deux réflexions. On admettra les deux résultats suivants :</w:t>
      </w:r>
      <w:r>
        <w:rPr/>
        <w:br w:type="textWrapping"/>
      </w:r>
      <w:r>
        <w:rPr>
          <w:rFonts w:eastAsia="Georgia" w:cs="Georgia" w:ascii="Georgia" w:hAnsi="Georgia"/>
        </w:rPr>
        <w:t xml:space="preserve">i) l'angle d'émergence de l'arc d'ordre </w:t>
      </w:r>
      <m:oMath>
        <m:r>
          <m:rPr>
            <m:sty m:val="i"/>
          </m:rPr>
          <m:t>k</m:t>
        </m:r>
      </m:oMath>
      <w:r>
        <w:rPr>
          <w:rFonts w:eastAsia="Georgia" w:cs="Georgia" w:ascii="Georgia" w:hAnsi="Georgia"/>
        </w:rPr>
        <w:t xml:space="preserve">, correspondant à </w:t>
      </w:r>
      <m:oMath>
        <m:r>
          <m:rPr>
            <m:sty m:val="i"/>
          </m:rPr>
          <m:t>k</m:t>
        </m:r>
      </m:oMath>
      <w:r>
        <w:rPr>
          <w:rFonts w:eastAsia="Georgia" w:cs="Georgia" w:ascii="Georgia" w:hAnsi="Georgia"/>
        </w:rPr>
        <w:t xml:space="preserve"> réflexions internes, est</w:t>
      </w:r>
    </w:p>
    <w:p>
      <w:pPr>
        <w:spacing w:after="220" w:lineRule="auto"/>
      </w:pPr>
      <m:oMathPara>
        <m:oMath>
          <m:sSub>
            <m:sSubPr/>
            <m:e>
              <m:r>
                <m:rPr>
                  <m:sty m:val="i"/>
                </m:rPr>
                <m:t>θ</m:t>
              </m:r>
            </m:e>
            <m:sub>
              <m:r>
                <m:rPr>
                  <m:sty m:val="i"/>
                </m:rPr>
                <m:t>k</m:t>
              </m:r>
            </m:sub>
          </m:sSub>
          <m:r>
            <m:rPr>
              <m:sty m:val="p"/>
            </m:rPr>
            <m:t>=</m:t>
          </m:r>
          <m:r>
            <m:rPr>
              <m:sty m:val="i"/>
            </m:rPr>
            <m:t>k</m:t>
          </m:r>
          <m:r>
            <m:rPr>
              <m:sty m:val="i"/>
            </m:rPr>
            <m:t>π</m:t>
          </m:r>
          <m:r>
            <m:rPr>
              <m:sty m:val="p"/>
            </m:rPr>
            <m:t>+</m:t>
          </m:r>
          <m:r>
            <m:rPr>
              <m:sty m:val="p"/>
            </m:rPr>
            <m:t>2</m:t>
          </m:r>
          <m:r>
            <m:rPr>
              <m:sty m:val="i"/>
            </m:rPr>
            <m:t>i</m:t>
          </m:r>
          <m:r>
            <m:rPr>
              <m:sty m:val="p"/>
            </m:rPr>
            <m:t>−</m:t>
          </m:r>
          <m:r>
            <m:rPr>
              <m:sty m:val="p"/>
            </m:rPr>
            <m:t>2</m:t>
          </m:r>
          <m:r>
            <m:rPr>
              <m:sty m:val="p"/>
            </m:rPr>
            <m:t>(</m:t>
          </m:r>
          <m:r>
            <m:rPr>
              <m:sty m:val="i"/>
            </m:rPr>
            <m:t>k</m:t>
          </m:r>
          <m:r>
            <m:rPr>
              <m:sty m:val="p"/>
            </m:rPr>
            <m:t>+</m:t>
          </m:r>
          <m:r>
            <m:rPr>
              <m:sty m:val="p"/>
            </m:rPr>
            <m:t>1</m:t>
          </m:r>
          <m:r>
            <m:rPr>
              <m:sty m:val="p"/>
            </m:rPr>
            <m:t>)</m:t>
          </m:r>
          <m:r>
            <m:rPr>
              <m:sty m:val="i"/>
            </m:rPr>
            <m:t>r</m:t>
          </m:r>
        </m:oMath>
      </m:oMathPara>
    </w:p>
    <w:p>
      <w:pPr>
        <w:spacing w:after="220" w:lineRule="auto"/>
      </w:pPr>
      <w:r>
        <w:rPr>
          <w:rFonts w:eastAsia="Georgia" w:cs="Georgia" w:ascii="Georgia" w:hAnsi="Georgia"/>
        </w:rPr>
        <w:t xml:space="preserve">ii) l'angle de déviation critique (déviation stationnaire) </w:t>
      </w:r>
      <m:oMath>
        <m:sSubSup>
          <m:sSubSupPr/>
          <m:e>
            <m:r>
              <m:rPr>
                <m:sty m:val="i"/>
              </m:rPr>
              <m:t>θ</m:t>
            </m:r>
          </m:e>
          <m:sub>
            <m:r>
              <m:rPr>
                <m:sty m:val="i"/>
              </m:rPr>
              <m:t>k</m:t>
            </m:r>
          </m:sub>
          <m:sup>
            <m:r>
              <m:rPr>
                <m:sty m:val="i"/>
              </m:rPr>
              <m:t>c</m:t>
            </m:r>
          </m:sup>
        </m:sSubSup>
      </m:oMath>
      <w:r>
        <w:rPr/>
        <w:t xml:space="preserve"> correspondant au rayon critique d'ordre </w:t>
      </w:r>
      <m:oMath>
        <m:r>
          <m:rPr>
            <m:sty m:val="i"/>
          </m:rPr>
          <m:t>k</m:t>
        </m:r>
      </m:oMath>
      <w:r>
        <w:rPr>
          <w:rFonts w:eastAsia="Georgia" w:cs="Georgia" w:ascii="Georgia" w:hAnsi="Georgia"/>
        </w:rPr>
        <w:t xml:space="preserve"> est donné par</w:t>
      </w:r>
    </w:p>
    <w:p>
      <w:pPr>
        <w:spacing w:after="220" w:lineRule="auto"/>
      </w:pPr>
      <m:oMathPara>
        <m:oMath>
          <m:sSubSup>
            <m:sSubSupPr/>
            <m:e>
              <m:r>
                <m:rPr>
                  <m:sty m:val="i"/>
                </m:rPr>
                <m:t>θ</m:t>
              </m:r>
            </m:e>
            <m:sub>
              <m:r>
                <m:rPr>
                  <m:sty m:val="i"/>
                </m:rPr>
                <m:t>k</m:t>
              </m:r>
            </m:sub>
            <m:sup>
              <m:r>
                <m:rPr>
                  <m:sty m:val="i"/>
                </m:rPr>
                <m:t>c</m:t>
              </m:r>
            </m:sup>
          </m:sSubSup>
          <m:r>
            <m:rPr>
              <m:sty m:val="p"/>
            </m:rPr>
            <m:t>=</m:t>
          </m:r>
          <m:r>
            <m:rPr>
              <m:sty m:val="i"/>
            </m:rPr>
            <m:t>k</m:t>
          </m:r>
          <m:r>
            <m:rPr>
              <m:sty m:val="i"/>
            </m:rPr>
            <m:t>π</m:t>
          </m:r>
          <m:r>
            <m:rPr>
              <m:sty m:val="p"/>
            </m:rPr>
            <m:t>+</m:t>
          </m:r>
          <m:r>
            <m:rPr>
              <m:sty m:val="p"/>
            </m:rPr>
            <m:t>2</m:t>
          </m:r>
          <m:r>
            <m:rPr>
              <m:sty m:val="p"/>
            </m:rPr>
            <m:t>arccos</m:t>
          </m:r>
          <m:r>
            <m:rPr>
              <m:sty m:val="p"/>
            </m:rPr>
            <m:t>⁡</m:t>
          </m:r>
          <m:rad>
            <m:radPr>
              <m:degHide m:val="1"/>
              <m:ctrlPr>
                <w:rPr>
                  <w:rFonts w:ascii="Cambria Math" w:hAnsi="Cambria Math"/>
                </w:rPr>
              </m:ctrlPr>
            </m:radPr>
            <m:deg/>
            <m:e>
              <m:f>
                <m:fPr>
                  <m:ctrlPr>
                    <w:rPr>
                      <w:rFonts w:ascii="Cambria Math" w:hAnsi="Cambria Math"/>
                    </w:rPr>
                  </m:ctrlPr>
                </m:fPr>
                <m:num>
                  <m:sSup>
                    <m:sSupPr/>
                    <m:e>
                      <m:r>
                        <m:rPr>
                          <m:sty m:val="i"/>
                        </m:rPr>
                        <m:t>n</m:t>
                      </m:r>
                    </m:e>
                    <m:sup>
                      <m:r>
                        <m:rPr>
                          <m:sty m:val="p"/>
                        </m:rPr>
                        <m:t>2</m:t>
                      </m:r>
                    </m:sup>
                  </m:sSup>
                  <m:r>
                    <m:rPr>
                      <m:sty m:val="p"/>
                    </m:rPr>
                    <m:t>−</m:t>
                  </m:r>
                  <m:r>
                    <m:rPr>
                      <m:sty m:val="p"/>
                    </m:rPr>
                    <m:t>1</m:t>
                  </m:r>
                </m:num>
                <m:den>
                  <m:r>
                    <m:rPr>
                      <m:sty m:val="i"/>
                    </m:rPr>
                    <m:t>k</m:t>
                  </m:r>
                  <m:r>
                    <m:rPr>
                      <m:sty m:val="p"/>
                    </m:rPr>
                    <m:t>(</m:t>
                  </m:r>
                  <m:r>
                    <m:rPr>
                      <m:sty m:val="i"/>
                    </m:rPr>
                    <m:t>k</m:t>
                  </m:r>
                  <m:r>
                    <m:rPr>
                      <m:sty m:val="p"/>
                    </m:rPr>
                    <m:t>+</m:t>
                  </m:r>
                  <m:r>
                    <m:rPr>
                      <m:sty m:val="p"/>
                    </m:rPr>
                    <m:t>2</m:t>
                  </m:r>
                  <m:r>
                    <m:rPr>
                      <m:sty m:val="p"/>
                    </m:rPr>
                    <m:t>)</m:t>
                  </m:r>
                </m:den>
              </m:f>
            </m:e>
          </m:rad>
          <m:r>
            <m:rPr>
              <m:sty m:val="p"/>
            </m:rPr>
            <m:t>−</m:t>
          </m:r>
          <m:r>
            <m:rPr>
              <m:sty m:val="p"/>
            </m:rPr>
            <m:t>2</m:t>
          </m:r>
          <m:r>
            <m:rPr>
              <m:sty m:val="p"/>
            </m:rPr>
            <m:t>(</m:t>
          </m:r>
          <m:r>
            <m:rPr>
              <m:sty m:val="i"/>
            </m:rPr>
            <m:t>k</m:t>
          </m:r>
          <m:r>
            <m:rPr>
              <m:sty m:val="p"/>
            </m:rPr>
            <m:t>+</m:t>
          </m:r>
          <m:r>
            <m:rPr>
              <m:sty m:val="p"/>
            </m:rPr>
            <m:t>1</m:t>
          </m:r>
          <m:r>
            <m:rPr>
              <m:sty m:val="p"/>
            </m:rPr>
            <m:t>)</m:t>
          </m:r>
          <m:r>
            <m:rPr>
              <m:sty m:val="p"/>
            </m:rPr>
            <m:t>arccos</m:t>
          </m:r>
          <m:r>
            <m:rPr>
              <m:sty m:val="p"/>
            </m:rPr>
            <m:t>⁡</m:t>
          </m:r>
          <m:d>
            <m:dPr>
              <m:begChr m:val="["/>
              <m:endChr m:val="]"/>
              <m:ctrlPr>
                <w:rPr>
                  <w:rFonts w:ascii="Cambria Math" w:hAnsi="Cambria Math"/>
                </w:rPr>
              </m:ctrlPr>
            </m:dPr>
            <m:e>
              <m:f>
                <m:fPr>
                  <m:ctrlPr>
                    <w:rPr>
                      <w:rFonts w:ascii="Cambria Math" w:hAnsi="Cambria Math"/>
                    </w:rPr>
                  </m:ctrlPr>
                </m:fPr>
                <m:num>
                  <m:r>
                    <m:rPr>
                      <m:sty m:val="i"/>
                    </m:rPr>
                    <m:t>k</m:t>
                  </m:r>
                  <m:r>
                    <m:rPr>
                      <m:sty m:val="p"/>
                    </m:rPr>
                    <m:t>+</m:t>
                  </m:r>
                  <m:r>
                    <m:rPr>
                      <m:sty m:val="p"/>
                    </m:rPr>
                    <m:t>1</m:t>
                  </m:r>
                </m:num>
                <m:den>
                  <m:r>
                    <m:rPr>
                      <m:sty m:val="i"/>
                    </m:rPr>
                    <m:t>n</m:t>
                  </m:r>
                </m:den>
              </m:f>
              <m:rad>
                <m:radPr>
                  <m:degHide m:val="1"/>
                  <m:ctrlPr>
                    <w:rPr>
                      <w:rFonts w:ascii="Cambria Math" w:hAnsi="Cambria Math"/>
                    </w:rPr>
                  </m:ctrlPr>
                </m:radPr>
                <m:deg/>
                <m:e>
                  <m:f>
                    <m:fPr>
                      <m:ctrlPr>
                        <w:rPr>
                          <w:rFonts w:ascii="Cambria Math" w:hAnsi="Cambria Math"/>
                        </w:rPr>
                      </m:ctrlPr>
                    </m:fPr>
                    <m:num>
                      <m:sSup>
                        <m:sSupPr/>
                        <m:e>
                          <m:r>
                            <m:rPr>
                              <m:sty m:val="i"/>
                            </m:rPr>
                            <m:t>n</m:t>
                          </m:r>
                        </m:e>
                        <m:sup>
                          <m:r>
                            <m:rPr>
                              <m:sty m:val="p"/>
                            </m:rPr>
                            <m:t>2</m:t>
                          </m:r>
                        </m:sup>
                      </m:sSup>
                      <m:r>
                        <m:rPr>
                          <m:sty m:val="p"/>
                        </m:rPr>
                        <m:t>−</m:t>
                      </m:r>
                      <m:r>
                        <m:rPr>
                          <m:sty m:val="p"/>
                        </m:rPr>
                        <m:t>1</m:t>
                      </m:r>
                    </m:num>
                    <m:den>
                      <m:r>
                        <m:rPr>
                          <m:sty m:val="i"/>
                        </m:rPr>
                        <m:t>k</m:t>
                      </m:r>
                      <m:r>
                        <m:rPr>
                          <m:sty m:val="p"/>
                        </m:rPr>
                        <m:t>(</m:t>
                      </m:r>
                      <m:r>
                        <m:rPr>
                          <m:sty m:val="i"/>
                        </m:rPr>
                        <m:t>k</m:t>
                      </m:r>
                      <m:r>
                        <m:rPr>
                          <m:sty m:val="p"/>
                        </m:rPr>
                        <m:t>+</m:t>
                      </m:r>
                      <m:r>
                        <m:rPr>
                          <m:sty m:val="p"/>
                        </m:rPr>
                        <m:t>2</m:t>
                      </m:r>
                      <m:r>
                        <m:rPr>
                          <m:sty m:val="p"/>
                        </m:rPr>
                        <m:t>)</m:t>
                      </m:r>
                    </m:den>
                  </m:f>
                </m:e>
              </m:rad>
            </m:e>
          </m:d>
          <m:r>
            <m:rPr>
              <m:sty m:val="p"/>
            </m:rPr>
            <m:t>.</m:t>
          </m:r>
        </m:oMath>
      </m:oMathPara>
    </w:p>
    <w:p>
      <w:pPr>
        <w:spacing w:after="220" w:lineRule="auto"/>
      </w:pPr>
      <w:r>
        <w:rPr/>
        <w:t xml:space="preserve">-14 Justifier que l'arc primaire et l'arc secondaire ( </w:t>
      </w:r>
      <m:oMath>
        <m:r>
          <m:rPr>
            <m:sty m:val="i"/>
          </m:rPr>
          <m:t>k</m:t>
        </m:r>
        <m:r>
          <m:rPr>
            <m:sty m:val="p"/>
          </m:rPr>
          <m:t>=</m:t>
        </m:r>
        <m:r>
          <m:rPr>
            <m:sty m:val="p"/>
          </m:rPr>
          <m:t>2</m:t>
        </m:r>
      </m:oMath>
      <w:r>
        <w:rPr>
          <w:rFonts w:eastAsia="Georgia" w:cs="Georgia" w:ascii="Georgia" w:hAnsi="Georgia"/>
        </w:rPr>
        <w:t xml:space="preserve"> ) ne se recouvrent pas (la région entre les deux arcs s'appelle la bande sombre d'Alexandre). Quel est l'ordre des couleurs dans l'arc secondaire? Cet arc est-il situé à l'intérieur ou à l'extérieur de l'arc primaire?</w:t>
      </w:r>
      <w:r>
        <w:rPr/>
        <w:br w:type="textWrapping"/>
      </w:r>
      <w:r>
        <w:rPr>
          <w:rFonts w:eastAsia="Georgia" w:cs="Georgia" w:ascii="Georgia" w:hAnsi="Georgia"/>
        </w:rPr>
        <w:t xml:space="preserve">-15 En quoi les dispersions spatiales des longueurs d'onde par un prisme et par une goutte sont-elles différentes? Pourquoi n'observe-t-on jamais l'arc-en-ciel tertiaire?</w:t>
      </w:r>
    </w:p>
    <w:p>
      <w:pPr>
        <w:spacing w:line="271" w:before="330" w:lineRule="auto"/>
      </w:pPr>
      <w:r>
        <w:rPr>
          <w:rFonts w:eastAsia="Georgia" w:cs="Georgia" w:ascii="Georgia" w:hAnsi="Georgia"/>
          <w:b/>
          <w:sz w:val="42"/>
        </w:rPr>
        <w:t xml:space="preserve">II. 2 Optique ondulatoire : modèle de Young et modèle d'Airy</w:t>
      </w:r>
    </w:p>
    <w:p>
      <w:pPr>
        <w:spacing w:after="220" w:lineRule="auto"/>
      </w:pPr>
      <w:r>
        <w:rPr>
          <w:rFonts w:eastAsia="Georgia" w:cs="Georgia" w:ascii="Georgia" w:hAnsi="Georgia"/>
        </w:rPr>
        <w:t xml:space="preserve">L'explication cartésienne de l'arc-en-ciel ne donne aucune indication sur la répartition des intensités selon les longueurs d'onde, ainsi que sur les polarisations. La théorie ondulatoire de la lumière rend compte de ces phénomènes, comme elle rend compte aussi d'arcs supplémentaires, dits surnuméraires, observables en particulier près du bord interne de l'arc primaire. Nous nous</w:t>
      </w:r>
      <w:r>
        <w:rPr/>
        <w:br w:type="textWrapping"/>
      </w:r>
      <w:r>
        <w:rPr>
          <w:rFonts w:eastAsia="Georgia" w:cs="Georgia" w:ascii="Georgia" w:hAnsi="Georgia"/>
        </w:rPr>
        <w:t xml:space="preserve">intéressons maintenant à ces derniers et pour simplifier l'écriture, dans toute la suite du problème, </w:t>
      </w:r>
      <m:oMath>
        <m:sSub>
          <m:sSubPr/>
          <m:e>
            <m:r>
              <m:rPr>
                <m:sty m:val="i"/>
              </m:rPr>
              <m:t>θ</m:t>
            </m:r>
          </m:e>
          <m:sub>
            <m:r>
              <m:rPr>
                <m:sty m:val="p"/>
              </m:rPr>
              <m:t>1</m:t>
            </m:r>
          </m:sub>
        </m:sSub>
      </m:oMath>
      <w:r>
        <w:rPr>
          <w:rFonts w:eastAsia="Georgia" w:cs="Georgia" w:ascii="Georgia" w:hAnsi="Georgia"/>
        </w:rPr>
        <w:t xml:space="preserve"> sera simplement désigné par </w:t>
      </w:r>
      <m:oMath>
        <m:r>
          <m:rPr>
            <m:sty m:val="i"/>
          </m:rPr>
          <m:t>θ</m:t>
        </m:r>
      </m:oMath>
      <w:r>
        <w:rPr/>
        <w:t xml:space="preserve">.</w:t>
      </w:r>
    </w:p>
    <w:p>
      <w:pPr>
        <w:spacing w:line="271" w:before="330" w:lineRule="auto"/>
      </w:pPr>
      <w:r>
        <w:rPr>
          <w:rFonts w:eastAsia="Georgia" w:cs="Georgia" w:ascii="Georgia" w:hAnsi="Georgia"/>
          <w:b/>
          <w:sz w:val="42"/>
        </w:rPr>
        <w:t xml:space="preserve">Existence des arcs surnuméraires</w:t>
      </w:r>
    </w:p>
    <w:p>
      <w:pPr>
        <w:spacing w:after="220" w:lineRule="auto"/>
      </w:pPr>
      <w:r>
        <w:rPr>
          <w:rFonts w:eastAsia="Georgia" w:cs="Georgia" w:ascii="Georgia" w:hAnsi="Georgia"/>
        </w:rPr>
        <w:t xml:space="preserve">On considère (figure 5.a) une goutte sphérique de rayon </w:t>
      </w:r>
      <m:oMath>
        <m:r>
          <m:rPr>
            <m:sty m:val="i"/>
          </m:rPr>
          <m:t>a</m:t>
        </m:r>
      </m:oMath>
      <w:r>
        <w:rPr>
          <w:rFonts w:eastAsia="Georgia" w:cs="Georgia" w:ascii="Georgia" w:hAnsi="Georgia"/>
        </w:rPr>
        <w:t xml:space="preserve">, éclairée par un rayon situé à la distance </w:t>
      </w:r>
      <m:oMath>
        <m:r>
          <m:rPr>
            <m:sty m:val="i"/>
          </m:rPr>
          <m:t>b</m:t>
        </m:r>
      </m:oMath>
      <w:r>
        <w:rPr/>
        <w:t xml:space="preserve"> de son centre; la grandeur </w:t>
      </w:r>
      <m:oMath>
        <m:r>
          <m:rPr>
            <m:sty m:val="i"/>
          </m:rPr>
          <m:t>b</m:t>
        </m:r>
      </m:oMath>
      <w:r>
        <w:rPr>
          <w:rFonts w:eastAsia="Georgia" w:cs="Georgia" w:ascii="Georgia" w:hAnsi="Georgia"/>
        </w:rPr>
        <w:t xml:space="preserve"> s'appelle paramètre d'impact. L'angle d'incidence est noté </w:t>
      </w:r>
      <m:oMath>
        <m:r>
          <m:rPr>
            <m:sty m:val="i"/>
          </m:rPr>
          <m:t>i</m:t>
        </m:r>
      </m:oMath>
      <w:r>
        <w:rPr>
          <w:rFonts w:eastAsia="Georgia" w:cs="Georgia" w:ascii="Georgia" w:hAnsi="Georgia"/>
        </w:rPr>
        <w:t xml:space="preserve">, l'angle de réfraction est noté </w:t>
      </w:r>
      <m:oMath>
        <m:r>
          <m:rPr>
            <m:sty m:val="i"/>
          </m:rPr>
          <m:t>r</m:t>
        </m:r>
      </m:oMath>
      <w:r>
        <w:rPr>
          <w:rFonts w:eastAsia="Georgia" w:cs="Georgia" w:ascii="Georgia" w:hAnsi="Georgia"/>
        </w:rPr>
        <w:t xml:space="preserve">, le point de réflexion interne est noté </w:t>
      </w:r>
      <m:oMath>
        <m:r>
          <m:rPr>
            <m:sty m:val="i"/>
          </m:rPr>
          <m:t>P</m:t>
        </m:r>
      </m:oMath>
      <w:r>
        <w:rPr>
          <w:rFonts w:eastAsia="Georgia" w:cs="Georgia" w:ascii="Georgia" w:hAnsi="Georgia"/>
        </w:rPr>
        <w:t xml:space="preserve">. Le trait plein correspond au rayon critique, de paramètre d'impact </w:t>
      </w:r>
      <m:oMath>
        <m:sSub>
          <m:sSubPr/>
          <m:e>
            <m:r>
              <m:rPr>
                <m:sty m:val="i"/>
              </m:rPr>
              <m:t>b</m:t>
            </m:r>
          </m:e>
          <m:sub>
            <m:r>
              <m:rPr>
                <m:sty m:val="p"/>
              </m:rPr>
              <m:t>0</m:t>
            </m:r>
          </m:sub>
        </m:sSub>
      </m:oMath>
      <w:r>
        <w:rPr>
          <w:rFonts w:eastAsia="Georgia" w:cs="Georgia" w:ascii="Georgia" w:hAnsi="Georgia"/>
        </w:rPr>
        <w:t xml:space="preserve">, et les traits tiretés à deux rayons voisins symétriques </w:t>
      </w:r>
      <m:oMath>
        <m:r>
          <m:rPr>
            <m:sty m:val="i"/>
          </m:rPr>
          <m:t>b</m:t>
        </m:r>
        <m:r>
          <m:rPr>
            <m:sty m:val="p"/>
          </m:rPr>
          <m:t>=</m:t>
        </m:r>
        <m:sSub>
          <m:sSubPr/>
          <m:e>
            <m:r>
              <m:rPr>
                <m:sty m:val="i"/>
              </m:rPr>
              <m:t>b</m:t>
            </m:r>
          </m:e>
          <m:sub>
            <m:r>
              <m:rPr>
                <m:sty m:val="p"/>
              </m:rPr>
              <m:t>0</m:t>
            </m:r>
          </m:sub>
        </m:sSub>
        <m:r>
          <m:rPr>
            <m:sty m:val="p"/>
          </m:rPr>
          <m:t>±</m:t>
        </m:r>
        <m:r>
          <m:rPr>
            <m:sty m:val="i"/>
          </m:rPr>
          <m:t>δ</m:t>
        </m:r>
      </m:oMath>
      <w:r>
        <w:rPr/>
        <w:t xml:space="preserve">. On pose </w:t>
      </w:r>
      <m:oMath>
        <m:f>
          <m:fPr>
            <m:ctrlPr>
              <w:rPr>
                <w:rFonts w:ascii="Cambria Math" w:hAnsi="Cambria Math"/>
              </w:rPr>
            </m:ctrlPr>
          </m:fPr>
          <m:num>
            <m:r>
              <m:rPr>
                <m:sty m:val="i"/>
              </m:rPr>
              <m:t>b</m:t>
            </m:r>
          </m:num>
          <m:den>
            <m:r>
              <m:rPr>
                <m:sty m:val="i"/>
              </m:rPr>
              <m:t>a</m:t>
            </m:r>
          </m:den>
        </m:f>
        <m:r>
          <m:rPr>
            <m:sty m:val="p"/>
          </m:rPr>
          <m:t>=</m:t>
        </m:r>
        <m:r>
          <m:rPr>
            <m:sty m:val="p"/>
          </m:rPr>
          <m:t>sin</m:t>
        </m:r>
        <m:r>
          <m:rPr>
            <m:sty m:val="p"/>
          </m:rPr>
          <m:t>⁡</m:t>
        </m:r>
        <m:r>
          <m:rPr>
            <m:sty m:val="i"/>
          </m:rPr>
          <m:t>i</m:t>
        </m:r>
        <m:r>
          <m:rPr>
            <m:sty m:val="p"/>
          </m:rPr>
          <m:t>=</m:t>
        </m:r>
        <m:r>
          <m:rPr>
            <m:sty m:val="i"/>
          </m:rPr>
          <m:t>y</m:t>
        </m:r>
      </m:oMath>
      <w:r>
        <w:rPr/>
        <w:t xml:space="preserve">.</w:t>
      </w:r>
    </w:p>
    <w:p>
      <w:pPr>
        <w:spacing w:lineRule="auto"/>
        <w:jc w:val="center"/>
      </w:pPr>
      <w:r>
        <w:rPr/>
        <w:drawing>
          <wp:inline distB="0" distL="0" distR="0" distT="0">
            <wp:extent cx="5486400" cy="6035040"/>
            <wp:effectExtent b="0" l="0" r="0" t="0"/>
            <wp:docPr id="5" name="image-c07b862f37997bbd286f455a77d529639826509b.jpg"/>
            <a:graphic>
              <a:graphicData uri="http://schemas.openxmlformats.org/drawingml/2006/picture">
                <pic:pic>
                  <pic:nvPicPr>
                    <pic:cNvPr id="5" name="image-c07b862f37997bbd286f455a77d529639826509b.jpg" descr=""/>
                    <pic:cNvPicPr/>
                  </pic:nvPicPr>
                  <pic:blipFill>
                    <a:blip r:embed="rId9" cstate="print"/>
                    <a:srcRect b="0" l="0" r="0" t="0"/>
                    <a:stretch>
                      <a:fillRect/>
                    </a:stretch>
                  </pic:blipFill>
                  <pic:spPr>
                    <a:xfrm>
                      <a:off x="0" y="0"/>
                      <a:ext cx="5486400" cy="6035040"/>
                    </a:xfrm>
                    <a:prstGeom prst="rect"/>
                  </pic:spPr>
                </pic:pic>
              </a:graphicData>
            </a:graphic>
          </wp:inline>
        </w:drawing>
      </w:r>
    </w:p>
    <w:p>
      <w:pPr>
        <w:spacing w:lineRule="auto"/>
      </w:pPr>
      <w:r>
        <w:rPr>
          <w:rFonts w:eastAsia="Georgia" w:cs="Georgia" w:ascii="Georgia" w:hAnsi="Georgia"/>
        </w:rPr>
        <w:t xml:space="preserve">Figure 5 - a) Trajet de la lumière dans une goutte de centre </w:t>
      </w:r>
      <m:oMath>
        <m:r>
          <m:rPr>
            <m:sty m:val="i"/>
          </m:rPr>
          <m:t>C</m:t>
        </m:r>
      </m:oMath>
      <w:r>
        <w:rPr/>
        <w:t xml:space="preserve"> et de rayon a, au voisinage du rayon critique.</w:t>
      </w:r>
    </w:p>
    <w:p>
      <w:pPr>
        <w:spacing w:lineRule="auto"/>
        <w:jc w:val="center"/>
      </w:pPr>
      <w:r>
        <w:rPr/>
        <w:drawing>
          <wp:inline distB="0" distL="0" distR="0" distT="0">
            <wp:extent cx="5153025" cy="4200525"/>
            <wp:effectExtent b="0" l="0" r="0" t="0"/>
            <wp:docPr id="6" name="image-4ea9e3de1ee007f4577eb7515251aa8e304ee35f.jpg"/>
            <a:graphic>
              <a:graphicData uri="http://schemas.openxmlformats.org/drawingml/2006/picture">
                <pic:pic>
                  <pic:nvPicPr>
                    <pic:cNvPr id="6" name="image-4ea9e3de1ee007f4577eb7515251aa8e304ee35f.jpg" descr=""/>
                    <pic:cNvPicPr/>
                  </pic:nvPicPr>
                  <pic:blipFill>
                    <a:blip r:embed="rId10" cstate="print"/>
                    <a:srcRect b="0" l="0" r="0" t="0"/>
                    <a:stretch>
                      <a:fillRect/>
                    </a:stretch>
                  </pic:blipFill>
                  <pic:spPr>
                    <a:xfrm>
                      <a:off x="0" y="0"/>
                      <a:ext cx="5153025" cy="4200525"/>
                    </a:xfrm>
                    <a:prstGeom prst="rect"/>
                  </pic:spPr>
                </pic:pic>
              </a:graphicData>
            </a:graphic>
          </wp:inline>
        </w:drawing>
      </w:r>
    </w:p>
    <w:p>
      <w:pPr>
        <w:spacing w:lineRule="auto"/>
      </w:pPr>
      <w:r>
        <w:rPr/>
        <w:t xml:space="preserve">b) Agrandissement autour de </w:t>
      </w:r>
      <m:oMath>
        <m:sSup>
          <m:sSupPr/>
          <m:e>
            <m:r>
              <m:rPr>
                <m:sty m:val="i"/>
              </m:rPr>
              <m:t>O</m:t>
            </m:r>
          </m:e>
          <m:sup>
            <m:r>
              <m:rPr>
                <m:sty m:val="i"/>
              </m:rPr>
              <m:t>′</m:t>
            </m:r>
          </m:sup>
        </m:sSup>
      </m:oMath>
      <w:r>
        <w:rPr>
          <w:rFonts w:eastAsia="Georgia" w:cs="Georgia" w:ascii="Georgia" w:hAnsi="Georgia"/>
        </w:rPr>
        <w:t xml:space="preserve"> avec exagération de l'angle de déviation.</w:t>
      </w:r>
    </w:p>
    <w:p>
      <w:pPr>
        <w:spacing w:after="220" w:lineRule="auto"/>
      </w:pPr>
      <w:r>
        <w:rPr>
          <w:rFonts w:eastAsia="Georgia" w:cs="Georgia" w:ascii="Georgia" w:hAnsi="Georgia"/>
        </w:rPr>
        <w:t xml:space="preserve">-16 La relation (1) s'écrivant </w:t>
      </w:r>
      <m:oMath>
        <m:r>
          <m:rPr>
            <m:sty m:val="i"/>
          </m:rPr>
          <m:t>θ</m:t>
        </m:r>
        <m:r>
          <m:rPr>
            <m:sty m:val="p"/>
          </m:rPr>
          <m:t>=</m:t>
        </m:r>
        <m:r>
          <m:rPr>
            <m:sty m:val="i"/>
          </m:rPr>
          <m:t>π</m:t>
        </m:r>
        <m:r>
          <m:rPr>
            <m:sty m:val="p"/>
          </m:rPr>
          <m:t>+</m:t>
        </m:r>
        <m:r>
          <m:rPr>
            <m:sty m:val="p"/>
          </m:rPr>
          <m:t>2</m:t>
        </m:r>
        <m:r>
          <m:rPr>
            <m:sty m:val="p"/>
          </m:rPr>
          <m:t>arcsin</m:t>
        </m:r>
        <m:r>
          <m:rPr>
            <m:sty m:val="p"/>
          </m:rPr>
          <m:t>⁡</m:t>
        </m:r>
        <m:r>
          <m:rPr>
            <m:sty m:val="p"/>
          </m:rPr>
          <m:t>(</m:t>
        </m:r>
        <m:r>
          <m:rPr>
            <m:sty m:val="i"/>
          </m:rPr>
          <m:t>y</m:t>
        </m:r>
        <m:r>
          <m:rPr>
            <m:sty m:val="p"/>
          </m:rPr>
          <m:t>)</m:t>
        </m:r>
        <m:r>
          <m:rPr>
            <m:sty m:val="p"/>
          </m:rPr>
          <m:t>−</m:t>
        </m:r>
        <m:r>
          <m:rPr>
            <m:sty m:val="p"/>
          </m:rPr>
          <m:t>4</m:t>
        </m:r>
        <m:r>
          <m:rPr>
            <m:sty m:val="p"/>
          </m:rPr>
          <m:t>arcsin</m:t>
        </m:r>
        <m:r>
          <m:rPr>
            <m:sty m:val="p"/>
          </m:rPr>
          <m:t>⁡</m:t>
        </m:r>
        <m:d>
          <m:dPr>
            <m:begChr m:val="("/>
            <m:endChr m:val=")"/>
            <m:ctrlPr>
              <w:rPr>
                <w:rFonts w:ascii="Cambria Math" w:hAnsi="Cambria Math"/>
              </w:rPr>
            </m:ctrlPr>
          </m:dPr>
          <m:e>
            <m:f>
              <m:fPr>
                <m:ctrlPr>
                  <w:rPr>
                    <w:rFonts w:ascii="Cambria Math" w:hAnsi="Cambria Math"/>
                  </w:rPr>
                </m:ctrlPr>
              </m:fPr>
              <m:num>
                <m:r>
                  <m:rPr>
                    <m:sty m:val="i"/>
                  </m:rPr>
                  <m:t>y</m:t>
                </m:r>
              </m:num>
              <m:den>
                <m:r>
                  <m:rPr>
                    <m:sty m:val="i"/>
                  </m:rPr>
                  <m:t>n</m:t>
                </m:r>
              </m:den>
            </m:f>
          </m:e>
        </m:d>
      </m:oMath>
      <w:r>
        <w:rPr>
          <w:rFonts w:eastAsia="Georgia" w:cs="Georgia" w:ascii="Georgia" w:hAnsi="Georgia"/>
        </w:rPr>
        <w:t xml:space="preserve">, vérifier que dans le cas général</w:t>
      </w:r>
    </w:p>
    <w:p>
      <w:pPr>
        <w:spacing w:after="220" w:lineRule="auto"/>
      </w:pPr>
      <m:oMathPara>
        <m:oMath>
          <m:f>
            <m:fPr>
              <m:ctrlPr>
                <w:rPr>
                  <w:rFonts w:ascii="Cambria Math" w:hAnsi="Cambria Math"/>
                </w:rPr>
              </m:ctrlPr>
            </m:fPr>
            <m:num>
              <m:r>
                <m:rPr>
                  <m:sty m:val="p"/>
                </m:rPr>
                <m:t>d</m:t>
              </m:r>
              <m:r>
                <m:rPr>
                  <m:sty m:val="i"/>
                </m:rPr>
                <m:t>θ</m:t>
              </m:r>
            </m:num>
            <m:den>
              <m:r>
                <m:rPr>
                  <m:nor/>
                </m:rPr>
                <m:t xml:space="preserve"> </m:t>
              </m:r>
              <m:r>
                <m:rPr>
                  <m:sty m:val="p"/>
                </m:rPr>
                <m:t>d</m:t>
              </m:r>
              <m:r>
                <m:rPr>
                  <m:sty m:val="i"/>
                </m:rPr>
                <m:t>y</m:t>
              </m:r>
            </m:den>
          </m:f>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p"/>
                    </m:rPr>
                    <m:t>1</m:t>
                  </m:r>
                  <m:r>
                    <m:rPr>
                      <m:sty m:val="p"/>
                    </m:rPr>
                    <m:t>−</m:t>
                  </m:r>
                  <m:sSup>
                    <m:sSupPr/>
                    <m:e>
                      <m:r>
                        <m:rPr>
                          <m:sty m:val="i"/>
                        </m:rPr>
                        <m:t>y</m:t>
                      </m:r>
                    </m:e>
                    <m:sup>
                      <m:r>
                        <m:rPr>
                          <m:sty m:val="p"/>
                        </m:rPr>
                        <m:t>2</m:t>
                      </m:r>
                    </m:sup>
                  </m:sSup>
                </m:e>
              </m:rad>
            </m:den>
          </m:f>
          <m:r>
            <m:rPr>
              <m:sty m:val="p"/>
            </m:rPr>
            <m:t>−</m:t>
          </m:r>
          <m:f>
            <m:fPr>
              <m:ctrlPr>
                <w:rPr>
                  <w:rFonts w:ascii="Cambria Math" w:hAnsi="Cambria Math"/>
                </w:rPr>
              </m:ctrlPr>
            </m:fPr>
            <m:num>
              <m:r>
                <m:rPr>
                  <m:sty m:val="p"/>
                </m:rPr>
                <m:t>4</m:t>
              </m:r>
            </m:num>
            <m:den>
              <m:rad>
                <m:radPr>
                  <m:degHide m:val="1"/>
                  <m:ctrlPr>
                    <w:rPr>
                      <w:rFonts w:ascii="Cambria Math" w:hAnsi="Cambria Math"/>
                    </w:rPr>
                  </m:ctrlPr>
                </m:radPr>
                <m:deg/>
                <m:e>
                  <m:sSup>
                    <m:sSupPr/>
                    <m:e>
                      <m:r>
                        <m:rPr>
                          <m:sty m:val="i"/>
                        </m:rPr>
                        <m:t>n</m:t>
                      </m:r>
                    </m:e>
                    <m:sup>
                      <m:r>
                        <m:rPr>
                          <m:sty m:val="p"/>
                        </m:rPr>
                        <m:t>2</m:t>
                      </m:r>
                    </m:sup>
                  </m:sSup>
                  <m:r>
                    <m:rPr>
                      <m:sty m:val="p"/>
                    </m:rPr>
                    <m:t>−</m:t>
                  </m:r>
                  <m:sSup>
                    <m:sSupPr/>
                    <m:e>
                      <m:r>
                        <m:rPr>
                          <m:sty m:val="i"/>
                        </m:rPr>
                        <m:t>y</m:t>
                      </m:r>
                    </m:e>
                    <m:sup>
                      <m:r>
                        <m:rPr>
                          <m:sty m:val="p"/>
                        </m:rPr>
                        <m:t>2</m:t>
                      </m:r>
                    </m:sup>
                  </m:sSup>
                </m:e>
              </m:rad>
            </m:den>
          </m:f>
          <m:r>
            <m:rPr>
              <m:sty m:val="p"/>
            </m:rPr>
            <m:t>.</m:t>
          </m:r>
        </m:oMath>
      </m:oMathPara>
    </w:p>
    <w:p>
      <w:pPr>
        <w:numPr>
          <w:ilvl w:val="0"/>
          <w:numId w:val="7"/>
        </w:numPr>
        <w:spacing w:lineRule="auto"/>
      </w:pPr>
      <w:r>
        <w:rPr/>
        <w:t xml:space="preserve">17 On note </w:t>
      </w:r>
      <m:oMath>
        <m:sSub>
          <m:sSubPr/>
          <m:e>
            <m:r>
              <m:rPr>
                <m:sty m:val="i"/>
              </m:rPr>
              <m:t>y</m:t>
            </m:r>
          </m:e>
          <m:sub>
            <m:r>
              <m:rPr>
                <m:sty m:val="p"/>
              </m:rPr>
              <m:t>0</m:t>
            </m:r>
          </m:sub>
        </m:sSub>
      </m:oMath>
      <w:r>
        <w:rPr/>
        <w:t xml:space="preserve"> la valeur de </w:t>
      </w:r>
      <m:oMath>
        <m:r>
          <m:rPr>
            <m:sty m:val="i"/>
          </m:rPr>
          <m:t>y</m:t>
        </m:r>
      </m:oMath>
      <w:r>
        <w:rPr>
          <w:rFonts w:eastAsia="Georgia" w:cs="Georgia" w:ascii="Georgia" w:hAnsi="Georgia"/>
        </w:rPr>
        <w:t xml:space="preserve"> correspondant à l'angle critique </w:t>
      </w:r>
      <m:oMath>
        <m:sSubSup>
          <m:sSubSupPr/>
          <m:e>
            <m:r>
              <m:rPr>
                <m:sty m:val="i"/>
              </m:rPr>
              <m:t>θ</m:t>
            </m:r>
          </m:e>
          <m:sub>
            <m:r>
              <m:rPr>
                <m:sty m:val="p"/>
              </m:rPr>
              <m:t>1</m:t>
            </m:r>
          </m:sub>
          <m:sup>
            <m:r>
              <m:rPr>
                <m:sty m:val="i"/>
              </m:rPr>
              <m:t>c</m:t>
            </m:r>
          </m:sup>
        </m:sSubSup>
      </m:oMath>
      <w:r>
        <w:rPr>
          <w:rFonts w:eastAsia="Georgia" w:cs="Georgia" w:ascii="Georgia" w:hAnsi="Georgia"/>
        </w:rPr>
        <w:t xml:space="preserve"> introduit à la question 11. Exprimer </w:t>
      </w:r>
      <m:oMath>
        <m:sSub>
          <m:sSubPr/>
          <m:e>
            <m:r>
              <m:rPr>
                <m:sty m:val="i"/>
              </m:rPr>
              <m:t>y</m:t>
            </m:r>
          </m:e>
          <m:sub>
            <m:r>
              <m:rPr>
                <m:sty m:val="p"/>
              </m:rPr>
              <m:t>0</m:t>
            </m:r>
          </m:sub>
        </m:sSub>
        <m:r>
          <m:rPr>
            <m:sty m:val="p"/>
          </m:rPr>
          <m:t>,</m:t>
        </m:r>
        <m:rad>
          <m:radPr>
            <m:degHide m:val="1"/>
            <m:ctrlPr>
              <w:rPr>
                <w:rFonts w:ascii="Cambria Math" w:hAnsi="Cambria Math"/>
              </w:rPr>
            </m:ctrlPr>
          </m:radPr>
          <m:deg/>
          <m:e>
            <m:r>
              <m:rPr>
                <m:sty m:val="p"/>
              </m:rPr>
              <m:t>1</m:t>
            </m:r>
            <m:r>
              <m:rPr>
                <m:sty m:val="p"/>
              </m:rPr>
              <m:t>−</m:t>
            </m:r>
            <m:sSubSup>
              <m:sSubSupPr/>
              <m:e>
                <m:r>
                  <m:rPr>
                    <m:sty m:val="i"/>
                  </m:rPr>
                  <m:t>y</m:t>
                </m:r>
              </m:e>
              <m:sub>
                <m:r>
                  <m:rPr>
                    <m:sty m:val="p"/>
                  </m:rPr>
                  <m:t>0</m:t>
                </m:r>
              </m:sub>
              <m:sup>
                <m:r>
                  <m:rPr>
                    <m:sty m:val="p"/>
                  </m:rPr>
                  <m:t>2</m:t>
                </m:r>
              </m:sup>
            </m:sSubSup>
          </m:e>
        </m:rad>
        <m:r>
          <m:rPr>
            <m:sty m:val="p"/>
          </m:rPr>
          <m:t>,</m:t>
        </m:r>
        <m:rad>
          <m:radPr>
            <m:degHide m:val="1"/>
            <m:ctrlPr>
              <w:rPr>
                <w:rFonts w:ascii="Cambria Math" w:hAnsi="Cambria Math"/>
              </w:rPr>
            </m:ctrlPr>
          </m:radPr>
          <m:deg/>
          <m:e>
            <m:sSup>
              <m:sSupPr/>
              <m:e>
                <m:r>
                  <m:rPr>
                    <m:sty m:val="i"/>
                  </m:rPr>
                  <m:t>n</m:t>
                </m:r>
              </m:e>
              <m:sup>
                <m:r>
                  <m:rPr>
                    <m:sty m:val="p"/>
                  </m:rPr>
                  <m:t>2</m:t>
                </m:r>
              </m:sup>
            </m:sSup>
            <m:r>
              <m:rPr>
                <m:sty m:val="p"/>
              </m:rPr>
              <m:t>−</m:t>
            </m:r>
            <m:sSubSup>
              <m:sSubSupPr/>
              <m:e>
                <m:r>
                  <m:rPr>
                    <m:sty m:val="i"/>
                  </m:rPr>
                  <m:t>y</m:t>
                </m:r>
              </m:e>
              <m:sub>
                <m:r>
                  <m:rPr>
                    <m:sty m:val="p"/>
                  </m:rPr>
                  <m:t>0</m:t>
                </m:r>
              </m:sub>
              <m:sup>
                <m:r>
                  <m:rPr>
                    <m:sty m:val="p"/>
                  </m:rPr>
                  <m:t>2</m:t>
                </m:r>
              </m:sup>
            </m:sSubSup>
          </m:e>
        </m:rad>
      </m:oMath>
      <w:r>
        <w:rPr/>
        <w:t xml:space="preserve"> et </w:t>
      </w:r>
      <m:oMath>
        <m:sSubSup>
          <m:sSubSupPr/>
          <m:e>
            <m:r>
              <m:rPr>
                <m:sty m:val="i"/>
              </m:rPr>
              <m:t>θ</m:t>
            </m:r>
          </m:e>
          <m:sub>
            <m:r>
              <m:rPr>
                <m:sty m:val="p"/>
              </m:rPr>
              <m:t>0</m:t>
            </m:r>
          </m:sub>
          <m:sup>
            <m:r>
              <m:rPr>
                <m:sty m:val="i"/>
              </m:rPr>
              <m:t>′</m:t>
            </m:r>
            <m:r>
              <m:rPr>
                <m:sty m:val="i"/>
              </m:rPr>
              <m:t>′</m:t>
            </m:r>
          </m:sup>
        </m:sSubSup>
        <m:r>
          <m:rPr>
            <m:sty m:val="p"/>
          </m:rPr>
          <m:t>=</m:t>
        </m:r>
        <m:sSub>
          <m:sSubPr/>
          <m:e>
            <m:d>
              <m:dPr>
                <m:begChr m:val="("/>
                <m:endChr m:val=")"/>
                <m:ctrlPr>
                  <w:rPr>
                    <w:rFonts w:ascii="Cambria Math" w:hAnsi="Cambria Math"/>
                  </w:rPr>
                </m:ctrlPr>
              </m:dPr>
              <m:e>
                <m:f>
                  <m:fPr>
                    <m:ctrlPr>
                      <w:rPr>
                        <w:rFonts w:ascii="Cambria Math" w:hAnsi="Cambria Math"/>
                      </w:rPr>
                    </m:ctrlPr>
                  </m:fPr>
                  <m:num>
                    <m:sSup>
                      <m:sSupPr/>
                      <m:e>
                        <m:r>
                          <m:rPr>
                            <m:sty m:val="p"/>
                          </m:rPr>
                          <m:t>d</m:t>
                        </m:r>
                      </m:e>
                      <m:sup>
                        <m:r>
                          <m:rPr>
                            <m:sty m:val="p"/>
                          </m:rPr>
                          <m:t>2</m:t>
                        </m:r>
                      </m:sup>
                    </m:sSup>
                    <m:r>
                      <m:rPr>
                        <m:sty m:val="i"/>
                      </m:rPr>
                      <m:t>θ</m:t>
                    </m:r>
                  </m:num>
                  <m:den>
                    <m:r>
                      <m:rPr>
                        <m:nor/>
                      </m:rPr>
                      <m:t xml:space="preserve"> </m:t>
                    </m:r>
                    <m:r>
                      <m:rPr>
                        <m:sty m:val="p"/>
                      </m:rPr>
                      <m:t>d</m:t>
                    </m:r>
                    <m:sSup>
                      <m:sSupPr/>
                      <m:e>
                        <m:r>
                          <m:rPr>
                            <m:sty m:val="i"/>
                          </m:rPr>
                          <m:t>y</m:t>
                        </m:r>
                      </m:e>
                      <m:sup>
                        <m:r>
                          <m:rPr>
                            <m:sty m:val="p"/>
                          </m:rPr>
                          <m:t>2</m:t>
                        </m:r>
                      </m:sup>
                    </m:sSup>
                  </m:den>
                </m:f>
              </m:e>
            </m:d>
          </m:e>
          <m:sub>
            <m:r>
              <m:rPr>
                <m:sty m:val="i"/>
              </m:rPr>
              <m:t>y</m:t>
            </m:r>
            <m:r>
              <m:rPr>
                <m:sty m:val="p"/>
              </m:rPr>
              <m:t>=</m:t>
            </m:r>
            <m:sSub>
              <m:sSubPr/>
              <m:e>
                <m:r>
                  <m:rPr>
                    <m:sty m:val="i"/>
                  </m:rPr>
                  <m:t>y</m:t>
                </m:r>
              </m:e>
              <m:sub>
                <m:r>
                  <m:rPr>
                    <m:sty m:val="p"/>
                  </m:rPr>
                  <m:t>0</m:t>
                </m:r>
              </m:sub>
            </m:sSub>
          </m:sub>
        </m:sSub>
      </m:oMath>
      <w:r>
        <w:rPr/>
        <w:t xml:space="preserve"> en fonction de </w:t>
      </w:r>
      <m:oMath>
        <m:r>
          <m:rPr>
            <m:sty m:val="i"/>
          </m:rPr>
          <m:t>n</m:t>
        </m:r>
      </m:oMath>
      <w:r>
        <w:rPr/>
        <w:t xml:space="preserve">.</w:t>
      </w:r>
    </w:p>
    <w:p>
      <w:pPr>
        <w:spacing w:after="220" w:lineRule="auto"/>
      </w:pPr>
      <w:r>
        <w:rPr/>
        <w:t xml:space="preserve">Pour </w:t>
      </w:r>
      <m:oMath>
        <m:r>
          <m:rPr>
            <m:sty m:val="i"/>
          </m:rPr>
          <m:t>n</m:t>
        </m:r>
        <m:r>
          <m:rPr>
            <m:sty m:val="p"/>
          </m:rPr>
          <m:t>=</m:t>
        </m:r>
        <m:r>
          <m:rPr>
            <m:sty m:val="p"/>
          </m:rPr>
          <m:t>1</m:t>
        </m:r>
        <m:r>
          <m:rPr>
            <m:sty m:val="p"/>
          </m:rPr>
          <m:t>,</m:t>
        </m:r>
        <m:r>
          <m:rPr>
            <m:sty m:val="p"/>
          </m:rPr>
          <m:t>333</m:t>
        </m:r>
      </m:oMath>
      <w:r>
        <w:rPr/>
        <w:t xml:space="preserve">, calculer </w:t>
      </w:r>
      <m:oMath>
        <m:sSubSup>
          <m:sSubSupPr/>
          <m:e>
            <m:r>
              <m:rPr>
                <m:sty m:val="i"/>
              </m:rPr>
              <m:t>θ</m:t>
            </m:r>
          </m:e>
          <m:sub>
            <m:r>
              <m:rPr>
                <m:sty m:val="p"/>
              </m:rPr>
              <m:t>1</m:t>
            </m:r>
          </m:sub>
          <m:sup>
            <m:r>
              <m:rPr>
                <m:sty m:val="i"/>
              </m:rPr>
              <m:t>c</m:t>
            </m:r>
          </m:sup>
        </m:sSubSup>
      </m:oMath>
      <w:r>
        <w:rPr/>
        <w:t xml:space="preserve"> et </w:t>
      </w:r>
      <m:oMath>
        <m:sSubSup>
          <m:sSubSupPr/>
          <m:e>
            <m:r>
              <m:rPr>
                <m:sty m:val="i"/>
              </m:rPr>
              <m:t>θ</m:t>
            </m:r>
          </m:e>
          <m:sub>
            <m:r>
              <m:rPr>
                <m:sty m:val="p"/>
              </m:rPr>
              <m:t>0</m:t>
            </m:r>
          </m:sub>
          <m:sup>
            <m:r>
              <m:rPr>
                <m:sty m:val="i"/>
              </m:rPr>
              <m:t>′</m:t>
            </m:r>
            <m:r>
              <m:rPr>
                <m:sty m:val="i"/>
              </m:rPr>
              <m:t>′</m:t>
            </m:r>
          </m:sup>
        </m:sSubSup>
      </m:oMath>
      <w:r>
        <w:rPr/>
        <w:t xml:space="preserve">.</w:t>
      </w:r>
    </w:p>
    <w:p>
      <w:pPr>
        <w:spacing w:lineRule="auto"/>
        <w:jc w:val="center"/>
      </w:pPr>
      <w:r>
        <w:rPr/>
        <w:drawing>
          <wp:inline distB="0" distL="0" distR="0" distT="0">
            <wp:extent cx="5486400" cy="3197831"/>
            <wp:effectExtent b="0" l="0" r="0" t="0"/>
            <wp:docPr id="7" name="image-d781a2a022f79e6bc62a167fa3f7a6751e665f72.jpg"/>
            <a:graphic>
              <a:graphicData uri="http://schemas.openxmlformats.org/drawingml/2006/picture">
                <pic:pic>
                  <pic:nvPicPr>
                    <pic:cNvPr id="7" name="image-d781a2a022f79e6bc62a167fa3f7a6751e665f72.jpg" descr=""/>
                    <pic:cNvPicPr/>
                  </pic:nvPicPr>
                  <pic:blipFill>
                    <a:blip r:embed="rId11" cstate="print"/>
                    <a:srcRect b="0" l="0" r="0" t="0"/>
                    <a:stretch>
                      <a:fillRect/>
                    </a:stretch>
                  </pic:blipFill>
                  <pic:spPr>
                    <a:xfrm>
                      <a:off x="0" y="0"/>
                      <a:ext cx="5486400" cy="3197831"/>
                    </a:xfrm>
                    <a:prstGeom prst="rect"/>
                  </pic:spPr>
                </pic:pic>
              </a:graphicData>
            </a:graphic>
          </wp:inline>
        </w:drawing>
      </w:r>
    </w:p>
    <w:p>
      <w:pPr>
        <w:spacing w:lineRule="auto"/>
      </w:pPr>
      <w:r>
        <w:rPr>
          <w:rFonts w:eastAsia="Georgia" w:cs="Georgia" w:ascii="Georgia" w:hAnsi="Georgia"/>
        </w:rPr>
        <w:t xml:space="preserve">Figure 6 - Correspondance entre la lumière incidente et la lumière sortante.</w:t>
      </w:r>
    </w:p>
    <w:p>
      <w:pPr>
        <w:numPr>
          <w:ilvl w:val="0"/>
          <w:numId w:val="8"/>
        </w:numPr>
        <w:spacing w:lineRule="auto"/>
      </w:pPr>
      <w:r>
        <w:rPr>
          <w:rFonts w:eastAsia="Georgia" w:cs="Georgia" w:ascii="Georgia" w:hAnsi="Georgia"/>
        </w:rPr>
        <w:t xml:space="preserve">18 Suivant le schéma de la figure 6, la lumière incidente traversant l'élément de surface </w:t>
      </w:r>
      <m:oMath>
        <m:r>
          <m:rPr>
            <m:sty m:val="p"/>
          </m:rPr>
          <m:t>d</m:t>
        </m:r>
        <m:r>
          <m:rPr>
            <m:sty m:val="i"/>
          </m:rPr>
          <m:t>σ</m:t>
        </m:r>
        <m:r>
          <m:rPr>
            <m:sty m:val="p"/>
          </m:rPr>
          <m:t>=</m:t>
        </m:r>
        <m:r>
          <m:rPr>
            <m:sty m:val="p"/>
          </m:rPr>
          <m:t>2</m:t>
        </m:r>
        <m:r>
          <m:rPr>
            <m:sty m:val="i"/>
          </m:rPr>
          <m:t>π</m:t>
        </m:r>
        <m:r>
          <m:rPr>
            <m:sty m:val="i"/>
          </m:rPr>
          <m:t>b</m:t>
        </m:r>
        <m:r>
          <m:rPr>
            <m:nor/>
          </m:rPr>
          <m:t xml:space="preserve"> </m:t>
        </m:r>
        <m:r>
          <m:rPr>
            <m:sty m:val="p"/>
          </m:rPr>
          <m:t>d</m:t>
        </m:r>
        <m:r>
          <m:rPr>
            <m:sty m:val="i"/>
          </m:rPr>
          <m:t>b</m:t>
        </m:r>
      </m:oMath>
      <w:r>
        <w:rPr/>
        <w:t xml:space="preserve"> ressort angulairement dans l'angle solide </w:t>
      </w:r>
      <m:oMath>
        <m:r>
          <m:rPr>
            <m:sty m:val="p"/>
          </m:rPr>
          <m:t>d</m:t>
        </m:r>
        <m:r>
          <m:rPr>
            <m:sty m:val="p"/>
          </m:rPr>
          <m:t>Ω</m:t>
        </m:r>
        <m:r>
          <m:rPr>
            <m:sty m:val="p"/>
          </m:rPr>
          <m:t>=</m:t>
        </m:r>
        <m:r>
          <m:rPr>
            <m:sty m:val="p"/>
          </m:rPr>
          <m:t>2</m:t>
        </m:r>
        <m:r>
          <m:rPr>
            <m:sty m:val="i"/>
          </m:rPr>
          <m:t>π</m:t>
        </m:r>
        <m:r>
          <m:rPr>
            <m:sty m:val="p"/>
          </m:rPr>
          <m:t>sin</m:t>
        </m:r>
        <m:r>
          <m:rPr>
            <m:sty m:val="p"/>
          </m:rPr>
          <m:t>⁡</m:t>
        </m:r>
        <m:r>
          <m:rPr>
            <m:sty m:val="i"/>
          </m:rPr>
          <m:t>θ</m:t>
        </m:r>
        <m:r>
          <m:rPr>
            <m:nor/>
          </m:rPr>
          <m:t xml:space="preserve"> </m:t>
        </m:r>
        <m:r>
          <m:rPr>
            <m:sty m:val="p"/>
          </m:rPr>
          <m:t>d</m:t>
        </m:r>
        <m:r>
          <m:rPr>
            <m:sty m:val="i"/>
          </m:rPr>
          <m:t>θ</m:t>
        </m:r>
      </m:oMath>
      <w:r>
        <w:rPr/>
        <w:t xml:space="preserve">.</w:t>
      </w:r>
      <w:r>
        <w:rPr/>
        <w:br w:type="textWrapping"/>
      </w:r>
      <w:r>
        <w:rPr/>
        <w:t xml:space="preserve">Le rapport </w:t>
      </w:r>
      <m:oMath>
        <m:r>
          <m:rPr>
            <m:sty m:val="p"/>
          </m:rPr>
          <m:t>Σ</m:t>
        </m:r>
        <m:r>
          <m:rPr>
            <m:sty m:val="p"/>
          </m:rPr>
          <m:t>=</m:t>
        </m:r>
        <m:f>
          <m:fPr>
            <m:ctrlPr>
              <w:rPr>
                <w:rFonts w:ascii="Cambria Math" w:hAnsi="Cambria Math"/>
              </w:rPr>
            </m:ctrlPr>
          </m:fPr>
          <m:num>
            <m:r>
              <m:rPr>
                <m:sty m:val="p"/>
              </m:rPr>
              <m:t>d</m:t>
            </m:r>
            <m:r>
              <m:rPr>
                <m:sty m:val="i"/>
              </m:rPr>
              <m:t>σ</m:t>
            </m:r>
          </m:num>
          <m:den>
            <m:r>
              <m:rPr>
                <m:sty m:val="p"/>
              </m:rPr>
              <m:t>d</m:t>
            </m:r>
            <m:r>
              <m:rPr>
                <m:sty m:val="p"/>
              </m:rPr>
              <m:t>Ω</m:t>
            </m:r>
          </m:den>
        </m:f>
        <m:r>
          <m:rPr>
            <m:sty m:val="p"/>
          </m:rPr>
          <m:t>=</m:t>
        </m:r>
        <m:d>
          <m:dPr>
            <m:begChr m:val="|"/>
            <m:endChr m:val="|"/>
            <m:ctrlPr>
              <w:rPr>
                <w:rFonts w:ascii="Cambria Math" w:hAnsi="Cambria Math"/>
              </w:rPr>
            </m:ctrlPr>
          </m:dPr>
          <m:e>
            <m:f>
              <m:fPr>
                <m:ctrlPr>
                  <w:rPr>
                    <w:rFonts w:ascii="Cambria Math" w:hAnsi="Cambria Math"/>
                  </w:rPr>
                </m:ctrlPr>
              </m:fPr>
              <m:num>
                <m:r>
                  <m:rPr>
                    <m:sty m:val="i"/>
                  </m:rPr>
                  <m:t>b</m:t>
                </m:r>
              </m:num>
              <m:den>
                <m:r>
                  <m:rPr>
                    <m:sty m:val="p"/>
                  </m:rPr>
                  <m:t>sin</m:t>
                </m:r>
                <m:r>
                  <m:rPr>
                    <m:sty m:val="p"/>
                  </m:rPr>
                  <m:t>⁡</m:t>
                </m:r>
                <m:r>
                  <m:rPr>
                    <m:sty m:val="i"/>
                  </m:rPr>
                  <m:t>θ</m:t>
                </m:r>
              </m:den>
            </m:f>
            <m:f>
              <m:fPr>
                <m:ctrlPr>
                  <w:rPr>
                    <w:rFonts w:ascii="Cambria Math" w:hAnsi="Cambria Math"/>
                  </w:rPr>
                </m:ctrlPr>
              </m:fPr>
              <m:num>
                <m:r>
                  <m:rPr>
                    <m:nor/>
                  </m:rPr>
                  <m:t xml:space="preserve"> </m:t>
                </m:r>
                <m:r>
                  <m:rPr>
                    <m:sty m:val="p"/>
                  </m:rPr>
                  <m:t>d</m:t>
                </m:r>
                <m:r>
                  <m:rPr>
                    <m:sty m:val="i"/>
                  </m:rPr>
                  <m:t>b</m:t>
                </m:r>
              </m:num>
              <m:den>
                <m:r>
                  <m:rPr>
                    <m:nor/>
                  </m:rPr>
                  <m:t xml:space="preserve"> </m:t>
                </m:r>
                <m:r>
                  <m:rPr>
                    <m:sty m:val="p"/>
                  </m:rPr>
                  <m:t>d</m:t>
                </m:r>
                <m:r>
                  <m:rPr>
                    <m:sty m:val="i"/>
                  </m:rPr>
                  <m:t>θ</m:t>
                </m:r>
              </m:den>
            </m:f>
          </m:e>
        </m:d>
      </m:oMath>
      <w:r>
        <w:rPr>
          <w:rFonts w:eastAsia="Georgia" w:cs="Georgia" w:ascii="Georgia" w:hAnsi="Georgia"/>
        </w:rPr>
        <w:t xml:space="preserve"> donne la répartition angulaire de l'intensité lumineuse sortante. Que devient-il si </w:t>
      </w:r>
      <m:oMath>
        <m:r>
          <m:rPr>
            <m:sty m:val="i"/>
          </m:rPr>
          <m:t>θ</m:t>
        </m:r>
        <m:r>
          <m:rPr>
            <m:sty m:val="p"/>
          </m:rPr>
          <m:t>→</m:t>
        </m:r>
        <m:sSubSup>
          <m:sSubSupPr/>
          <m:e>
            <m:r>
              <m:rPr>
                <m:sty m:val="i"/>
              </m:rPr>
              <m:t>θ</m:t>
            </m:r>
          </m:e>
          <m:sub>
            <m:r>
              <m:rPr>
                <m:sty m:val="p"/>
              </m:rPr>
              <m:t>1</m:t>
            </m:r>
          </m:sub>
          <m:sup>
            <m:r>
              <m:rPr>
                <m:sty m:val="i"/>
              </m:rPr>
              <m:t>c</m:t>
            </m:r>
          </m:sup>
        </m:sSubSup>
      </m:oMath>
      <w:r>
        <w:rPr/>
        <w:t xml:space="preserve"> ?</w:t>
      </w:r>
      <w:r>
        <w:rPr/>
        <w:br w:type="textWrapping"/>
      </w:r>
      <w:r>
        <w:rPr/>
        <w:t xml:space="preserve">-19 Au voisinage de </w:t>
      </w:r>
      <m:oMath>
        <m:sSubSup>
          <m:sSubSupPr/>
          <m:e>
            <m:r>
              <m:rPr>
                <m:sty m:val="i"/>
              </m:rPr>
              <m:t>θ</m:t>
            </m:r>
          </m:e>
          <m:sub>
            <m:r>
              <m:rPr>
                <m:sty m:val="p"/>
              </m:rPr>
              <m:t>1</m:t>
            </m:r>
          </m:sub>
          <m:sup>
            <m:r>
              <m:rPr>
                <m:sty m:val="i"/>
              </m:rPr>
              <m:t>c</m:t>
            </m:r>
          </m:sup>
        </m:sSubSup>
        <m:r>
          <m:rPr>
            <m:sty m:val="p"/>
          </m:rPr>
          <m:t>,</m:t>
        </m:r>
        <m:r>
          <m:rPr>
            <m:sty m:val="i"/>
          </m:rPr>
          <m:t>θ</m:t>
        </m:r>
        <m:r>
          <m:rPr>
            <m:sty m:val="p"/>
          </m:rPr>
          <m:t>(</m:t>
        </m:r>
        <m:r>
          <m:rPr>
            <m:sty m:val="i"/>
          </m:rPr>
          <m:t>y</m:t>
        </m:r>
        <m:r>
          <m:rPr>
            <m:sty m:val="p"/>
          </m:rPr>
          <m:t>)</m:t>
        </m:r>
        <m:r>
          <m:rPr>
            <m:sty m:val="p"/>
          </m:rPr>
          <m:t>≃</m:t>
        </m:r>
        <m:sSubSup>
          <m:sSubSupPr/>
          <m:e>
            <m:r>
              <m:rPr>
                <m:sty m:val="i"/>
              </m:rPr>
              <m:t>θ</m:t>
            </m:r>
          </m:e>
          <m:sub>
            <m:r>
              <m:rPr>
                <m:sty m:val="p"/>
              </m:rPr>
              <m:t>1</m:t>
            </m:r>
          </m:sub>
          <m:sup>
            <m:r>
              <m:rPr>
                <m:sty m:val="i"/>
              </m:rPr>
              <m:t>c</m:t>
            </m:r>
          </m:sup>
        </m:sSubSup>
        <m:r>
          <m:rPr>
            <m:sty m:val="p"/>
          </m:rPr>
          <m:t>+</m:t>
        </m:r>
        <m:f>
          <m:fPr>
            <m:ctrlPr>
              <w:rPr>
                <w:rFonts w:ascii="Cambria Math" w:hAnsi="Cambria Math"/>
              </w:rPr>
            </m:ctrlPr>
          </m:fPr>
          <m:num>
            <m:r>
              <m:rPr>
                <m:sty m:val="p"/>
              </m:rPr>
              <m:t>1</m:t>
            </m:r>
          </m:num>
          <m:den>
            <m:r>
              <m:rPr>
                <m:sty m:val="p"/>
              </m:rPr>
              <m:t>2</m:t>
            </m:r>
          </m:den>
        </m:f>
        <m:sSubSup>
          <m:sSubSupPr/>
          <m:e>
            <m:r>
              <m:rPr>
                <m:sty m:val="i"/>
              </m:rPr>
              <m:t>θ</m:t>
            </m:r>
          </m:e>
          <m:sub>
            <m:r>
              <m:rPr>
                <m:sty m:val="p"/>
              </m:rPr>
              <m:t>0</m:t>
            </m:r>
          </m:sub>
          <m:sup>
            <m:r>
              <m:rPr>
                <m:sty m:val="i"/>
              </m:rPr>
              <m:t>′</m:t>
            </m:r>
            <m:r>
              <m:rPr>
                <m:sty m:val="i"/>
              </m:rPr>
              <m:t>′</m:t>
            </m:r>
          </m:sup>
        </m:sSubSup>
        <m:sSup>
          <m:sSupPr/>
          <m:e>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e>
          <m:sup>
            <m:r>
              <m:rPr>
                <m:sty m:val="p"/>
              </m:rPr>
              <m:t>2</m:t>
            </m:r>
          </m:sup>
        </m:sSup>
      </m:oMath>
      <w:r>
        <w:rPr>
          <w:rFonts w:eastAsia="Georgia" w:cs="Georgia" w:ascii="Georgia" w:hAnsi="Georgia"/>
        </w:rPr>
        <w:t xml:space="preserve">; en déduire que le rapport </w:t>
      </w:r>
      <m:oMath>
        <m:r>
          <m:rPr>
            <m:sty m:val="p"/>
          </m:rPr>
          <m:t>Σ</m:t>
        </m:r>
      </m:oMath>
      <w:r>
        <w:rPr/>
        <w:t xml:space="preserve"> se met sous la forme </w:t>
      </w:r>
      <m:oMath>
        <m:f>
          <m:fPr>
            <m:ctrlPr>
              <w:rPr>
                <w:rFonts w:ascii="Cambria Math" w:hAnsi="Cambria Math"/>
              </w:rPr>
            </m:ctrlPr>
          </m:fPr>
          <m:num>
            <m:r>
              <m:rPr>
                <m:sty m:val="p"/>
              </m:rPr>
              <m:t>d</m:t>
            </m:r>
            <m:r>
              <m:rPr>
                <m:sty m:val="i"/>
              </m:rPr>
              <m:t>σ</m:t>
            </m:r>
          </m:num>
          <m:den>
            <m:r>
              <m:rPr>
                <m:sty m:val="p"/>
              </m:rPr>
              <m:t>d</m:t>
            </m:r>
            <m:r>
              <m:rPr>
                <m:sty m:val="p"/>
              </m:rPr>
              <m:t>Ω</m:t>
            </m:r>
          </m:den>
        </m:f>
        <m:r>
          <m:rPr>
            <m:sty m:val="p"/>
          </m:rPr>
          <m:t>≃</m:t>
        </m:r>
        <m:f>
          <m:fPr>
            <m:ctrlPr>
              <w:rPr>
                <w:rFonts w:ascii="Cambria Math" w:hAnsi="Cambria Math"/>
              </w:rPr>
            </m:ctrlPr>
          </m:fPr>
          <m:num>
            <m:r>
              <m:rPr>
                <m:sty m:val="i"/>
              </m:rPr>
              <m:t>χ</m:t>
            </m:r>
          </m:num>
          <m:den>
            <m:sSup>
              <m:sSupPr/>
              <m:e>
                <m:d>
                  <m:dPr>
                    <m:begChr m:val="("/>
                    <m:endChr m:val=")"/>
                    <m:ctrlPr>
                      <w:rPr>
                        <w:rFonts w:ascii="Cambria Math" w:hAnsi="Cambria Math"/>
                      </w:rPr>
                    </m:ctrlPr>
                  </m:dPr>
                  <m:e>
                    <m:r>
                      <m:rPr>
                        <m:sty m:val="i"/>
                      </m:rPr>
                      <m:t>θ</m:t>
                    </m:r>
                    <m:r>
                      <m:rPr>
                        <m:sty m:val="p"/>
                      </m:rPr>
                      <m:t>−</m:t>
                    </m:r>
                    <m:sSubSup>
                      <m:sSubSupPr/>
                      <m:e>
                        <m:r>
                          <m:rPr>
                            <m:sty m:val="i"/>
                          </m:rPr>
                          <m:t>θ</m:t>
                        </m:r>
                      </m:e>
                      <m:sub>
                        <m:r>
                          <m:rPr>
                            <m:sty m:val="p"/>
                          </m:rPr>
                          <m:t>1</m:t>
                        </m:r>
                      </m:sub>
                      <m:sup>
                        <m:r>
                          <m:rPr>
                            <m:sty m:val="i"/>
                          </m:rPr>
                          <m:t>c</m:t>
                        </m:r>
                      </m:sup>
                    </m:sSubSup>
                  </m:e>
                </m:d>
              </m:e>
              <m:sup>
                <m:r>
                  <m:rPr>
                    <m:sty m:val="i"/>
                  </m:rPr>
                  <m:t>β</m:t>
                </m:r>
              </m:sup>
            </m:sSup>
          </m:den>
        </m:f>
      </m:oMath>
      <w:r>
        <w:rPr>
          <w:rFonts w:eastAsia="Georgia" w:cs="Georgia" w:ascii="Georgia" w:hAnsi="Georgia"/>
        </w:rPr>
        <w:t xml:space="preserve">, en précisant l'expression de la constante </w:t>
      </w:r>
      <m:oMath>
        <m:r>
          <m:rPr>
            <m:sty m:val="i"/>
          </m:rPr>
          <m:t>χ</m:t>
        </m:r>
      </m:oMath>
      <w:r>
        <w:rPr/>
        <w:t xml:space="preserve"> et la valeur de l'exposant positif </w:t>
      </w:r>
      <m:oMath>
        <m:r>
          <m:rPr>
            <m:sty m:val="i"/>
          </m:rPr>
          <m:t>β</m:t>
        </m:r>
      </m:oMath>
      <w:r>
        <w:rPr/>
        <w:t xml:space="preserve">.</w:t>
      </w:r>
    </w:p>
    <w:p>
      <w:pPr>
        <w:numPr>
          <w:ilvl w:val="0"/>
          <w:numId w:val="8"/>
        </w:numPr>
        <w:spacing w:lineRule="auto"/>
      </w:pPr>
      <w:r>
        <w:rPr/>
        <w:t xml:space="preserve">20 Pour </w:t>
      </w:r>
      <m:oMath>
        <m:r>
          <m:rPr>
            <m:sty m:val="i"/>
          </m:rPr>
          <m:t>θ</m:t>
        </m:r>
        <m:r>
          <m:rPr>
            <m:sty m:val="p"/>
          </m:rPr>
          <m:t>=</m:t>
        </m:r>
        <m:sSubSup>
          <m:sSubSupPr/>
          <m:e>
            <m:r>
              <m:rPr>
                <m:sty m:val="i"/>
              </m:rPr>
              <m:t>θ</m:t>
            </m:r>
          </m:e>
          <m:sub>
            <m:r>
              <m:rPr>
                <m:sty m:val="p"/>
              </m:rPr>
              <m:t>1</m:t>
            </m:r>
          </m:sub>
          <m:sup>
            <m:r>
              <m:rPr>
                <m:sty m:val="i"/>
              </m:rPr>
              <m:t>c</m:t>
            </m:r>
          </m:sup>
        </m:sSubSup>
      </m:oMath>
      <w:r>
        <w:rPr/>
        <w:t xml:space="preserve">, la position du point </w:t>
      </w:r>
      <m:oMath>
        <m:r>
          <m:rPr>
            <m:sty m:val="i"/>
          </m:rPr>
          <m:t>P</m:t>
        </m:r>
      </m:oMath>
      <w:r>
        <w:rPr>
          <w:rFonts w:eastAsia="Georgia" w:cs="Georgia" w:ascii="Georgia" w:hAnsi="Georgia"/>
        </w:rPr>
        <w:t xml:space="preserve"> est stationnaire et les trois rayons voisins représentés sur la figure 5 , de paramètres respectifs ( </w:t>
      </w:r>
      <m:oMath>
        <m:sSub>
          <m:sSubPr/>
          <m:e>
            <m:r>
              <m:rPr>
                <m:sty m:val="i"/>
              </m:rPr>
              <m:t>b</m:t>
            </m:r>
          </m:e>
          <m:sub>
            <m:r>
              <m:rPr>
                <m:sty m:val="p"/>
              </m:rPr>
              <m:t>0</m:t>
            </m:r>
          </m:sub>
        </m:sSub>
        <m:r>
          <m:rPr>
            <m:sty m:val="p"/>
          </m:rPr>
          <m:t>,</m:t>
        </m:r>
        <m:sSub>
          <m:sSubPr/>
          <m:e>
            <m:r>
              <m:rPr>
                <m:sty m:val="i"/>
              </m:rPr>
              <m:t>b</m:t>
            </m:r>
          </m:e>
          <m:sub>
            <m:r>
              <m:rPr>
                <m:sty m:val="p"/>
              </m:rPr>
              <m:t>0</m:t>
            </m:r>
          </m:sub>
        </m:sSub>
        <m:r>
          <m:rPr>
            <m:sty m:val="p"/>
          </m:rPr>
          <m:t>±</m:t>
        </m:r>
        <m:r>
          <m:rPr>
            <m:sty m:val="i"/>
          </m:rPr>
          <m:t>δ</m:t>
        </m:r>
      </m:oMath>
      <w:r>
        <w:rPr>
          <w:rFonts w:eastAsia="Georgia" w:cs="Georgia" w:ascii="Georgia" w:hAnsi="Georgia"/>
        </w:rPr>
        <w:t xml:space="preserve"> ) convergent, au second ordre près en </w:t>
      </w:r>
      <m:oMath>
        <m:r>
          <m:rPr>
            <m:sty m:val="i"/>
          </m:rPr>
          <m:t>δ</m:t>
        </m:r>
      </m:oMath>
      <w:r>
        <w:rPr/>
        <w:t xml:space="preserve">, au point </w:t>
      </w:r>
      <m:oMath>
        <m:r>
          <m:rPr>
            <m:sty m:val="i"/>
          </m:rPr>
          <m:t>P</m:t>
        </m:r>
      </m:oMath>
      <w:r>
        <w:rPr>
          <w:rFonts w:eastAsia="Georgia" w:cs="Georgia" w:ascii="Georgia" w:hAnsi="Georgia"/>
        </w:rPr>
        <w:t xml:space="preserve">; justifier cette convergence. Quelle est, dans cette approximation, la symétrie associant le rayon incident au rayon émergent?</w:t>
      </w:r>
    </w:p>
    <w:p>
      <w:pPr>
        <w:spacing w:line="271" w:before="330" w:lineRule="auto"/>
      </w:pPr>
      <w:r>
        <w:rPr>
          <w:rFonts w:eastAsia="Georgia" w:cs="Georgia" w:ascii="Georgia" w:hAnsi="Georgia"/>
          <w:b/>
          <w:sz w:val="42"/>
        </w:rPr>
        <w:t xml:space="preserve">Ondes et rayons ; arcs surnuméraires</w:t>
      </w:r>
    </w:p>
    <w:p>
      <w:pPr>
        <w:spacing w:after="220" w:lineRule="auto"/>
      </w:pPr>
      <w:r>
        <w:rPr>
          <w:rFonts w:eastAsia="Georgia" w:cs="Georgia" w:ascii="Georgia" w:hAnsi="Georgia"/>
        </w:rPr>
        <w:t xml:space="preserve">Dans toute la suite, l'onde sortante est modélisée localement comme une onde cylindrique orthogonale à la figure et le modèle d'étude est limité à deux dimensions, dans le plan méridien de la figure 5.</w:t>
      </w:r>
    </w:p>
    <w:p>
      <w:pPr>
        <w:spacing w:after="220" w:lineRule="auto"/>
      </w:pPr>
      <w:r>
        <w:rPr>
          <w:rFonts w:eastAsia="Georgia" w:cs="Georgia" w:ascii="Georgia" w:hAnsi="Georgia"/>
        </w:rPr>
        <w:t xml:space="preserve">Au voisinage de l'angle critique, la dépendance quadratique de </w:t>
      </w:r>
      <m:oMath>
        <m:r>
          <m:rPr>
            <m:sty m:val="i"/>
          </m:rPr>
          <m:t>θ</m:t>
        </m:r>
        <m:r>
          <m:rPr>
            <m:sty m:val="p"/>
          </m:rPr>
          <m:t>−</m:t>
        </m:r>
        <m:sSubSup>
          <m:sSubSupPr/>
          <m:e>
            <m:r>
              <m:rPr>
                <m:sty m:val="i"/>
              </m:rPr>
              <m:t>θ</m:t>
            </m:r>
          </m:e>
          <m:sub>
            <m:r>
              <m:rPr>
                <m:sty m:val="p"/>
              </m:rPr>
              <m:t>1</m:t>
            </m:r>
          </m:sub>
          <m:sup>
            <m:r>
              <m:rPr>
                <m:sty m:val="i"/>
              </m:rPr>
              <m:t>c</m:t>
            </m:r>
          </m:sup>
        </m:sSubSup>
      </m:oMath>
      <w:r>
        <w:rPr/>
        <w:t xml:space="preserve"> en fonction de </w:t>
      </w:r>
      <m:oMath>
        <m:r>
          <m:rPr>
            <m:sty m:val="p"/>
          </m:rPr>
          <m:t>Δ</m:t>
        </m:r>
        <m:r>
          <m:rPr>
            <m:sty m:val="i"/>
          </m:rPr>
          <m:t>y</m:t>
        </m:r>
        <m:r>
          <m:rPr>
            <m:sty m:val="p"/>
          </m:rPr>
          <m:t>=</m:t>
        </m:r>
        <m:r>
          <m:rPr>
            <m:sty m:val="i"/>
          </m:rPr>
          <m:t>y</m:t>
        </m:r>
        <m:r>
          <m:rPr>
            <m:sty m:val="p"/>
          </m:rPr>
          <m:t>−</m:t>
        </m:r>
        <m:sSub>
          <m:sSubPr/>
          <m:e>
            <m:r>
              <m:rPr>
                <m:sty m:val="i"/>
              </m:rPr>
              <m:t>y</m:t>
            </m:r>
          </m:e>
          <m:sub>
            <m:r>
              <m:rPr>
                <m:sty m:val="p"/>
              </m:rPr>
              <m:t>0</m:t>
            </m:r>
          </m:sub>
        </m:sSub>
      </m:oMath>
      <w:r>
        <w:rPr>
          <w:rFonts w:eastAsia="Georgia" w:cs="Georgia" w:ascii="Georgia" w:hAnsi="Georgia"/>
        </w:rPr>
        <w:t xml:space="preserve"> (question 19) entraîne que deux rayons proches du rayon critique et symétriques par rapport à ce dernier émergent avec le même angle de sortie (figure 5.b). Une interférence « à l'infini » entre ces deux rayons parallèles est dès lors possible. Sur la figure 5, la surface d'onde plane incidente de trace </w:t>
      </w:r>
      <m:oMath>
        <m:r>
          <m:rPr>
            <m:sty m:val="i"/>
          </m:rPr>
          <m:t>A</m:t>
        </m:r>
        <m:sSup>
          <m:sSupPr/>
          <m:e>
            <m:r>
              <m:rPr>
                <m:sty m:val="i"/>
              </m:rPr>
              <m:t>A</m:t>
            </m:r>
          </m:e>
          <m:sup>
            <m:r>
              <m:rPr>
                <m:sty m:val="i"/>
              </m:rPr>
              <m:t>′</m:t>
            </m:r>
          </m:sup>
        </m:sSup>
      </m:oMath>
      <w:r>
        <w:rPr/>
        <w:t xml:space="preserve"> et le plan de trace </w:t>
      </w:r>
      <m:oMath>
        <m:r>
          <m:rPr>
            <m:sty m:val="i"/>
          </m:rPr>
          <m:t>B</m:t>
        </m:r>
        <m:sSup>
          <m:sSupPr/>
          <m:e>
            <m:r>
              <m:rPr>
                <m:sty m:val="i"/>
              </m:rPr>
              <m:t>B</m:t>
            </m:r>
          </m:e>
          <m:sup>
            <m:r>
              <m:rPr>
                <m:sty m:val="i"/>
              </m:rPr>
              <m:t>′</m:t>
            </m:r>
          </m:sup>
        </m:sSup>
      </m:oMath>
      <w:r>
        <w:rPr>
          <w:rFonts w:eastAsia="Georgia" w:cs="Georgia" w:ascii="Georgia" w:hAnsi="Georgia"/>
        </w:rPr>
        <w:t xml:space="preserve"> nous serviront à préciser les phases optiques au voisinage du rayon critique.</w:t>
      </w:r>
    </w:p>
    <w:p>
      <w:pPr>
        <w:spacing w:after="220" w:lineRule="auto"/>
      </w:pPr>
      <w:r>
        <w:rPr/>
        <w:t xml:space="preserve">La direction de sortie du rayon critique est choisie comme axe </w:t>
      </w:r>
      <m:oMath>
        <m:sSup>
          <m:sSupPr/>
          <m:e>
            <m:r>
              <m:rPr>
                <m:sty m:val="i"/>
              </m:rPr>
              <m:t>O</m:t>
            </m:r>
          </m:e>
          <m:sup>
            <m:r>
              <m:rPr>
                <m:sty m:val="i"/>
              </m:rPr>
              <m:t>′</m:t>
            </m:r>
          </m:sup>
        </m:sSup>
        <m:sSup>
          <m:sSupPr/>
          <m:e>
            <m:r>
              <m:rPr>
                <m:sty m:val="i"/>
              </m:rPr>
              <m:t>z</m:t>
            </m:r>
          </m:e>
          <m:sup>
            <m:r>
              <m:rPr>
                <m:sty m:val="i"/>
              </m:rPr>
              <m:t>′</m:t>
            </m:r>
          </m:sup>
        </m:sSup>
        <m:r>
          <m:rPr>
            <m:sty m:val="p"/>
          </m:rPr>
          <m:t>;</m:t>
        </m:r>
      </m:oMath>
      <w:r>
        <w:rPr/>
        <w:t xml:space="preserve"> l'axe </w:t>
      </w:r>
      <m:oMath>
        <m:sSup>
          <m:sSupPr/>
          <m:e>
            <m:r>
              <m:rPr>
                <m:sty m:val="i"/>
              </m:rPr>
              <m:t>O</m:t>
            </m:r>
          </m:e>
          <m:sup>
            <m:r>
              <m:rPr>
                <m:sty m:val="i"/>
              </m:rPr>
              <m:t>′</m:t>
            </m:r>
          </m:sup>
        </m:sSup>
        <m:sSup>
          <m:sSupPr/>
          <m:e>
            <m:r>
              <m:rPr>
                <m:sty m:val="i"/>
              </m:rPr>
              <m:t>x</m:t>
            </m:r>
          </m:e>
          <m:sup>
            <m:r>
              <m:rPr>
                <m:sty m:val="i"/>
              </m:rPr>
              <m:t>′</m:t>
            </m:r>
          </m:sup>
        </m:sSup>
      </m:oMath>
      <w:r>
        <w:rPr>
          <w:rFonts w:eastAsia="Georgia" w:cs="Georgia" w:ascii="Georgia" w:hAnsi="Georgia"/>
        </w:rPr>
        <w:t xml:space="preserve">, porté par </w:t>
      </w:r>
      <m:oMath>
        <m:r>
          <m:rPr>
            <m:sty m:val="i"/>
          </m:rPr>
          <m:t>B</m:t>
        </m:r>
        <m:sSup>
          <m:sSupPr/>
          <m:e>
            <m:r>
              <m:rPr>
                <m:sty m:val="i"/>
              </m:rPr>
              <m:t>B</m:t>
            </m:r>
          </m:e>
          <m:sup>
            <m:r>
              <m:rPr>
                <m:sty m:val="i"/>
              </m:rPr>
              <m:t>′</m:t>
            </m:r>
          </m:sup>
        </m:sSup>
      </m:oMath>
      <w:r>
        <w:rPr>
          <w:rFonts w:eastAsia="Georgia" w:cs="Georgia" w:ascii="Georgia" w:hAnsi="Georgia"/>
        </w:rPr>
        <w:t xml:space="preserve">, est représenté sur la figure 5. L'expression a priori de l'amplitude de l'onde sortante étant</w:t>
      </w:r>
    </w:p>
    <w:p>
      <w:pPr>
        <w:spacing w:after="220" w:lineRule="auto"/>
      </w:pPr>
      <m:oMathPara>
        <m:oMath>
          <m:r>
            <m:rPr>
              <m:sty m:val="i"/>
            </m:rPr>
            <m:t>A</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z</m:t>
                  </m:r>
                </m:e>
                <m:sup>
                  <m:r>
                    <m:rPr>
                      <m:sty m:val="i"/>
                    </m:rPr>
                    <m:t>′</m:t>
                  </m:r>
                </m:sup>
              </m:sSup>
              <m:r>
                <m:rPr>
                  <m:sty m:val="p"/>
                </m:rPr>
                <m:t>;</m:t>
              </m:r>
              <m:r>
                <m:rPr>
                  <m:sty m:val="i"/>
                </m:rPr>
                <m:t>t</m:t>
              </m:r>
            </m:e>
          </m:d>
          <m:r>
            <m:rPr>
              <m:sty m:val="p"/>
            </m:rPr>
            <m:t>∝</m:t>
          </m:r>
          <m:r>
            <m:rPr>
              <m:sty m:val="p"/>
            </m:rPr>
            <m:t>exp</m:t>
          </m:r>
          <m:r>
            <m:rPr>
              <m:sty m:val="p"/>
            </m:rPr>
            <m:t>⁡</m:t>
          </m:r>
          <m:r>
            <m:rPr>
              <m:sty m:val="p"/>
            </m:rPr>
            <m:t>(</m:t>
          </m:r>
          <m:r>
            <m:rPr>
              <m:sty m:val="i"/>
            </m:rPr>
            <m:t>i</m:t>
          </m:r>
          <m:r>
            <m:rPr>
              <m:sty m:val="i"/>
            </m:rPr>
            <m:t>ω</m:t>
          </m:r>
          <m:r>
            <m:rPr>
              <m:sty m:val="i"/>
            </m:rPr>
            <m:t>t</m:t>
          </m:r>
          <m:r>
            <m:rPr>
              <m:sty m:val="p"/>
            </m:rPr>
            <m:t>)</m:t>
          </m:r>
          <m:r>
            <m:rPr>
              <m:sty m:val="p"/>
            </m:rPr>
            <m:t>exp</m:t>
          </m:r>
          <m:r>
            <m:rPr>
              <m:sty m:val="p"/>
            </m:rPr>
            <m:t>⁡</m:t>
          </m:r>
          <m:d>
            <m:dPr>
              <m:begChr m:val="["/>
              <m:endChr m:val="]"/>
              <m:ctrlPr>
                <w:rPr>
                  <w:rFonts w:ascii="Cambria Math" w:hAnsi="Cambria Math"/>
                </w:rPr>
              </m:ctrlPr>
            </m:dPr>
            <m:e>
              <m:r>
                <m:rPr>
                  <m:sty m:val="p"/>
                </m:rPr>
                <m:t>−</m:t>
              </m:r>
              <m:r>
                <m:rPr>
                  <m:sty m:val="i"/>
                </m:rPr>
                <m:t>i</m:t>
              </m:r>
              <m:r>
                <m:rPr>
                  <m:sty m:val="p"/>
                </m:rPr>
                <m:t>Φ</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z</m:t>
                      </m:r>
                    </m:e>
                    <m:sup>
                      <m:r>
                        <m:rPr>
                          <m:sty m:val="i"/>
                        </m:rPr>
                        <m:t>′</m:t>
                      </m:r>
                    </m:sup>
                  </m:sSup>
                </m:e>
              </m:d>
            </m:e>
          </m:d>
        </m:oMath>
      </m:oMathPara>
    </w:p>
    <w:p>
      <w:pPr>
        <w:spacing w:after="220" w:lineRule="auto"/>
      </w:pPr>
      <w:r>
        <w:rPr>
          <w:rFonts w:eastAsia="Georgia" w:cs="Georgia" w:ascii="Georgia" w:hAnsi="Georgia"/>
        </w:rPr>
        <w:t xml:space="preserve">où le symbole </w:t>
      </w:r>
      <m:oMath>
        <m:r>
          <m:rPr>
            <m:sty m:val="p"/>
          </m:rPr>
          <m:t>∝</m:t>
        </m:r>
      </m:oMath>
      <w:r>
        <w:rPr>
          <w:rFonts w:eastAsia="Georgia" w:cs="Georgia" w:ascii="Georgia" w:hAnsi="Georgia"/>
        </w:rPr>
        <w:t xml:space="preserve"> signifie «varie essentiellement comme», on cherche à déterminer la phase (réelle) </w:t>
      </w:r>
      <m:oMath>
        <m:r>
          <m:rPr>
            <m:sty m:val="p"/>
          </m:rPr>
          <m:t>Φ</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z</m:t>
                </m:r>
              </m:e>
              <m:sup>
                <m:r>
                  <m:rPr>
                    <m:sty m:val="i"/>
                  </m:rPr>
                  <m:t>′</m:t>
                </m:r>
              </m:sup>
            </m:sSup>
          </m:e>
        </m:d>
      </m:oMath>
      <w:r>
        <w:rPr/>
        <w:t xml:space="preserve"> au voisinage du point </w:t>
      </w:r>
      <m:oMath>
        <m:sSup>
          <m:sSupPr/>
          <m:e>
            <m:r>
              <m:rPr>
                <m:sty m:val="i"/>
              </m:rPr>
              <m:t>O</m:t>
            </m:r>
          </m:e>
          <m:sup>
            <m:r>
              <m:rPr>
                <m:sty m:val="i"/>
              </m:rPr>
              <m:t>′</m:t>
            </m:r>
          </m:sup>
        </m:sSup>
      </m:oMath>
      <w:r>
        <w:rPr>
          <w:rFonts w:eastAsia="Georgia" w:cs="Georgia" w:ascii="Georgia" w:hAnsi="Georgia"/>
        </w:rPr>
        <w:t xml:space="preserve">, situé sur le rayon critique. La phase de l'onde lumineuse pour les points de l'axe </w:t>
      </w:r>
      <m:oMath>
        <m:r>
          <m:rPr>
            <m:sty m:val="i"/>
          </m:rPr>
          <m:t>B</m:t>
        </m:r>
        <m:sSup>
          <m:sSupPr/>
          <m:e>
            <m:r>
              <m:rPr>
                <m:sty m:val="i"/>
              </m:rPr>
              <m:t>B</m:t>
            </m:r>
          </m:e>
          <m:sup>
            <m:r>
              <m:rPr>
                <m:sty m:val="i"/>
              </m:rPr>
              <m:t>′</m:t>
            </m:r>
          </m:sup>
        </m:sSup>
      </m:oMath>
      <w:r>
        <w:rPr>
          <w:rFonts w:eastAsia="Georgia" w:cs="Georgia" w:ascii="Georgia" w:hAnsi="Georgia"/>
        </w:rPr>
        <w:t xml:space="preserve"> est notée </w:t>
      </w:r>
      <m:oMath>
        <m:r>
          <m:rPr>
            <m:sty m:val="i"/>
          </m:rPr>
          <m:t>ψ</m:t>
        </m:r>
        <m:d>
          <m:dPr>
            <m:begChr m:val="("/>
            <m:endChr m:val=")"/>
            <m:ctrlPr>
              <w:rPr>
                <w:rFonts w:ascii="Cambria Math" w:hAnsi="Cambria Math"/>
              </w:rPr>
            </m:ctrlPr>
          </m:dPr>
          <m:e>
            <m:sSup>
              <m:sSupPr/>
              <m:e>
                <m:r>
                  <m:rPr>
                    <m:sty m:val="i"/>
                  </m:rPr>
                  <m:t>x</m:t>
                </m:r>
              </m:e>
              <m:sup>
                <m:r>
                  <m:rPr>
                    <m:sty m:val="i"/>
                  </m:rPr>
                  <m:t>′</m:t>
                </m:r>
              </m:sup>
            </m:sSup>
          </m:e>
        </m:d>
        <m:r>
          <m:rPr>
            <m:sty m:val="p"/>
          </m:rPr>
          <m:t>:</m:t>
        </m:r>
        <m:r>
          <m:rPr>
            <m:sty m:val="i"/>
          </m:rPr>
          <m:t>ψ</m:t>
        </m:r>
        <m:d>
          <m:dPr>
            <m:begChr m:val="("/>
            <m:endChr m:val=")"/>
            <m:ctrlPr>
              <w:rPr>
                <w:rFonts w:ascii="Cambria Math" w:hAnsi="Cambria Math"/>
              </w:rPr>
            </m:ctrlPr>
          </m:dPr>
          <m:e>
            <m:sSup>
              <m:sSupPr/>
              <m:e>
                <m:r>
                  <m:rPr>
                    <m:sty m:val="i"/>
                  </m:rPr>
                  <m:t>x</m:t>
                </m:r>
              </m:e>
              <m:sup>
                <m:r>
                  <m:rPr>
                    <m:sty m:val="i"/>
                  </m:rPr>
                  <m:t>′</m:t>
                </m:r>
              </m:sup>
            </m:sSup>
          </m:e>
        </m:d>
        <m:r>
          <m:rPr>
            <m:sty m:val="p"/>
          </m:rPr>
          <m:t>=</m:t>
        </m:r>
        <m:r>
          <m:rPr>
            <m:sty m:val="p"/>
          </m:rPr>
          <m:t>Φ</m:t>
        </m:r>
        <m:d>
          <m:dPr>
            <m:begChr m:val="("/>
            <m:endChr m:val=")"/>
            <m:ctrlPr>
              <w:rPr>
                <w:rFonts w:ascii="Cambria Math" w:hAnsi="Cambria Math"/>
              </w:rPr>
            </m:ctrlPr>
          </m:dPr>
          <m:e>
            <m:sSup>
              <m:sSupPr/>
              <m:e>
                <m:r>
                  <m:rPr>
                    <m:sty m:val="i"/>
                  </m:rPr>
                  <m:t>x</m:t>
                </m:r>
              </m:e>
              <m:sup>
                <m:r>
                  <m:rPr>
                    <m:sty m:val="i"/>
                  </m:rPr>
                  <m:t>′</m:t>
                </m:r>
              </m:sup>
            </m:sSup>
            <m:r>
              <m:rPr>
                <m:sty m:val="p"/>
              </m:rPr>
              <m:t>,</m:t>
            </m:r>
            <m:r>
              <m:rPr>
                <m:sty m:val="p"/>
              </m:rPr>
              <m:t>0</m:t>
            </m:r>
          </m:e>
        </m:d>
      </m:oMath>
      <w:r>
        <w:rPr/>
        <w:t xml:space="preserve">.</w:t>
      </w:r>
    </w:p>
    <w:p>
      <w:pPr>
        <w:numPr>
          <w:ilvl w:val="0"/>
          <w:numId w:val="9"/>
        </w:numPr>
        <w:spacing w:lineRule="auto"/>
      </w:pPr>
      <w:r>
        <w:rPr/>
        <w:t xml:space="preserve">21 Pour </w:t>
      </w:r>
      <m:oMath>
        <m:d>
          <m:dPr>
            <m:begChr m:val="|"/>
            <m:endChr m:val="|"/>
            <m:ctrlPr>
              <w:rPr>
                <w:rFonts w:ascii="Cambria Math" w:hAnsi="Cambria Math"/>
              </w:rPr>
            </m:ctrlPr>
          </m:dPr>
          <m:e>
            <m:r>
              <m:rPr>
                <m:sty m:val="i"/>
              </m:rPr>
              <m:t>θ</m:t>
            </m:r>
            <m:r>
              <m:rPr>
                <m:sty m:val="p"/>
              </m:rPr>
              <m:t>−</m:t>
            </m:r>
            <m:sSubSup>
              <m:sSubSupPr/>
              <m:e>
                <m:r>
                  <m:rPr>
                    <m:sty m:val="i"/>
                  </m:rPr>
                  <m:t>θ</m:t>
                </m:r>
              </m:e>
              <m:sub>
                <m:r>
                  <m:rPr>
                    <m:sty m:val="p"/>
                  </m:rPr>
                  <m:t>1</m:t>
                </m:r>
              </m:sub>
              <m:sup>
                <m:r>
                  <m:rPr>
                    <m:sty m:val="i"/>
                  </m:rPr>
                  <m:t>c</m:t>
                </m:r>
              </m:sup>
            </m:sSubSup>
          </m:e>
        </m:d>
        <m:r>
          <m:rPr>
            <m:sty m:val="p"/>
          </m:rPr>
          <m:t>≪</m:t>
        </m:r>
        <m:r>
          <m:rPr>
            <m:sty m:val="p"/>
          </m:rPr>
          <m:t>1</m:t>
        </m:r>
      </m:oMath>
      <w:r>
        <w:rPr/>
        <w:t xml:space="preserve">, justifier, au voisinage de </w:t>
      </w:r>
      <m:oMath>
        <m:sSup>
          <m:sSupPr/>
          <m:e>
            <m:r>
              <m:rPr>
                <m:sty m:val="i"/>
              </m:rPr>
              <m:t>O</m:t>
            </m:r>
          </m:e>
          <m:sup>
            <m:r>
              <m:rPr>
                <m:sty m:val="i"/>
              </m:rPr>
              <m:t>′</m:t>
            </m:r>
          </m:sup>
        </m:sSup>
      </m:oMath>
      <w:r>
        <w:rPr/>
        <w:t xml:space="preserve">, la forme </w:t>
      </w:r>
      <m:oMath>
        <m:r>
          <m:rPr>
            <m:sty m:val="p"/>
          </m:rPr>
          <m:t>Φ</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z</m:t>
                </m:r>
              </m:e>
              <m:sup>
                <m:r>
                  <m:rPr>
                    <m:sty m:val="i"/>
                  </m:rPr>
                  <m:t>′</m:t>
                </m:r>
              </m:sup>
            </m:sSup>
          </m:e>
        </m:d>
        <m:r>
          <m:rPr>
            <m:sty m:val="p"/>
          </m:rPr>
          <m:t>≃</m:t>
        </m:r>
        <m:r>
          <m:rPr>
            <m:sty m:val="i"/>
          </m:rPr>
          <m:t>ψ</m:t>
        </m:r>
        <m:d>
          <m:dPr>
            <m:begChr m:val="("/>
            <m:endChr m:val=")"/>
            <m:ctrlPr>
              <w:rPr>
                <w:rFonts w:ascii="Cambria Math" w:hAnsi="Cambria Math"/>
              </w:rPr>
            </m:ctrlPr>
          </m:dPr>
          <m:e>
            <m:sSup>
              <m:sSupPr/>
              <m:e>
                <m:r>
                  <m:rPr>
                    <m:sty m:val="i"/>
                  </m:rPr>
                  <m:t>x</m:t>
                </m:r>
              </m:e>
              <m:sup>
                <m:r>
                  <m:rPr>
                    <m:sty m:val="i"/>
                  </m:rPr>
                  <m:t>′</m:t>
                </m:r>
              </m:sup>
            </m:sSup>
          </m:e>
        </m:d>
        <m:r>
          <m:rPr>
            <m:sty m:val="p"/>
          </m:rPr>
          <m:t>+</m:t>
        </m:r>
        <m:r>
          <m:rPr>
            <m:sty m:val="i"/>
          </m:rPr>
          <m:t>k</m:t>
        </m:r>
        <m:sSup>
          <m:sSupPr/>
          <m:e>
            <m:r>
              <m:rPr>
                <m:sty m:val="i"/>
              </m:rPr>
              <m:t>z</m:t>
            </m:r>
          </m:e>
          <m:sup>
            <m:r>
              <m:rPr>
                <m:sty m:val="i"/>
              </m:rPr>
              <m:t>′</m:t>
            </m:r>
          </m:sup>
        </m:sSup>
      </m:oMath>
      <w:r>
        <w:rPr>
          <w:rFonts w:eastAsia="Georgia" w:cs="Georgia" w:ascii="Georgia" w:hAnsi="Georgia"/>
        </w:rPr>
        <w:t xml:space="preserve">, où </w:t>
      </w:r>
      <m:oMath>
        <m:r>
          <m:rPr>
            <m:sty m:val="i"/>
          </m:rPr>
          <m:t>k</m:t>
        </m:r>
        <m:r>
          <m:rPr>
            <m:sty m:val="p"/>
          </m:rPr>
          <m:t>=</m:t>
        </m:r>
        <m:f>
          <m:fPr>
            <m:ctrlPr>
              <w:rPr>
                <w:rFonts w:ascii="Cambria Math" w:hAnsi="Cambria Math"/>
              </w:rPr>
            </m:ctrlPr>
          </m:fPr>
          <m:num>
            <m:r>
              <m:rPr>
                <m:sty m:val="i"/>
              </m:rPr>
              <m:t>ω</m:t>
            </m:r>
          </m:num>
          <m:den>
            <m:r>
              <m:rPr>
                <m:sty m:val="i"/>
              </m:rPr>
              <m:t>c</m:t>
            </m:r>
          </m:den>
        </m:f>
        <m:r>
          <m:rPr>
            <m:sty m:val="p"/>
          </m:rPr>
          <m:t>=</m:t>
        </m:r>
        <m:f>
          <m:fPr>
            <m:ctrlPr>
              <w:rPr>
                <w:rFonts w:ascii="Cambria Math" w:hAnsi="Cambria Math"/>
              </w:rPr>
            </m:ctrlPr>
          </m:fPr>
          <m:num>
            <m:r>
              <m:rPr>
                <m:sty m:val="p"/>
              </m:rPr>
              <m:t>2</m:t>
            </m:r>
            <m:r>
              <m:rPr>
                <m:sty m:val="i"/>
              </m:rPr>
              <m:t>π</m:t>
            </m:r>
          </m:num>
          <m:den>
            <m:r>
              <m:rPr>
                <m:sty m:val="i"/>
              </m:rPr>
              <m:t>λ</m:t>
            </m:r>
          </m:den>
        </m:f>
      </m:oMath>
      <w:r>
        <w:rPr/>
        <w:t xml:space="preserve">.</w:t>
      </w:r>
    </w:p>
    <w:p>
      <w:pPr>
        <w:numPr>
          <w:ilvl w:val="0"/>
          <w:numId w:val="9"/>
        </w:numPr>
        <w:spacing w:lineRule="auto"/>
      </w:pPr>
      <w:r>
        <w:rPr>
          <w:rFonts w:eastAsia="Georgia" w:cs="Georgia" w:ascii="Georgia" w:hAnsi="Georgia"/>
        </w:rPr>
        <w:t xml:space="preserve">22 L'équation de la surface d'onde passant par </w:t>
      </w:r>
      <m:oMath>
        <m:sSup>
          <m:sSupPr/>
          <m:e>
            <m:r>
              <m:rPr>
                <m:sty m:val="i"/>
              </m:rPr>
              <m:t>O</m:t>
            </m:r>
          </m:e>
          <m:sup>
            <m:r>
              <m:rPr>
                <m:sty m:val="i"/>
              </m:rPr>
              <m:t>′</m:t>
            </m:r>
          </m:sup>
        </m:sSup>
      </m:oMath>
      <w:r>
        <w:rPr/>
        <w:t xml:space="preserve"> est donc </w:t>
      </w:r>
      <m:oMath>
        <m:r>
          <m:rPr>
            <m:sty m:val="i"/>
          </m:rPr>
          <m:t>k</m:t>
        </m:r>
        <m:sSup>
          <m:sSupPr/>
          <m:e>
            <m:r>
              <m:rPr>
                <m:sty m:val="i"/>
              </m:rPr>
              <m:t>z</m:t>
            </m:r>
          </m:e>
          <m:sup>
            <m:r>
              <m:rPr>
                <m:sty m:val="i"/>
              </m:rPr>
              <m:t>′</m:t>
            </m:r>
          </m:sup>
        </m:sSup>
        <m:r>
          <m:rPr>
            <m:sty m:val="p"/>
          </m:rPr>
          <m:t>=</m:t>
        </m:r>
        <m:r>
          <m:rPr>
            <m:sty m:val="i"/>
          </m:rPr>
          <m:t>ψ</m:t>
        </m:r>
        <m:r>
          <m:rPr>
            <m:sty m:val="p"/>
          </m:rPr>
          <m:t>(</m:t>
        </m:r>
        <m:r>
          <m:rPr>
            <m:sty m:val="p"/>
          </m:rPr>
          <m:t>0</m:t>
        </m:r>
        <m:r>
          <m:rPr>
            <m:sty m:val="p"/>
          </m:rPr>
          <m:t>)</m:t>
        </m:r>
        <m:r>
          <m:rPr>
            <m:sty m:val="p"/>
          </m:rPr>
          <m:t>−</m:t>
        </m:r>
        <m:r>
          <m:rPr>
            <m:sty m:val="i"/>
          </m:rPr>
          <m:t>ψ</m:t>
        </m:r>
        <m:d>
          <m:dPr>
            <m:begChr m:val="("/>
            <m:endChr m:val=")"/>
            <m:ctrlPr>
              <w:rPr>
                <w:rFonts w:ascii="Cambria Math" w:hAnsi="Cambria Math"/>
              </w:rPr>
            </m:ctrlPr>
          </m:dPr>
          <m:e>
            <m:sSup>
              <m:sSupPr/>
              <m:e>
                <m:r>
                  <m:rPr>
                    <m:sty m:val="i"/>
                  </m:rPr>
                  <m:t>x</m:t>
                </m:r>
              </m:e>
              <m:sup>
                <m:r>
                  <m:rPr>
                    <m:sty m:val="i"/>
                  </m:rPr>
                  <m:t>′</m:t>
                </m:r>
              </m:sup>
            </m:sSup>
          </m:e>
        </m:d>
      </m:oMath>
      <w:r>
        <w:rPr>
          <w:rFonts w:eastAsia="Georgia" w:cs="Georgia" w:ascii="Georgia" w:hAnsi="Georgia"/>
        </w:rPr>
        <w:t xml:space="preserve">. Rappeler le lien géométrique entre rayons et surfaces d'onde. Représenter le résultat sur une figure (toujours dans le plan méridien) où figureront le rayon critique et un rayon voisin. Établir alors la relation </w:t>
      </w:r>
      <m:oMath>
        <m:f>
          <m:fPr>
            <m:ctrlPr>
              <w:rPr>
                <w:rFonts w:ascii="Cambria Math" w:hAnsi="Cambria Math"/>
              </w:rPr>
            </m:ctrlPr>
          </m:fPr>
          <m:num>
            <m:r>
              <m:rPr>
                <m:sty m:val="i"/>
              </m:rPr>
              <m:t>d</m:t>
            </m:r>
            <m:r>
              <m:rPr>
                <m:sty m:val="i"/>
              </m:rPr>
              <m:t>ψ</m:t>
            </m:r>
          </m:num>
          <m:den>
            <m:r>
              <m:rPr>
                <m:sty m:val="i"/>
              </m:rPr>
              <m:t>d</m:t>
            </m:r>
            <m:sSup>
              <m:sSupPr/>
              <m:e>
                <m:r>
                  <m:rPr>
                    <m:sty m:val="i"/>
                  </m:rPr>
                  <m:t>x</m:t>
                </m:r>
              </m:e>
              <m:sup>
                <m:r>
                  <m:rPr>
                    <m:sty m:val="i"/>
                  </m:rPr>
                  <m:t>′</m:t>
                </m:r>
              </m:sup>
            </m:sSup>
          </m:den>
        </m:f>
        <m:r>
          <m:rPr>
            <m:sty m:val="p"/>
          </m:rPr>
          <m:t>≃</m:t>
        </m:r>
        <m:r>
          <m:rPr>
            <m:sty m:val="p"/>
          </m:rPr>
          <m:t>−</m:t>
        </m:r>
        <m:r>
          <m:rPr>
            <m:sty m:val="i"/>
          </m:rPr>
          <m:t>k</m:t>
        </m:r>
        <m:d>
          <m:dPr>
            <m:begChr m:val="("/>
            <m:endChr m:val=")"/>
            <m:ctrlPr>
              <w:rPr>
                <w:rFonts w:ascii="Cambria Math" w:hAnsi="Cambria Math"/>
              </w:rPr>
            </m:ctrlPr>
          </m:dPr>
          <m:e>
            <m:r>
              <m:rPr>
                <m:sty m:val="i"/>
              </m:rPr>
              <m:t>θ</m:t>
            </m:r>
            <m:r>
              <m:rPr>
                <m:sty m:val="p"/>
              </m:rPr>
              <m:t>−</m:t>
            </m:r>
            <m:sSubSup>
              <m:sSubSupPr/>
              <m:e>
                <m:r>
                  <m:rPr>
                    <m:sty m:val="i"/>
                  </m:rPr>
                  <m:t>θ</m:t>
                </m:r>
              </m:e>
              <m:sub>
                <m:r>
                  <m:rPr>
                    <m:sty m:val="p"/>
                  </m:rPr>
                  <m:t>1</m:t>
                </m:r>
              </m:sub>
              <m:sup>
                <m:r>
                  <m:rPr>
                    <m:sty m:val="i"/>
                  </m:rPr>
                  <m:t>c</m:t>
                </m:r>
              </m:sup>
            </m:sSubSup>
          </m:e>
        </m:d>
      </m:oMath>
      <w:r>
        <w:rPr>
          <w:rFonts w:eastAsia="Georgia" w:cs="Georgia" w:ascii="Georgia" w:hAnsi="Georgia"/>
        </w:rPr>
        <w:t xml:space="preserve"> en tenant compte de l'inégalité </w:t>
      </w:r>
      <m:oMath>
        <m:d>
          <m:dPr>
            <m:begChr m:val="|"/>
            <m:endChr m:val="|"/>
            <m:ctrlPr>
              <w:rPr>
                <w:rFonts w:ascii="Cambria Math" w:hAnsi="Cambria Math"/>
              </w:rPr>
            </m:ctrlPr>
          </m:dPr>
          <m:e>
            <m:r>
              <m:rPr>
                <m:sty m:val="i"/>
              </m:rPr>
              <m:t>θ</m:t>
            </m:r>
            <m:r>
              <m:rPr>
                <m:sty m:val="p"/>
              </m:rPr>
              <m:t>−</m:t>
            </m:r>
            <m:sSubSup>
              <m:sSubSupPr/>
              <m:e>
                <m:r>
                  <m:rPr>
                    <m:sty m:val="i"/>
                  </m:rPr>
                  <m:t>θ</m:t>
                </m:r>
              </m:e>
              <m:sub>
                <m:r>
                  <m:rPr>
                    <m:sty m:val="p"/>
                  </m:rPr>
                  <m:t>1</m:t>
                </m:r>
              </m:sub>
              <m:sup>
                <m:r>
                  <m:rPr>
                    <m:sty m:val="i"/>
                  </m:rPr>
                  <m:t>c</m:t>
                </m:r>
              </m:sup>
            </m:sSubSup>
          </m:e>
        </m:d>
        <m:r>
          <m:rPr>
            <m:sty m:val="p"/>
          </m:rPr>
          <m:t>≪</m:t>
        </m:r>
        <m:r>
          <m:rPr>
            <m:sty m:val="p"/>
          </m:rPr>
          <m:t>1</m:t>
        </m:r>
      </m:oMath>
      <w:r>
        <w:rPr/>
        <w:t xml:space="preserve">.</w:t>
      </w:r>
      <w:r>
        <w:rPr/>
        <w:br w:type="textWrapping"/>
      </w:r>
      <w:r>
        <w:rPr>
          <w:rFonts w:eastAsia="Georgia" w:cs="Georgia" w:ascii="Georgia" w:hAnsi="Georgia"/>
        </w:rPr>
        <w:t xml:space="preserve">-23 On pose, au voisinage de la déviation critique, </w:t>
      </w:r>
      <m:oMath>
        <m:sSup>
          <m:sSupPr/>
          <m:e>
            <m:r>
              <m:rPr>
                <m:sty m:val="i"/>
              </m:rPr>
              <m:t>x</m:t>
            </m:r>
          </m:e>
          <m:sup>
            <m:r>
              <m:rPr>
                <m:sty m:val="i"/>
              </m:rPr>
              <m:t>′</m:t>
            </m:r>
          </m:sup>
        </m:sSup>
        <m:r>
          <m:rPr>
            <m:sty m:val="p"/>
          </m:rPr>
          <m:t>=</m:t>
        </m:r>
        <m:r>
          <m:rPr>
            <m:sty m:val="i"/>
          </m:rPr>
          <m:t>ε</m:t>
        </m:r>
        <m:r>
          <m:rPr>
            <m:sty m:val="i"/>
          </m:rPr>
          <m:t>a</m:t>
        </m:r>
      </m:oMath>
      <w:r>
        <w:rPr/>
        <w:t xml:space="preserve">, avec </w:t>
      </w:r>
      <m:oMath>
        <m:r>
          <m:rPr>
            <m:sty m:val="p"/>
          </m:rPr>
          <m:t>0</m:t>
        </m:r>
        <m:r>
          <m:rPr>
            <m:sty m:val="p"/>
          </m:rPr>
          <m:t>&lt;</m:t>
        </m:r>
        <m:r>
          <m:rPr>
            <m:sty m:val="i"/>
          </m:rPr>
          <m:t>ε</m:t>
        </m:r>
        <m:r>
          <m:rPr>
            <m:sty m:val="p"/>
          </m:rPr>
          <m:t>≪</m:t>
        </m:r>
        <m:r>
          <m:rPr>
            <m:sty m:val="p"/>
          </m:rPr>
          <m:t>1</m:t>
        </m:r>
      </m:oMath>
      <w:r>
        <w:rPr/>
        <w:t xml:space="preserve">. Montrer que </w:t>
      </w:r>
      <m:oMath>
        <m:r>
          <m:rPr>
            <m:sty m:val="i"/>
          </m:rPr>
          <m:t>ε</m:t>
        </m:r>
        <m:r>
          <m:rPr>
            <m:sty m:val="p"/>
          </m:rPr>
          <m:t>≃</m:t>
        </m:r>
        <m:d>
          <m:dPr>
            <m:begChr m:val="("/>
            <m:endChr m:val=")"/>
            <m:ctrlPr>
              <w:rPr>
                <w:rFonts w:ascii="Cambria Math" w:hAnsi="Cambria Math"/>
              </w:rPr>
            </m:ctrlPr>
          </m:dPr>
          <m:e>
            <m:r>
              <m:rPr>
                <m:sty m:val="i"/>
              </m:rPr>
              <m:t>y</m:t>
            </m:r>
            <m:r>
              <m:rPr>
                <m:sty m:val="p"/>
              </m:rPr>
              <m:t>−</m:t>
            </m:r>
            <m:sSub>
              <m:sSubPr/>
              <m:e>
                <m:r>
                  <m:rPr>
                    <m:sty m:val="i"/>
                  </m:rPr>
                  <m:t>y</m:t>
                </m:r>
              </m:e>
              <m:sub>
                <m:r>
                  <m:rPr>
                    <m:sty m:val="p"/>
                  </m:rPr>
                  <m:t>0</m:t>
                </m:r>
              </m:sub>
            </m:sSub>
          </m:e>
        </m:d>
      </m:oMath>
      <w:r>
        <w:rPr>
          <w:rFonts w:eastAsia="Georgia" w:cs="Georgia" w:ascii="Georgia" w:hAnsi="Georgia"/>
        </w:rPr>
        <w:t xml:space="preserve">. Établir alors la relation : </w:t>
      </w:r>
      <m:oMath>
        <m:r>
          <m:rPr>
            <m:sty m:val="i"/>
          </m:rPr>
          <m:t>ψ</m:t>
        </m:r>
        <m:d>
          <m:dPr>
            <m:begChr m:val="("/>
            <m:endChr m:val=")"/>
            <m:ctrlPr>
              <w:rPr>
                <w:rFonts w:ascii="Cambria Math" w:hAnsi="Cambria Math"/>
              </w:rPr>
            </m:ctrlPr>
          </m:dPr>
          <m:e>
            <m:sSup>
              <m:sSupPr/>
              <m:e>
                <m:r>
                  <m:rPr>
                    <m:sty m:val="i"/>
                  </m:rPr>
                  <m:t>x</m:t>
                </m:r>
              </m:e>
              <m:sup>
                <m:r>
                  <m:rPr>
                    <m:sty m:val="i"/>
                  </m:rPr>
                  <m:t>′</m:t>
                </m:r>
              </m:sup>
            </m:sSup>
          </m:e>
        </m:d>
        <m:r>
          <m:rPr>
            <m:sty m:val="p"/>
          </m:rPr>
          <m:t>−</m:t>
        </m:r>
        <m:r>
          <m:rPr>
            <m:sty m:val="i"/>
          </m:rPr>
          <m:t>ψ</m:t>
        </m:r>
        <m:r>
          <m:rPr>
            <m:sty m:val="p"/>
          </m:rPr>
          <m:t>(</m:t>
        </m:r>
        <m:r>
          <m:rPr>
            <m:sty m:val="p"/>
          </m:rPr>
          <m:t>0</m:t>
        </m:r>
        <m:r>
          <m:rPr>
            <m:sty m:val="p"/>
          </m:rPr>
          <m:t>)</m:t>
        </m:r>
        <m:r>
          <m:rPr>
            <m:sty m:val="p"/>
          </m:rPr>
          <m:t>=</m:t>
        </m:r>
        <m:r>
          <m:rPr>
            <m:sty m:val="p"/>
          </m:rPr>
          <m:t>−</m:t>
        </m:r>
        <m:f>
          <m:fPr>
            <m:ctrlPr>
              <w:rPr>
                <w:rFonts w:ascii="Cambria Math" w:hAnsi="Cambria Math"/>
              </w:rPr>
            </m:ctrlPr>
          </m:fPr>
          <m:num>
            <m:r>
              <m:rPr>
                <m:sty m:val="p"/>
              </m:rPr>
              <m:t>1</m:t>
            </m:r>
          </m:num>
          <m:den>
            <m:r>
              <m:rPr>
                <m:sty m:val="p"/>
              </m:rPr>
              <m:t>6</m:t>
            </m:r>
          </m:den>
        </m:f>
        <m:r>
          <m:rPr>
            <m:sty m:val="i"/>
          </m:rPr>
          <m:t>k</m:t>
        </m:r>
        <m:r>
          <m:rPr>
            <m:sty m:val="i"/>
          </m:rPr>
          <m:t>a</m:t>
        </m:r>
        <m:sSubSup>
          <m:sSubSupPr/>
          <m:e>
            <m:r>
              <m:rPr>
                <m:sty m:val="i"/>
              </m:rPr>
              <m:t>θ</m:t>
            </m:r>
          </m:e>
          <m:sub>
            <m:r>
              <m:rPr>
                <m:sty m:val="p"/>
              </m:rPr>
              <m:t>0</m:t>
            </m:r>
          </m:sub>
          <m:sup>
            <m:r>
              <m:rPr>
                <m:sty m:val="i"/>
              </m:rPr>
              <m:t>′</m:t>
            </m:r>
            <m:r>
              <m:rPr>
                <m:sty m:val="i"/>
              </m:rPr>
              <m:t>′</m:t>
            </m:r>
          </m:sup>
        </m:sSubSup>
        <m:sSup>
          <m:sSupPr/>
          <m:e>
            <m:r>
              <m:rPr>
                <m:sty m:val="i"/>
              </m:rPr>
              <m:t>ε</m:t>
            </m:r>
          </m:e>
          <m:sup>
            <m:r>
              <m:rPr>
                <m:sty m:val="p"/>
              </m:rPr>
              <m:t>3</m:t>
            </m:r>
          </m:sup>
        </m:sSup>
      </m:oMath>
      <w:r>
        <w:rPr/>
        <w:t xml:space="preserve">.</w:t>
      </w:r>
    </w:p>
    <w:p>
      <w:pPr>
        <w:numPr>
          <w:ilvl w:val="0"/>
          <w:numId w:val="9"/>
        </w:numPr>
        <w:spacing w:lineRule="auto"/>
      </w:pPr>
      <w:r>
        <w:rPr>
          <w:rFonts w:eastAsia="Georgia" w:cs="Georgia" w:ascii="Georgia" w:hAnsi="Georgia"/>
        </w:rPr>
        <w:t xml:space="preserve">24 Représenter l'allure locale de la surface d'onde passant par </w:t>
      </w:r>
      <m:oMath>
        <m:sSup>
          <m:sSupPr/>
          <m:e>
            <m:r>
              <m:rPr>
                <m:sty m:val="i"/>
              </m:rPr>
              <m:t>O</m:t>
            </m:r>
          </m:e>
          <m:sup>
            <m:r>
              <m:rPr>
                <m:sty m:val="i"/>
              </m:rPr>
              <m:t>′</m:t>
            </m:r>
          </m:sup>
        </m:sSup>
      </m:oMath>
      <w:r>
        <w:rPr/>
        <w:t xml:space="preserve">.</w:t>
      </w:r>
    </w:p>
    <w:p>
      <w:pPr>
        <w:spacing w:line="271" w:before="330" w:lineRule="auto"/>
      </w:pPr>
      <w:r>
        <w:rPr>
          <w:rFonts w:eastAsia="Georgia" w:cs="Georgia" w:ascii="Georgia" w:hAnsi="Georgia"/>
          <w:b/>
          <w:sz w:val="42"/>
        </w:rPr>
        <w:t xml:space="preserve">Rayons et interférences</w:t>
      </w:r>
    </w:p>
    <w:p>
      <w:pPr>
        <w:spacing w:after="220" w:lineRule="auto"/>
      </w:pPr>
      <w:r>
        <w:rPr>
          <w:rFonts w:eastAsia="Georgia" w:cs="Georgia" w:ascii="Georgia" w:hAnsi="Georgia"/>
        </w:rPr>
        <w:t xml:space="preserve">-25 Soient deux rayons sortants (1) et (2) (figure 5.b) correspondant à deux rayons incidents proches du rayon critique et symétriques par rapport à ce dernier. Ces rayons émergents, parallèles, interfèrent « à l'infini ». Ils coupent </w:t>
      </w:r>
      <m:oMath>
        <m:r>
          <m:rPr>
            <m:sty m:val="i"/>
          </m:rPr>
          <m:t>B</m:t>
        </m:r>
        <m:sSup>
          <m:sSupPr/>
          <m:e>
            <m:r>
              <m:rPr>
                <m:sty m:val="i"/>
              </m:rPr>
              <m:t>B</m:t>
            </m:r>
          </m:e>
          <m:sup>
            <m:r>
              <m:rPr>
                <m:sty m:val="i"/>
              </m:rPr>
              <m:t>′</m:t>
            </m:r>
          </m:sup>
        </m:sSup>
      </m:oMath>
      <w:r>
        <w:rPr/>
        <w:t xml:space="preserve"> en </w:t>
      </w:r>
      <m:oMath>
        <m:sSubSup>
          <m:sSubSupPr/>
          <m:e>
            <m:r>
              <m:rPr>
                <m:sty m:val="i"/>
              </m:rPr>
              <m:t>x</m:t>
            </m:r>
          </m:e>
          <m:sub>
            <m:r>
              <m:rPr>
                <m:sty m:val="p"/>
              </m:rPr>
              <m:t>±</m:t>
            </m:r>
          </m:sub>
          <m:sup>
            <m:r>
              <m:rPr>
                <m:sty m:val="i"/>
              </m:rPr>
              <m:t>′</m:t>
            </m:r>
          </m:sup>
        </m:sSubSup>
        <m:r>
          <m:rPr>
            <m:sty m:val="p"/>
          </m:rPr>
          <m:t>=</m:t>
        </m:r>
        <m:r>
          <m:rPr>
            <m:sty m:val="p"/>
          </m:rPr>
          <m:t>±</m:t>
        </m:r>
        <m:r>
          <m:rPr>
            <m:sty m:val="i"/>
          </m:rPr>
          <m:t>ε</m:t>
        </m:r>
        <m:r>
          <m:rPr>
            <m:sty m:val="i"/>
          </m:rPr>
          <m:t>a</m:t>
        </m:r>
      </m:oMath>
      <w:r>
        <w:rPr>
          <w:rFonts w:eastAsia="Georgia" w:cs="Georgia" w:ascii="Georgia" w:hAnsi="Georgia"/>
        </w:rPr>
        <w:t xml:space="preserve">. Au déphasage </w:t>
      </w:r>
      <m:oMath>
        <m:r>
          <m:rPr>
            <m:sty m:val="i"/>
          </m:rPr>
          <m:t>ψ</m:t>
        </m:r>
        <m:r>
          <m:rPr>
            <m:sty m:val="p"/>
          </m:rPr>
          <m:t>(</m:t>
        </m:r>
        <m:r>
          <m:rPr>
            <m:sty m:val="i"/>
          </m:rPr>
          <m:t>ε</m:t>
        </m:r>
        <m:r>
          <m:rPr>
            <m:sty m:val="i"/>
          </m:rPr>
          <m:t>a</m:t>
        </m:r>
        <m:r>
          <m:rPr>
            <m:sty m:val="p"/>
          </m:rPr>
          <m:t>)</m:t>
        </m:r>
        <m:r>
          <m:rPr>
            <m:sty m:val="p"/>
          </m:rPr>
          <m:t>−</m:t>
        </m:r>
        <m:r>
          <m:rPr>
            <m:sty m:val="i"/>
          </m:rPr>
          <m:t>ψ</m:t>
        </m:r>
        <m:r>
          <m:rPr>
            <m:sty m:val="p"/>
          </m:rPr>
          <m:t>(</m:t>
        </m:r>
        <m:r>
          <m:rPr>
            <m:sty m:val="p"/>
          </m:rPr>
          <m:t>−</m:t>
        </m:r>
        <m:r>
          <m:rPr>
            <m:sty m:val="i"/>
          </m:rPr>
          <m:t>ε</m:t>
        </m:r>
        <m:r>
          <m:rPr>
            <m:sty m:val="i"/>
          </m:rPr>
          <m:t>a</m:t>
        </m:r>
        <m:r>
          <m:rPr>
            <m:sty m:val="p"/>
          </m:rPr>
          <m:t>)</m:t>
        </m:r>
      </m:oMath>
      <w:r>
        <w:rPr/>
        <w:t xml:space="preserve"> au niveau de </w:t>
      </w:r>
      <m:oMath>
        <m:r>
          <m:rPr>
            <m:sty m:val="i"/>
          </m:rPr>
          <m:t>B</m:t>
        </m:r>
        <m:sSup>
          <m:sSupPr/>
          <m:e>
            <m:r>
              <m:rPr>
                <m:sty m:val="i"/>
              </m:rPr>
              <m:t>B</m:t>
            </m:r>
          </m:e>
          <m:sup>
            <m:r>
              <m:rPr>
                <m:sty m:val="i"/>
              </m:rPr>
              <m:t>′</m:t>
            </m:r>
          </m:sup>
        </m:sSup>
      </m:oMath>
      <w:r>
        <w:rPr>
          <w:rFonts w:eastAsia="Georgia" w:cs="Georgia" w:ascii="Georgia" w:hAnsi="Georgia"/>
        </w:rPr>
        <w:t xml:space="preserve"> s'ajoute le déphasage de propagation dû à leur inclinaison commune ( </w:t>
      </w:r>
      <m:oMath>
        <m:r>
          <m:rPr>
            <m:sty m:val="i"/>
          </m:rPr>
          <m:t>θ</m:t>
        </m:r>
        <m:r>
          <m:rPr>
            <m:sty m:val="p"/>
          </m:rPr>
          <m:t>−</m:t>
        </m:r>
        <m:sSubSup>
          <m:sSubSupPr/>
          <m:e>
            <m:r>
              <m:rPr>
                <m:sty m:val="i"/>
              </m:rPr>
              <m:t>θ</m:t>
            </m:r>
          </m:e>
          <m:sub>
            <m:r>
              <m:rPr>
                <m:sty m:val="p"/>
              </m:rPr>
              <m:t>1</m:t>
            </m:r>
          </m:sub>
          <m:sup>
            <m:r>
              <m:rPr>
                <m:sty m:val="i"/>
              </m:rPr>
              <m:t>c</m:t>
            </m:r>
          </m:sup>
        </m:sSubSup>
      </m:oMath>
      <w:r>
        <w:rPr>
          <w:rFonts w:eastAsia="Georgia" w:cs="Georgia" w:ascii="Georgia" w:hAnsi="Georgia"/>
        </w:rPr>
        <w:t xml:space="preserve"> ) par rapport à </w:t>
      </w:r>
      <m:oMath>
        <m:sSup>
          <m:sSupPr/>
          <m:e>
            <m:r>
              <m:rPr>
                <m:sty m:val="i"/>
              </m:rPr>
              <m:t>O</m:t>
            </m:r>
          </m:e>
          <m:sup>
            <m:r>
              <m:rPr>
                <m:sty m:val="i"/>
              </m:rPr>
              <m:t>′</m:t>
            </m:r>
          </m:sup>
        </m:sSup>
        <m:sSup>
          <m:sSupPr/>
          <m:e>
            <m:r>
              <m:rPr>
                <m:sty m:val="i"/>
              </m:rPr>
              <m:t>z</m:t>
            </m:r>
          </m:e>
          <m:sup>
            <m:r>
              <m:rPr>
                <m:sty m:val="i"/>
              </m:rPr>
              <m:t>′</m:t>
            </m:r>
          </m:sup>
        </m:sSup>
      </m:oMath>
      <w:r>
        <w:rPr>
          <w:rFonts w:eastAsia="Georgia" w:cs="Georgia" w:ascii="Georgia" w:hAnsi="Georgia"/>
        </w:rPr>
        <w:t xml:space="preserve">. Calculer la différence de marche correspondante et le déphasage associé.</w:t>
      </w:r>
    </w:p>
    <w:p>
      <w:pPr>
        <w:spacing w:after="220" w:lineRule="auto"/>
      </w:pPr>
      <w:r>
        <w:rPr>
          <w:rFonts w:eastAsia="Georgia" w:cs="Georgia" w:ascii="Georgia" w:hAnsi="Georgia"/>
        </w:rPr>
        <w:t xml:space="preserve">Montrer que le déphasage total </w:t>
      </w:r>
      <m:oMath>
        <m:r>
          <m:rPr>
            <m:sty m:val="p"/>
          </m:rPr>
          <m:t>Δ</m:t>
        </m:r>
        <m:r>
          <m:rPr>
            <m:sty m:val="p"/>
          </m:rPr>
          <m:t>(</m:t>
        </m:r>
        <m:r>
          <m:rPr>
            <m:sty m:val="i"/>
          </m:rPr>
          <m:t>ε</m:t>
        </m:r>
        <m:r>
          <m:rPr>
            <m:sty m:val="p"/>
          </m:rPr>
          <m:t>)</m:t>
        </m:r>
      </m:oMath>
      <w:r>
        <w:rPr>
          <w:rFonts w:eastAsia="Georgia" w:cs="Georgia" w:ascii="Georgia" w:hAnsi="Georgia"/>
        </w:rPr>
        <w:t xml:space="preserve">, à l'ordre non nul le plus bas en </w:t>
      </w:r>
      <m:oMath>
        <m:r>
          <m:rPr>
            <m:sty m:val="i"/>
          </m:rPr>
          <m:t>ε</m:t>
        </m:r>
      </m:oMath>
      <w:r>
        <w:rPr>
          <w:rFonts w:eastAsia="Georgia" w:cs="Georgia" w:ascii="Georgia" w:hAnsi="Georgia"/>
        </w:rPr>
        <w:t xml:space="preserve">, est donné par</w:t>
      </w:r>
    </w:p>
    <w:p>
      <w:pPr>
        <w:spacing w:after="220" w:lineRule="auto"/>
      </w:pPr>
      <m:oMathPara>
        <m:oMath>
          <m:r>
            <m:rPr>
              <m:sty m:val="p"/>
            </m:rPr>
            <m:t>Δ</m:t>
          </m:r>
          <m:r>
            <m:rPr>
              <m:sty m:val="p"/>
            </m:rPr>
            <m:t>(</m:t>
          </m:r>
          <m:r>
            <m:rPr>
              <m:sty m:val="i"/>
            </m:rPr>
            <m:t>ε</m:t>
          </m:r>
          <m:r>
            <m:rPr>
              <m:sty m:val="p"/>
            </m:rPr>
            <m:t>)</m:t>
          </m:r>
          <m:r>
            <m:rPr>
              <m:sty m:val="p"/>
            </m:rPr>
            <m:t>=</m:t>
          </m:r>
          <m:r>
            <m:rPr>
              <m:sty m:val="p"/>
            </m:rPr>
            <m:t>2</m:t>
          </m:r>
          <m:r>
            <m:rPr>
              <m:sty m:val="i"/>
            </m:rPr>
            <m:t>k</m:t>
          </m:r>
          <m:r>
            <m:rPr>
              <m:sty m:val="i"/>
            </m:rPr>
            <m:t>a</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sSubSup>
                <m:sSubSupPr/>
                <m:e>
                  <m:r>
                    <m:rPr>
                      <m:sty m:val="i"/>
                    </m:rPr>
                    <m:t>θ</m:t>
                  </m:r>
                </m:e>
                <m:sub>
                  <m:r>
                    <m:rPr>
                      <m:sty m:val="p"/>
                    </m:rPr>
                    <m:t>0</m:t>
                  </m:r>
                </m:sub>
                <m:sup>
                  <m:r>
                    <m:rPr>
                      <m:sty m:val="i"/>
                    </m:rPr>
                    <m:t>′</m:t>
                  </m:r>
                  <m:r>
                    <m:rPr>
                      <m:sty m:val="i"/>
                    </m:rPr>
                    <m:t>′</m:t>
                  </m:r>
                </m:sup>
              </m:sSubSup>
              <m:sSup>
                <m:sSupPr/>
                <m:e>
                  <m:r>
                    <m:rPr>
                      <m:sty m:val="i"/>
                    </m:rPr>
                    <m:t>ε</m:t>
                  </m:r>
                </m:e>
                <m:sup>
                  <m:r>
                    <m:rPr>
                      <m:sty m:val="p"/>
                    </m:rPr>
                    <m:t>3</m:t>
                  </m:r>
                </m:sup>
              </m:sSup>
            </m:e>
          </m:d>
        </m:oMath>
      </m:oMathPara>
    </w:p>
    <w:p>
      <w:pPr>
        <w:spacing w:after="220" w:lineRule="auto"/>
      </w:pPr>
      <w:r>
        <w:rPr>
          <w:rFonts w:eastAsia="Georgia" w:cs="Georgia" w:ascii="Georgia" w:hAnsi="Georgia"/>
        </w:rPr>
        <w:t xml:space="preserve">-26 Déduire de l'étude qui précède que les angles d'interférence constructive, </w:t>
      </w:r>
      <m:oMath>
        <m:sSub>
          <m:sSubPr/>
          <m:e>
            <m:r>
              <m:rPr>
                <m:sty m:val="i"/>
              </m:rPr>
              <m:t>θ</m:t>
            </m:r>
          </m:e>
          <m:sub>
            <m:r>
              <m:rPr>
                <m:sty m:val="i"/>
              </m:rPr>
              <m:t>N</m:t>
            </m:r>
          </m:sub>
        </m:sSub>
      </m:oMath>
      <w:r>
        <w:rPr>
          <w:rFonts w:eastAsia="Georgia" w:cs="Georgia" w:ascii="Georgia" w:hAnsi="Georgia"/>
        </w:rPr>
        <w:t xml:space="preserve">, sont exprimés par </w:t>
      </w:r>
      <m:oMath>
        <m:sSub>
          <m:sSubPr/>
          <m:e>
            <m:r>
              <m:rPr>
                <m:sty m:val="i"/>
              </m:rPr>
              <m:t>θ</m:t>
            </m:r>
          </m:e>
          <m:sub>
            <m:r>
              <m:rPr>
                <m:sty m:val="i"/>
              </m:rPr>
              <m:t>N</m:t>
            </m:r>
          </m:sub>
        </m:sSub>
        <m:r>
          <m:rPr>
            <m:sty m:val="p"/>
          </m:rPr>
          <m:t>−</m:t>
        </m:r>
        <m:sSubSup>
          <m:sSubSupPr/>
          <m:e>
            <m:r>
              <m:rPr>
                <m:sty m:val="i"/>
              </m:rPr>
              <m:t>θ</m:t>
            </m:r>
          </m:e>
          <m:sub>
            <m:r>
              <m:rPr>
                <m:sty m:val="p"/>
              </m:rPr>
              <m:t>1</m:t>
            </m:r>
          </m:sub>
          <m:sup>
            <m:r>
              <m:rPr>
                <m:sty m:val="i"/>
              </m:rPr>
              <m:t>c</m:t>
            </m:r>
          </m:sup>
        </m:sSubSup>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p"/>
                      </m:rPr>
                      <m:t>3</m:t>
                    </m:r>
                    <m:r>
                      <m:rPr>
                        <m:sty m:val="i"/>
                      </m:rPr>
                      <m:t>π</m:t>
                    </m:r>
                    <m:r>
                      <m:rPr>
                        <m:sty m:val="i"/>
                      </m:rPr>
                      <m:t>N</m:t>
                    </m:r>
                  </m:num>
                  <m:den>
                    <m:r>
                      <m:rPr>
                        <m:sty m:val="i"/>
                      </m:rPr>
                      <m:t>k</m:t>
                    </m:r>
                    <m:r>
                      <m:rPr>
                        <m:sty m:val="i"/>
                      </m:rPr>
                      <m:t>a</m:t>
                    </m:r>
                  </m:den>
                </m:f>
              </m:e>
            </m:d>
          </m:e>
          <m:sup>
            <m:r>
              <m:rPr>
                <m:sty m:val="p"/>
              </m:rPr>
              <m:t>2</m:t>
            </m:r>
            <m:r>
              <m:rPr>
                <m:sty m:val="p"/>
              </m:rPr>
              <m:t>/</m:t>
            </m:r>
            <m:r>
              <m:rPr>
                <m:sty m:val="p"/>
              </m:rPr>
              <m:t>3</m:t>
            </m:r>
          </m:sup>
        </m:sSup>
        <m:sSup>
          <m:sSupPr/>
          <m:e>
            <m:d>
              <m:dPr>
                <m:begChr m:val="("/>
                <m:endChr m:val=")"/>
                <m:ctrlPr>
                  <w:rPr>
                    <w:rFonts w:ascii="Cambria Math" w:hAnsi="Cambria Math"/>
                  </w:rPr>
                </m:ctrlPr>
              </m:dPr>
              <m:e>
                <m:sSubSup>
                  <m:sSubSupPr/>
                  <m:e>
                    <m:r>
                      <m:rPr>
                        <m:sty m:val="i"/>
                      </m:rPr>
                      <m:t>θ</m:t>
                    </m:r>
                  </m:e>
                  <m:sub>
                    <m:r>
                      <m:rPr>
                        <m:sty m:val="p"/>
                      </m:rPr>
                      <m:t>0</m:t>
                    </m:r>
                  </m:sub>
                  <m:sup>
                    <m:r>
                      <m:rPr>
                        <m:sty m:val="i"/>
                      </m:rPr>
                      <m:t>′</m:t>
                    </m:r>
                    <m:r>
                      <m:rPr>
                        <m:sty m:val="i"/>
                      </m:rPr>
                      <m:t>′</m:t>
                    </m:r>
                  </m:sup>
                </m:sSubSup>
              </m:e>
            </m:d>
          </m:e>
          <m:sup>
            <m:r>
              <m:rPr>
                <m:sty m:val="p"/>
              </m:rPr>
              <m:t>1</m:t>
            </m:r>
            <m:r>
              <m:rPr>
                <m:sty m:val="p"/>
              </m:rPr>
              <m:t>/</m:t>
            </m:r>
            <m:r>
              <m:rPr>
                <m:sty m:val="p"/>
              </m:rPr>
              <m:t>3</m:t>
            </m:r>
          </m:sup>
        </m:sSup>
      </m:oMath>
      <w:r>
        <w:rPr>
          <w:rFonts w:eastAsia="Georgia" w:cs="Georgia" w:ascii="Georgia" w:hAnsi="Georgia"/>
        </w:rPr>
        <w:t xml:space="preserve">, où </w:t>
      </w:r>
      <m:oMath>
        <m:r>
          <m:rPr>
            <m:sty m:val="i"/>
          </m:rPr>
          <m:t>N</m:t>
        </m:r>
      </m:oMath>
      <w:r>
        <w:rPr/>
        <w:t xml:space="preserve"> est un nombre entier.</w:t>
      </w:r>
    </w:p>
    <w:p>
      <w:pPr>
        <w:numPr>
          <w:ilvl w:val="0"/>
          <w:numId w:val="10"/>
        </w:numPr>
        <w:spacing w:lineRule="auto"/>
      </w:pPr>
      <w:r>
        <w:rPr>
          <w:rFonts w:eastAsia="Georgia" w:cs="Georgia" w:ascii="Georgia" w:hAnsi="Georgia"/>
        </w:rPr>
        <w:t xml:space="preserve">27 Pourquoi les arcs surnuméraires associés aux gouttes de grosse taille sont-ils en pratique invisibles, confondus avec l'arc primaire?</w:t>
      </w:r>
    </w:p>
    <w:p>
      <w:pPr>
        <w:numPr>
          <w:ilvl w:val="0"/>
          <w:numId w:val="10"/>
        </w:numPr>
        <w:spacing w:lineRule="auto"/>
      </w:pPr>
      <w:r>
        <w:rPr>
          <w:rFonts w:eastAsia="Georgia" w:cs="Georgia" w:ascii="Georgia" w:hAnsi="Georgia"/>
        </w:rPr>
        <w:t xml:space="preserve">28 Quel est l'effet de la diversité de la taille des gouttes sur l'observabilité des arcs surnuméraires?</w:t>
      </w:r>
      <w:r>
        <w:rPr/>
        <w:br w:type="textWrapping"/>
      </w:r>
      <w:r>
        <w:rPr>
          <w:rFonts w:eastAsia="Georgia" w:cs="Georgia" w:ascii="Georgia" w:hAnsi="Georgia"/>
        </w:rPr>
        <w:t xml:space="preserve">-29 On admet que les arcs surnuméraires ne sont visibles que lorsque leur séparation est supérieure à l'étalement angulaire dû à la dispersion, soit, pour </w:t>
      </w:r>
      <m:oMath>
        <m:r>
          <m:rPr>
            <m:sty m:val="i"/>
          </m:rPr>
          <m:t>N</m:t>
        </m:r>
        <m:r>
          <m:rPr>
            <m:sty m:val="p"/>
          </m:rPr>
          <m:t>=</m:t>
        </m:r>
        <m:r>
          <m:rPr>
            <m:sty m:val="p"/>
          </m:rPr>
          <m:t>1</m:t>
        </m:r>
        <m:r>
          <m:rPr>
            <m:sty m:val="p"/>
          </m:rPr>
          <m:t>,</m:t>
        </m:r>
        <m:d>
          <m:dPr>
            <m:begChr m:val="("/>
            <m:endChr m:val=")"/>
            <m:ctrlPr>
              <w:rPr>
                <w:rFonts w:ascii="Cambria Math" w:hAnsi="Cambria Math"/>
              </w:rPr>
            </m:ctrlPr>
          </m:dPr>
          <m:e>
            <m:sSub>
              <m:sSubPr/>
              <m:e>
                <m:r>
                  <m:rPr>
                    <m:sty m:val="i"/>
                  </m:rPr>
                  <m:t>θ</m:t>
                </m:r>
              </m:e>
              <m:sub>
                <m:r>
                  <m:rPr>
                    <m:sty m:val="p"/>
                  </m:rPr>
                  <m:t>1</m:t>
                </m:r>
              </m:sub>
            </m:sSub>
            <m:r>
              <m:rPr>
                <m:sty m:val="p"/>
              </m:rPr>
              <m:t>−</m:t>
            </m:r>
            <m:sSubSup>
              <m:sSubSupPr/>
              <m:e>
                <m:r>
                  <m:rPr>
                    <m:sty m:val="i"/>
                  </m:rPr>
                  <m:t>θ</m:t>
                </m:r>
              </m:e>
              <m:sub>
                <m:r>
                  <m:rPr>
                    <m:sty m:val="p"/>
                  </m:rPr>
                  <m:t>1</m:t>
                </m:r>
              </m:sub>
              <m:sup>
                <m:r>
                  <m:rPr>
                    <m:sty m:val="i"/>
                  </m:rPr>
                  <m:t>c</m:t>
                </m:r>
              </m:sup>
            </m:sSubSup>
          </m:e>
        </m:d>
        <m:r>
          <m:rPr>
            <m:sty m:val="p"/>
          </m:rPr>
          <m:t>&gt;</m:t>
        </m:r>
        <m:r>
          <m:rPr>
            <m:sty m:val="p"/>
          </m:rPr>
          <m:t>3</m:t>
        </m:r>
        <m:r>
          <m:rPr>
            <m:sty m:val="p"/>
          </m:rPr>
          <m:t>×</m:t>
        </m:r>
        <m:sSup>
          <m:sSupPr/>
          <m:e>
            <m:r>
              <m:rPr>
                <m:sty m:val="p"/>
              </m:rPr>
              <m:t>10</m:t>
            </m:r>
          </m:e>
          <m:sup>
            <m:r>
              <m:rPr>
                <m:sty m:val="p"/>
              </m:rPr>
              <m:t>−</m:t>
            </m:r>
            <m:r>
              <m:rPr>
                <m:sty m:val="p"/>
              </m:rPr>
              <m:t>2</m:t>
            </m:r>
          </m:sup>
        </m:sSup>
      </m:oMath>
      <w:r>
        <w:rPr>
          <w:rFonts w:eastAsia="Georgia" w:cs="Georgia" w:ascii="Georgia" w:hAnsi="Georgia"/>
        </w:rPr>
        <w:t xml:space="preserve"> radian. Adoptant la valeur numérique </w:t>
      </w:r>
      <m:oMath>
        <m:sSubSup>
          <m:sSubSupPr/>
          <m:e>
            <m:r>
              <m:rPr>
                <m:sty m:val="i"/>
              </m:rPr>
              <m:t>θ</m:t>
            </m:r>
          </m:e>
          <m:sub>
            <m:r>
              <m:rPr>
                <m:sty m:val="p"/>
              </m:rPr>
              <m:t>0</m:t>
            </m:r>
          </m:sub>
          <m:sup>
            <m:r>
              <m:rPr>
                <m:sty m:val="i"/>
              </m:rPr>
              <m:t>′</m:t>
            </m:r>
            <m:r>
              <m:rPr>
                <m:sty m:val="i"/>
              </m:rPr>
              <m:t>′</m:t>
            </m:r>
          </m:sup>
        </m:sSubSup>
        <m:r>
          <m:rPr>
            <m:sty m:val="p"/>
          </m:rPr>
          <m:t>=</m:t>
        </m:r>
        <m:r>
          <m:rPr>
            <m:sty m:val="p"/>
          </m:rPr>
          <m:t>9</m:t>
        </m:r>
        <m:r>
          <m:rPr>
            <m:sty m:val="p"/>
          </m:rPr>
          <m:t>,</m:t>
        </m:r>
        <m:r>
          <m:rPr>
            <m:sty m:val="p"/>
          </m:rPr>
          <m:t>9</m:t>
        </m:r>
      </m:oMath>
      <w:r>
        <w:rPr/>
        <w:t xml:space="preserve">, calculer </w:t>
      </w:r>
      <m:oMath>
        <m:r>
          <m:rPr>
            <m:sty m:val="p"/>
          </m:rPr>
          <m:t>(</m:t>
        </m:r>
        <m:r>
          <m:rPr>
            <m:sty m:val="i"/>
          </m:rPr>
          <m:t>k</m:t>
        </m:r>
        <m:r>
          <m:rPr>
            <m:sty m:val="i"/>
          </m:rPr>
          <m:t>a</m:t>
        </m:r>
        <m:sSub>
          <m:sSubPr/>
          <m:e>
            <m:r>
              <m:rPr>
                <m:sty m:val="p"/>
              </m:rPr>
              <m:t>)</m:t>
            </m:r>
          </m:e>
          <m:sub>
            <m:r>
              <m:rPr>
                <m:sty m:val="p"/>
              </m:rPr>
              <m:t>max</m:t>
            </m:r>
          </m:sub>
        </m:sSub>
      </m:oMath>
      <w:r>
        <w:rPr/>
        <w:t xml:space="preserve"> puis </w:t>
      </w:r>
      <m:oMath>
        <m:sSub>
          <m:sSubPr/>
          <m:e>
            <m:r>
              <m:rPr>
                <m:sty m:val="i"/>
              </m:rPr>
              <m:t>a</m:t>
            </m:r>
          </m:e>
          <m:sub>
            <m:r>
              <m:rPr>
                <m:sty m:val="p"/>
              </m:rPr>
              <m:t>max</m:t>
            </m:r>
          </m:sub>
        </m:sSub>
      </m:oMath>
      <w:r>
        <w:rPr/>
        <w:t xml:space="preserve"> pour </w:t>
      </w:r>
      <m:oMath>
        <m:r>
          <m:rPr>
            <m:sty m:val="i"/>
          </m:rPr>
          <m:t>λ</m:t>
        </m:r>
        <m:r>
          <m:rPr>
            <m:sty m:val="p"/>
          </m:rPr>
          <m:t>=</m:t>
        </m:r>
        <m:r>
          <m:rPr>
            <m:sty m:val="p"/>
          </m:rPr>
          <m:t>700</m:t>
        </m:r>
        <m:r>
          <m:rPr>
            <m:nor/>
          </m:rPr>
          <m:t xml:space="preserve"> </m:t>
        </m:r>
        <m:r>
          <m:rPr>
            <m:sty m:val="p"/>
          </m:rPr>
          <m:t>nm</m:t>
        </m:r>
      </m:oMath>
      <w:r>
        <w:rPr/>
        <w:t xml:space="preserve">.</w:t>
      </w:r>
    </w:p>
    <w:p>
      <w:pPr>
        <w:spacing w:line="271" w:before="330" w:lineRule="auto"/>
      </w:pPr>
      <w:r>
        <w:rPr>
          <w:b/>
          <w:sz w:val="42"/>
        </w:rPr>
        <w:t xml:space="preserve">Ondes et diffraction</w:t>
      </w:r>
    </w:p>
    <w:p>
      <w:pPr>
        <w:spacing w:after="220" w:lineRule="auto"/>
      </w:pPr>
      <w:r>
        <w:rPr>
          <w:rFonts w:eastAsia="Georgia" w:cs="Georgia" w:ascii="Georgia" w:hAnsi="Georgia"/>
        </w:rPr>
        <w:t xml:space="preserve">Dans une région d'accumulation des rayons lumineux, l'analyse en termes d'interférences « à deux ondes » est sujette à caution. Une analyse s'appuyant sur la théorie ondulatoire est préférable. Une approche en est donnée par le principe de Huygens-Fresnel et la théorie de la diffraction associée. On suppose pour cela que, sur </w:t>
      </w:r>
      <m:oMath>
        <m:r>
          <m:rPr>
            <m:sty m:val="i"/>
          </m:rPr>
          <m:t>B</m:t>
        </m:r>
        <m:sSup>
          <m:sSupPr/>
          <m:e>
            <m:r>
              <m:rPr>
                <m:sty m:val="i"/>
              </m:rPr>
              <m:t>B</m:t>
            </m:r>
          </m:e>
          <m:sup>
            <m:r>
              <m:rPr>
                <m:sty m:val="i"/>
              </m:rPr>
              <m:t>′</m:t>
            </m:r>
          </m:sup>
        </m:sSup>
      </m:oMath>
      <w:r>
        <w:rPr>
          <w:rFonts w:eastAsia="Georgia" w:cs="Georgia" w:ascii="Georgia" w:hAnsi="Georgia"/>
        </w:rPr>
        <w:t xml:space="preserve">, la zone d'intérêt, autour de </w:t>
      </w:r>
      <m:oMath>
        <m:sSup>
          <m:sSupPr/>
          <m:e>
            <m:r>
              <m:rPr>
                <m:sty m:val="i"/>
              </m:rPr>
              <m:t>O</m:t>
            </m:r>
          </m:e>
          <m:sup>
            <m:r>
              <m:rPr>
                <m:sty m:val="i"/>
              </m:rPr>
              <m:t>′</m:t>
            </m:r>
          </m:sup>
        </m:sSup>
      </m:oMath>
      <w:r>
        <w:rPr>
          <w:rFonts w:eastAsia="Georgia" w:cs="Georgia" w:ascii="Georgia" w:hAnsi="Georgia"/>
        </w:rPr>
        <w:t xml:space="preserve"> (figure 5), s'étend de </w:t>
      </w:r>
      <m:oMath>
        <m:sSubSup>
          <m:sSubSupPr/>
          <m:e>
            <m:r>
              <m:rPr>
                <m:sty m:val="i"/>
              </m:rPr>
              <m:t>x</m:t>
            </m:r>
          </m:e>
          <m:sub>
            <m:r>
              <m:rPr>
                <m:sty m:val="p"/>
              </m:rPr>
              <m:t>min</m:t>
            </m:r>
          </m:sub>
          <m:sup>
            <m:r>
              <m:rPr>
                <m:sty m:val="i"/>
              </m:rPr>
              <m:t>′</m:t>
            </m:r>
          </m:sup>
        </m:sSubSup>
        <m:r>
          <m:rPr>
            <m:sty m:val="p"/>
          </m:rPr>
          <m:t>=</m:t>
        </m:r>
        <m:r>
          <m:rPr>
            <m:sty m:val="p"/>
          </m:rPr>
          <m:t>−</m:t>
        </m:r>
        <m:sSub>
          <m:sSubPr/>
          <m:e>
            <m:r>
              <m:rPr>
                <m:sty m:val="i"/>
              </m:rPr>
              <m:t>ξ</m:t>
            </m:r>
          </m:e>
          <m:sub>
            <m:r>
              <m:rPr>
                <m:sty m:val="i"/>
              </m:rPr>
              <m:t>m</m:t>
            </m:r>
          </m:sub>
        </m:sSub>
        <m:r>
          <m:rPr>
            <m:sty m:val="i"/>
          </m:rPr>
          <m:t>a</m:t>
        </m:r>
      </m:oMath>
      <w:r>
        <w:rPr>
          <w:rFonts w:eastAsia="Georgia" w:cs="Georgia" w:ascii="Georgia" w:hAnsi="Georgia"/>
        </w:rPr>
        <w:t xml:space="preserve"> à </w:t>
      </w:r>
      <m:oMath>
        <m:sSubSup>
          <m:sSubSupPr/>
          <m:e>
            <m:r>
              <m:rPr>
                <m:sty m:val="i"/>
              </m:rPr>
              <m:t>x</m:t>
            </m:r>
          </m:e>
          <m:sub>
            <m:r>
              <m:rPr>
                <m:sty m:val="p"/>
              </m:rPr>
              <m:t>max</m:t>
            </m:r>
          </m:sub>
          <m:sup>
            <m:r>
              <m:rPr>
                <m:sty m:val="i"/>
              </m:rPr>
              <m:t>′</m:t>
            </m:r>
          </m:sup>
        </m:sSubSup>
        <m:r>
          <m:rPr>
            <m:sty m:val="p"/>
          </m:rPr>
          <m:t>=</m:t>
        </m:r>
        <m:sSub>
          <m:sSubPr/>
          <m:e>
            <m:r>
              <m:rPr>
                <m:sty m:val="i"/>
              </m:rPr>
              <m:t>ξ</m:t>
            </m:r>
          </m:e>
          <m:sub>
            <m:r>
              <m:rPr>
                <m:sty m:val="i"/>
              </m:rPr>
              <m:t>m</m:t>
            </m:r>
          </m:sub>
        </m:sSub>
        <m:r>
          <m:rPr>
            <m:sty m:val="i"/>
          </m:rPr>
          <m:t>a</m:t>
        </m:r>
      </m:oMath>
      <w:r>
        <w:rPr/>
        <w:t xml:space="preserve"> avec </w:t>
      </w:r>
      <m:oMath>
        <m:sSub>
          <m:sSubPr/>
          <m:e>
            <m:r>
              <m:rPr>
                <m:sty m:val="i"/>
              </m:rPr>
              <m:t>ξ</m:t>
            </m:r>
          </m:e>
          <m:sub>
            <m:r>
              <m:rPr>
                <m:sty m:val="i"/>
              </m:rPr>
              <m:t>m</m:t>
            </m:r>
          </m:sub>
        </m:sSub>
        <m:r>
          <m:rPr>
            <m:sty m:val="p"/>
          </m:rPr>
          <m:t>&gt;</m:t>
        </m:r>
        <m:r>
          <m:rPr>
            <m:sty m:val="p"/>
          </m:rPr>
          <m:t>0</m:t>
        </m:r>
      </m:oMath>
      <w:r>
        <w:rPr>
          <w:rFonts w:eastAsia="Georgia" w:cs="Georgia" w:ascii="Georgia" w:hAnsi="Georgia"/>
        </w:rPr>
        <w:t xml:space="preserve">; cette zone est traitée comme une fente recevant l'onde sortante. Chaque point de cette zone joue dès lors le rôle de source avec une amplitude complexe proportionnelle à celle de l'onde incidente soit </w:t>
      </w:r>
      <m:oMath>
        <m:r>
          <m:rPr>
            <m:sty m:val="p"/>
          </m:rPr>
          <m:t>∝</m:t>
        </m:r>
        <m:r>
          <m:rPr>
            <m:sty m:val="p"/>
          </m:rPr>
          <m:t>exp</m:t>
        </m:r>
        <m:r>
          <m:rPr>
            <m:sty m:val="p"/>
          </m:rPr>
          <m:t>⁡</m:t>
        </m:r>
        <m:d>
          <m:dPr>
            <m:begChr m:val="["/>
            <m:endChr m:val="]"/>
            <m:ctrlPr>
              <w:rPr>
                <w:rFonts w:ascii="Cambria Math" w:hAnsi="Cambria Math"/>
              </w:rPr>
            </m:ctrlPr>
          </m:dPr>
          <m:e>
            <m:r>
              <m:rPr>
                <m:sty m:val="p"/>
              </m:rPr>
              <m:t>−</m:t>
            </m:r>
            <m:r>
              <m:rPr>
                <m:sty m:val="i"/>
              </m:rPr>
              <m:t>i</m:t>
            </m:r>
            <m:r>
              <m:rPr>
                <m:sty m:val="i"/>
              </m:rPr>
              <m:t>ψ</m:t>
            </m:r>
            <m:d>
              <m:dPr>
                <m:begChr m:val="("/>
                <m:endChr m:val=")"/>
                <m:ctrlPr>
                  <w:rPr>
                    <w:rFonts w:ascii="Cambria Math" w:hAnsi="Cambria Math"/>
                  </w:rPr>
                </m:ctrlPr>
              </m:dPr>
              <m:e>
                <m:sSup>
                  <m:sSupPr/>
                  <m:e>
                    <m:r>
                      <m:rPr>
                        <m:sty m:val="i"/>
                      </m:rPr>
                      <m:t>x</m:t>
                    </m:r>
                  </m:e>
                  <m:sup>
                    <m:r>
                      <m:rPr>
                        <m:sty m:val="i"/>
                      </m:rPr>
                      <m:t>′</m:t>
                    </m:r>
                  </m:sup>
                </m:sSup>
              </m:e>
            </m:d>
          </m:e>
        </m:d>
      </m:oMath>
      <w:r>
        <w:rPr>
          <w:rFonts w:eastAsia="Georgia" w:cs="Georgia" w:ascii="Georgia" w:hAnsi="Georgia"/>
        </w:rPr>
        <w:t xml:space="preserve">. L'amplitude de l'onde à grande distance, dans la direction faisant l'angle </w:t>
      </w:r>
      <m:oMath>
        <m:r>
          <m:rPr>
            <m:sty m:val="i"/>
          </m:rPr>
          <m:t>α</m:t>
        </m:r>
      </m:oMath>
      <w:r>
        <w:rPr/>
        <w:t xml:space="preserve"> avec la direction de l'onde incidente avec </w:t>
      </w:r>
      <m:oMath>
        <m:d>
          <m:dPr>
            <m:begChr m:val="|"/>
            <m:endChr m:val="|"/>
            <m:ctrlPr>
              <w:rPr>
                <w:rFonts w:ascii="Cambria Math" w:hAnsi="Cambria Math"/>
              </w:rPr>
            </m:ctrlPr>
          </m:dPr>
          <m:e>
            <m:r>
              <m:rPr>
                <m:sty m:val="i"/>
              </m:rPr>
              <m:t>α</m:t>
            </m:r>
            <m:r>
              <m:rPr>
                <m:sty m:val="p"/>
              </m:rPr>
              <m:t>−</m:t>
            </m:r>
            <m:sSubSup>
              <m:sSubSupPr/>
              <m:e>
                <m:r>
                  <m:rPr>
                    <m:sty m:val="i"/>
                  </m:rPr>
                  <m:t>θ</m:t>
                </m:r>
              </m:e>
              <m:sub>
                <m:r>
                  <m:rPr>
                    <m:sty m:val="p"/>
                  </m:rPr>
                  <m:t>1</m:t>
                </m:r>
              </m:sub>
              <m:sup>
                <m:r>
                  <m:rPr>
                    <m:sty m:val="i"/>
                  </m:rPr>
                  <m:t>c</m:t>
                </m:r>
              </m:sup>
            </m:sSubSup>
          </m:e>
        </m:d>
        <m:r>
          <m:rPr>
            <m:sty m:val="p"/>
          </m:rPr>
          <m:t>≪</m:t>
        </m:r>
        <m:r>
          <m:rPr>
            <m:sty m:val="p"/>
          </m:rPr>
          <m:t>1</m:t>
        </m:r>
      </m:oMath>
      <w:r>
        <w:rPr>
          <w:rFonts w:eastAsia="Georgia" w:cs="Georgia" w:ascii="Georgia" w:hAnsi="Georgia"/>
        </w:rPr>
        <w:t xml:space="preserve">, est alors donnée par l'expression :</w:t>
      </w:r>
    </w:p>
    <w:p>
      <w:pPr>
        <w:spacing w:after="220" w:lineRule="auto"/>
      </w:pPr>
      <m:oMathPara>
        <m:oMath>
          <m:r>
            <m:rPr>
              <m:sty m:val="i"/>
            </m:rPr>
            <m:t>A</m:t>
          </m:r>
          <m:r>
            <m:rPr>
              <m:sty m:val="p"/>
            </m:rPr>
            <m:t>(</m:t>
          </m:r>
          <m:r>
            <m:rPr>
              <m:sty m:val="i"/>
            </m:rPr>
            <m:t>α</m:t>
          </m:r>
          <m:r>
            <m:rPr>
              <m:sty m:val="p"/>
            </m:rPr>
            <m:t>)</m:t>
          </m:r>
          <m:r>
            <m:rPr>
              <m:sty m:val="p"/>
            </m:rPr>
            <m:t>∝</m:t>
          </m:r>
          <m:nary>
            <m:naryPr>
              <m:chr m:val="∫"/>
              <m:limLoc m:val="subSup"/>
              <m:grow m:val="1"/>
            </m:naryPr>
            <m:sub>
              <m:r>
                <m:rPr>
                  <m:sty m:val="p"/>
                </m:rPr>
                <m:t>−</m:t>
              </m:r>
              <m:sSub>
                <m:sSubPr/>
                <m:e>
                  <m:r>
                    <m:rPr>
                      <m:sty m:val="i"/>
                    </m:rPr>
                    <m:t>ξ</m:t>
                  </m:r>
                </m:e>
                <m:sub>
                  <m:r>
                    <m:rPr>
                      <m:sty m:val="i"/>
                    </m:rPr>
                    <m:t>m</m:t>
                  </m:r>
                </m:sub>
              </m:sSub>
            </m:sub>
            <m:sup>
              <m:sSub>
                <m:sSubPr/>
                <m:e>
                  <m:r>
                    <m:rPr>
                      <m:sty m:val="i"/>
                    </m:rPr>
                    <m:t>ξ</m:t>
                  </m:r>
                </m:e>
                <m:sub>
                  <m:r>
                    <m:rPr>
                      <m:sty m:val="i"/>
                    </m:rPr>
                    <m:t>m</m:t>
                  </m:r>
                </m:sub>
              </m:sSub>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r>
                <m:rPr>
                  <m:sty m:val="i"/>
                </m:rPr>
                <m:t>i</m:t>
              </m:r>
              <m:r>
                <m:rPr>
                  <m:sty m:val="i"/>
                </m:rPr>
                <m:t>k</m:t>
              </m:r>
              <m:r>
                <m:rPr>
                  <m:sty m:val="i"/>
                </m:rPr>
                <m:t>a</m:t>
              </m:r>
              <m:d>
                <m:dPr>
                  <m:begChr m:val="("/>
                  <m:endChr m:val=")"/>
                  <m:ctrlPr>
                    <w:rPr>
                      <w:rFonts w:ascii="Cambria Math" w:hAnsi="Cambria Math"/>
                    </w:rPr>
                  </m:ctrlPr>
                </m:dPr>
                <m:e>
                  <m:r>
                    <m:rPr>
                      <m:sty m:val="i"/>
                    </m:rPr>
                    <m:t>α</m:t>
                  </m:r>
                  <m:r>
                    <m:rPr>
                      <m:sty m:val="p"/>
                    </m:rPr>
                    <m:t>−</m:t>
                  </m:r>
                  <m:sSubSup>
                    <m:sSubSupPr/>
                    <m:e>
                      <m:r>
                        <m:rPr>
                          <m:sty m:val="i"/>
                        </m:rPr>
                        <m:t>θ</m:t>
                      </m:r>
                    </m:e>
                    <m:sub>
                      <m:r>
                        <m:rPr>
                          <m:sty m:val="p"/>
                        </m:rPr>
                        <m:t>1</m:t>
                      </m:r>
                    </m:sub>
                    <m:sup>
                      <m:r>
                        <m:rPr>
                          <m:sty m:val="i"/>
                        </m:rPr>
                        <m:t>c</m:t>
                      </m:r>
                    </m:sup>
                  </m:sSubSup>
                </m:e>
              </m:d>
              <m:r>
                <m:rPr>
                  <m:sty m:val="i"/>
                </m:rPr>
                <m:t>ξ</m:t>
              </m:r>
            </m:e>
          </m:d>
          <m:r>
            <m:rPr>
              <m:sty m:val="p"/>
            </m:rPr>
            <m:t>⋅</m:t>
          </m:r>
          <m:r>
            <m:rPr>
              <m:sty m:val="p"/>
            </m:rPr>
            <m:t>exp</m:t>
          </m:r>
          <m:r>
            <m:rPr>
              <m:sty m:val="p"/>
            </m:rPr>
            <m:t>⁡</m:t>
          </m:r>
          <m:d>
            <m:dPr>
              <m:begChr m:val="("/>
              <m:endChr m:val=")"/>
              <m:ctrlPr>
                <w:rPr>
                  <w:rFonts w:ascii="Cambria Math" w:hAnsi="Cambria Math"/>
                </w:rPr>
              </m:ctrlPr>
            </m:dPr>
            <m:e>
              <m:r>
                <m:rPr>
                  <m:sty m:val="i"/>
                </m:rPr>
                <m:t>i</m:t>
              </m:r>
              <m:f>
                <m:fPr>
                  <m:ctrlPr>
                    <w:rPr>
                      <w:rFonts w:ascii="Cambria Math" w:hAnsi="Cambria Math"/>
                    </w:rPr>
                  </m:ctrlPr>
                </m:fPr>
                <m:num>
                  <m:r>
                    <m:rPr>
                      <m:sty m:val="p"/>
                    </m:rPr>
                    <m:t>1</m:t>
                  </m:r>
                </m:num>
                <m:den>
                  <m:r>
                    <m:rPr>
                      <m:sty m:val="p"/>
                    </m:rPr>
                    <m:t>6</m:t>
                  </m:r>
                </m:den>
              </m:f>
              <m:r>
                <m:rPr>
                  <m:sty m:val="i"/>
                </m:rPr>
                <m:t>k</m:t>
              </m:r>
              <m:r>
                <m:rPr>
                  <m:sty m:val="i"/>
                </m:rPr>
                <m:t>a</m:t>
              </m:r>
              <m:sSubSup>
                <m:sSubSupPr/>
                <m:e>
                  <m:r>
                    <m:rPr>
                      <m:sty m:val="i"/>
                    </m:rPr>
                    <m:t>θ</m:t>
                  </m:r>
                </m:e>
                <m:sub>
                  <m:r>
                    <m:rPr>
                      <m:sty m:val="p"/>
                    </m:rPr>
                    <m:t>0</m:t>
                  </m:r>
                </m:sub>
                <m:sup>
                  <m:r>
                    <m:rPr>
                      <m:sty m:val="i"/>
                    </m:rPr>
                    <m:t>′</m:t>
                  </m:r>
                  <m:r>
                    <m:rPr>
                      <m:sty m:val="i"/>
                    </m:rPr>
                    <m:t>′</m:t>
                  </m:r>
                </m:sup>
              </m:sSubSup>
              <m:sSup>
                <m:sSupPr/>
                <m:e>
                  <m:r>
                    <m:rPr>
                      <m:sty m:val="i"/>
                    </m:rPr>
                    <m:t>ξ</m:t>
                  </m:r>
                </m:e>
                <m:sup>
                  <m:r>
                    <m:rPr>
                      <m:sty m:val="p"/>
                    </m:rPr>
                    <m:t>3</m:t>
                  </m:r>
                </m:sup>
              </m:sSup>
            </m:e>
          </m:d>
          <m:r>
            <m:rPr>
              <m:sty m:val="p"/>
            </m:rPr>
            <m:t>d</m:t>
          </m:r>
          <m:r>
            <m:rPr>
              <m:sty m:val="i"/>
            </m:rPr>
            <m:t>ξ</m:t>
          </m:r>
        </m:oMath>
      </m:oMathPara>
    </w:p>
    <w:p>
      <w:pPr>
        <w:spacing w:after="220" w:lineRule="auto"/>
      </w:pPr>
      <w:r>
        <w:rPr>
          <w:rFonts w:eastAsia="Georgia" w:cs="Georgia" w:ascii="Georgia" w:hAnsi="Georgia"/>
        </w:rPr>
        <w:t xml:space="preserve">30 Dans le cadre de la théorie de la diffraction, interpréter chacun des deux facteurs de l'intégrande; on justifiera en particulier le facteur de phase du premier terme.</w:t>
      </w:r>
    </w:p>
    <w:p>
      <w:pPr>
        <w:numPr>
          <w:ilvl w:val="0"/>
          <w:numId w:val="11"/>
        </w:numPr>
        <w:spacing w:lineRule="auto"/>
      </w:pPr>
      <w:r>
        <w:rPr>
          <w:rFonts w:eastAsia="Georgia" w:cs="Georgia" w:ascii="Georgia" w:hAnsi="Georgia"/>
        </w:rPr>
        <w:t xml:space="preserve">31 Admettant que l'erreur apportée en faisant tendre </w:t>
      </w:r>
      <m:oMath>
        <m:sSub>
          <m:sSubPr/>
          <m:e>
            <m:r>
              <m:rPr>
                <m:sty m:val="i"/>
              </m:rPr>
              <m:t>ξ</m:t>
            </m:r>
          </m:e>
          <m:sub>
            <m:r>
              <m:rPr>
                <m:sty m:val="i"/>
              </m:rPr>
              <m:t>m</m:t>
            </m:r>
          </m:sub>
        </m:sSub>
      </m:oMath>
      <w:r>
        <w:rPr>
          <w:rFonts w:eastAsia="Georgia" w:cs="Georgia" w:ascii="Georgia" w:hAnsi="Georgia"/>
        </w:rPr>
        <w:t xml:space="preserve"> vers l'infini est négligeable, montrer que </w:t>
      </w:r>
      <m:oMath>
        <m:r>
          <m:rPr>
            <m:sty m:val="i"/>
          </m:rPr>
          <m:t>A</m:t>
        </m:r>
        <m:r>
          <m:rPr>
            <m:sty m:val="p"/>
          </m:rPr>
          <m:t>(</m:t>
        </m:r>
        <m:r>
          <m:rPr>
            <m:sty m:val="i"/>
          </m:rPr>
          <m:t>α</m:t>
        </m:r>
        <m:r>
          <m:rPr>
            <m:sty m:val="p"/>
          </m:rPr>
          <m:t>)</m:t>
        </m:r>
        <m:r>
          <m:rPr>
            <m:sty m:val="p"/>
          </m:rPr>
          <m:t>∝</m:t>
        </m:r>
        <m:r>
          <m:rPr>
            <m:sty m:val="p"/>
          </m:rPr>
          <m:t>Ai</m:t>
        </m:r>
        <m:r>
          <m:rPr>
            <m:sty m:val="p"/>
          </m:rPr>
          <m:t>(</m:t>
        </m:r>
        <m:r>
          <m:rPr>
            <m:sty m:val="p"/>
          </m:rPr>
          <m:t>−</m:t>
        </m:r>
        <m:r>
          <m:rPr>
            <m:sty m:val="i"/>
          </m:rPr>
          <m:t>η</m:t>
        </m:r>
        <m:r>
          <m:rPr>
            <m:sty m:val="p"/>
          </m:rPr>
          <m:t>)</m:t>
        </m:r>
      </m:oMath>
      <w:r>
        <w:rPr>
          <w:rFonts w:eastAsia="Georgia" w:cs="Georgia" w:ascii="Georgia" w:hAnsi="Georgia"/>
        </w:rPr>
        <w:t xml:space="preserve">, où</w:t>
      </w:r>
    </w:p>
    <w:p>
      <w:pPr>
        <w:spacing w:after="220" w:lineRule="auto"/>
      </w:pPr>
      <m:oMathPara>
        <m:oMath>
          <m:r>
            <m:rPr>
              <m:sty m:val="i"/>
            </m:rPr>
            <m:t>η</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sSup>
                        <m:sSupPr/>
                        <m:e>
                          <m:r>
                            <m:rPr>
                              <m:sty m:val="i"/>
                            </m:rPr>
                            <m:t>k</m:t>
                          </m:r>
                        </m:e>
                        <m:sup>
                          <m:r>
                            <m:rPr>
                              <m:sty m:val="p"/>
                            </m:rPr>
                            <m:t>2</m:t>
                          </m:r>
                        </m:sup>
                      </m:sSup>
                      <m:sSup>
                        <m:sSupPr/>
                        <m:e>
                          <m:r>
                            <m:rPr>
                              <m:sty m:val="i"/>
                            </m:rPr>
                            <m:t>a</m:t>
                          </m:r>
                        </m:e>
                        <m:sup>
                          <m:r>
                            <m:rPr>
                              <m:sty m:val="p"/>
                            </m:rPr>
                            <m:t>2</m:t>
                          </m:r>
                        </m:sup>
                      </m:sSup>
                    </m:num>
                    <m:den>
                      <m:sSubSup>
                        <m:sSubSupPr/>
                        <m:e>
                          <m:r>
                            <m:rPr>
                              <m:sty m:val="i"/>
                            </m:rPr>
                            <m:t>θ</m:t>
                          </m:r>
                        </m:e>
                        <m:sub>
                          <m:r>
                            <m:rPr>
                              <m:sty m:val="p"/>
                            </m:rPr>
                            <m:t>0</m:t>
                          </m:r>
                        </m:sub>
                        <m:sup>
                          <m:r>
                            <m:rPr>
                              <m:sty m:val="i"/>
                            </m:rPr>
                            <m:t>′</m:t>
                          </m:r>
                          <m:r>
                            <m:rPr>
                              <m:sty m:val="i"/>
                            </m:rPr>
                            <m:t>′</m:t>
                          </m:r>
                        </m:sup>
                      </m:sSubSup>
                    </m:den>
                  </m:f>
                </m:e>
              </m:d>
            </m:e>
            <m:sup>
              <m:r>
                <m:rPr>
                  <m:sty m:val="p"/>
                </m:rPr>
                <m:t>1</m:t>
              </m:r>
              <m:r>
                <m:rPr>
                  <m:sty m:val="p"/>
                </m:rPr>
                <m:t>/</m:t>
              </m:r>
              <m:r>
                <m:rPr>
                  <m:sty m:val="p"/>
                </m:rPr>
                <m:t>3</m:t>
              </m:r>
            </m:sup>
          </m:sSup>
          <m:d>
            <m:dPr>
              <m:begChr m:val="("/>
              <m:endChr m:val=")"/>
              <m:ctrlPr>
                <w:rPr>
                  <w:rFonts w:ascii="Cambria Math" w:hAnsi="Cambria Math"/>
                </w:rPr>
              </m:ctrlPr>
            </m:dPr>
            <m:e>
              <m:r>
                <m:rPr>
                  <m:sty m:val="i"/>
                </m:rPr>
                <m:t>α</m:t>
              </m:r>
              <m:r>
                <m:rPr>
                  <m:sty m:val="p"/>
                </m:rPr>
                <m:t>−</m:t>
              </m:r>
              <m:sSubSup>
                <m:sSubSupPr/>
                <m:e>
                  <m:r>
                    <m:rPr>
                      <m:sty m:val="i"/>
                    </m:rPr>
                    <m:t>θ</m:t>
                  </m:r>
                </m:e>
                <m:sub>
                  <m:r>
                    <m:rPr>
                      <m:sty m:val="p"/>
                    </m:rPr>
                    <m:t>1</m:t>
                  </m:r>
                </m:sub>
                <m:sup>
                  <m:r>
                    <m:rPr>
                      <m:sty m:val="i"/>
                    </m:rPr>
                    <m:t>c</m:t>
                  </m:r>
                </m:sup>
              </m:sSubSup>
            </m:e>
          </m:d>
          <m:r>
            <m:rPr>
              <m:sty m:val="p"/>
            </m:rPr>
            <m:t xml:space="preserve"> </m:t>
          </m:r>
          <m:r>
            <m:rPr>
              <m:nor/>
            </m:rPr>
            <m:t> et </m:t>
          </m:r>
          <m:r>
            <m:rPr>
              <m:sty m:val="p"/>
            </m:rPr>
            <m:t xml:space="preserve"> </m:t>
          </m:r>
          <m:r>
            <m:rPr>
              <m:sty m:val="p"/>
            </m:rPr>
            <m:t>Ai</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p"/>
                </m:rPr>
                <m:t>∞</m:t>
              </m:r>
            </m:sup>
            <m:e>
              <m:r>
                <m:rPr>
                  <m:sty m:val="p"/>
                </m:rPr>
                <m:t xml:space="preserve"> </m:t>
              </m:r>
            </m:e>
          </m:nary>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sSup>
                <m:sSupPr/>
                <m:e>
                  <m:r>
                    <m:rPr>
                      <m:sty m:val="i"/>
                    </m:rPr>
                    <m:t>t</m:t>
                  </m:r>
                </m:e>
                <m:sup>
                  <m:r>
                    <m:rPr>
                      <m:sty m:val="p"/>
                    </m:rPr>
                    <m:t>3</m:t>
                  </m:r>
                </m:sup>
              </m:sSup>
              <m:r>
                <m:rPr>
                  <m:sty m:val="p"/>
                </m:rPr>
                <m:t>+</m:t>
              </m:r>
              <m:r>
                <m:rPr>
                  <m:sty m:val="i"/>
                </m:rPr>
                <m:t>x</m:t>
              </m:r>
              <m:r>
                <m:rPr>
                  <m:sty m:val="i"/>
                </m:rPr>
                <m:t>t</m:t>
              </m:r>
            </m:e>
          </m:d>
          <m:r>
            <m:rPr>
              <m:sty m:val="p"/>
            </m:rPr>
            <m:t>d</m:t>
          </m:r>
          <m:r>
            <m:rPr>
              <m:sty m:val="i"/>
            </m:rPr>
            <m:t>t</m:t>
          </m:r>
        </m:oMath>
      </m:oMathPara>
    </w:p>
    <w:p>
      <w:pPr>
        <w:spacing w:after="220" w:lineRule="auto"/>
      </w:pPr>
      <w:r>
        <w:rPr>
          <w:rFonts w:eastAsia="Georgia" w:cs="Georgia" w:ascii="Georgia" w:hAnsi="Georgia"/>
        </w:rPr>
        <w:t xml:space="preserve">Le carré de la fonction d'Airy </w:t>
      </w:r>
      <m:oMath>
        <m:r>
          <m:rPr>
            <m:sty m:val="p"/>
          </m:rPr>
          <m:t>Ai</m:t>
        </m:r>
        <m:r>
          <m:rPr>
            <m:sty m:val="p"/>
          </m:rPr>
          <m:t>(</m:t>
        </m:r>
        <m:r>
          <m:rPr>
            <m:sty m:val="p"/>
          </m:rPr>
          <m:t>−</m:t>
        </m:r>
        <m:r>
          <m:rPr>
            <m:sty m:val="i"/>
          </m:rPr>
          <m:t>η</m:t>
        </m:r>
        <m:r>
          <m:rPr>
            <m:sty m:val="p"/>
          </m:rPr>
          <m:t>)</m:t>
        </m:r>
      </m:oMath>
      <w:r>
        <w:rPr>
          <w:rFonts w:eastAsia="Georgia" w:cs="Georgia" w:ascii="Georgia" w:hAnsi="Georgia"/>
        </w:rPr>
        <w:t xml:space="preserve">, normalisée par rapport à sa valeur maximale, est représenté graphiquement sur la figure 7 en fonction de </w:t>
      </w:r>
      <m:oMath>
        <m:r>
          <m:rPr>
            <m:sty m:val="i"/>
          </m:rPr>
          <m:t>η</m:t>
        </m:r>
      </m:oMath>
      <w:r>
        <w:rPr>
          <w:rFonts w:eastAsia="Georgia" w:cs="Georgia" w:ascii="Georgia" w:hAnsi="Georgia"/>
        </w:rPr>
        <w:t xml:space="preserve">. Les oscillations observées indiquent que les arcs surnuméraires correspondent à des valeurs négatives de l'argument </w:t>
      </w:r>
      <m:oMath>
        <m:r>
          <m:rPr>
            <m:sty m:val="i"/>
          </m:rPr>
          <m:t>x</m:t>
        </m:r>
      </m:oMath>
      <w:r>
        <w:rPr/>
        <w:t xml:space="preserve"> de la fonction d'Airy </w:t>
      </w:r>
      <m:oMath>
        <m:r>
          <m:rPr>
            <m:sty m:val="p"/>
          </m:rPr>
          <m:t>Ai</m:t>
        </m:r>
        <m:r>
          <m:rPr>
            <m:sty m:val="p"/>
          </m:rPr>
          <m:t>(</m:t>
        </m:r>
        <m:r>
          <m:rPr>
            <m:sty m:val="i"/>
          </m:rPr>
          <m:t>x</m:t>
        </m:r>
        <m:r>
          <m:rPr>
            <m:sty m:val="p"/>
          </m:rPr>
          <m:t>)</m:t>
        </m:r>
      </m:oMath>
      <w:r>
        <w:rPr/>
        <w:t xml:space="preserve">.</w:t>
      </w:r>
    </w:p>
    <w:p>
      <w:pPr>
        <w:spacing w:after="220" w:lineRule="auto"/>
      </w:pPr>
      <w:r>
        <w:rPr/>
        <w:t xml:space="preserve">Pour </w:t>
      </w:r>
      <m:oMath>
        <m:r>
          <m:rPr>
            <m:sty m:val="i"/>
          </m:rPr>
          <m:t>η</m:t>
        </m:r>
        <m:r>
          <m:rPr>
            <m:sty m:val="p"/>
          </m:rPr>
          <m:t>&lt;</m:t>
        </m:r>
        <m:r>
          <m:rPr>
            <m:sty m:val="p"/>
          </m:rPr>
          <m:t>0</m:t>
        </m:r>
      </m:oMath>
      <w:r>
        <w:rPr>
          <w:rFonts w:eastAsia="Georgia" w:cs="Georgia" w:ascii="Georgia" w:hAnsi="Georgia"/>
        </w:rPr>
        <w:t xml:space="preserve">, la fonction d'Airy décroît exponentiellement. Commenter le sens physique de ce résultat en le comparant à celui que donne l'optique géométrique (Partie II.1).</w:t>
      </w:r>
    </w:p>
    <w:p>
      <w:pPr>
        <w:spacing w:lineRule="auto"/>
        <w:jc w:val="center"/>
      </w:pPr>
      <w:r>
        <w:rPr/>
        <w:drawing>
          <wp:inline distB="0" distL="0" distR="0" distT="0">
            <wp:extent cx="5486400" cy="3685649"/>
            <wp:effectExtent b="0" l="0" r="0" t="0"/>
            <wp:docPr id="8" name="image-8cd6531889967e4a5f327759d9d41d704e81d418.jpg"/>
            <a:graphic>
              <a:graphicData uri="http://schemas.openxmlformats.org/drawingml/2006/picture">
                <pic:pic>
                  <pic:nvPicPr>
                    <pic:cNvPr id="8" name="image-8cd6531889967e4a5f327759d9d41d704e81d418.jpg" descr=""/>
                    <pic:cNvPicPr/>
                  </pic:nvPicPr>
                  <pic:blipFill>
                    <a:blip r:embed="rId12" cstate="print"/>
                    <a:srcRect b="0" l="0" r="0" t="0"/>
                    <a:stretch>
                      <a:fillRect/>
                    </a:stretch>
                  </pic:blipFill>
                  <pic:spPr>
                    <a:xfrm>
                      <a:off x="0" y="0"/>
                      <a:ext cx="5486400" cy="3685649"/>
                    </a:xfrm>
                    <a:prstGeom prst="rect"/>
                  </pic:spPr>
                </pic:pic>
              </a:graphicData>
            </a:graphic>
          </wp:inline>
        </w:drawing>
      </w:r>
    </w:p>
    <w:p>
      <w:pPr>
        <w:spacing w:lineRule="auto"/>
      </w:pPr>
      <w:r>
        <w:rPr>
          <w:rFonts w:eastAsia="Georgia" w:cs="Georgia" w:ascii="Georgia" w:hAnsi="Georgia"/>
        </w:rPr>
        <w:t xml:space="preserve">Figure 7 - La courbe représente le carré de la fonction d'Airy (Ai), normalisée par rapport à sa valeur maximale, soit </w:t>
      </w:r>
      <m:oMath>
        <m:sSup>
          <m:sSupPr/>
          <m:e>
            <m:d>
              <m:dPr>
                <m:begChr m:val="("/>
                <m:endChr m:val=")"/>
                <m:ctrlPr>
                  <w:rPr>
                    <w:rFonts w:ascii="Cambria Math" w:hAnsi="Cambria Math"/>
                  </w:rPr>
                </m:ctrlPr>
              </m:dPr>
              <m:e>
                <m:f>
                  <m:fPr>
                    <m:ctrlPr>
                      <w:rPr>
                        <w:rFonts w:ascii="Cambria Math" w:hAnsi="Cambria Math"/>
                      </w:rPr>
                    </m:ctrlPr>
                  </m:fPr>
                  <m:num>
                    <m:r>
                      <m:rPr>
                        <m:sty m:val="p"/>
                      </m:rPr>
                      <m:t>Ai</m:t>
                    </m:r>
                    <m:r>
                      <m:rPr>
                        <m:sty m:val="p"/>
                      </m:rPr>
                      <m:t>(</m:t>
                    </m:r>
                    <m:r>
                      <m:rPr>
                        <m:sty m:val="p"/>
                      </m:rPr>
                      <m:t>−</m:t>
                    </m:r>
                    <m:r>
                      <m:rPr>
                        <m:sty m:val="i"/>
                      </m:rPr>
                      <m:t>η</m:t>
                    </m:r>
                    <m:r>
                      <m:rPr>
                        <m:sty m:val="p"/>
                      </m:rPr>
                      <m:t>)</m:t>
                    </m:r>
                  </m:num>
                  <m:den>
                    <m:r>
                      <m:rPr>
                        <m:sty m:val="p"/>
                      </m:rPr>
                      <m:t>Ai</m:t>
                    </m:r>
                    <m:r>
                      <m:rPr>
                        <m:sty m:val="p"/>
                      </m:rPr>
                      <m:t>(</m:t>
                    </m:r>
                    <m:r>
                      <m:rPr>
                        <m:sty m:val="p"/>
                      </m:rPr>
                      <m:t>−</m:t>
                    </m:r>
                    <m:r>
                      <m:rPr>
                        <m:sty m:val="p"/>
                      </m:rPr>
                      <m:t>1</m:t>
                    </m:r>
                    <m:r>
                      <m:rPr>
                        <m:sty m:val="p"/>
                      </m:rPr>
                      <m:t>,</m:t>
                    </m:r>
                    <m:r>
                      <m:rPr>
                        <m:sty m:val="p"/>
                      </m:rPr>
                      <m:t>0188</m:t>
                    </m:r>
                    <m:r>
                      <m:rPr>
                        <m:sty m:val="p"/>
                      </m:rPr>
                      <m:t>)</m:t>
                    </m:r>
                  </m:den>
                </m:f>
              </m:e>
            </m:d>
          </m:e>
          <m:sup>
            <m:r>
              <m:rPr>
                <m:sty m:val="p"/>
              </m:rPr>
              <m:t>2</m:t>
            </m:r>
          </m:sup>
        </m:sSup>
      </m:oMath>
      <w:r>
        <w:rPr/>
        <w:t xml:space="preserve">.</w:t>
      </w:r>
    </w:p>
    <w:p>
      <w:pPr>
        <w:numPr>
          <w:ilvl w:val="0"/>
          <w:numId w:val="12"/>
        </w:numPr>
        <w:spacing w:lineRule="auto"/>
      </w:pPr>
      <w:r>
        <w:rPr>
          <w:rFonts w:eastAsia="Georgia" w:cs="Georgia" w:ascii="Georgia" w:hAnsi="Georgia"/>
        </w:rPr>
        <w:t xml:space="preserve">32 Dans le modèle d'interférences de rayons (question 26), une étude plus fine fait apparaître un déphasage supplémentaire de </w:t>
      </w:r>
      <m:oMath>
        <m:r>
          <m:rPr>
            <m:sty m:val="p"/>
          </m:rPr>
          <m:t>−</m:t>
        </m:r>
        <m:r>
          <m:rPr>
            <m:sty m:val="i"/>
          </m:rPr>
          <m:t>π</m:t>
        </m:r>
        <m:r>
          <m:rPr>
            <m:sty m:val="p"/>
          </m:rPr>
          <m:t>/</m:t>
        </m:r>
        <m:r>
          <m:rPr>
            <m:sty m:val="p"/>
          </m:rPr>
          <m:t>2</m:t>
        </m:r>
      </m:oMath>
      <w:r>
        <w:rPr>
          <w:rFonts w:eastAsia="Georgia" w:cs="Georgia" w:ascii="Georgia" w:hAnsi="Georgia"/>
        </w:rPr>
        <w:t xml:space="preserve"> et montre que les angles d'interférences constructives, </w:t>
      </w:r>
      <m:oMath>
        <m:sSub>
          <m:sSubPr/>
          <m:e>
            <m:r>
              <m:rPr>
                <m:sty m:val="i"/>
              </m:rPr>
              <m:t>θ</m:t>
            </m:r>
          </m:e>
          <m:sub>
            <m:r>
              <m:rPr>
                <m:sty m:val="i"/>
              </m:rPr>
              <m:t>N</m:t>
            </m:r>
          </m:sub>
        </m:sSub>
      </m:oMath>
      <w:r>
        <w:rPr>
          <w:rFonts w:eastAsia="Georgia" w:cs="Georgia" w:ascii="Georgia" w:hAnsi="Georgia"/>
        </w:rPr>
        <w:t xml:space="preserve">, sont donnés par :</w:t>
      </w:r>
    </w:p>
    <w:p>
      <w:pPr>
        <w:spacing w:after="220" w:lineRule="auto"/>
      </w:pPr>
      <m:oMathPara>
        <m:oMath>
          <m:sSub>
            <m:sSubPr/>
            <m:e>
              <m:r>
                <m:rPr>
                  <m:sty m:val="i"/>
                </m:rPr>
                <m:t>θ</m:t>
              </m:r>
            </m:e>
            <m:sub>
              <m:r>
                <m:rPr>
                  <m:sty m:val="i"/>
                </m:rPr>
                <m:t>N</m:t>
              </m:r>
            </m:sub>
          </m:sSub>
          <m:r>
            <m:rPr>
              <m:sty m:val="p"/>
            </m:rPr>
            <m:t>−</m:t>
          </m:r>
          <m:sSubSup>
            <m:sSubSupPr/>
            <m:e>
              <m:r>
                <m:rPr>
                  <m:sty m:val="i"/>
                </m:rPr>
                <m:t>θ</m:t>
              </m:r>
            </m:e>
            <m:sub>
              <m:r>
                <m:rPr>
                  <m:sty m:val="p"/>
                </m:rPr>
                <m:t>1</m:t>
              </m:r>
            </m:sub>
            <m:sup>
              <m:r>
                <m:rPr>
                  <m:sty m:val="i"/>
                </m:rPr>
                <m:t>c</m:t>
              </m:r>
            </m:sup>
          </m:sSubSup>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p"/>
                        </m:rPr>
                        <m:t>3</m:t>
                      </m:r>
                      <m:r>
                        <m:rPr>
                          <m:sty m:val="i"/>
                        </m:rPr>
                        <m:t>π</m:t>
                      </m:r>
                    </m:num>
                    <m:den>
                      <m:r>
                        <m:rPr>
                          <m:sty m:val="i"/>
                        </m:rPr>
                        <m:t>k</m:t>
                      </m:r>
                      <m:r>
                        <m:rPr>
                          <m:sty m:val="i"/>
                        </m:rPr>
                        <m:t>a</m:t>
                      </m:r>
                    </m:den>
                  </m:f>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4</m:t>
                          </m:r>
                        </m:den>
                      </m:f>
                    </m:e>
                  </m:d>
                </m:e>
              </m:d>
            </m:e>
            <m:sup>
              <m:f>
                <m:fPr>
                  <m:ctrlPr>
                    <w:rPr>
                      <w:rFonts w:ascii="Cambria Math" w:hAnsi="Cambria Math"/>
                    </w:rPr>
                  </m:ctrlPr>
                </m:fPr>
                <m:num>
                  <m:r>
                    <m:rPr>
                      <m:sty m:val="p"/>
                    </m:rPr>
                    <m:t>2</m:t>
                  </m:r>
                </m:num>
                <m:den>
                  <m:r>
                    <m:rPr>
                      <m:sty m:val="p"/>
                    </m:rPr>
                    <m:t>3</m:t>
                  </m:r>
                </m:den>
              </m:f>
            </m:sup>
          </m:sSup>
          <m:sSup>
            <m:sSupPr/>
            <m:e>
              <m:d>
                <m:dPr>
                  <m:begChr m:val="("/>
                  <m:endChr m:val=")"/>
                  <m:ctrlPr>
                    <w:rPr>
                      <w:rFonts w:ascii="Cambria Math" w:hAnsi="Cambria Math"/>
                    </w:rPr>
                  </m:ctrlPr>
                </m:dPr>
                <m:e>
                  <m:sSubSup>
                    <m:sSubSupPr/>
                    <m:e>
                      <m:r>
                        <m:rPr>
                          <m:sty m:val="i"/>
                        </m:rPr>
                        <m:t>θ</m:t>
                      </m:r>
                    </m:e>
                    <m:sub>
                      <m:r>
                        <m:rPr>
                          <m:sty m:val="p"/>
                        </m:rPr>
                        <m:t>0</m:t>
                      </m:r>
                    </m:sub>
                    <m:sup>
                      <m:r>
                        <m:rPr>
                          <m:sty m:val="i"/>
                        </m:rPr>
                        <m:t>′</m:t>
                      </m:r>
                      <m:r>
                        <m:rPr>
                          <m:sty m:val="i"/>
                        </m:rPr>
                        <m:t>′</m:t>
                      </m:r>
                    </m:sup>
                  </m:sSubSup>
                </m:e>
              </m:d>
            </m:e>
            <m:sup>
              <m:f>
                <m:fPr>
                  <m:ctrlPr>
                    <w:rPr>
                      <w:rFonts w:ascii="Cambria Math" w:hAnsi="Cambria Math"/>
                    </w:rPr>
                  </m:ctrlPr>
                </m:fPr>
                <m:num>
                  <m:r>
                    <m:rPr>
                      <m:sty m:val="p"/>
                    </m:rPr>
                    <m:t>1</m:t>
                  </m:r>
                </m:num>
                <m:den>
                  <m:r>
                    <m:rPr>
                      <m:sty m:val="p"/>
                    </m:rPr>
                    <m:t>3</m:t>
                  </m:r>
                </m:den>
              </m:f>
            </m:sup>
          </m:sSup>
        </m:oMath>
      </m:oMathPara>
    </w:p>
    <w:p>
      <w:pPr>
        <w:spacing w:after="220" w:lineRule="auto"/>
      </w:pPr>
      <w:r>
        <w:rPr/>
        <w:t xml:space="preserve">Exprimer les valeurs </w:t>
      </w:r>
      <m:oMath>
        <m:sSub>
          <m:sSubPr/>
          <m:e>
            <m:r>
              <m:rPr>
                <m:sty m:val="i"/>
              </m:rPr>
              <m:t>η</m:t>
            </m:r>
          </m:e>
          <m:sub>
            <m:r>
              <m:rPr>
                <m:sty m:val="i"/>
              </m:rPr>
              <m:t>N</m:t>
            </m:r>
          </m:sub>
        </m:sSub>
      </m:oMath>
      <w:r>
        <w:rPr/>
        <w:t xml:space="preserve"> de </w:t>
      </w:r>
      <m:oMath>
        <m:r>
          <m:rPr>
            <m:sty m:val="i"/>
          </m:rPr>
          <m:t>η</m:t>
        </m:r>
      </m:oMath>
      <w:r>
        <w:rPr/>
        <w:t xml:space="preserve"> correspondantes en fonction de </w:t>
      </w:r>
      <m:oMath>
        <m:r>
          <m:rPr>
            <m:sty m:val="i"/>
          </m:rPr>
          <m:t>N</m:t>
        </m:r>
      </m:oMath>
      <w:r>
        <w:rPr>
          <w:rFonts w:eastAsia="Georgia" w:cs="Georgia" w:ascii="Georgia" w:hAnsi="Georgia"/>
        </w:rPr>
        <w:t xml:space="preserve">. Les calculer numériquement pour </w:t>
      </w:r>
      <m:oMath>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3</m:t>
        </m:r>
      </m:oMath>
      <w:r>
        <w:rPr/>
        <w:t xml:space="preserve"> et 4 .</w:t>
      </w:r>
    </w:p>
    <w:p>
      <w:pPr>
        <w:numPr>
          <w:ilvl w:val="0"/>
          <w:numId w:val="13"/>
        </w:numPr>
        <w:spacing w:lineRule="auto"/>
      </w:pPr>
      <w:r>
        <w:rPr>
          <w:rFonts w:eastAsia="Georgia" w:cs="Georgia" w:ascii="Georgia" w:hAnsi="Georgia"/>
        </w:rPr>
        <w:t xml:space="preserve">33 Dans le cadre de l'optique géométrique, l'étude effectuée (questions 18 et 19) indique que l'intensité lumineuse est proportionnelle à </w:t>
      </w:r>
      <m:oMath>
        <m:sSup>
          <m:sSupPr/>
          <m:e>
            <m:r>
              <m:rPr>
                <m:sty m:val="i"/>
              </m:rPr>
              <m:t>η</m:t>
            </m:r>
          </m:e>
          <m:sup>
            <m:r>
              <m:rPr>
                <m:sty m:val="p"/>
              </m:rPr>
              <m:t>−</m:t>
            </m:r>
            <m:r>
              <m:rPr>
                <m:sty m:val="p"/>
              </m:rPr>
              <m:t>1</m:t>
            </m:r>
            <m:r>
              <m:rPr>
                <m:sty m:val="p"/>
              </m:rPr>
              <m:t>/</m:t>
            </m:r>
            <m:r>
              <m:rPr>
                <m:sty m:val="p"/>
              </m:rPr>
              <m:t>2</m:t>
            </m:r>
          </m:sup>
        </m:sSup>
      </m:oMath>
      <w:r>
        <w:rPr/>
        <w:t xml:space="preserve">. Calculer </w:t>
      </w:r>
      <m:oMath>
        <m:sSubSup>
          <m:sSubSupPr/>
          <m:e>
            <m:r>
              <m:rPr>
                <m:sty m:val="i"/>
              </m:rPr>
              <m:t>η</m:t>
            </m:r>
          </m:e>
          <m:sub>
            <m:r>
              <m:rPr>
                <m:sty m:val="i"/>
              </m:rPr>
              <m:t>N</m:t>
            </m:r>
          </m:sub>
          <m:sup>
            <m:r>
              <m:rPr>
                <m:sty m:val="p"/>
              </m:rPr>
              <m:t>−</m:t>
            </m:r>
            <m:r>
              <m:rPr>
                <m:sty m:val="p"/>
              </m:rPr>
              <m:t>1</m:t>
            </m:r>
            <m:r>
              <m:rPr>
                <m:sty m:val="p"/>
              </m:rPr>
              <m:t>/</m:t>
            </m:r>
            <m:r>
              <m:rPr>
                <m:sty m:val="p"/>
              </m:rPr>
              <m:t>2</m:t>
            </m:r>
          </m:sup>
        </m:sSubSup>
      </m:oMath>
      <w:r>
        <w:rPr/>
        <w:t xml:space="preserve"> pour </w:t>
      </w:r>
      <m:oMath>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3</m:t>
        </m:r>
      </m:oMath>
      <w:r>
        <w:rPr/>
        <w:t xml:space="preserve"> et 4 .</w:t>
      </w:r>
      <w:r>
        <w:rPr/>
        <w:br w:type="textWrapping"/>
      </w:r>
      <w:r>
        <w:rPr/>
        <w:t xml:space="preserve">-34 Le tableau ci-dessous donne les abscisses des cinq premiers maximums de </w:t>
      </w:r>
      <m:oMath>
        <m:r>
          <m:rPr>
            <m:sty m:val="p"/>
          </m:rPr>
          <m:t>[</m:t>
        </m:r>
        <m:r>
          <m:rPr>
            <m:sty m:val="p"/>
          </m:rPr>
          <m:t>Ai</m:t>
        </m:r>
        <m:r>
          <m:rPr>
            <m:sty m:val="p"/>
          </m:rPr>
          <m:t>(</m:t>
        </m:r>
        <m:r>
          <m:rPr>
            <m:sty m:val="p"/>
          </m:rPr>
          <m:t>−</m:t>
        </m:r>
        <m:r>
          <m:rPr>
            <m:sty m:val="i"/>
          </m:rPr>
          <m:t>η</m:t>
        </m:r>
        <m:r>
          <m:rPr>
            <m:sty m:val="p"/>
          </m:rPr>
          <m:t>)</m:t>
        </m:r>
        <m:sSup>
          <m:sSupPr/>
          <m:e>
            <m:r>
              <m:rPr>
                <m:sty m:val="p"/>
              </m:rPr>
              <m:t>]</m:t>
            </m:r>
          </m:e>
          <m:sup>
            <m:r>
              <m:rPr>
                <m:sty m:val="p"/>
              </m:rPr>
              <m:t>2</m:t>
            </m:r>
          </m:sup>
        </m:sSup>
      </m:oMath>
      <w:r>
        <w:rPr>
          <w:rFonts w:eastAsia="Georgia" w:cs="Georgia" w:ascii="Georgia" w:hAnsi="Georgia"/>
        </w:rPr>
        <w:t xml:space="preserve">. On désigne par </w:t>
      </w:r>
      <m:oMath>
        <m:sSub>
          <m:sSubPr/>
          <m:e>
            <m:r>
              <m:rPr>
                <m:sty m:val="i"/>
              </m:rPr>
              <m:t>A</m:t>
            </m:r>
          </m:e>
          <m:sub>
            <m:r>
              <m:rPr>
                <m:sty m:val="i"/>
              </m:rPr>
              <m:t>N</m:t>
            </m:r>
          </m:sub>
        </m:sSub>
        <m:r>
          <m:rPr>
            <m:sty m:val="p"/>
          </m:rPr>
          <m:t>(</m:t>
        </m:r>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oMath>
      <w:r>
        <w:rPr>
          <w:rFonts w:eastAsia="Georgia" w:cs="Georgia" w:ascii="Georgia" w:hAnsi="Georgia"/>
        </w:rPr>
        <w:t xml:space="preserve"> leurs intensités normalisées ( </w:t>
      </w:r>
      <m:oMath>
        <m:sSub>
          <m:sSubPr/>
          <m:e>
            <m:r>
              <m:rPr>
                <m:sty m:val="i"/>
              </m:rPr>
              <m:t>A</m:t>
            </m:r>
          </m:e>
          <m:sub>
            <m:r>
              <m:rPr>
                <m:sty m:val="p"/>
              </m:rPr>
              <m:t>0</m:t>
            </m:r>
          </m:sub>
        </m:sSub>
        <m:r>
          <m:rPr>
            <m:sty m:val="p"/>
          </m:rPr>
          <m:t>=</m:t>
        </m:r>
        <m:r>
          <m:rPr>
            <m:sty m:val="p"/>
          </m:rPr>
          <m:t>1</m:t>
        </m:r>
      </m:oMath>
      <w:r>
        <w:rPr>
          <w:rFonts w:eastAsia="Georgia" w:cs="Georgia" w:ascii="Georgia" w:hAnsi="Georgia"/>
        </w:rPr>
        <w:t xml:space="preserve"> ); elles sont données en seconde ligne du tableau. Calculer les rapports </w:t>
      </w:r>
      <m:oMath>
        <m:sSubSup>
          <m:sSubSupPr/>
          <m:e>
            <m:r>
              <m:rPr>
                <m:sty m:val="i"/>
              </m:rPr>
              <m:t>η</m:t>
            </m:r>
          </m:e>
          <m:sub>
            <m:r>
              <m:rPr>
                <m:sty m:val="i"/>
              </m:rPr>
              <m:t>N</m:t>
            </m:r>
          </m:sub>
          <m:sup>
            <m:r>
              <m:rPr>
                <m:sty m:val="p"/>
              </m:rPr>
              <m:t>−</m:t>
            </m:r>
            <m:r>
              <m:rPr>
                <m:sty m:val="p"/>
              </m:rPr>
              <m:t>1</m:t>
            </m:r>
            <m:r>
              <m:rPr>
                <m:sty m:val="p"/>
              </m:rPr>
              <m:t>/</m:t>
            </m:r>
            <m:r>
              <m:rPr>
                <m:sty m:val="p"/>
              </m:rPr>
              <m:t>2</m:t>
            </m:r>
          </m:sup>
        </m:sSubSup>
        <m:r>
          <m:rPr>
            <m:sty m:val="p"/>
          </m:rPr>
          <m:t>/</m:t>
        </m:r>
        <m:sSub>
          <m:sSubPr/>
          <m:e>
            <m:r>
              <m:rPr>
                <m:sty m:val="i"/>
              </m:rPr>
              <m:t>A</m:t>
            </m:r>
          </m:e>
          <m:sub>
            <m:r>
              <m:rPr>
                <m:sty m:val="i"/>
              </m:rPr>
              <m:t>N</m:t>
            </m:r>
          </m:sub>
        </m:sSub>
      </m:oMath>
      <w:r>
        <w:rPr/>
        <w:t xml:space="preserve">.</w:t>
      </w:r>
    </w:p>
    <w:p>
      <w:pPr>
        <w:spacing w:after="220" w:lineRule="auto"/>
      </w:pPr>
      <w:r>
        <w:rPr>
          <w:rFonts w:eastAsia="Georgia" w:cs="Georgia" w:ascii="Georgia" w:hAnsi="Georgia"/>
        </w:rPr>
        <w:t xml:space="preserve">Quelle est, pour ce qui concerne la répartition et l'intensité des arcs, la qualité de l'accord entre le modèle d'interférences de rayons et le modèle d'Airy?</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Abscisses des maximums, modèle d'Airy</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1,0188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3,2482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4,8201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6,1633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7,3722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Intensités normalisées des maximums</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0,612</w:t>
            </w:r>
          </w:p>
        </w:tc>
        <w:tc>
          <w:tcPr>
            <w:tcBorders>
              <w:bottom w:val="single" w:sz="8" w:space="0" w:color="000000"/>
              <w:right w:val="single" w:sz="8" w:space="0" w:color="000000"/>
            </w:tcBorders>
            <w:vAlign w:val="center"/>
          </w:tcPr>
          <w:p>
            <w:pPr>
              <w:spacing w:lineRule="auto"/>
              <w:jc w:val="center"/>
            </w:pPr>
            <w:r>
              <w:rPr/>
              <w:t xml:space="preserve">0,5043</w:t>
            </w:r>
          </w:p>
        </w:tc>
        <w:tc>
          <w:tcPr>
            <w:tcBorders>
              <w:bottom w:val="single" w:sz="8" w:space="0" w:color="000000"/>
              <w:right w:val="single" w:sz="8" w:space="0" w:color="000000"/>
            </w:tcBorders>
            <w:vAlign w:val="center"/>
          </w:tcPr>
          <w:p>
            <w:pPr>
              <w:spacing w:lineRule="auto"/>
              <w:jc w:val="center"/>
            </w:pPr>
            <w:r>
              <w:rPr/>
              <w:t xml:space="preserve">0,446</w:t>
            </w:r>
          </w:p>
        </w:tc>
        <w:tc>
          <w:tcPr>
            <w:tcBorders>
              <w:bottom w:val="single" w:sz="8" w:space="0" w:color="000000"/>
              <w:right w:val="single" w:sz="8" w:space="0" w:color="000000"/>
            </w:tcBorders>
            <w:vAlign w:val="center"/>
          </w:tcPr>
          <w:p>
            <w:pPr>
              <w:spacing w:lineRule="auto"/>
              <w:jc w:val="center"/>
            </w:pPr>
            <w:r>
              <w:rPr/>
              <w:t xml:space="preserve">0,408</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270c4aacce71762faff68ef1ef9afb25eafb373.jpg" TargetMode="Internal"/><Relationship Id="rId6" Type="http://schemas.openxmlformats.org/officeDocument/2006/relationships/image" Target="media/image-d9eec0315212b3eb10dd31dfc7c588beaa253e12.jpg" TargetMode="Internal"/><Relationship Id="rId7" Type="http://schemas.openxmlformats.org/officeDocument/2006/relationships/image" Target="media/image-8900b9c6164e35f1c1a21b250dc5b125ff12d34e.jpg" TargetMode="Internal"/><Relationship Id="rId8" Type="http://schemas.openxmlformats.org/officeDocument/2006/relationships/image" Target="media/image-44893ab6dd850bafa83492bb5880c4765101db39.jpg" TargetMode="Internal"/><Relationship Id="rId9" Type="http://schemas.openxmlformats.org/officeDocument/2006/relationships/image" Target="media/image-c07b862f37997bbd286f455a77d529639826509b.jpg" TargetMode="Internal"/><Relationship Id="rId10" Type="http://schemas.openxmlformats.org/officeDocument/2006/relationships/image" Target="media/image-4ea9e3de1ee007f4577eb7515251aa8e304ee35f.jpg" TargetMode="Internal"/><Relationship Id="rId11" Type="http://schemas.openxmlformats.org/officeDocument/2006/relationships/image" Target="media/image-d781a2a022f79e6bc62a167fa3f7a6751e665f72.jpg" TargetMode="Internal"/><Relationship Id="rId12" Type="http://schemas.openxmlformats.org/officeDocument/2006/relationships/image" Target="media/image-8cd6531889967e4a5f327759d9d41d704e81d41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