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DE PHYSIQUE - (XULC)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 On se contentera de donner un unique chiffre significatif aux résultats des applications numériques.</w:t>
      </w:r>
    </w:p>
    <w:p>
      <w:pPr>
        <w:spacing w:line="271" w:before="330" w:lineRule="auto"/>
      </w:pPr>
      <w:r>
        <w:rPr>
          <w:b/>
          <w:sz w:val="42"/>
        </w:rPr>
        <w:t xml:space="preserve">Quelques aspects de l'interaction coulombienne</w:t>
      </w:r>
    </w:p>
    <w:p>
      <w:pPr>
        <w:spacing w:after="220" w:lineRule="auto"/>
      </w:pPr>
      <w:r>
        <w:rPr>
          <w:rFonts w:eastAsia="Georgia" w:cs="Georgia" w:ascii="Georgia" w:hAnsi="Georgia"/>
        </w:rPr>
        <w:t xml:space="preserve">L'interaction coulombienne joue un rôle important dans de nombreux systèmes physiques et chimiques tels que les plasmas, les gaz d'électrons ou les électrolytes. Nous nous proposons d'en étudier quelques aspects.</w:t>
      </w:r>
    </w:p>
    <w:p>
      <w:pPr>
        <w:spacing w:after="220" w:lineRule="auto"/>
      </w:pPr>
      <w:r>
        <w:rPr>
          <w:rFonts w:eastAsia="Georgia" w:cs="Georgia" w:ascii="Georgia" w:hAnsi="Georgia"/>
        </w:rPr>
        <w:t xml:space="preserve">Cette étude comprend trois parties. La première introduit la notion de suspension colloïdale. La deuxième aborde les phénomènes d'écrantage électrique et de double couche. Enfin, la troisième traite de l'interaction entre colloïdes.</w:t>
      </w:r>
    </w:p>
    <w:p>
      <w:pPr>
        <w:spacing w:line="271" w:before="330" w:lineRule="auto"/>
      </w:pPr>
      <w:r>
        <w:rPr>
          <w:rFonts w:eastAsia="Georgia" w:cs="Georgia" w:ascii="Georgia" w:hAnsi="Georgia"/>
          <w:b/>
          <w:sz w:val="42"/>
        </w:rPr>
        <w:t xml:space="preserve">Données numériques, formulaire et notations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électrique élémentaire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F</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J</m:t>
                </m:r>
                <m:r>
                  <m:rPr>
                    <m:sty m:val="p"/>
                  </m:rPr>
                  <m:t>⋅</m:t>
                </m:r>
                <m:sSup>
                  <m:sSupPr/>
                  <m:e>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d>
                <m:dPr>
                  <m:begChr m:val="("/>
                  <m:endChr m:val=""/>
                  <m:ctrlPr>
                    <w:rPr>
                      <w:rFonts w:ascii="Cambria Math" w:hAnsi="Cambria Math"/>
                    </w:rPr>
                  </m:ctrlPr>
                </m:dPr>
                <m:e/>
              </m:d>
            </m:oMath>
            <w:r>
              <w:rPr/>
              <w:t xml:space="preserve"> Pour </w:t>
            </w:r>
            <m:oMath>
              <m:d>
                <m:dPr>
                  <m:begChr m:val=""/>
                  <m:endChr m:val=")"/>
                  <m:ctrlPr>
                    <w:rPr>
                      <w:rFonts w:ascii="Cambria Math" w:hAnsi="Cambria Math"/>
                    </w:rPr>
                  </m:ctrlPr>
                </m:dPr>
                <m:e>
                  <m:r>
                    <m:rPr>
                      <m:sty m:val="i"/>
                    </m:rPr>
                    <m:t>T</m:t>
                  </m:r>
                  <m:r>
                    <m:rPr>
                      <m:sty m:val="p"/>
                    </m:rPr>
                    <m:t>=</m:t>
                  </m:r>
                  <m:r>
                    <m:rPr>
                      <m:sty m:val="p"/>
                    </m:rPr>
                    <m:t>300</m:t>
                  </m:r>
                  <m:r>
                    <m:rPr>
                      <m:nor/>
                    </m:rPr>
                    <m:t xml:space="preserve"> </m:t>
                  </m:r>
                  <m:r>
                    <m:rPr>
                      <m:sty m:val="p"/>
                    </m:rPr>
                    <m:t>K</m:t>
                  </m:r>
                  <m:r>
                    <m:rPr>
                      <m:sty m:val="p"/>
                    </m:rPr>
                    <m:t>,</m:t>
                  </m:r>
                  <m:sSub>
                    <m:sSubPr/>
                    <m:e>
                      <m:r>
                        <m:rPr>
                          <m:sty m:val="i"/>
                        </m:rPr>
                        <m:t>k</m:t>
                      </m:r>
                    </m:e>
                    <m:sub>
                      <m:r>
                        <m:rPr>
                          <m:sty m:val="i"/>
                        </m:rPr>
                        <m:t>B</m:t>
                      </m:r>
                    </m:sub>
                  </m:sSub>
                  <m:r>
                    <m:rPr>
                      <m:sty m:val="i"/>
                    </m:rPr>
                    <m:t>T</m:t>
                  </m:r>
                  <m:r>
                    <m:rPr>
                      <m:sty m:val="p"/>
                    </m:rPr>
                    <m:t>/</m:t>
                  </m:r>
                  <m:r>
                    <m:rPr>
                      <m:sty m:val="i"/>
                    </m:rPr>
                    <m:t>e</m:t>
                  </m:r>
                  <m:r>
                    <m:rPr>
                      <m:sty m:val="p"/>
                    </m:rPr>
                    <m:t>≃</m:t>
                  </m:r>
                  <m:r>
                    <m:rPr>
                      <m:sty m:val="p"/>
                    </m:rPr>
                    <m:t>26</m:t>
                  </m:r>
                  <m:r>
                    <m:rPr>
                      <m:sty m:val="p"/>
                    </m:rPr>
                    <m:t>mV</m:t>
                  </m:r>
                </m:e>
              </m:d>
            </m:oMath>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l'or ( 300 K )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nor/>
                      </m:rPr>
                      <m:t>or </m:t>
                    </m:r>
                  </m:sub>
                </m:sSub>
                <m:r>
                  <m:rPr>
                    <m:sty m:val="p"/>
                  </m:rPr>
                  <m:t>=</m:t>
                </m:r>
                <m:r>
                  <m:rPr>
                    <m:sty m:val="p"/>
                  </m:rPr>
                  <m:t>19</m:t>
                </m:r>
                <m:r>
                  <m:rPr>
                    <m:sty m:val="p"/>
                  </m:rPr>
                  <m:t>,</m:t>
                </m:r>
                <m:r>
                  <m:rPr>
                    <m:sty m:val="p"/>
                  </m:rPr>
                  <m:t>30</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sinh</m:t>
                </m:r>
                <m:r>
                  <m:rPr>
                    <m:sty m:val="p"/>
                  </m:rPr>
                  <m:t>⁡</m:t>
                </m:r>
                <m:r>
                  <m:rPr>
                    <m:sty m:val="i"/>
                  </m:rPr>
                  <m:t>x</m:t>
                </m:r>
                <m:sSup>
                  <m:sSupPr/>
                  <m:e>
                    <m:r>
                      <m:rPr>
                        <m:sty m:val="p"/>
                      </m:rPr>
                      <m:t>)</m:t>
                    </m:r>
                  </m:e>
                  <m:sup>
                    <m:r>
                      <m:rPr>
                        <m:sty m:val="p"/>
                      </m:rPr>
                      <m:t>2</m:t>
                    </m:r>
                  </m:sup>
                </m:sSup>
                <m:r>
                  <m:rPr>
                    <m:sty m:val="p"/>
                  </m:rPr>
                  <m:t>=</m:t>
                </m:r>
                <m:r>
                  <m:rPr>
                    <m:sty m:val="p"/>
                  </m:rPr>
                  <m:t>cosh</m:t>
                </m:r>
                <m:r>
                  <m:rPr>
                    <m:sty m:val="p"/>
                  </m:rPr>
                  <m:t>⁡</m:t>
                </m:r>
                <m:r>
                  <m:rPr>
                    <m:sty m:val="p"/>
                  </m:rPr>
                  <m:t>(</m:t>
                </m:r>
                <m:r>
                  <m:rPr>
                    <m:sty m:val="p"/>
                  </m:rPr>
                  <m:t>2</m:t>
                </m:r>
                <m:r>
                  <m:rPr>
                    <m:sty m:val="i"/>
                  </m:rPr>
                  <m:t>x</m:t>
                </m:r>
                <m:r>
                  <m:rPr>
                    <m:sty m:val="p"/>
                  </m:rPr>
                  <m:t>)</m:t>
                </m:r>
                <m:r>
                  <m:rPr>
                    <m:sty m:val="p"/>
                  </m:rPr>
                  <m:t>−</m:t>
                </m:r>
                <m:r>
                  <m:rPr>
                    <m:sty m:val="p"/>
                  </m:rPr>
                  <m:t>1</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La mobilité </w:t>
      </w:r>
      <m:oMath>
        <m:r>
          <m:rPr>
            <m:sty m:val="i"/>
          </m:rPr>
          <m:t>μ</m:t>
        </m:r>
      </m:oMath>
      <w:r>
        <w:rPr>
          <w:rFonts w:eastAsia="Georgia" w:cs="Georgia" w:ascii="Georgia" w:hAnsi="Georgia"/>
        </w:rPr>
        <w:t xml:space="preserve"> d'un ion en solution relie sa vitesse de dérive au champ électrique selon la relation </w:t>
      </w:r>
      <m:oMath>
        <m:sSub>
          <m:sSubPr/>
          <m:e>
            <m:acc>
              <m:accPr>
                <m:chr m:val="⃗"/>
              </m:accPr>
              <m:e>
                <m:r>
                  <m:rPr>
                    <m:sty m:val="i"/>
                  </m:rPr>
                  <m:t>v</m:t>
                </m:r>
              </m:e>
            </m:acc>
          </m:e>
          <m:sub>
            <m:r>
              <m:rPr>
                <m:nor/>
              </m:rPr>
              <m:t>ion </m:t>
            </m:r>
          </m:sub>
        </m:sSub>
        <m:r>
          <m:rPr>
            <m:sty m:val="p"/>
          </m:rPr>
          <m:t>=</m:t>
        </m:r>
        <m:r>
          <m:rPr>
            <m:sty m:val="i"/>
          </m:rPr>
          <m:t>μ</m:t>
        </m:r>
        <m:acc>
          <m:accPr>
            <m:chr m:val="⃗"/>
          </m:accPr>
          <m:e>
            <m:r>
              <m:rPr>
                <m:sty m:val="i"/>
              </m:rPr>
              <m:t>E</m:t>
            </m:r>
          </m:e>
        </m:acc>
      </m:oMath>
      <w:r>
        <w:rPr>
          <w:rFonts w:eastAsia="Georgia" w:cs="Georgia" w:ascii="Georgia" w:hAnsi="Georgia"/>
        </w:rPr>
        <w:t xml:space="preserve"> (c'est une grandeur algébrique du même signe que celui de la charge de l'ion).</w:t>
      </w:r>
    </w:p>
    <w:p>
      <w:pPr>
        <w:spacing w:after="220" w:lineRule="auto"/>
      </w:pPr>
      <w:r>
        <w:rPr>
          <w:rFonts w:eastAsia="Georgia" w:cs="Georgia" w:ascii="Georgia" w:hAnsi="Georgia"/>
        </w:rPr>
        <w:t xml:space="preserve">La permittivité diélectrique d'un milieu s'exprime par la relation </w:t>
      </w:r>
      <m:oMath>
        <m:r>
          <m:rPr>
            <m:sty m:val="i"/>
          </m:rPr>
          <m:t>ε</m:t>
        </m:r>
        <m:r>
          <m:rPr>
            <m:sty m:val="p"/>
          </m:rPr>
          <m:t>=</m:t>
        </m:r>
        <m:sSub>
          <m:sSubPr/>
          <m:e>
            <m:r>
              <m:rPr>
                <m:sty m:val="i"/>
              </m:rPr>
              <m:t>ε</m:t>
            </m:r>
          </m:e>
          <m:sub>
            <m:r>
              <m:rPr>
                <m:sty m:val="i"/>
              </m:rPr>
              <m:t>r</m:t>
            </m:r>
          </m:sub>
        </m:sSub>
        <m:sSub>
          <m:sSubPr/>
          <m:e>
            <m:r>
              <m:rPr>
                <m:sty m:val="i"/>
              </m:rPr>
              <m:t>ε</m:t>
            </m:r>
          </m:e>
          <m:sub>
            <m:r>
              <m:rPr>
                <m:sty m:val="p"/>
              </m:rPr>
              <m:t>0</m:t>
            </m:r>
          </m:sub>
        </m:sSub>
      </m:oMath>
      <w:r>
        <w:rPr>
          <w:rFonts w:eastAsia="Georgia" w:cs="Georgia" w:ascii="Georgia" w:hAnsi="Georgia"/>
        </w:rPr>
        <w:t xml:space="preserve">, où </w:t>
      </w:r>
      <m:oMath>
        <m:sSub>
          <m:sSubPr/>
          <m:e>
            <m:r>
              <m:rPr>
                <m:sty m:val="i"/>
              </m:rPr>
              <m:t>ε</m:t>
            </m:r>
          </m:e>
          <m:sub>
            <m:r>
              <m:rPr>
                <m:sty m:val="i"/>
              </m:rPr>
              <m:t>r</m:t>
            </m:r>
          </m:sub>
        </m:sSub>
      </m:oMath>
      <w:r>
        <w:rPr>
          <w:rFonts w:eastAsia="Georgia" w:cs="Georgia" w:ascii="Georgia" w:hAnsi="Georgia"/>
        </w:rPr>
        <w:t xml:space="preserve"> désigne sa permittivité relative ( </w:t>
      </w:r>
      <m:oMath>
        <m:sSub>
          <m:sSubPr/>
          <m:e>
            <m:r>
              <m:rPr>
                <m:sty m:val="i"/>
              </m:rPr>
              <m:t>ε</m:t>
            </m:r>
          </m:e>
          <m:sub>
            <m:r>
              <m:rPr>
                <m:sty m:val="i"/>
              </m:rPr>
              <m:t>r</m:t>
            </m:r>
          </m:sub>
        </m:sSub>
        <m:r>
          <m:rPr>
            <m:sty m:val="p"/>
          </m:rPr>
          <m:t>≥</m:t>
        </m:r>
        <m:r>
          <m:rPr>
            <m:sty m:val="p"/>
          </m:rPr>
          <m:t>1</m:t>
        </m:r>
      </m:oMath>
      <w:r>
        <w:rPr>
          <w:rFonts w:eastAsia="Georgia" w:cs="Georgia" w:ascii="Georgia" w:hAnsi="Georgia"/>
        </w:rPr>
        <w:t xml:space="preserve"> ). Dans notre étude, nous admettrons qu'il suffira de remplacer </w:t>
      </w:r>
      <m:oMath>
        <m:sSub>
          <m:sSubPr/>
          <m:e>
            <m:r>
              <m:rPr>
                <m:sty m:val="i"/>
              </m:rPr>
              <m:t>ε</m:t>
            </m:r>
          </m:e>
          <m:sub>
            <m:r>
              <m:rPr>
                <m:sty m:val="p"/>
              </m:rPr>
              <m:t>0</m:t>
            </m:r>
          </m:sub>
        </m:sSub>
      </m:oMath>
      <w:r>
        <w:rPr/>
        <w:t xml:space="preserve"> par </w:t>
      </w:r>
      <m:oMath>
        <m:r>
          <m:rPr>
            <m:sty m:val="i"/>
          </m:rPr>
          <m:t>ε</m:t>
        </m:r>
      </m:oMath>
      <w:r>
        <w:rPr>
          <w:rFonts w:eastAsia="Georgia" w:cs="Georgia" w:ascii="Georgia" w:hAnsi="Georgia"/>
        </w:rPr>
        <w:t xml:space="preserve">, dans les formules établies pour le vide.</w:t>
      </w:r>
    </w:p>
    <w:p>
      <w:pPr>
        <w:spacing w:line="271" w:before="330" w:lineRule="auto"/>
      </w:pPr>
      <w:r>
        <w:rPr>
          <w:rFonts w:eastAsia="Georgia" w:cs="Georgia" w:ascii="Georgia" w:hAnsi="Georgia"/>
          <w:b/>
          <w:sz w:val="42"/>
        </w:rPr>
        <w:t xml:space="preserve">I Suspension colloïdale et distribution de Maxwell-Boltzmann.</w:t>
      </w:r>
    </w:p>
    <w:p>
      <w:pPr>
        <w:spacing w:after="220" w:lineRule="auto"/>
      </w:pPr>
      <w:r>
        <w:rPr>
          <w:rFonts w:eastAsia="Georgia" w:cs="Georgia" w:ascii="Georgia" w:hAnsi="Georgia"/>
        </w:rPr>
        <w:t xml:space="preserve">Un milieu fluide, de température uniforme </w:t>
      </w:r>
      <m:oMath>
        <m:r>
          <m:rPr>
            <m:sty m:val="i"/>
          </m:rPr>
          <m:t>T</m:t>
        </m:r>
      </m:oMath>
      <w:r>
        <w:rPr/>
        <w:t xml:space="preserve"> et de masse volumique </w:t>
      </w:r>
      <m:oMath>
        <m:sSub>
          <m:sSubPr/>
          <m:e>
            <m:r>
              <m:rPr>
                <m:sty m:val="i"/>
              </m:rPr>
              <m:t>ρ</m:t>
            </m:r>
          </m:e>
          <m:sub>
            <m:r>
              <m:rPr>
                <m:sty m:val="i"/>
              </m:rPr>
              <m:t>f</m:t>
            </m:r>
          </m:sub>
        </m:sSub>
      </m:oMath>
      <w:r>
        <w:rPr>
          <w:rFonts w:eastAsia="Georgia" w:cs="Georgia" w:ascii="Georgia" w:hAnsi="Georgia"/>
        </w:rPr>
        <w:t xml:space="preserve">, contient des particules solides en suspension (que nous appellerons également colloïdes), en régime dilué. Cette solution est soumise au champ de pesanteur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Les colloïdes sont sphériques, de rayon </w:t>
      </w:r>
      <m:oMath>
        <m:r>
          <m:rPr>
            <m:sty m:val="i"/>
          </m:rPr>
          <m:t>a</m:t>
        </m:r>
      </m:oMath>
      <w:r>
        <w:rPr/>
        <w:t xml:space="preserve">, de volume </w:t>
      </w:r>
      <m:oMath>
        <m:r>
          <m:rPr>
            <m:sty m:val="i"/>
          </m:rPr>
          <m:t>v</m:t>
        </m:r>
      </m:oMath>
      <w:r>
        <w:rPr/>
        <w:t xml:space="preserve"> et de masse </w:t>
      </w:r>
      <m:oMath>
        <m:r>
          <m:rPr>
            <m:sty m:val="i"/>
          </m:rPr>
          <m:t>m</m:t>
        </m:r>
      </m:oMath>
      <w:r>
        <w:rPr/>
        <w:t xml:space="preserve">. Nous notons </w:t>
      </w:r>
      <m:oMath>
        <m:r>
          <m:rPr>
            <m:sty m:val="i"/>
          </m:rPr>
          <m:t>n</m:t>
        </m:r>
        <m:r>
          <m:rPr>
            <m:sty m:val="p"/>
          </m:rPr>
          <m:t>=</m:t>
        </m:r>
        <m:r>
          <m:rPr>
            <m:sty m:val="i"/>
          </m:rPr>
          <m:t>n</m:t>
        </m:r>
        <m:r>
          <m:rPr>
            <m:sty m:val="p"/>
          </m:rPr>
          <m:t>(</m:t>
        </m:r>
        <m:r>
          <m:rPr>
            <m:sty m:val="i"/>
          </m:rPr>
          <m:t>z</m:t>
        </m:r>
        <m:r>
          <m:rPr>
            <m:sty m:val="p"/>
          </m:rPr>
          <m:t>)</m:t>
        </m:r>
        <m:r>
          <m:rPr>
            <m:sty m:val="p"/>
          </m:rPr>
          <m:t>≡</m:t>
        </m:r>
        <m:r>
          <m:rPr>
            <m:sty m:val="i"/>
          </m:rPr>
          <m:t>δ</m:t>
        </m:r>
        <m:r>
          <m:rPr>
            <m:sty m:val="i"/>
          </m:rPr>
          <m:t>N</m:t>
        </m:r>
        <m:r>
          <m:rPr>
            <m:sty m:val="p"/>
          </m:rPr>
          <m:t>/</m:t>
        </m:r>
        <m:r>
          <m:rPr>
            <m:sty m:val="i"/>
          </m:rPr>
          <m:t>δ</m:t>
        </m:r>
        <m:r>
          <m:rPr>
            <m:sty m:val="i"/>
          </m:rPr>
          <m:t>V</m:t>
        </m:r>
      </m:oMath>
      <w:r>
        <w:rPr>
          <w:rFonts w:eastAsia="Georgia" w:cs="Georgia" w:ascii="Georgia" w:hAnsi="Georgia"/>
        </w:rPr>
        <w:t xml:space="preserve"> leur nombre, par unité de volume, à l'altitude </w:t>
      </w:r>
      <m:oMath>
        <m:r>
          <m:rPr>
            <m:sty m:val="i"/>
          </m:rPr>
          <m:t>z</m:t>
        </m:r>
      </m:oMath>
      <w:r>
        <w:rPr/>
        <w:t xml:space="preserve"> (la grandeur </w:t>
      </w:r>
      <m:oMath>
        <m:r>
          <m:rPr>
            <m:sty m:val="i"/>
          </m:rPr>
          <m:t>n</m:t>
        </m:r>
      </m:oMath>
      <w:r>
        <w:rPr>
          <w:rFonts w:eastAsia="Georgia" w:cs="Georgia" w:ascii="Georgia" w:hAnsi="Georgia"/>
        </w:rPr>
        <w:t xml:space="preserve"> sera appelée concentration).</w:t>
      </w:r>
      <w:r>
        <w:rPr/>
        <w:br w:type="textWrapping"/>
      </w:r>
      <w:r>
        <w:rPr>
          <w:rFonts w:eastAsia="Georgia" w:cs="Georgia" w:ascii="Georgia" w:hAnsi="Georgia"/>
        </w:rPr>
        <w:t xml:space="preserve">Pour les ordres de grandeurs, les colloïdes sont en or ( </w:t>
      </w:r>
      <m:oMath>
        <m:r>
          <m:rPr>
            <m:sty m:val="i"/>
          </m:rPr>
          <m:t>a</m:t>
        </m:r>
        <m:r>
          <m:rPr>
            <m:sty m:val="p"/>
          </m:rPr>
          <m:t>=</m:t>
        </m:r>
        <m:r>
          <m:rPr>
            <m:sty m:val="p"/>
          </m:rPr>
          <m:t>50</m:t>
        </m:r>
        <m:r>
          <m:rPr>
            <m:nor/>
          </m:rPr>
          <m:t xml:space="preserve"> </m:t>
        </m:r>
        <m:r>
          <m:rPr>
            <m:sty m:val="p"/>
          </m:rPr>
          <m:t>nm</m:t>
        </m:r>
        <m:r>
          <m:rPr>
            <m:sty m:val="p"/>
          </m:rPr>
          <m:t>,</m:t>
        </m:r>
        <m:r>
          <m:rPr>
            <m:sty m:val="i"/>
          </m:rPr>
          <m:t>n</m:t>
        </m:r>
        <m:r>
          <m:rPr>
            <m:sty m:val="p"/>
          </m:rPr>
          <m:t>=</m:t>
        </m:r>
        <m:sSup>
          <m:sSupPr/>
          <m:e>
            <m:r>
              <m:rPr>
                <m:sty m:val="p"/>
              </m:rPr>
              <m:t>10</m:t>
            </m:r>
          </m:e>
          <m:sup>
            <m:r>
              <m:rPr>
                <m:sty m:val="p"/>
              </m:rPr>
              <m:t>18</m:t>
            </m:r>
          </m:sup>
        </m:sSup>
      </m:oMath>
      <w:r>
        <w:rPr/>
        <w:t xml:space="preserve"> particules </w:t>
      </w:r>
      <m:oMath>
        <m:r>
          <m:rPr>
            <m:sty m:val="p"/>
          </m:rPr>
          <m:t>⋅</m:t>
        </m:r>
        <m:sSup>
          <m:sSupPr/>
          <m:e>
            <m:r>
              <m:rPr>
                <m:sty m:val="p"/>
              </m:rPr>
              <m:t>m</m:t>
            </m:r>
          </m:e>
          <m:sup>
            <m:r>
              <m:rPr>
                <m:sty m:val="p"/>
              </m:rPr>
              <m:t>−</m:t>
            </m:r>
            <m:r>
              <m:rPr>
                <m:sty m:val="p"/>
              </m:rPr>
              <m:t>3</m:t>
            </m:r>
          </m:sup>
        </m:sSup>
      </m:oMath>
      <w:r>
        <w:rPr>
          <w:rFonts w:eastAsia="Georgia" w:cs="Georgia" w:ascii="Georgia" w:hAnsi="Georgia"/>
        </w:rPr>
        <w:t xml:space="preserve"> ) et le fluide est de l'eau à </w:t>
      </w:r>
      <m:oMath>
        <m:r>
          <m:rPr>
            <m:sty m:val="i"/>
          </m:rPr>
          <m:t>T</m:t>
        </m:r>
        <m:r>
          <m:rPr>
            <m:sty m:val="p"/>
          </m:rPr>
          <m:t>=</m:t>
        </m:r>
        <m:r>
          <m:rPr>
            <m:sty m:val="p"/>
          </m:rPr>
          <m:t>300</m:t>
        </m:r>
        <m:r>
          <m:rPr>
            <m:nor/>
          </m:rPr>
          <m:t xml:space="preserve"> </m:t>
        </m:r>
        <m:r>
          <m:rPr>
            <m:sty m:val="p"/>
          </m:rPr>
          <m:t>K</m:t>
        </m:r>
      </m:oMath>
      <w:r>
        <w:rPr/>
        <w:t xml:space="preserve">.</w:t>
      </w:r>
    </w:p>
    <w:p>
      <w:pPr>
        <w:numPr>
          <w:ilvl w:val="0"/>
          <w:numId w:val="1"/>
        </w:numPr>
        <w:spacing w:lineRule="auto"/>
      </w:pPr>
      <w:r>
        <w:rPr>
          <w:rFonts w:eastAsia="Georgia" w:cs="Georgia" w:ascii="Georgia" w:hAnsi="Georgia"/>
        </w:rPr>
        <w:t xml:space="preserve">Dans la limite du régime dilué nous admettons que l'équation d'état du gaz colloïdal est celle du gaz parfait. En notant </w:t>
      </w:r>
      <m:oMath>
        <m:sSub>
          <m:sSubPr/>
          <m:e>
            <m:r>
              <m:rPr>
                <m:sty m:val="i"/>
              </m:rPr>
              <m:t>P</m:t>
            </m:r>
          </m:e>
          <m:sub>
            <m:r>
              <m:rPr>
                <m:sty m:val="i"/>
              </m:rPr>
              <m:t>c</m:t>
            </m:r>
          </m:sub>
        </m:sSub>
      </m:oMath>
      <w:r>
        <w:rPr>
          <w:rFonts w:eastAsia="Georgia" w:cs="Georgia" w:ascii="Georgia" w:hAnsi="Georgia"/>
        </w:rPr>
        <w:t xml:space="preserve"> la pression du gaz colloïdal, préciser cette équation en faisant intervenir </w:t>
      </w:r>
      <m:oMath>
        <m:r>
          <m:rPr>
            <m:sty m:val="i"/>
          </m:rPr>
          <m:t>n</m:t>
        </m:r>
      </m:oMath>
      <w:r>
        <w:rPr/>
        <w:t xml:space="preserve"> (et </w:t>
      </w:r>
      <m:oMath>
        <m:sSub>
          <m:sSubPr/>
          <m:e>
            <m:r>
              <m:rPr>
                <m:sty m:val="i"/>
              </m:rPr>
              <m:t>k</m:t>
            </m:r>
          </m:e>
          <m:sub>
            <m:r>
              <m:rPr>
                <m:sty m:val="i"/>
              </m:rPr>
              <m:t>B</m:t>
            </m:r>
          </m:sub>
        </m:sSub>
      </m:oMath>
      <w:r>
        <w:rPr/>
        <w:t xml:space="preserve"> ).</w:t>
      </w:r>
    </w:p>
    <w:p>
      <w:pPr>
        <w:numPr>
          <w:ilvl w:val="0"/>
          <w:numId w:val="1"/>
        </w:numPr>
        <w:spacing w:lineRule="auto"/>
      </w:pPr>
      <w:r>
        <w:rPr>
          <w:rFonts w:eastAsia="Georgia" w:cs="Georgia" w:ascii="Georgia" w:hAnsi="Georgia"/>
        </w:rPr>
        <w:t xml:space="preserve">Établir l'équation différentielle traduisant l'équilibre mécanique d'un élément de volume de solution (cette équation fait notamment intervenir </w:t>
      </w:r>
      <m:oMath>
        <m:r>
          <m:rPr>
            <m:sty m:val="i"/>
          </m:rPr>
          <m:t>n</m:t>
        </m:r>
        <m:r>
          <m:rPr>
            <m:sty m:val="p"/>
          </m:rPr>
          <m:t>,</m:t>
        </m:r>
        <m:sSub>
          <m:sSubPr/>
          <m:e>
            <m:r>
              <m:rPr>
                <m:sty m:val="i"/>
              </m:rPr>
              <m:t>ρ</m:t>
            </m:r>
          </m:e>
          <m:sub>
            <m:r>
              <m:rPr>
                <m:sty m:val="i"/>
              </m:rPr>
              <m:t>f</m:t>
            </m:r>
          </m:sub>
        </m:sSub>
      </m:oMath>
      <w:r>
        <w:rPr/>
        <w:t xml:space="preserve"> et la pression </w:t>
      </w:r>
      <m:oMath>
        <m:sSub>
          <m:sSubPr/>
          <m:e>
            <m:r>
              <m:rPr>
                <m:sty m:val="i"/>
              </m:rPr>
              <m:t>P</m:t>
            </m:r>
          </m:e>
          <m:sub>
            <m:r>
              <m:rPr>
                <m:sty m:val="i"/>
              </m:rPr>
              <m:t>f</m:t>
            </m:r>
          </m:sub>
        </m:sSub>
      </m:oMath>
      <w:r>
        <w:rPr>
          <w:rFonts w:eastAsia="Georgia" w:cs="Georgia" w:ascii="Georgia" w:hAnsi="Georgia"/>
        </w:rPr>
        <w:t xml:space="preserve"> du fluide). Vérifier qu'elle se met sous la forme :</w:t>
      </w:r>
    </w:p>
    <w:p>
      <w:pPr>
        <w:spacing w:after="220" w:lineRule="auto"/>
      </w:pPr>
      <m:oMathPara>
        <m:oMath>
          <m:f>
            <m:fPr>
              <m:ctrlPr>
                <w:rPr>
                  <w:rFonts w:ascii="Cambria Math" w:hAnsi="Cambria Math"/>
                </w:rPr>
              </m:ctrlPr>
            </m:fPr>
            <m:num>
              <m:r>
                <m:rPr>
                  <m:sty m:val="p"/>
                </m:rPr>
                <m:t>d</m:t>
              </m:r>
              <m:sSub>
                <m:sSubPr/>
                <m:e>
                  <m:r>
                    <m:rPr>
                      <m:sty m:val="i"/>
                    </m:rPr>
                    <m:t>P</m:t>
                  </m:r>
                </m:e>
                <m:sub>
                  <m:r>
                    <m:rPr>
                      <m:sty m:val="i"/>
                    </m:rPr>
                    <m:t>f</m:t>
                  </m:r>
                </m:sub>
              </m:sSub>
            </m:num>
            <m:den>
              <m:r>
                <m:rPr>
                  <m:nor/>
                </m:rPr>
                <m:t xml:space="preserve"> </m:t>
              </m:r>
              <m:r>
                <m:rPr>
                  <m:sty m:val="p"/>
                </m:rPr>
                <m:t>d</m:t>
              </m:r>
              <m:r>
                <m:rPr>
                  <m:sty m:val="i"/>
                </m:rPr>
                <m:t>z</m:t>
              </m:r>
            </m:den>
          </m:f>
          <m:r>
            <m:rPr>
              <m:sty m:val="p"/>
            </m:rPr>
            <m:t>+</m:t>
          </m:r>
          <m:r>
            <m:rPr>
              <m:sty m:val="i"/>
            </m:rPr>
            <m:t>g</m:t>
          </m:r>
          <m:sSub>
            <m:sSubPr/>
            <m:e>
              <m:r>
                <m:rPr>
                  <m:sty m:val="i"/>
                </m:rPr>
                <m:t>ρ</m:t>
              </m:r>
            </m:e>
            <m:sub>
              <m:r>
                <m:rPr>
                  <m:sty m:val="i"/>
                </m:rPr>
                <m:t>f</m:t>
              </m:r>
            </m:sub>
          </m:sSub>
          <m:r>
            <m:rPr>
              <m:sty m:val="p"/>
            </m:rPr>
            <m:t>+</m:t>
          </m:r>
          <m:sSub>
            <m:sSubPr/>
            <m:e>
              <m:r>
                <m:rPr>
                  <m:sty m:val="i"/>
                </m:rPr>
                <m:t>k</m:t>
              </m:r>
            </m:e>
            <m:sub>
              <m:r>
                <m:rPr>
                  <m:sty m:val="i"/>
                </m:rPr>
                <m:t>B</m:t>
              </m:r>
            </m:sub>
          </m:sSub>
          <m:r>
            <m:rPr>
              <m:sty m:val="i"/>
            </m:rPr>
            <m:t>T</m:t>
          </m:r>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z</m:t>
              </m:r>
            </m:den>
          </m:f>
          <m:r>
            <m:rPr>
              <m:sty m:val="p"/>
            </m:rPr>
            <m:t>+</m:t>
          </m:r>
          <m:r>
            <m:rPr>
              <m:sty m:val="i"/>
            </m:rPr>
            <m:t>n</m:t>
          </m:r>
          <m:r>
            <m:rPr>
              <m:sty m:val="i"/>
            </m:rPr>
            <m:t>v</m:t>
          </m:r>
          <m:r>
            <m:rPr>
              <m:sty m:val="i"/>
            </m:rPr>
            <m:t>g</m:t>
          </m:r>
          <m:r>
            <m:rPr>
              <m:sty m:val="p"/>
            </m:rPr>
            <m:t>Δ</m:t>
          </m:r>
          <m:r>
            <m:rPr>
              <m:sty m:val="i"/>
            </m:rPr>
            <m:t>ρ</m:t>
          </m:r>
          <m:r>
            <m:rPr>
              <m:sty m:val="p"/>
            </m:rPr>
            <m:t>=</m:t>
          </m:r>
          <m:r>
            <m:rPr>
              <m:sty m:val="p"/>
            </m:rPr>
            <m:t>0</m:t>
          </m:r>
          <m:r>
            <m:rPr>
              <m:sty m:val="p"/>
            </m:rPr>
            <m:t xml:space="preserve"> </m:t>
          </m:r>
          <m:d>
            <m:dPr>
              <m:begChr m:val="("/>
              <m:endChr m:val=")"/>
              <m:ctrlPr>
                <w:rPr>
                  <w:rFonts w:ascii="Cambria Math" w:hAnsi="Cambria Math"/>
                </w:rPr>
              </m:ctrlPr>
            </m:dPr>
            <m:e>
              <m:r>
                <m:rPr>
                  <m:sty m:val="p"/>
                </m:rPr>
                <m:t>Δ</m:t>
              </m:r>
              <m:r>
                <m:rPr>
                  <m:sty m:val="i"/>
                </m:rPr>
                <m:t>ρ</m:t>
              </m:r>
              <m:r>
                <m:rPr>
                  <m:sty m:val="p"/>
                </m:rPr>
                <m:t>≡</m:t>
              </m:r>
              <m:sSub>
                <m:sSubPr/>
                <m:e>
                  <m:r>
                    <m:rPr>
                      <m:sty m:val="i"/>
                    </m:rPr>
                    <m:t>ρ</m:t>
                  </m:r>
                </m:e>
                <m:sub>
                  <m:r>
                    <m:rPr>
                      <m:sty m:val="i"/>
                    </m:rPr>
                    <m:t>o</m:t>
                  </m:r>
                  <m:r>
                    <m:rPr>
                      <m:sty m:val="i"/>
                    </m:rPr>
                    <m:t>r</m:t>
                  </m:r>
                </m:sub>
              </m:sSub>
              <m:r>
                <m:rPr>
                  <m:sty m:val="p"/>
                </m:rPr>
                <m:t>−</m:t>
              </m:r>
              <m:sSub>
                <m:sSubPr/>
                <m:e>
                  <m:r>
                    <m:rPr>
                      <m:sty m:val="i"/>
                    </m:rPr>
                    <m:t>ρ</m:t>
                  </m:r>
                </m:e>
                <m:sub>
                  <m:r>
                    <m:rPr>
                      <m:sty m:val="i"/>
                    </m:rPr>
                    <m:t>f</m:t>
                  </m:r>
                </m:sub>
              </m:sSub>
            </m:e>
          </m:d>
          <m:r>
            <m:rPr>
              <m:sty m:val="p"/>
            </m:rPr>
            <m:t>.</m:t>
          </m:r>
        </m:oMath>
      </m:oMathPara>
    </w:p>
    <w:p>
      <w:pPr>
        <w:numPr>
          <w:ilvl w:val="0"/>
          <w:numId w:val="2"/>
        </w:numPr>
        <w:spacing w:lineRule="auto"/>
      </w:pPr>
      <w:r>
        <w:rPr>
          <w:rFonts w:eastAsia="Georgia" w:cs="Georgia" w:ascii="Georgia" w:hAnsi="Georgia"/>
        </w:rPr>
        <w:t xml:space="preserve">Nous supposons que le fluide est un liquide d'équation d'état </w:t>
      </w:r>
      <m:oMath>
        <m:sSub>
          <m:sSubPr/>
          <m:e>
            <m:r>
              <m:rPr>
                <m:sty m:val="i"/>
              </m:rPr>
              <m:t>ρ</m:t>
            </m:r>
          </m:e>
          <m:sub>
            <m:r>
              <m:rPr>
                <m:sty m:val="i"/>
              </m:rPr>
              <m:t>f</m:t>
            </m:r>
          </m:sub>
        </m:sSub>
        <m:r>
          <m:rPr>
            <m:sty m:val="p"/>
          </m:rPr>
          <m:t>=</m:t>
        </m:r>
      </m:oMath>
      <w:r>
        <w:rPr>
          <w:rFonts w:eastAsia="Georgia" w:cs="Georgia" w:ascii="Georgia" w:hAnsi="Georgia"/>
        </w:rPr>
        <w:t xml:space="preserve"> Cste et, qu'en régime dilué, il vérifie l'équation de l'hydrostatique, indépendamment de la présence des colloïdes. En déduire l'équation différentielle vérifiée par </w:t>
      </w:r>
      <m:oMath>
        <m:r>
          <m:rPr>
            <m:sty m:val="i"/>
          </m:rPr>
          <m:t>n</m:t>
        </m:r>
      </m:oMath>
      <w:r>
        <w:rPr/>
        <w:t xml:space="preserve">.</w:t>
      </w:r>
    </w:p>
    <w:p>
      <w:pPr>
        <w:numPr>
          <w:ilvl w:val="0"/>
          <w:numId w:val="2"/>
        </w:numPr>
        <w:spacing w:lineRule="auto"/>
      </w:pPr>
      <w:r>
        <w:rPr/>
        <w:t xml:space="preserve">Nous notons </w:t>
      </w:r>
      <m:oMath>
        <m:sSub>
          <m:sSubPr/>
          <m:e>
            <m:r>
              <m:rPr>
                <m:sty m:val="i"/>
              </m:rPr>
              <m:t>n</m:t>
            </m:r>
          </m:e>
          <m:sub>
            <m:r>
              <m:rPr>
                <m:sty m:val="p"/>
              </m:rPr>
              <m:t>0</m:t>
            </m:r>
          </m:sub>
        </m:sSub>
        <m:r>
          <m:rPr>
            <m:sty m:val="p"/>
          </m:rPr>
          <m:t>≡</m:t>
        </m:r>
        <m:r>
          <m:rPr>
            <m:sty m:val="i"/>
          </m:rPr>
          <m:t>n</m:t>
        </m:r>
        <m:r>
          <m:rPr>
            <m:sty m:val="p"/>
          </m:rPr>
          <m:t>(</m:t>
        </m:r>
        <m:r>
          <m:rPr>
            <m:sty m:val="p"/>
          </m:rPr>
          <m:t>0</m:t>
        </m:r>
        <m:r>
          <m:rPr>
            <m:sty m:val="p"/>
          </m:rPr>
          <m:t>)</m:t>
        </m:r>
      </m:oMath>
      <w:r>
        <w:rPr>
          <w:rFonts w:eastAsia="Georgia" w:cs="Georgia" w:ascii="Georgia" w:hAnsi="Georgia"/>
        </w:rPr>
        <w:t xml:space="preserve">. Déterminer </w:t>
      </w:r>
      <m:oMath>
        <m:r>
          <m:rPr>
            <m:sty m:val="i"/>
          </m:rPr>
          <m:t>n</m:t>
        </m:r>
        <m:r>
          <m:rPr>
            <m:sty m:val="p"/>
          </m:rPr>
          <m:t>(</m:t>
        </m:r>
        <m:r>
          <m:rPr>
            <m:sty m:val="i"/>
          </m:rPr>
          <m:t>z</m:t>
        </m:r>
        <m:r>
          <m:rPr>
            <m:sty m:val="p"/>
          </m:rPr>
          <m:t>)</m:t>
        </m:r>
      </m:oMath>
      <w:r>
        <w:rPr>
          <w:rFonts w:eastAsia="Georgia" w:cs="Georgia" w:ascii="Georgia" w:hAnsi="Georgia"/>
        </w:rPr>
        <w:t xml:space="preserve"> et exprimer sa longueur caractéristique de variation, </w:t>
      </w:r>
      <m:oMath>
        <m:r>
          <m:rPr>
            <m:sty m:val="i"/>
          </m:rPr>
          <m:t>L</m:t>
        </m:r>
      </m:oMath>
      <w:r>
        <w:rPr/>
        <w:t xml:space="preserve">. Calculer </w:t>
      </w:r>
      <m:oMath>
        <m:r>
          <m:rPr>
            <m:sty m:val="i"/>
          </m:rPr>
          <m:t>L</m:t>
        </m:r>
      </m:oMath>
      <w:r>
        <w:rPr/>
        <w:t xml:space="preserve">.</w:t>
      </w:r>
    </w:p>
    <w:p>
      <w:pPr>
        <w:numPr>
          <w:ilvl w:val="0"/>
          <w:numId w:val="2"/>
        </w:numPr>
        <w:spacing w:lineRule="auto"/>
      </w:pPr>
      <w:r>
        <w:rPr/>
        <w:t xml:space="preserve">La relation </w:t>
      </w:r>
      <m:oMath>
        <m:r>
          <m:rPr>
            <m:sty m:val="i"/>
          </m:rPr>
          <m:t>n</m:t>
        </m:r>
        <m:r>
          <m:rPr>
            <m:sty m:val="p"/>
          </m:rPr>
          <m:t>=</m:t>
        </m:r>
        <m:r>
          <m:rPr>
            <m:sty m:val="i"/>
          </m:rPr>
          <m:t>n</m:t>
        </m:r>
        <m:r>
          <m:rPr>
            <m:sty m:val="p"/>
          </m:rPr>
          <m:t>(</m:t>
        </m:r>
        <m:r>
          <m:rPr>
            <m:sty m:val="i"/>
          </m:rPr>
          <m:t>z</m:t>
        </m:r>
        <m:r>
          <m:rPr>
            <m:sty m:val="p"/>
          </m:rPr>
          <m:t>)</m:t>
        </m:r>
      </m:oMath>
      <w:r>
        <w:rPr>
          <w:rFonts w:eastAsia="Georgia" w:cs="Georgia" w:ascii="Georgia" w:hAnsi="Georgia"/>
        </w:rPr>
        <w:t xml:space="preserve"> trouvée est la distribution de Maxwell-Boltzmann. La commenter sur le plan énergétique.</w:t>
      </w:r>
      <w:r>
        <w:rPr/>
        <w:br w:type="textWrapping"/>
      </w:r>
      <w:r>
        <w:rPr>
          <w:rFonts w:eastAsia="Georgia" w:cs="Georgia" w:ascii="Georgia" w:hAnsi="Georgia"/>
        </w:rPr>
        <w:t xml:space="preserve">D'un point de vue statistique, la probabilité élémentaire qu'une particule quelconque se situe dans l'intervalle </w:t>
      </w:r>
      <m:oMath>
        <m:r>
          <m:rPr>
            <m:sty m:val="p"/>
          </m:rPr>
          <m:t>[</m:t>
        </m:r>
        <m:r>
          <m:rPr>
            <m:sty m:val="i"/>
          </m:rPr>
          <m:t>z</m:t>
        </m:r>
        <m:r>
          <m:rPr>
            <m:sty m:val="p"/>
          </m:rPr>
          <m:t>,</m:t>
        </m:r>
        <m:r>
          <m:rPr>
            <m:sty m:val="i"/>
          </m:rPr>
          <m:t>z</m:t>
        </m:r>
        <m:r>
          <m:rPr>
            <m:sty m:val="p"/>
          </m:rPr>
          <m:t>+</m:t>
        </m:r>
        <m:r>
          <m:rPr>
            <m:sty m:val="i"/>
          </m:rPr>
          <m:t>δ</m:t>
        </m:r>
        <m:r>
          <m:rPr>
            <m:sty m:val="i"/>
          </m:rPr>
          <m:t>z</m:t>
        </m:r>
        <m:r>
          <m:rPr>
            <m:sty m:val="p"/>
          </m:rPr>
          <m:t>]</m:t>
        </m:r>
      </m:oMath>
      <w:r>
        <w:rPr>
          <w:rFonts w:eastAsia="Georgia" w:cs="Georgia" w:ascii="Georgia" w:hAnsi="Georgia"/>
        </w:rPr>
        <w:t xml:space="preserve"> s'écrit : </w:t>
      </w:r>
      <m:oMath>
        <m:r>
          <m:rPr>
            <m:sty m:val="i"/>
          </m:rPr>
          <m:t>δ</m:t>
        </m:r>
        <m:r>
          <m:rPr>
            <m:sty m:val="i"/>
          </m:rPr>
          <m:t>p</m:t>
        </m:r>
        <m:r>
          <m:rPr>
            <m:sty m:val="p"/>
          </m:rPr>
          <m:t>=</m:t>
        </m:r>
        <m:r>
          <m:rPr>
            <m:sty m:val="i"/>
          </m:rPr>
          <m:t>K</m:t>
        </m:r>
        <m:r>
          <m:rPr>
            <m:sty m:val="i"/>
          </m:rPr>
          <m:t>n</m:t>
        </m:r>
        <m:r>
          <m:rPr>
            <m:sty m:val="p"/>
          </m:rPr>
          <m:t>(</m:t>
        </m:r>
        <m:r>
          <m:rPr>
            <m:sty m:val="i"/>
          </m:rPr>
          <m:t>z</m:t>
        </m:r>
        <m:r>
          <m:rPr>
            <m:sty m:val="p"/>
          </m:rPr>
          <m:t>)</m:t>
        </m:r>
        <m:r>
          <m:rPr>
            <m:sty m:val="i"/>
          </m:rPr>
          <m:t>δ</m:t>
        </m:r>
        <m:r>
          <m:rPr>
            <m:sty m:val="i"/>
          </m:rPr>
          <m:t>z</m:t>
        </m:r>
      </m:oMath>
      <w:r>
        <w:rPr>
          <w:rFonts w:eastAsia="Georgia" w:cs="Georgia" w:ascii="Georgia" w:hAnsi="Georgia"/>
        </w:rPr>
        <w:t xml:space="preserve"> où </w:t>
      </w:r>
      <m:oMath>
        <m:r>
          <m:rPr>
            <m:sty m:val="i"/>
          </m:rPr>
          <m:t>K</m:t>
        </m:r>
      </m:oMath>
      <w:r>
        <w:rPr>
          <w:rFonts w:eastAsia="Georgia" w:cs="Georgia" w:ascii="Georgia" w:hAnsi="Georgia"/>
        </w:rPr>
        <w:t xml:space="preserve"> est un facteur de proportionnalité. Exprimer </w:t>
      </w:r>
      <m:oMath>
        <m:r>
          <m:rPr>
            <m:sty m:val="i"/>
          </m:rPr>
          <m:t>δ</m:t>
        </m:r>
        <m:r>
          <m:rPr>
            <m:sty m:val="i"/>
          </m:rPr>
          <m:t>p</m:t>
        </m:r>
      </m:oMath>
      <w:r>
        <w:rPr/>
        <w:t xml:space="preserve"> en fonction de </w:t>
      </w:r>
      <m:oMath>
        <m:r>
          <m:rPr>
            <m:sty m:val="i"/>
          </m:rPr>
          <m:t>z</m:t>
        </m:r>
        <m:r>
          <m:rPr>
            <m:sty m:val="p"/>
          </m:rPr>
          <m:t>,</m:t>
        </m:r>
        <m:r>
          <m:rPr>
            <m:sty m:val="i"/>
          </m:rPr>
          <m:t>L</m:t>
        </m:r>
      </m:oMath>
      <w:r>
        <w:rPr/>
        <w:t xml:space="preserve"> et </w:t>
      </w:r>
      <m:oMath>
        <m:r>
          <m:rPr>
            <m:sty m:val="i"/>
          </m:rPr>
          <m:t>δ</m:t>
        </m:r>
        <m:r>
          <m:rPr>
            <m:sty m:val="i"/>
          </m:rPr>
          <m:t>z</m:t>
        </m:r>
      </m:oMath>
      <w:r>
        <w:rPr/>
        <w:t xml:space="preserve">, dans le cas d'une solution de hauteur </w:t>
      </w:r>
      <m:oMath>
        <m:r>
          <m:rPr>
            <m:sty m:val="i"/>
          </m:rPr>
          <m:t>H</m:t>
        </m:r>
      </m:oMath>
      <w:r>
        <w:rPr/>
        <w:t xml:space="preserve"> telle que </w:t>
      </w:r>
      <m:oMath>
        <m:r>
          <m:rPr>
            <m:sty m:val="i"/>
          </m:rPr>
          <m:t>H</m:t>
        </m:r>
        <m:r>
          <m:rPr>
            <m:sty m:val="p"/>
          </m:rPr>
          <m:t>≫</m:t>
        </m:r>
        <m:r>
          <m:rPr>
            <m:sty m:val="i"/>
          </m:rPr>
          <m:t>L</m:t>
        </m:r>
      </m:oMath>
      <w:r>
        <w:rPr/>
        <w:t xml:space="preserve">.</w:t>
      </w:r>
    </w:p>
    <w:p>
      <w:pPr>
        <w:numPr>
          <w:ilvl w:val="0"/>
          <w:numId w:val="2"/>
        </w:numPr>
        <w:spacing w:lineRule="auto"/>
      </w:pPr>
      <w:r>
        <w:rPr/>
        <w:t xml:space="preserve">Nous convenons que la comparaison du rapport </w:t>
      </w:r>
      <m:oMath>
        <m:r>
          <m:rPr>
            <m:sty m:val="i"/>
          </m:rPr>
          <m:t>L</m:t>
        </m:r>
        <m:r>
          <m:rPr>
            <m:sty m:val="p"/>
          </m:rPr>
          <m:t>(</m:t>
        </m:r>
        <m:r>
          <m:rPr>
            <m:sty m:val="i"/>
          </m:rPr>
          <m:t>a</m:t>
        </m:r>
        <m:r>
          <m:rPr>
            <m:sty m:val="p"/>
          </m:rPr>
          <m:t>)</m:t>
        </m:r>
        <m:r>
          <m:rPr>
            <m:sty m:val="p"/>
          </m:rPr>
          <m:t>/</m:t>
        </m:r>
        <m:r>
          <m:rPr>
            <m:sty m:val="i"/>
          </m:rPr>
          <m:t>a</m:t>
        </m:r>
      </m:oMath>
      <w:r>
        <w:rPr>
          <w:rFonts w:eastAsia="Georgia" w:cs="Georgia" w:ascii="Georgia" w:hAnsi="Georgia"/>
        </w:rPr>
        <w:t xml:space="preserve"> à l'unité définit une frontière entre un état de suspension et celui d'un sédiment. Exprimer, en fonction de </w:t>
      </w:r>
      <m:oMath>
        <m:sSub>
          <m:sSubPr/>
          <m:e>
            <m:r>
              <m:rPr>
                <m:sty m:val="i"/>
              </m:rPr>
              <m:t>k</m:t>
            </m:r>
          </m:e>
          <m:sub>
            <m:r>
              <m:rPr>
                <m:sty m:val="i"/>
              </m:rPr>
              <m:t>B</m:t>
            </m:r>
          </m:sub>
        </m:sSub>
        <m:r>
          <m:rPr>
            <m:sty m:val="i"/>
          </m:rPr>
          <m:t>T</m:t>
        </m:r>
      </m:oMath>
      <w:r>
        <w:rPr/>
        <w:t xml:space="preserve"> et </w:t>
      </w:r>
      <m:oMath>
        <m:r>
          <m:rPr>
            <m:sty m:val="i"/>
          </m:rPr>
          <m:t>g</m:t>
        </m:r>
        <m:r>
          <m:rPr>
            <m:sty m:val="p"/>
          </m:rPr>
          <m:t>Δ</m:t>
        </m:r>
        <m:r>
          <m:rPr>
            <m:sty m:val="i"/>
          </m:rPr>
          <m:t>ρ</m:t>
        </m:r>
      </m:oMath>
      <w:r>
        <w:rPr/>
        <w:t xml:space="preserve">, la taille critique </w:t>
      </w:r>
      <m:oMath>
        <m:sSub>
          <m:sSubPr/>
          <m:e>
            <m:r>
              <m:rPr>
                <m:sty m:val="i"/>
              </m:rPr>
              <m:t>a</m:t>
            </m:r>
          </m:e>
          <m:sub>
            <m:r>
              <m:rPr>
                <m:sty m:val="i"/>
              </m:rPr>
              <m:t>c</m:t>
            </m:r>
          </m:sub>
        </m:sSub>
      </m:oMath>
      <w:r>
        <w:rPr>
          <w:rFonts w:eastAsia="Georgia" w:cs="Georgia" w:ascii="Georgia" w:hAnsi="Georgia"/>
        </w:rPr>
        <w:t xml:space="preserve"> associée à cette frontière. Proposer une interprétation énergétique de ce seuil et justifier le choix du critère adopté. Calculer </w:t>
      </w:r>
      <m:oMath>
        <m:sSub>
          <m:sSubPr/>
          <m:e>
            <m:r>
              <m:rPr>
                <m:sty m:val="i"/>
              </m:rPr>
              <m:t>a</m:t>
            </m:r>
          </m:e>
          <m:sub>
            <m:r>
              <m:rPr>
                <m:sty m:val="i"/>
              </m:rPr>
              <m:t>c</m:t>
            </m:r>
          </m:sub>
        </m:sSub>
      </m:oMath>
      <w:r>
        <w:rPr/>
        <w:t xml:space="preserve">.</w:t>
      </w:r>
    </w:p>
    <w:p>
      <w:pPr>
        <w:numPr>
          <w:ilvl w:val="0"/>
          <w:numId w:val="2"/>
        </w:numPr>
        <w:spacing w:lineRule="auto"/>
      </w:pPr>
      <w:r>
        <w:rPr>
          <w:rFonts w:eastAsia="Georgia" w:cs="Georgia" w:ascii="Georgia" w:hAnsi="Georgia"/>
        </w:rPr>
        <w:t xml:space="preserve">Indiquer à quelle condition, sur </w:t>
      </w:r>
      <m:oMath>
        <m:r>
          <m:rPr>
            <m:sty m:val="i"/>
          </m:rPr>
          <m:t>a</m:t>
        </m:r>
      </m:oMath>
      <w:r>
        <w:rPr/>
        <w:t xml:space="preserve"> et </w:t>
      </w:r>
      <m:oMath>
        <m:r>
          <m:rPr>
            <m:sty m:val="i"/>
          </m:rPr>
          <m:t>n</m:t>
        </m:r>
      </m:oMath>
      <w:r>
        <w:rPr>
          <w:rFonts w:eastAsia="Georgia" w:cs="Georgia" w:ascii="Georgia" w:hAnsi="Georgia"/>
        </w:rPr>
        <w:t xml:space="preserve">, le gaz de colloïdes peut être effectivement considéré comme un gaz parfait. Est-elle, ici, satisfaite?</w:t>
      </w:r>
    </w:p>
    <w:p>
      <w:pPr>
        <w:numPr>
          <w:ilvl w:val="0"/>
          <w:numId w:val="2"/>
        </w:numPr>
        <w:spacing w:lineRule="auto"/>
      </w:pPr>
      <w:r>
        <w:rPr>
          <w:rFonts w:eastAsia="Georgia" w:cs="Georgia" w:ascii="Georgia" w:hAnsi="Georgia"/>
        </w:rPr>
        <w:t xml:space="preserve">La définition de la concentration locale </w:t>
      </w:r>
      <m:oMath>
        <m:r>
          <m:rPr>
            <m:sty m:val="i"/>
          </m:rPr>
          <m:t>n</m:t>
        </m:r>
        <m:r>
          <m:rPr>
            <m:sty m:val="p"/>
          </m:rPr>
          <m:t>(</m:t>
        </m:r>
        <m:r>
          <m:rPr>
            <m:sty m:val="i"/>
          </m:rPr>
          <m:t>z</m:t>
        </m:r>
        <m:r>
          <m:rPr>
            <m:sty m:val="p"/>
          </m:rPr>
          <m:t>)</m:t>
        </m:r>
      </m:oMath>
      <w:r>
        <w:rPr>
          <w:rFonts w:eastAsia="Georgia" w:cs="Georgia" w:ascii="Georgia" w:hAnsi="Georgia"/>
        </w:rPr>
        <w:t xml:space="preserve">, donnée dans l'introduction, présuppose une uniformité des grandeurs à l'échelle de </w:t>
      </w:r>
      <m:oMath>
        <m:r>
          <m:rPr>
            <m:sty m:val="i"/>
          </m:rPr>
          <m:t>δ</m:t>
        </m:r>
        <m:r>
          <m:rPr>
            <m:sty m:val="i"/>
          </m:rPr>
          <m:t>V</m:t>
        </m:r>
      </m:oMath>
      <w:r>
        <w:rPr>
          <w:rFonts w:eastAsia="Georgia" w:cs="Georgia" w:ascii="Georgia" w:hAnsi="Georgia"/>
        </w:rPr>
        <w:t xml:space="preserve">. Indiquer comment doivent alors se situer la longueur caractéristique </w:t>
      </w:r>
      <m:oMath>
        <m:r>
          <m:rPr>
            <m:sty m:val="i"/>
          </m:rPr>
          <m:t>L</m:t>
        </m:r>
      </m:oMath>
      <w:r>
        <w:rPr/>
        <w:t xml:space="preserve"> et l'extension </w:t>
      </w:r>
      <m:oMath>
        <m:r>
          <m:rPr>
            <m:sty m:val="i"/>
          </m:rPr>
          <m:t>δ</m:t>
        </m:r>
        <m:r>
          <m:rPr>
            <m:sty m:val="i"/>
          </m:rPr>
          <m:t>z</m:t>
        </m:r>
      </m:oMath>
      <w:r>
        <w:rPr>
          <w:rFonts w:eastAsia="Georgia" w:cs="Georgia" w:ascii="Georgia" w:hAnsi="Georgia"/>
        </w:rPr>
        <w:t xml:space="preserve"> de l'élément de volume </w:t>
      </w:r>
      <m:oMath>
        <m:r>
          <m:rPr>
            <m:sty m:val="i"/>
          </m:rPr>
          <m:t>δ</m:t>
        </m:r>
        <m:r>
          <m:rPr>
            <m:sty m:val="i"/>
          </m:rPr>
          <m:t>V</m:t>
        </m:r>
      </m:oMath>
      <w:r>
        <w:rPr/>
        <w:t xml:space="preserve">.</w:t>
      </w:r>
    </w:p>
    <w:p>
      <w:pPr>
        <w:numPr>
          <w:ilvl w:val="0"/>
          <w:numId w:val="2"/>
        </w:numPr>
        <w:spacing w:lineRule="auto"/>
      </w:pPr>
      <w:r>
        <w:rPr/>
        <w:t xml:space="preserve">Indiquer quelle autre contrainte borne </w:t>
      </w:r>
      <m:oMath>
        <m:r>
          <m:rPr>
            <m:sty m:val="i"/>
          </m:rPr>
          <m:t>δ</m:t>
        </m:r>
        <m:r>
          <m:rPr>
            <m:sty m:val="i"/>
          </m:rPr>
          <m:t>z</m:t>
        </m:r>
      </m:oMath>
      <w:r>
        <w:rPr>
          <w:rFonts w:eastAsia="Georgia" w:cs="Georgia" w:ascii="Georgia" w:hAnsi="Georgia"/>
        </w:rPr>
        <w:t xml:space="preserve">, cette fois inférieurement.</w:t>
      </w:r>
    </w:p>
    <w:p>
      <w:pPr>
        <w:numPr>
          <w:ilvl w:val="0"/>
          <w:numId w:val="2"/>
        </w:numPr>
        <w:spacing w:lineRule="auto"/>
      </w:pPr>
      <w:r>
        <w:rPr>
          <w:rFonts w:eastAsia="Georgia" w:cs="Georgia" w:ascii="Georgia" w:hAnsi="Georgia"/>
        </w:rPr>
        <w:t xml:space="preserve">La solution préparée est de concentration initiale </w:t>
      </w:r>
      <m:oMath>
        <m:sSub>
          <m:sSubPr/>
          <m:e>
            <m:r>
              <m:rPr>
                <m:sty m:val="i"/>
              </m:rPr>
              <m:t>n</m:t>
            </m:r>
          </m:e>
          <m:sub>
            <m:r>
              <m:rPr>
                <m:sty m:val="i"/>
              </m:rPr>
              <m:t>i</m:t>
            </m:r>
          </m:sub>
        </m:sSub>
      </m:oMath>
      <w:r>
        <w:rPr>
          <w:rFonts w:eastAsia="Georgia" w:cs="Georgia" w:ascii="Georgia" w:hAnsi="Georgia"/>
        </w:rPr>
        <w:t xml:space="preserve"> homogène. Nous admettons qu'une particule, dans son mouvement au sein du fluide, subit de sa part une force </w:t>
      </w:r>
      <m:oMath>
        <m:sSub>
          <m:sSubPr/>
          <m:e>
            <m:acc>
              <m:accPr>
                <m:chr m:val="⃗"/>
              </m:accPr>
              <m:e>
                <m:r>
                  <m:rPr>
                    <m:sty m:val="i"/>
                  </m:rPr>
                  <m:t>F</m:t>
                </m:r>
              </m:e>
            </m:acc>
          </m:e>
          <m:sub>
            <m:r>
              <m:rPr>
                <m:sty m:val="i"/>
              </m:rPr>
              <m:t>η</m:t>
            </m:r>
          </m:sub>
        </m:sSub>
        <m:r>
          <m:rPr>
            <m:sty m:val="p"/>
          </m:rPr>
          <m:t>=</m:t>
        </m:r>
        <m:r>
          <m:rPr>
            <m:sty m:val="p"/>
          </m:rPr>
          <m:t>−</m:t>
        </m:r>
        <m:r>
          <m:rPr>
            <m:sty m:val="p"/>
          </m:rPr>
          <m:t>6</m:t>
        </m:r>
        <m:r>
          <m:rPr>
            <m:sty m:val="i"/>
          </m:rPr>
          <m:t>π</m:t>
        </m:r>
        <m:r>
          <m:rPr>
            <m:sty m:val="i"/>
          </m:rPr>
          <m:t>η</m:t>
        </m:r>
        <m:r>
          <m:rPr>
            <m:sty m:val="i"/>
          </m:rPr>
          <m:t>a</m:t>
        </m:r>
        <m:sSub>
          <m:sSubPr/>
          <m:e>
            <m:acc>
              <m:accPr>
                <m:chr m:val="⃗"/>
              </m:accPr>
              <m:e>
                <m:r>
                  <m:rPr>
                    <m:sty m:val="i"/>
                  </m:rPr>
                  <m:t>v</m:t>
                </m:r>
              </m:e>
            </m:acc>
          </m:e>
          <m:sub>
            <m:r>
              <m:rPr>
                <m:nor/>
              </m:rPr>
              <m:t>col </m:t>
            </m:r>
          </m:sub>
        </m:sSub>
      </m:oMath>
      <w:r>
        <w:rPr/>
        <w:t xml:space="preserve"> (force de Stokes). </w:t>
      </w:r>
      <m:oMath>
        <m:r>
          <m:rPr>
            <m:sty m:val="i"/>
          </m:rPr>
          <m:t>η</m:t>
        </m:r>
      </m:oMath>
      <w:r>
        <w:rPr>
          <w:rFonts w:eastAsia="Georgia" w:cs="Georgia" w:ascii="Georgia" w:hAnsi="Georgia"/>
        </w:rPr>
        <w:t xml:space="preserve"> désigne la viscosité dynamique du liquide et </w:t>
      </w:r>
      <m:oMath>
        <m:sSub>
          <m:sSubPr/>
          <m:e>
            <m:acc>
              <m:accPr>
                <m:chr m:val="⃗"/>
              </m:accPr>
              <m:e>
                <m:r>
                  <m:rPr>
                    <m:sty m:val="i"/>
                  </m:rPr>
                  <m:t>v</m:t>
                </m:r>
              </m:e>
            </m:acc>
          </m:e>
          <m:sub>
            <m:r>
              <m:rPr>
                <m:nor/>
              </m:rPr>
              <m:t>col </m:t>
            </m:r>
          </m:sub>
        </m:sSub>
      </m:oMath>
      <w:r>
        <w:rPr>
          <w:rFonts w:eastAsia="Georgia" w:cs="Georgia" w:ascii="Georgia" w:hAnsi="Georgia"/>
        </w:rPr>
        <w:t xml:space="preserve"> la vitesse du colloïde par rapport au fluide. Exprimer le temps caractéristique </w:t>
      </w:r>
      <m:oMath>
        <m:r>
          <m:rPr>
            <m:sty m:val="i"/>
          </m:rPr>
          <m:t>τ</m:t>
        </m:r>
      </m:oMath>
      <w:r>
        <w:rPr>
          <w:rFonts w:eastAsia="Georgia" w:cs="Georgia" w:ascii="Georgia" w:hAnsi="Georgia"/>
        </w:rPr>
        <w:t xml:space="preserve"> nécessaire à l'obtention du profil d'équilibre de la concentration, dans une solution de hauteur </w:t>
      </w:r>
      <m:oMath>
        <m:r>
          <m:rPr>
            <m:sty m:val="i"/>
          </m:rPr>
          <m:t>H</m:t>
        </m:r>
      </m:oMath>
      <w:r>
        <w:rPr/>
        <w:t xml:space="preserve">. Estimer </w:t>
      </w:r>
      <m:oMath>
        <m:r>
          <m:rPr>
            <m:sty m:val="i"/>
          </m:rPr>
          <m:t>τ</m:t>
        </m:r>
      </m:oMath>
      <w:r>
        <w:rPr>
          <w:rFonts w:eastAsia="Georgia" w:cs="Georgia" w:ascii="Georgia" w:hAnsi="Georgia"/>
        </w:rPr>
        <w:t xml:space="preserve"> pour de l'eau de viscosité </w:t>
      </w:r>
      <m:oMath>
        <m:r>
          <m:rPr>
            <m:sty m:val="i"/>
          </m:rPr>
          <m:t>η</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H</m:t>
        </m:r>
        <m:r>
          <m:rPr>
            <m:sty m:val="p"/>
          </m:rPr>
          <m:t>=</m:t>
        </m:r>
        <m:r>
          <m:rPr>
            <m:sty m:val="p"/>
          </m:rPr>
          <m:t>10</m:t>
        </m:r>
        <m:r>
          <m:rPr>
            <m:nor/>
          </m:rPr>
          <m:t xml:space="preserve"> </m:t>
        </m:r>
        <m:r>
          <m:rPr>
            <m:sty m:val="p"/>
          </m:rPr>
          <m:t>cm</m:t>
        </m:r>
      </m:oMath>
      <w:r>
        <w:rPr>
          <w:rFonts w:eastAsia="Georgia" w:cs="Georgia" w:ascii="Georgia" w:hAnsi="Georgia"/>
        </w:rPr>
        <w:t xml:space="preserve">. Quelle conclusion pratique tire-t-on de ce résultat?</w:t>
      </w:r>
    </w:p>
    <w:p>
      <w:pPr>
        <w:spacing w:line="271" w:before="330" w:lineRule="auto"/>
      </w:pPr>
      <w:r>
        <w:rPr>
          <w:rFonts w:eastAsia="Georgia" w:cs="Georgia" w:ascii="Georgia" w:hAnsi="Georgia"/>
          <w:b/>
          <w:sz w:val="42"/>
        </w:rPr>
        <w:t xml:space="preserve">II Double couche électrique à la surface d'un colloïde chargé.</w:t>
      </w:r>
    </w:p>
    <w:p>
      <w:pPr>
        <w:spacing w:after="220" w:lineRule="auto"/>
      </w:pPr>
      <w:r>
        <w:rPr>
          <w:rFonts w:eastAsia="Georgia" w:cs="Georgia" w:ascii="Georgia" w:hAnsi="Georgia"/>
        </w:rPr>
        <w:t xml:space="preserve">Le phénomène de double couche apparaît au voisinage d'une surface chargée, immergée dans un électrolyte. Sous certaines conditions, il se forme une première couche d'ions adsorbés à la surface, suivie d'une seconde couche, dite diffuse, où les ions conservent leur propriété migratoire. Ce phénomène fut découvert au XIX </w:t>
      </w:r>
      <m:oMath>
        <m:sSup>
          <m:sSupPr/>
          <m:e>
            <m:r>
              <m:t xml:space="preserve"> </m:t>
            </m:r>
          </m:e>
          <m:sup>
            <m:r>
              <m:rPr>
                <m:sty m:val="p"/>
              </m:rPr>
              <m:t>e</m:t>
            </m:r>
          </m:sup>
        </m:sSup>
      </m:oMath>
      <w:r>
        <w:rPr>
          <w:rFonts w:eastAsia="Georgia" w:cs="Georgia" w:ascii="Georgia" w:hAnsi="Georgia"/>
        </w:rPr>
        <w:t xml:space="preserve"> siècle et sa première modélisation est attribuée à Helmholtz (1879). Nous nous proposons de l'étudier au voisinage de la surface d'un colloïde métallique chargé.</w:t>
      </w:r>
    </w:p>
    <w:p>
      <w:pPr>
        <w:spacing w:after="220" w:lineRule="auto"/>
      </w:pPr>
      <w:r>
        <w:rPr>
          <w:rFonts w:eastAsia="Georgia" w:cs="Georgia" w:ascii="Georgia" w:hAnsi="Georgia"/>
        </w:rPr>
        <w:t xml:space="preserve">L'électrolyte est une solution globalement neutre, de permittivité diélectrique </w:t>
      </w:r>
      <m:oMath>
        <m:r>
          <m:rPr>
            <m:sty m:val="i"/>
          </m:rPr>
          <m:t>ε</m:t>
        </m:r>
      </m:oMath>
      <w:r>
        <w:rPr/>
        <w:t xml:space="preserve">, contenant des cations et des anions de charges respectives </w:t>
      </w:r>
      <m:oMath>
        <m:sSup>
          <m:sSupPr/>
          <m:e>
            <m:r>
              <m:rPr>
                <m:sty m:val="i"/>
              </m:rPr>
              <m:t>q</m:t>
            </m:r>
          </m:e>
          <m:sup>
            <m:r>
              <m:rPr>
                <m:sty m:val="p"/>
              </m:rPr>
              <m:t>+</m:t>
            </m:r>
          </m:sup>
        </m:sSup>
        <m:r>
          <m:rPr>
            <m:sty m:val="p"/>
          </m:rPr>
          <m:t>=</m:t>
        </m:r>
        <m:r>
          <m:rPr>
            <m:sty m:val="i"/>
          </m:rPr>
          <m:t>Z</m:t>
        </m:r>
        <m:r>
          <m:rPr>
            <m:sty m:val="i"/>
          </m:rPr>
          <m:t>e</m:t>
        </m:r>
      </m:oMath>
      <w:r>
        <w:rPr/>
        <w:t xml:space="preserve"> et </w:t>
      </w:r>
      <m:oMath>
        <m:sSup>
          <m:sSupPr/>
          <m:e>
            <m:r>
              <m:rPr>
                <m:sty m:val="i"/>
              </m:rPr>
              <m:t>q</m:t>
            </m:r>
          </m:e>
          <m:sup>
            <m:r>
              <m:rPr>
                <m:sty m:val="p"/>
              </m:rPr>
              <m:t>−</m:t>
            </m:r>
          </m:sup>
        </m:sSup>
        <m:r>
          <m:rPr>
            <m:sty m:val="p"/>
          </m:rPr>
          <m:t>=</m:t>
        </m:r>
        <m:r>
          <m:rPr>
            <m:sty m:val="p"/>
          </m:rPr>
          <m:t>−</m:t>
        </m:r>
        <m:r>
          <m:rPr>
            <m:sty m:val="i"/>
          </m:rPr>
          <m:t>Z</m:t>
        </m:r>
        <m:r>
          <m:rPr>
            <m:sty m:val="i"/>
          </m:rPr>
          <m:t>e</m:t>
        </m:r>
        <m:r>
          <m:rPr>
            <m:sty m:val="p"/>
          </m:rPr>
          <m:t>(</m:t>
        </m:r>
        <m:r>
          <m:rPr>
            <m:sty m:val="i"/>
          </m:rPr>
          <m:t>Z</m:t>
        </m:r>
        <m:r>
          <m:rPr>
            <m:sty m:val="p"/>
          </m:rPr>
          <m:t>∈</m:t>
        </m:r>
        <m:r>
          <m:rPr>
            <m:scr m:val="double-struck"/>
          </m:rPr>
          <m:t>N</m:t>
        </m:r>
        <m:r>
          <m:rPr>
            <m:sty m:val="p"/>
          </m:rPr>
          <m:t>)</m:t>
        </m:r>
      </m:oMath>
      <w:r>
        <w:rPr>
          <w:rFonts w:eastAsia="Georgia" w:cs="Georgia" w:ascii="Georgia" w:hAnsi="Georgia"/>
        </w:rPr>
        <w:t xml:space="preserve">. Cette solution est maintenue à la température </w:t>
      </w:r>
      <m:oMath>
        <m:r>
          <m:rPr>
            <m:sty m:val="i"/>
          </m:rPr>
          <m:t>T</m:t>
        </m:r>
      </m:oMath>
      <w:r>
        <w:rPr/>
        <w:t xml:space="preserve">.</w:t>
      </w:r>
    </w:p>
    <w:p>
      <w:pPr>
        <w:spacing w:after="220" w:lineRule="auto"/>
      </w:pPr>
      <w:r>
        <w:rPr>
          <w:rFonts w:eastAsia="Georgia" w:cs="Georgia" w:ascii="Georgia" w:hAnsi="Georgia"/>
        </w:rPr>
        <w:t xml:space="preserve">Des colloïdes métalliques sphériques, de rayon </w:t>
      </w:r>
      <m:oMath>
        <m:r>
          <m:rPr>
            <m:sty m:val="i"/>
          </m:rPr>
          <m:t>a</m:t>
        </m:r>
      </m:oMath>
      <w:r>
        <w:rPr>
          <w:rFonts w:eastAsia="Georgia" w:cs="Georgia" w:ascii="Georgia" w:hAnsi="Georgia"/>
        </w:rPr>
        <w:t xml:space="preserve">, sont dispersés dans cet électrolyte (en régime dilué). Nous supposons que chaque colloïde porte une charge surfacique uniforme, notée </w:t>
      </w:r>
      <m:oMath>
        <m:sSub>
          <m:sSubPr/>
          <m:e>
            <m:r>
              <m:rPr>
                <m:sty m:val="i"/>
              </m:rPr>
              <m:t>σ</m:t>
            </m:r>
          </m:e>
          <m:sub>
            <m:r>
              <m:rPr>
                <m:sty m:val="p"/>
              </m:rPr>
              <m:t>0</m:t>
            </m:r>
          </m:sub>
        </m:sSub>
        <m:r>
          <m:rPr>
            <m:sty m:val="p"/>
          </m:rPr>
          <m:t>.</m:t>
        </m:r>
        <m:acc>
          <m:accPr>
            <m:chr m:val="ˆ"/>
          </m:accPr>
          <m:e>
            <m:r>
              <m:rPr>
                <m:sty m:val="i"/>
              </m:rPr>
              <m:t>A</m:t>
            </m:r>
          </m:e>
        </m:acc>
      </m:oMath>
      <w:r>
        <w:rPr>
          <w:rFonts w:eastAsia="Georgia" w:cs="Georgia" w:ascii="Georgia" w:hAnsi="Georgia"/>
        </w:rPr>
        <w:t xml:space="preserve"> l'échelle considérée, la surface d'une telle particule est localement assimilable à un plan infini (figure 1).</w:t>
      </w:r>
    </w:p>
    <w:p>
      <w:pPr>
        <w:spacing w:lineRule="auto"/>
        <w:jc w:val="center"/>
      </w:pPr>
      <w:r>
        <w:rPr/>
        <w:drawing>
          <wp:inline distB="0" distL="0" distR="0" distT="0">
            <wp:extent cx="5486400" cy="2857104"/>
            <wp:effectExtent b="0" l="0" r="0" t="0"/>
            <wp:docPr id="1" name="image-9e1dbcac2a6a5e8901baac2c759686ae6103485a.jpg"/>
            <a:graphic>
              <a:graphicData uri="http://schemas.openxmlformats.org/drawingml/2006/picture">
                <pic:pic>
                  <pic:nvPicPr>
                    <pic:cNvPr id="1" name="image-9e1dbcac2a6a5e8901baac2c759686ae6103485a.jpg" descr=""/>
                    <pic:cNvPicPr/>
                  </pic:nvPicPr>
                  <pic:blipFill>
                    <a:blip r:embed="rId5" cstate="print"/>
                    <a:srcRect b="0" l="0" r="0" t="0"/>
                    <a:stretch>
                      <a:fillRect/>
                    </a:stretch>
                  </pic:blipFill>
                  <pic:spPr>
                    <a:xfrm>
                      <a:off x="0" y="0"/>
                      <a:ext cx="5486400" cy="2857104"/>
                    </a:xfrm>
                    <a:prstGeom prst="rect"/>
                  </pic:spPr>
                </pic:pic>
              </a:graphicData>
            </a:graphic>
          </wp:inline>
        </w:drawing>
      </w:r>
    </w:p>
    <w:p>
      <w:pPr>
        <w:spacing w:lineRule="auto"/>
      </w:pPr>
      <w:r>
        <w:rPr>
          <w:rFonts w:eastAsia="Georgia" w:cs="Georgia" w:ascii="Georgia" w:hAnsi="Georgia"/>
        </w:rPr>
        <w:t xml:space="preserve">Figure 1 - Voisinage immédiat de la surface d'un colloïde métallique chargé.</w:t>
      </w:r>
    </w:p>
    <w:p>
      <w:pPr>
        <w:spacing w:after="220" w:lineRule="auto"/>
      </w:pPr>
      <w:r>
        <w:rPr/>
        <w:t xml:space="preserve">Nous notons </w:t>
      </w:r>
      <m:oMath>
        <m:r>
          <m:rPr>
            <m:sty m:val="i"/>
          </m:rPr>
          <m:t>V</m:t>
        </m:r>
        <m:r>
          <m:rPr>
            <m:sty m:val="p"/>
          </m:rPr>
          <m:t>(</m:t>
        </m:r>
        <m:r>
          <m:rPr>
            <m:sty m:val="i"/>
          </m:rPr>
          <m:t>x</m:t>
        </m:r>
        <m:r>
          <m:rPr>
            <m:sty m:val="p"/>
          </m:rPr>
          <m:t>)</m:t>
        </m:r>
      </m:oMath>
      <w:r>
        <w:rPr/>
        <w:t xml:space="preserve"> le potentiel et </w:t>
      </w:r>
      <m:oMath>
        <m:acc>
          <m:accPr>
            <m:chr m:val="⃗"/>
          </m:accPr>
          <m:e>
            <m:r>
              <m:rPr>
                <m:sty m:val="i"/>
              </m:rPr>
              <m:t>E</m:t>
            </m:r>
          </m:e>
        </m:acc>
        <m:r>
          <m:rPr>
            <m:sty m:val="p"/>
          </m:rPr>
          <m:t>=</m:t>
        </m:r>
        <m:r>
          <m:rPr>
            <m:sty m:val="i"/>
          </m:rPr>
          <m:t>E</m:t>
        </m:r>
        <m:r>
          <m:rPr>
            <m:sty m:val="p"/>
          </m:rPr>
          <m:t>(</m:t>
        </m:r>
        <m:r>
          <m:rPr>
            <m:sty m:val="i"/>
          </m:rPr>
          <m:t>x</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le champ électrique dans la solution, à la distance </w:t>
      </w:r>
      <m:oMath>
        <m:r>
          <m:rPr>
            <m:sty m:val="i"/>
          </m:rPr>
          <m:t>x</m:t>
        </m:r>
      </m:oMath>
      <w:r>
        <w:rPr>
          <w:rFonts w:eastAsia="Georgia" w:cs="Georgia" w:ascii="Georgia" w:hAnsi="Georgia"/>
        </w:rPr>
        <w:t xml:space="preserve"> de la surface du colloїde ( </w:t>
      </w:r>
      <m:oMath>
        <m:r>
          <m:rPr>
            <m:sty m:val="i"/>
          </m:rPr>
          <m:t>x</m:t>
        </m:r>
        <m:r>
          <m:rPr>
            <m:sty m:val="p"/>
          </m:rPr>
          <m:t>≥</m:t>
        </m:r>
        <m:r>
          <m:rPr>
            <m:sty m:val="p"/>
          </m:rPr>
          <m:t>0</m:t>
        </m:r>
      </m:oMath>
      <w:r>
        <w:rPr>
          <w:rFonts w:eastAsia="Georgia" w:cs="Georgia" w:ascii="Georgia" w:hAnsi="Georgia"/>
        </w:rPr>
        <w:t xml:space="preserve"> ). La référence de potentiel est fixée par une électrode, plongeant dans la solution loin de la particule (c'est-à-dire où la solution demeure neutre, à l'échelle locale). Nous admettrons que le potentiel est uniforme dans le colloïde ( </w:t>
      </w:r>
      <m:oMath>
        <m:r>
          <m:rPr>
            <m:sty m:val="i"/>
          </m:rPr>
          <m:t>x</m:t>
        </m:r>
        <m:r>
          <m:rPr>
            <m:sty m:val="p"/>
          </m:rPr>
          <m:t>≤</m:t>
        </m:r>
        <m:r>
          <m:rPr>
            <m:sty m:val="p"/>
          </m:rPr>
          <m:t>0</m:t>
        </m:r>
      </m:oMath>
      <w:r>
        <w:rPr/>
        <w:t xml:space="preserve"> ).</w:t>
      </w:r>
    </w:p>
    <w:p>
      <w:pPr>
        <w:spacing w:after="220" w:lineRule="auto"/>
      </w:pPr>
      <w:r>
        <w:rPr/>
        <w:t xml:space="preserve">Les grandeurs </w:t>
      </w:r>
      <m:oMath>
        <m:sSup>
          <m:sSupPr/>
          <m:e>
            <m:r>
              <m:rPr>
                <m:sty m:val="i"/>
              </m:rPr>
              <m:t>n</m:t>
            </m:r>
          </m:e>
          <m:sup>
            <m:r>
              <m:rPr>
                <m:sty m:val="p"/>
              </m:rPr>
              <m:t>+</m:t>
            </m:r>
          </m:sup>
        </m:sSup>
        <m:r>
          <m:rPr>
            <m:sty m:val="p"/>
          </m:rPr>
          <m:t>(</m:t>
        </m:r>
        <m:r>
          <m:rPr>
            <m:sty m:val="i"/>
          </m:rPr>
          <m:t>x</m:t>
        </m:r>
        <m:r>
          <m:rPr>
            <m:sty m:val="p"/>
          </m:rPr>
          <m:t>)</m:t>
        </m:r>
        <m:r>
          <m:rPr>
            <m:sty m:val="p"/>
          </m:rPr>
          <m:t>,</m:t>
        </m:r>
        <m:sSup>
          <m:sSupPr/>
          <m:e>
            <m:r>
              <m:rPr>
                <m:sty m:val="i"/>
              </m:rPr>
              <m:t>J</m:t>
            </m:r>
          </m:e>
          <m:sup>
            <m:r>
              <m:rPr>
                <m:sty m:val="p"/>
              </m:rPr>
              <m:t>+</m:t>
            </m:r>
          </m:sup>
        </m:sSup>
        <m:r>
          <m:rPr>
            <m:sty m:val="p"/>
          </m:rPr>
          <m:t>(</m:t>
        </m:r>
        <m:r>
          <m:rPr>
            <m:sty m:val="i"/>
          </m:rPr>
          <m:t>x</m:t>
        </m:r>
        <m:r>
          <m:rPr>
            <m:sty m:val="p"/>
          </m:rPr>
          <m:t>)</m:t>
        </m:r>
      </m:oMath>
      <w:r>
        <w:rPr/>
        <w:t xml:space="preserve"> et </w:t>
      </w:r>
      <m:oMath>
        <m:sSup>
          <m:sSupPr/>
          <m:e>
            <m:r>
              <m:rPr>
                <m:sty m:val="i"/>
              </m:rPr>
              <m:t>n</m:t>
            </m:r>
          </m:e>
          <m:sup>
            <m:r>
              <m:rPr>
                <m:sty m:val="p"/>
              </m:rPr>
              <m:t>−</m:t>
            </m:r>
          </m:sup>
        </m:sSup>
        <m:r>
          <m:rPr>
            <m:sty m:val="p"/>
          </m:rPr>
          <m:t>(</m:t>
        </m:r>
        <m:r>
          <m:rPr>
            <m:sty m:val="i"/>
          </m:rPr>
          <m:t>x</m:t>
        </m:r>
        <m:r>
          <m:rPr>
            <m:sty m:val="p"/>
          </m:rPr>
          <m:t>)</m:t>
        </m:r>
        <m:r>
          <m:rPr>
            <m:sty m:val="p"/>
          </m:rPr>
          <m:t>,</m:t>
        </m:r>
        <m:sSup>
          <m:sSupPr/>
          <m:e>
            <m:r>
              <m:rPr>
                <m:sty m:val="i"/>
              </m:rPr>
              <m:t>J</m:t>
            </m:r>
          </m:e>
          <m:sup>
            <m:r>
              <m:rPr>
                <m:sty m:val="p"/>
              </m:rPr>
              <m:t>−</m:t>
            </m:r>
          </m:sup>
        </m:sSup>
        <m:r>
          <m:rPr>
            <m:sty m:val="p"/>
          </m:rPr>
          <m:t>(</m:t>
        </m:r>
        <m:r>
          <m:rPr>
            <m:sty m:val="i"/>
          </m:rPr>
          <m:t>x</m:t>
        </m:r>
        <m:r>
          <m:rPr>
            <m:sty m:val="p"/>
          </m:rPr>
          <m:t>)</m:t>
        </m:r>
      </m:oMath>
      <w:r>
        <w:rPr>
          <w:rFonts w:eastAsia="Georgia" w:cs="Georgia" w:ascii="Georgia" w:hAnsi="Georgia"/>
        </w:rPr>
        <w:t xml:space="preserve"> désignent respectivement les concentrations et densités volumiques de courants particulaires, des ions positifs et négatifs, dans la solution. Nous notons </w:t>
      </w:r>
      <m:oMath>
        <m:sSup>
          <m:sSupPr/>
          <m:e>
            <m:r>
              <m:rPr>
                <m:sty m:val="i"/>
              </m:rPr>
              <m:t>μ</m:t>
            </m:r>
          </m:e>
          <m:sup>
            <m:r>
              <m:rPr>
                <m:sty m:val="p"/>
              </m:rPr>
              <m:t>+</m:t>
            </m:r>
          </m:sup>
        </m:sSup>
      </m:oMath>
      <w:r>
        <w:rPr/>
        <w:t xml:space="preserve">et </w:t>
      </w:r>
      <m:oMath>
        <m:sSup>
          <m:sSupPr/>
          <m:e>
            <m:r>
              <m:rPr>
                <m:sty m:val="i"/>
              </m:rPr>
              <m:t>μ</m:t>
            </m:r>
          </m:e>
          <m:sup>
            <m:r>
              <m:rPr>
                <m:sty m:val="p"/>
              </m:rPr>
              <m:t>−</m:t>
            </m:r>
          </m:sup>
        </m:sSup>
      </m:oMath>
      <w:r>
        <w:rPr>
          <w:rFonts w:eastAsia="Georgia" w:cs="Georgia" w:ascii="Georgia" w:hAnsi="Georgia"/>
        </w:rPr>
        <w:t xml:space="preserve">les mobilités (grandeur définie en début de problème), </w:t>
      </w:r>
      <m:oMath>
        <m:sSup>
          <m:sSupPr/>
          <m:e>
            <m:r>
              <m:rPr>
                <m:sty m:val="i"/>
              </m:rPr>
              <m:t>D</m:t>
            </m:r>
          </m:e>
          <m:sup>
            <m:r>
              <m:rPr>
                <m:sty m:val="p"/>
              </m:rPr>
              <m:t>+</m:t>
            </m:r>
          </m:sup>
        </m:sSup>
      </m:oMath>
      <w:r>
        <w:rPr/>
        <w:t xml:space="preserve">et </w:t>
      </w:r>
      <m:oMath>
        <m:sSup>
          <m:sSupPr/>
          <m:e>
            <m:r>
              <m:rPr>
                <m:sty m:val="i"/>
              </m:rPr>
              <m:t>D</m:t>
            </m:r>
          </m:e>
          <m:sup>
            <m:r>
              <m:rPr>
                <m:sty m:val="p"/>
              </m:rPr>
              <m:t>−</m:t>
            </m:r>
          </m:sup>
        </m:sSup>
      </m:oMath>
      <w:r>
        <w:rPr/>
        <w:t xml:space="preserve">les coefficients de diffusion, de ces ions en solution. </w:t>
      </w:r>
      <m:oMath>
        <m:sSub>
          <m:sSubPr/>
          <m:e>
            <m:r>
              <m:rPr>
                <m:sty m:val="i"/>
              </m:rPr>
              <m:t>n</m:t>
            </m:r>
          </m:e>
          <m:sub>
            <m:r>
              <m:rPr>
                <m:sty m:val="p"/>
              </m:rPr>
              <m:t>∞</m:t>
            </m:r>
          </m:sub>
        </m:sSub>
      </m:oMath>
      <w:r>
        <w:rPr>
          <w:rFonts w:eastAsia="Georgia" w:cs="Georgia" w:ascii="Georgia" w:hAnsi="Georgia"/>
        </w:rPr>
        <w:t xml:space="preserve"> désigne la concentration de chacune des espèces ioniques, loin du colloïde. Nous convenons que l'absence d'exposant (+) ou (-) aux grandeurs ioniques d'une relation signifiera qu'elle se rapporte indifféremment à un cation ou un anion (par exemple " </w:t>
      </w:r>
      <m:oMath>
        <m:r>
          <m:rPr>
            <m:sty m:val="i"/>
          </m:rPr>
          <m:t>ρ</m:t>
        </m:r>
        <m:r>
          <m:rPr>
            <m:sty m:val="p"/>
          </m:rPr>
          <m:t>=</m:t>
        </m:r>
        <m:r>
          <m:rPr>
            <m:sty m:val="i"/>
          </m:rPr>
          <m:t>n</m:t>
        </m:r>
        <m:r>
          <m:rPr>
            <m:sty m:val="i"/>
          </m:rPr>
          <m:t>q</m:t>
        </m:r>
      </m:oMath>
      <w:r>
        <w:rPr/>
        <w:t xml:space="preserve"> ").</w:t>
      </w:r>
      <w:r>
        <w:rPr/>
        <w:br w:type="textWrapping"/>
      </w:r>
      <w:r>
        <w:rPr>
          <w:rFonts w:eastAsia="Georgia" w:cs="Georgia" w:ascii="Georgia" w:hAnsi="Georgia"/>
        </w:rPr>
        <w:t xml:space="preserve">N.B. : Nous ne tenons désormais plus compte de la pesanteur. D'autre part, les concentrations " </w:t>
      </w:r>
      <m:oMath>
        <m:r>
          <m:rPr>
            <m:sty m:val="i"/>
          </m:rPr>
          <m:t>n</m:t>
        </m:r>
      </m:oMath>
      <w:r>
        <w:rPr>
          <w:rFonts w:eastAsia="Georgia" w:cs="Georgia" w:ascii="Georgia" w:hAnsi="Georgia"/>
        </w:rPr>
        <w:t xml:space="preserve"> " qui interviennent se rapportent ici aux ions et non plus aux colloïdes.</w:t>
      </w:r>
    </w:p>
    <w:p>
      <w:pPr>
        <w:spacing w:after="220" w:lineRule="auto"/>
      </w:pPr>
      <w:r>
        <w:rPr>
          <w:rFonts w:eastAsia="Georgia" w:cs="Georgia" w:ascii="Georgia" w:hAnsi="Georgia"/>
        </w:rPr>
        <w:t xml:space="preserve">Pour les applications numériques nous adopterons:</w:t>
      </w:r>
      <w:r>
        <w:rPr/>
        <w:br w:type="textWrapping"/>
      </w:r>
      <m:oMath>
        <m:r>
          <m:rPr>
            <m:sty m:val="i"/>
          </m:rPr>
          <m:t>T</m:t>
        </m:r>
        <m:r>
          <m:rPr>
            <m:sty m:val="p"/>
          </m:rPr>
          <m:t>=</m:t>
        </m:r>
        <m:r>
          <m:rPr>
            <m:sty m:val="p"/>
          </m:rPr>
          <m:t>300</m:t>
        </m:r>
        <m:r>
          <m:rPr>
            <m:nor/>
          </m:rPr>
          <m:t xml:space="preserve"> </m:t>
        </m:r>
        <m:r>
          <m:rPr>
            <m:sty m:val="p"/>
          </m:rPr>
          <m:t>K</m:t>
        </m:r>
        <m:r>
          <m:rPr>
            <m:sty m:val="p"/>
          </m:rPr>
          <m:t>,</m:t>
        </m:r>
        <m:r>
          <m:rPr>
            <m:sty m:val="i"/>
          </m:rPr>
          <m:t>Z</m:t>
        </m:r>
        <m:r>
          <m:rPr>
            <m:sty m:val="p"/>
          </m:rPr>
          <m:t>=</m:t>
        </m:r>
        <m:r>
          <m:rPr>
            <m:sty m:val="p"/>
          </m:rPr>
          <m:t>1</m:t>
        </m:r>
        <m:r>
          <m:rPr>
            <m:sty m:val="p"/>
          </m:rPr>
          <m:t>,</m:t>
        </m:r>
        <m:sSub>
          <m:sSubPr/>
          <m:e>
            <m:r>
              <m:rPr>
                <m:sty m:val="i"/>
              </m:rPr>
              <m:t>ε</m:t>
            </m:r>
          </m:e>
          <m:sub>
            <m:r>
              <m:rPr>
                <m:sty m:val="i"/>
              </m:rPr>
              <m:t>r</m:t>
            </m:r>
          </m:sub>
        </m:sSub>
        <m:r>
          <m:rPr>
            <m:sty m:val="p"/>
          </m:rPr>
          <m:t>=</m:t>
        </m:r>
        <m:r>
          <m:rPr>
            <m:sty m:val="p"/>
          </m:rPr>
          <m:t>80</m:t>
        </m:r>
        <m:r>
          <m:rPr>
            <m:sty m:val="p"/>
          </m:rPr>
          <m:t>,</m:t>
        </m:r>
        <m:sSub>
          <m:sSubPr/>
          <m:e>
            <m:r>
              <m:rPr>
                <m:sty m:val="i"/>
              </m:rPr>
              <m:t>n</m:t>
            </m:r>
          </m:e>
          <m:sub>
            <m:r>
              <m:rPr>
                <m:sty m:val="p"/>
              </m:rPr>
              <m:t>∞</m:t>
            </m:r>
          </m:sub>
        </m:sSub>
        <m:r>
          <m:rPr>
            <m:sty m:val="p"/>
          </m:rPr>
          <m:t>=</m:t>
        </m:r>
        <m:r>
          <m:rPr>
            <m:sty m:val="p"/>
          </m:rPr>
          <m:t>0</m:t>
        </m:r>
        <m:r>
          <m:rPr>
            <m:sty m:val="p"/>
          </m:rPr>
          <m:t>,</m:t>
        </m:r>
        <m:r>
          <m:rPr>
            <m:sty m:val="p"/>
          </m:rPr>
          <m:t>01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r>
          <m:rPr>
            <m:sty m:val="p"/>
          </m:rPr>
          <m:t>6</m:t>
        </m:r>
        <m:r>
          <m:rPr>
            <m:sty m:val="p"/>
          </m:rPr>
          <m:t>×</m:t>
        </m:r>
        <m:sSup>
          <m:sSupPr/>
          <m:e>
            <m:r>
              <m:rPr>
                <m:sty m:val="p"/>
              </m:rPr>
              <m:t>10</m:t>
            </m:r>
          </m:e>
          <m:sup>
            <m:r>
              <m:rPr>
                <m:sty m:val="p"/>
              </m:rPr>
              <m:t>24</m:t>
            </m:r>
          </m:sup>
        </m:sSup>
      </m:oMath>
      <w:r>
        <w:rPr/>
        <w:t xml:space="preserve"> ions </w:t>
      </w:r>
      <m:oMath>
        <m:r>
          <m:rPr>
            <m:sty m:val="p"/>
          </m:rPr>
          <m:t>⋅</m:t>
        </m:r>
        <m:sSup>
          <m:sSupPr/>
          <m:e>
            <m:r>
              <m:rPr>
                <m:sty m:val="p"/>
              </m:rPr>
              <m:t>m</m:t>
            </m:r>
          </m:e>
          <m:sup>
            <m:r>
              <m:rPr>
                <m:sty m:val="p"/>
              </m:rPr>
              <m:t>−</m:t>
            </m:r>
            <m:r>
              <m:rPr>
                <m:sty m:val="p"/>
              </m:rPr>
              <m:t>3</m:t>
            </m:r>
          </m:sup>
        </m:sSup>
      </m:oMath>
      <w:r>
        <w:rPr/>
        <w:t xml:space="preserve"> et </w:t>
      </w:r>
      <m:oMath>
        <m:r>
          <m:rPr>
            <m:sty m:val="i"/>
          </m:rPr>
          <m:t>a</m:t>
        </m:r>
        <m:r>
          <m:rPr>
            <m:sty m:val="p"/>
          </m:rPr>
          <m:t>=</m:t>
        </m:r>
        <m:r>
          <m:rPr>
            <m:sty m:val="p"/>
          </m:rPr>
          <m:t>50</m:t>
        </m:r>
        <m:r>
          <m:rPr>
            <m:nor/>
          </m:rPr>
          <m:t xml:space="preserve"> </m:t>
        </m:r>
        <m:r>
          <m:rPr>
            <m:sty m:val="p"/>
          </m:rPr>
          <m:t>nm</m:t>
        </m:r>
      </m:oMath>
      <w:r>
        <w:rPr/>
        <w:t xml:space="preserve">.</w:t>
      </w:r>
    </w:p>
    <w:p>
      <w:pPr>
        <w:spacing w:line="271" w:before="330" w:lineRule="auto"/>
      </w:pPr>
      <w:r>
        <w:rPr>
          <w:rFonts w:eastAsia="Georgia" w:cs="Georgia" w:ascii="Georgia" w:hAnsi="Georgia"/>
          <w:b/>
          <w:sz w:val="42"/>
        </w:rPr>
        <w:t xml:space="preserve">II.A Équations générales.</w:t>
      </w:r>
    </w:p>
    <w:p>
      <w:pPr>
        <w:numPr>
          <w:ilvl w:val="0"/>
          <w:numId w:val="3"/>
        </w:numPr>
        <w:spacing w:lineRule="auto"/>
      </w:pPr>
      <w:r>
        <w:rPr/>
        <w:t xml:space="preserve">Nous admettons que le courant particulaire </w:t>
      </w:r>
      <m:oMath>
        <m:r>
          <m:rPr>
            <m:sty m:val="i"/>
          </m:rPr>
          <m:t>J</m:t>
        </m:r>
        <m:d>
          <m:dPr>
            <m:begChr m:val="["/>
            <m:endChr m:val="]"/>
            <m:ctrlPr>
              <w:rPr>
                <w:rFonts w:ascii="Cambria Math" w:hAnsi="Cambria Math"/>
              </w:rPr>
            </m:ctrlPr>
          </m:dPr>
          <m:e>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e>
        </m:d>
      </m:oMath>
      <w:r>
        <w:rPr/>
        <w:t xml:space="preserve"> (entendons </w:t>
      </w:r>
      <m:oMath>
        <m:sSup>
          <m:sSupPr/>
          <m:e>
            <m:r>
              <m:rPr>
                <m:sty m:val="i"/>
              </m:rPr>
              <m:t>J</m:t>
            </m:r>
          </m:e>
          <m:sup>
            <m:r>
              <m:rPr>
                <m:sty m:val="p"/>
              </m:rPr>
              <m:t>+</m:t>
            </m:r>
          </m:sup>
        </m:sSup>
      </m:oMath>
      <w:r>
        <w:rPr/>
        <w:t xml:space="preserve">ou </w:t>
      </w:r>
      <m:oMath>
        <m:sSup>
          <m:sSupPr/>
          <m:e>
            <m:r>
              <m:rPr>
                <m:sty m:val="i"/>
              </m:rPr>
              <m:t>J</m:t>
            </m:r>
          </m:e>
          <m:sup>
            <m:r>
              <m:rPr>
                <m:sty m:val="p"/>
              </m:rPr>
              <m:t>−</m:t>
            </m:r>
          </m:sup>
        </m:sSup>
      </m:oMath>
      <w:r>
        <w:rPr/>
        <w:t xml:space="preserve">) est la somme des courants de conduction </w:t>
      </w:r>
      <m:oMath>
        <m:sSub>
          <m:sSubPr/>
          <m:e>
            <m:r>
              <m:rPr>
                <m:sty m:val="i"/>
              </m:rPr>
              <m:t>J</m:t>
            </m:r>
          </m:e>
          <m:sub>
            <m:r>
              <m:rPr>
                <m:sty m:val="i"/>
              </m:rPr>
              <m:t>C</m:t>
            </m:r>
          </m:sub>
        </m:sSub>
      </m:oMath>
      <w:r>
        <w:rPr/>
        <w:t xml:space="preserve"> et de diffusion </w:t>
      </w:r>
      <m:oMath>
        <m:sSub>
          <m:sSubPr/>
          <m:e>
            <m:r>
              <m:rPr>
                <m:sty m:val="i"/>
              </m:rPr>
              <m:t>J</m:t>
            </m:r>
          </m:e>
          <m:sub>
            <m:r>
              <m:rPr>
                <m:sty m:val="i"/>
              </m:rPr>
              <m:t>D</m:t>
            </m:r>
          </m:sub>
        </m:sSub>
      </m:oMath>
      <w:r>
        <w:rPr/>
        <w:t xml:space="preserve">. Exprimer ce courant en fonction de </w:t>
      </w:r>
      <m:oMath>
        <m:r>
          <m:rPr>
            <m:sty m:val="p"/>
          </m:rPr>
          <m:t>d</m:t>
        </m:r>
        <m:r>
          <m:rPr>
            <m:sty m:val="i"/>
          </m:rPr>
          <m:t>V</m:t>
        </m:r>
        <m:r>
          <m:rPr>
            <m:sty m:val="p"/>
          </m:rPr>
          <m:t>/</m:t>
        </m:r>
        <m:r>
          <m:rPr>
            <m:sty m:val="p"/>
          </m:rPr>
          <m:t>d</m:t>
        </m:r>
        <m:r>
          <m:rPr>
            <m:sty m:val="i"/>
          </m:rPr>
          <m:t>x</m:t>
        </m:r>
      </m:oMath>
      <w:r>
        <w:rPr/>
        <w:t xml:space="preserve"> et </w:t>
      </w:r>
      <m:oMath>
        <m:r>
          <m:rPr>
            <m:sty m:val="p"/>
          </m:rPr>
          <m:t>d</m:t>
        </m:r>
        <m:r>
          <m:rPr>
            <m:sty m:val="i"/>
          </m:rPr>
          <m:t>n</m:t>
        </m:r>
        <m:r>
          <m:rPr>
            <m:sty m:val="p"/>
          </m:rPr>
          <m:t>/</m:t>
        </m:r>
        <m:r>
          <m:rPr>
            <m:sty m:val="p"/>
          </m:rPr>
          <m:t>d</m:t>
        </m:r>
        <m:r>
          <m:rPr>
            <m:sty m:val="i"/>
          </m:rPr>
          <m:t>x</m:t>
        </m:r>
      </m:oMath>
      <w:r>
        <w:rPr/>
        <w:t xml:space="preserve">.</w:t>
      </w:r>
    </w:p>
    <w:p>
      <w:pPr>
        <w:numPr>
          <w:ilvl w:val="0"/>
          <w:numId w:val="3"/>
        </w:numPr>
        <w:spacing w:lineRule="auto"/>
      </w:pPr>
      <w:r>
        <w:rPr>
          <w:rFonts w:eastAsia="Georgia" w:cs="Georgia" w:ascii="Georgia" w:hAnsi="Georgia"/>
        </w:rPr>
        <w:t xml:space="preserve">En régime stationnaire, établir que </w:t>
      </w:r>
      <m:oMath>
        <m:r>
          <m:rPr>
            <m:sty m:val="i"/>
          </m:rPr>
          <m:t>n</m:t>
        </m:r>
      </m:oMath>
      <w:r>
        <w:rPr/>
        <w:t xml:space="preserve"> et </w:t>
      </w:r>
      <m:oMath>
        <m:r>
          <m:rPr>
            <m:sty m:val="i"/>
          </m:rPr>
          <m:t>V</m:t>
        </m:r>
      </m:oMath>
      <w:r>
        <w:rPr>
          <w:rFonts w:eastAsia="Georgia" w:cs="Georgia" w:ascii="Georgia" w:hAnsi="Georgia"/>
        </w:rPr>
        <w:t xml:space="preserve"> sont liés par la relation :</w:t>
      </w:r>
    </w:p>
    <w:p>
      <w:pPr>
        <w:spacing w:after="220" w:lineRule="auto"/>
      </w:pPr>
      <m:oMathPara>
        <m:oMath>
          <m:r>
            <m:rPr>
              <m:sty m:val="i"/>
            </m:rPr>
            <m:t>n</m:t>
          </m:r>
          <m:r>
            <m:rPr>
              <m:sty m:val="p"/>
            </m:rPr>
            <m:t>(</m:t>
          </m:r>
          <m:r>
            <m:rPr>
              <m:sty m:val="i"/>
            </m:rPr>
            <m:t>x</m:t>
          </m:r>
          <m:r>
            <m:rPr>
              <m:sty m:val="p"/>
            </m:rPr>
            <m:t>)</m:t>
          </m:r>
          <m:r>
            <m:rPr>
              <m:sty m:val="p"/>
            </m:rPr>
            <m:t>=</m:t>
          </m:r>
          <m:sSub>
            <m:sSubPr/>
            <m:e>
              <m:r>
                <m:rPr>
                  <m:sty m:val="i"/>
                </m:rPr>
                <m:t>n</m:t>
              </m:r>
            </m:e>
            <m:sub>
              <m:r>
                <m:rPr>
                  <m:sty m:val="p"/>
                </m:rPr>
                <m:t>∞</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μ</m:t>
                  </m:r>
                  <m:r>
                    <m:rPr>
                      <m:sty m:val="i"/>
                    </m:rPr>
                    <m:t>V</m:t>
                  </m:r>
                  <m:r>
                    <m:rPr>
                      <m:sty m:val="p"/>
                    </m:rPr>
                    <m:t>(</m:t>
                  </m:r>
                  <m:r>
                    <m:rPr>
                      <m:sty m:val="i"/>
                    </m:rPr>
                    <m:t>x</m:t>
                  </m:r>
                  <m:r>
                    <m:rPr>
                      <m:sty m:val="p"/>
                    </m:rPr>
                    <m:t>)</m:t>
                  </m:r>
                </m:num>
                <m:den>
                  <m:r>
                    <m:rPr>
                      <m:sty m:val="i"/>
                    </m:rPr>
                    <m:t>D</m:t>
                  </m:r>
                </m:den>
              </m:f>
            </m:e>
          </m:d>
        </m:oMath>
      </m:oMathPara>
    </w:p>
    <w:p>
      <w:pPr>
        <w:numPr>
          <w:ilvl w:val="0"/>
          <w:numId w:val="4"/>
        </w:numPr>
        <w:spacing w:lineRule="auto"/>
      </w:pPr>
      <w:r>
        <w:rPr>
          <w:rFonts w:eastAsia="Georgia" w:cs="Georgia" w:ascii="Georgia" w:hAnsi="Georgia"/>
        </w:rPr>
        <w:t xml:space="preserve">Exprimer l'énergie potentielle électrostatique </w:t>
      </w:r>
      <m:oMath>
        <m:r>
          <m:rPr>
            <m:sty m:val="i"/>
          </m:rPr>
          <m:t>U</m:t>
        </m:r>
        <m:r>
          <m:rPr>
            <m:sty m:val="p"/>
          </m:rPr>
          <m:t>(</m:t>
        </m:r>
        <m:r>
          <m:rPr>
            <m:sty m:val="i"/>
          </m:rPr>
          <m:t>x</m:t>
        </m:r>
        <m:r>
          <m:rPr>
            <m:sty m:val="p"/>
          </m:rPr>
          <m:t>)</m:t>
        </m:r>
      </m:oMath>
      <w:r>
        <w:rPr>
          <w:rFonts w:eastAsia="Georgia" w:cs="Georgia" w:ascii="Georgia" w:hAnsi="Georgia"/>
        </w:rPr>
        <w:t xml:space="preserve"> d'un ion en solution. Nous admettons que la relation (2) coïncide avec la distribution de Maxwell-Boltzmann introduite question (5), mais transposée du domaine gravitationnel au domaine électrostatique. En déduire la relation liant </w:t>
      </w:r>
      <m:oMath>
        <m:sSub>
          <m:sSubPr/>
          <m:e>
            <m:r>
              <m:rPr>
                <m:sty m:val="i"/>
              </m:rPr>
              <m:t>k</m:t>
            </m:r>
          </m:e>
          <m:sub>
            <m:r>
              <m:rPr>
                <m:sty m:val="i"/>
              </m:rPr>
              <m:t>B</m:t>
            </m:r>
          </m:sub>
        </m:sSub>
        <m:r>
          <m:rPr>
            <m:sty m:val="i"/>
          </m:rPr>
          <m:t>T</m:t>
        </m:r>
        <m:r>
          <m:rPr>
            <m:sty m:val="p"/>
          </m:rPr>
          <m:t>,</m:t>
        </m:r>
        <m:r>
          <m:rPr>
            <m:sty m:val="i"/>
          </m:rPr>
          <m:t>q</m:t>
        </m:r>
        <m:r>
          <m:rPr>
            <m:sty m:val="p"/>
          </m:rPr>
          <m:t>,</m:t>
        </m:r>
        <m:r>
          <m:rPr>
            <m:sty m:val="i"/>
          </m:rPr>
          <m:t>D</m:t>
        </m:r>
      </m:oMath>
      <w:r>
        <w:rPr/>
        <w:t xml:space="preserve"> et </w:t>
      </w:r>
      <m:oMath>
        <m:r>
          <m:rPr>
            <m:sty m:val="i"/>
          </m:rPr>
          <m:t>μ</m:t>
        </m:r>
      </m:oMath>
      <w:r>
        <w:rPr/>
        <w:t xml:space="preserve"> (relation de Einstein).</w:t>
      </w:r>
      <w:r>
        <w:rPr/>
        <w:br w:type="textWrapping"/>
      </w:r>
      <w:r>
        <w:rPr>
          <w:rFonts w:eastAsia="Georgia" w:cs="Georgia" w:ascii="Georgia" w:hAnsi="Georgia"/>
        </w:rPr>
        <w:t xml:space="preserve">Nous adoptons désormais l'expression de </w:t>
      </w:r>
      <m:oMath>
        <m:r>
          <m:rPr>
            <m:sty m:val="i"/>
          </m:rPr>
          <m:t>n</m:t>
        </m:r>
      </m:oMath>
      <w:r>
        <w:rPr/>
        <w:t xml:space="preserve"> faisant intervenir explicitement </w:t>
      </w:r>
      <m:oMath>
        <m:sSub>
          <m:sSubPr/>
          <m:e>
            <m:r>
              <m:rPr>
                <m:sty m:val="i"/>
              </m:rPr>
              <m:t>k</m:t>
            </m:r>
          </m:e>
          <m:sub>
            <m:r>
              <m:rPr>
                <m:sty m:val="i"/>
              </m:rPr>
              <m:t>B</m:t>
            </m:r>
          </m:sub>
        </m:sSub>
        <m:r>
          <m:rPr>
            <m:sty m:val="i"/>
          </m:rPr>
          <m:t>T</m:t>
        </m:r>
      </m:oMath>
      <w:r>
        <w:rPr/>
        <w:t xml:space="preserve">.</w:t>
      </w:r>
    </w:p>
    <w:p>
      <w:pPr>
        <w:numPr>
          <w:ilvl w:val="0"/>
          <w:numId w:val="4"/>
        </w:numPr>
        <w:spacing w:lineRule="auto"/>
      </w:pPr>
      <w:r>
        <w:rPr>
          <w:rFonts w:eastAsia="Georgia" w:cs="Georgia" w:ascii="Georgia" w:hAnsi="Georgia"/>
        </w:rPr>
        <w:t xml:space="preserve">Exprimer la densité volumique de charge </w:t>
      </w:r>
      <m:oMath>
        <m:sSub>
          <m:sSubPr/>
          <m:e>
            <m:r>
              <m:rPr>
                <m:sty m:val="i"/>
              </m:rPr>
              <m:t>ρ</m:t>
            </m:r>
          </m:e>
          <m:sub>
            <m:r>
              <m:rPr>
                <m:nor/>
              </m:rPr>
              <m:t>sol </m:t>
            </m:r>
          </m:sub>
        </m:sSub>
        <m:r>
          <m:rPr>
            <m:sty m:val="p"/>
          </m:rPr>
          <m:t>(</m:t>
        </m:r>
        <m:r>
          <m:rPr>
            <m:sty m:val="i"/>
          </m:rPr>
          <m:t>x</m:t>
        </m:r>
        <m:r>
          <m:rPr>
            <m:sty m:val="p"/>
          </m:rPr>
          <m:t>)</m:t>
        </m:r>
      </m:oMath>
      <w:r>
        <w:rPr>
          <w:rFonts w:eastAsia="Georgia" w:cs="Georgia" w:ascii="Georgia" w:hAnsi="Georgia"/>
        </w:rPr>
        <w:t xml:space="preserve"> dans la solution. Établir ensuite l'équation différentielle non linéaire (EDV) dont le potentiel </w:t>
      </w:r>
      <m:oMath>
        <m:r>
          <m:rPr>
            <m:sty m:val="i"/>
          </m:rPr>
          <m:t>V</m:t>
        </m:r>
      </m:oMath>
      <w:r>
        <w:rPr/>
        <w:t xml:space="preserve"> est solution.</w:t>
      </w:r>
    </w:p>
    <w:p>
      <w:pPr>
        <w:numPr>
          <w:ilvl w:val="0"/>
          <w:numId w:val="4"/>
        </w:numPr>
        <w:spacing w:lineRule="auto"/>
      </w:pPr>
      <w:r>
        <w:rPr/>
        <w:t xml:space="preserve">Nous posons </w:t>
      </w:r>
      <m:oMath>
        <m:r>
          <m:rPr>
            <m:sty m:val="p"/>
          </m:rPr>
          <m:t>Ψ</m:t>
        </m:r>
        <m:r>
          <m:rPr>
            <m:sty m:val="p"/>
          </m:rPr>
          <m:t>≡</m:t>
        </m:r>
        <m:r>
          <m:rPr>
            <m:sty m:val="i"/>
          </m:rPr>
          <m:t>V</m:t>
        </m:r>
        <m:r>
          <m:rPr>
            <m:sty m:val="p"/>
          </m:rPr>
          <m:t>/</m:t>
        </m:r>
        <m:sSub>
          <m:sSubPr/>
          <m:e>
            <m:r>
              <m:rPr>
                <m:sty m:val="i"/>
              </m:rPr>
              <m:t>V</m:t>
            </m:r>
          </m:e>
          <m:sub>
            <m:r>
              <m:rPr>
                <m:sty m:val="i"/>
              </m:rPr>
              <m:t>T</m:t>
            </m:r>
          </m:sub>
        </m:sSub>
      </m:oMath>
      <w:r>
        <w:rPr/>
        <w:t xml:space="preserve"> et </w:t>
      </w:r>
      <m:oMath>
        <m:r>
          <m:rPr>
            <m:sty m:val="i"/>
          </m:rPr>
          <m:t>X</m:t>
        </m:r>
        <m:r>
          <m:rPr>
            <m:sty m:val="p"/>
          </m:rPr>
          <m:t>≡</m:t>
        </m:r>
        <m:r>
          <m:rPr>
            <m:sty m:val="i"/>
          </m:rPr>
          <m:t>x</m:t>
        </m:r>
        <m:r>
          <m:rPr>
            <m:sty m:val="p"/>
          </m:rPr>
          <m:t>/</m:t>
        </m:r>
        <m:sSub>
          <m:sSubPr/>
          <m:e>
            <m:r>
              <m:rPr>
                <m:sty m:val="i"/>
              </m:rPr>
              <m:t>λ</m:t>
            </m:r>
          </m:e>
          <m:sub>
            <m:r>
              <m:rPr>
                <m:sty m:val="i"/>
              </m:rPr>
              <m:t>D</m:t>
            </m:r>
          </m:sub>
        </m:sSub>
      </m:oMath>
      <w:r>
        <w:rPr>
          <w:rFonts w:eastAsia="Georgia" w:cs="Georgia" w:ascii="Georgia" w:hAnsi="Georgia"/>
        </w:rPr>
        <w:t xml:space="preserve"> où </w:t>
      </w:r>
      <m:oMath>
        <m:sSub>
          <m:sSubPr/>
          <m:e>
            <m:r>
              <m:rPr>
                <m:sty m:val="i"/>
              </m:rPr>
              <m:t>V</m:t>
            </m:r>
          </m:e>
          <m:sub>
            <m:r>
              <m:rPr>
                <m:sty m:val="i"/>
              </m:rPr>
              <m:t>T</m:t>
            </m:r>
          </m:sub>
        </m:sSub>
      </m:oMath>
      <w:r>
        <w:rPr/>
        <w:t xml:space="preserve"> et </w:t>
      </w:r>
      <m:oMath>
        <m:sSub>
          <m:sSubPr/>
          <m:e>
            <m:r>
              <m:rPr>
                <m:sty m:val="i"/>
              </m:rPr>
              <m:t>λ</m:t>
            </m:r>
          </m:e>
          <m:sub>
            <m:r>
              <m:rPr>
                <m:sty m:val="i"/>
              </m:rPr>
              <m:t>D</m:t>
            </m:r>
          </m:sub>
        </m:sSub>
      </m:oMath>
      <w:r>
        <w:rPr>
          <w:rFonts w:eastAsia="Georgia" w:cs="Georgia" w:ascii="Georgia" w:hAnsi="Georgia"/>
        </w:rPr>
        <w:t xml:space="preserve"> sont respectivement un potentiel et une longueur caractéristiques. Donner les expressions de </w:t>
      </w:r>
      <m:oMath>
        <m:sSub>
          <m:sSubPr/>
          <m:e>
            <m:r>
              <m:rPr>
                <m:sty m:val="i"/>
              </m:rPr>
              <m:t>V</m:t>
            </m:r>
          </m:e>
          <m:sub>
            <m:r>
              <m:rPr>
                <m:sty m:val="i"/>
              </m:rPr>
              <m:t>T</m:t>
            </m:r>
          </m:sub>
        </m:sSub>
      </m:oMath>
      <w:r>
        <w:rPr/>
        <w:t xml:space="preserve"> et </w:t>
      </w:r>
      <m:oMath>
        <m:sSup>
          <m:sSupPr/>
          <m:e>
            <m:d>
              <m:dPr>
                <m:begChr m:val="("/>
                <m:endChr m:val=")"/>
                <m:ctrlPr>
                  <w:rPr>
                    <w:rFonts w:ascii="Cambria Math" w:hAnsi="Cambria Math"/>
                  </w:rPr>
                </m:ctrlPr>
              </m:dPr>
              <m:e>
                <m:sSub>
                  <m:sSubPr/>
                  <m:e>
                    <m:r>
                      <m:rPr>
                        <m:sty m:val="i"/>
                      </m:rPr>
                      <m:t>λ</m:t>
                    </m:r>
                  </m:e>
                  <m:sub>
                    <m:r>
                      <m:rPr>
                        <m:sty m:val="i"/>
                      </m:rPr>
                      <m:t>D</m:t>
                    </m:r>
                  </m:sub>
                </m:sSub>
              </m:e>
            </m:d>
          </m:e>
          <m:sup>
            <m:r>
              <m:rPr>
                <m:sty m:val="p"/>
              </m:rPr>
              <m:t>2</m:t>
            </m:r>
          </m:sup>
        </m:sSup>
      </m:oMath>
      <w:r>
        <w:rPr>
          <w:rFonts w:eastAsia="Georgia" w:cs="Georgia" w:ascii="Georgia" w:hAnsi="Georgia"/>
        </w:rPr>
        <w:t xml:space="preserve"> pour que l'équation EDV prenne la forme :</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p"/>
                </m:rPr>
                <m:t>Ψ</m:t>
              </m:r>
            </m:num>
            <m:den>
              <m:r>
                <m:rPr>
                  <m:nor/>
                </m:rPr>
                <m:t xml:space="preserve"> </m:t>
              </m:r>
              <m:r>
                <m:rPr>
                  <m:sty m:val="p"/>
                </m:rPr>
                <m:t>d</m:t>
              </m:r>
              <m:sSup>
                <m:sSupPr/>
                <m:e>
                  <m:r>
                    <m:rPr>
                      <m:sty m:val="i"/>
                    </m:rPr>
                    <m:t>X</m:t>
                  </m:r>
                </m:e>
                <m:sup>
                  <m:r>
                    <m:rPr>
                      <m:sty m:val="p"/>
                    </m:rPr>
                    <m:t>2</m:t>
                  </m:r>
                </m:sup>
              </m:sSup>
            </m:den>
          </m:f>
          <m:r>
            <m:rPr>
              <m:sty m:val="p"/>
            </m:rPr>
            <m:t>=</m:t>
          </m:r>
          <m:r>
            <m:rPr>
              <m:sty m:val="p"/>
            </m:rPr>
            <m:t>sinh</m:t>
          </m:r>
          <m:r>
            <m:rPr>
              <m:sty m:val="p"/>
            </m:rPr>
            <m:t>⁡</m:t>
          </m:r>
          <m:r>
            <m:rPr>
              <m:sty m:val="p"/>
            </m:rPr>
            <m:t>Ψ</m:t>
          </m:r>
          <m:r>
            <m:rPr>
              <m:sty m:val="p"/>
            </m:rPr>
            <m:t xml:space="preserve"> </m:t>
          </m:r>
          <m:r>
            <m:rPr>
              <m:sty m:val="p"/>
            </m:rPr>
            <m:t>(</m:t>
          </m:r>
          <m:r>
            <m:rPr>
              <m:sty m:val="i"/>
            </m:rPr>
            <m:t>X</m:t>
          </m:r>
          <m:r>
            <m:rPr>
              <m:sty m:val="p"/>
            </m:rPr>
            <m:t>≥</m:t>
          </m:r>
          <m:r>
            <m:rPr>
              <m:sty m:val="p"/>
            </m:rPr>
            <m:t>0</m:t>
          </m:r>
          <m:r>
            <m:rPr>
              <m:sty m:val="p"/>
            </m:rPr>
            <m:t>)</m:t>
          </m:r>
        </m:oMath>
      </m:oMathPara>
    </w:p>
    <w:p>
      <w:pPr>
        <w:spacing w:after="220" w:lineRule="auto"/>
      </w:pPr>
      <w:r>
        <w:rPr>
          <w:rFonts w:eastAsia="Georgia" w:cs="Georgia" w:ascii="Georgia" w:hAnsi="Georgia"/>
        </w:rPr>
        <w:t xml:space="preserve">Préciser l'intérêt d'une telle écriture.</w:t>
      </w:r>
      <w:r>
        <w:rPr/>
        <w:br w:type="textWrapping"/>
      </w:r>
      <w:r>
        <w:rPr>
          <w:rFonts w:eastAsia="Georgia" w:cs="Georgia" w:ascii="Georgia" w:hAnsi="Georgia"/>
        </w:rPr>
        <w:t xml:space="preserve">16. Évaluer </w:t>
      </w:r>
      <m:oMath>
        <m:sSub>
          <m:sSubPr/>
          <m:e>
            <m:r>
              <m:rPr>
                <m:sty m:val="i"/>
              </m:rPr>
              <m:t>V</m:t>
            </m:r>
          </m:e>
          <m:sub>
            <m:r>
              <m:rPr>
                <m:sty m:val="i"/>
              </m:rPr>
              <m:t>T</m:t>
            </m:r>
          </m:sub>
        </m:sSub>
        <m:r>
          <m:rPr>
            <m:sty m:val="p"/>
          </m:rPr>
          <m:t>,</m:t>
        </m:r>
        <m:sSub>
          <m:sSubPr/>
          <m:e>
            <m:r>
              <m:rPr>
                <m:sty m:val="i"/>
              </m:rPr>
              <m:t>λ</m:t>
            </m:r>
          </m:e>
          <m:sub>
            <m:r>
              <m:rPr>
                <m:sty m:val="i"/>
              </m:rPr>
              <m:t>D</m:t>
            </m:r>
          </m:sub>
        </m:sSub>
      </m:oMath>
      <w:r>
        <w:rPr/>
        <w:t xml:space="preserve"> et </w:t>
      </w:r>
      <m:oMath>
        <m:sSup>
          <m:sSupPr/>
          <m:e>
            <m:r>
              <m:rPr>
                <m:sty m:val="i"/>
              </m:rPr>
              <m:t>A</m:t>
            </m:r>
          </m:e>
          <m:sup>
            <m:r>
              <m:rPr>
                <m:sty m:val="p"/>
              </m:rPr>
              <m:t>⋆</m:t>
            </m:r>
          </m:sup>
        </m:sSup>
        <m:r>
          <m:rPr>
            <m:sty m:val="p"/>
          </m:rPr>
          <m:t>≡</m:t>
        </m:r>
        <m:r>
          <m:rPr>
            <m:sty m:val="i"/>
          </m:rPr>
          <m:t>a</m:t>
        </m:r>
        <m:r>
          <m:rPr>
            <m:sty m:val="p"/>
          </m:rPr>
          <m:t>/</m:t>
        </m:r>
        <m:sSub>
          <m:sSubPr/>
          <m:e>
            <m:r>
              <m:rPr>
                <m:sty m:val="i"/>
              </m:rPr>
              <m:t>λ</m:t>
            </m:r>
          </m:e>
          <m:sub>
            <m:r>
              <m:rPr>
                <m:sty m:val="i"/>
              </m:rPr>
              <m:t>D</m:t>
            </m:r>
          </m:sub>
        </m:sSub>
      </m:oMath>
      <w:r>
        <w:rPr/>
        <w:t xml:space="preserve">.</w:t>
      </w:r>
    </w:p>
    <w:p>
      <w:pPr>
        <w:spacing w:line="271" w:before="330" w:lineRule="auto"/>
      </w:pPr>
      <w:r>
        <w:rPr>
          <w:rFonts w:eastAsia="Georgia" w:cs="Georgia" w:ascii="Georgia" w:hAnsi="Georgia"/>
          <w:b/>
          <w:sz w:val="42"/>
        </w:rPr>
        <w:t xml:space="preserve">II.B Approximation linéaire.</w:t>
      </w:r>
    </w:p>
    <w:p>
      <w:pPr>
        <w:numPr>
          <w:ilvl w:val="0"/>
          <w:numId w:val="5"/>
        </w:numPr>
        <w:spacing w:lineRule="auto"/>
      </w:pPr>
      <w:r>
        <w:rPr>
          <w:rFonts w:eastAsia="Georgia" w:cs="Georgia" w:ascii="Georgia" w:hAnsi="Georgia"/>
        </w:rPr>
        <w:t xml:space="preserve">Indiquer à quelle condition l'équation (3) tend vers une équation linéaire que l'on précisera. C'est cette forme approchée que nous adopterons dans cette partie.</w:t>
      </w:r>
    </w:p>
    <w:p>
      <w:pPr>
        <w:numPr>
          <w:ilvl w:val="0"/>
          <w:numId w:val="5"/>
        </w:numPr>
        <w:spacing w:lineRule="auto"/>
      </w:pPr>
      <w:r>
        <w:rPr/>
        <w:t xml:space="preserve">Exprimer </w:t>
      </w:r>
      <m:oMath>
        <m:r>
          <m:rPr>
            <m:sty m:val="i"/>
          </m:rPr>
          <m:t>V</m:t>
        </m:r>
        <m:r>
          <m:rPr>
            <m:sty m:val="p"/>
          </m:rPr>
          <m:t>(</m:t>
        </m:r>
        <m:r>
          <m:rPr>
            <m:sty m:val="i"/>
          </m:rPr>
          <m:t>x</m:t>
        </m:r>
        <m:r>
          <m:rPr>
            <m:sty m:val="p"/>
          </m:rPr>
          <m:t>)</m:t>
        </m:r>
      </m:oMath>
      <w:r>
        <w:rPr/>
        <w:t xml:space="preserve"> et </w:t>
      </w:r>
      <m:oMath>
        <m:r>
          <m:rPr>
            <m:sty m:val="i"/>
          </m:rPr>
          <m:t>E</m:t>
        </m:r>
        <m:r>
          <m:rPr>
            <m:sty m:val="p"/>
          </m:rPr>
          <m:t>(</m:t>
        </m:r>
        <m:r>
          <m:rPr>
            <m:sty m:val="i"/>
          </m:rPr>
          <m:t>x</m:t>
        </m:r>
        <m:r>
          <m:rPr>
            <m:sty m:val="p"/>
          </m:rPr>
          <m:t>)</m:t>
        </m:r>
      </m:oMath>
      <w:r>
        <w:rPr/>
        <w:t xml:space="preserve"> en faisant intervenir </w:t>
      </w:r>
      <m:oMath>
        <m:sSub>
          <m:sSubPr/>
          <m:e>
            <m:r>
              <m:rPr>
                <m:sty m:val="i"/>
              </m:rPr>
              <m:t>σ</m:t>
            </m:r>
          </m:e>
          <m:sub>
            <m:r>
              <m:rPr>
                <m:sty m:val="p"/>
              </m:rPr>
              <m:t>0</m:t>
            </m:r>
          </m:sub>
        </m:sSub>
      </m:oMath>
      <w:r>
        <w:rPr/>
        <w:t xml:space="preserve">.</w:t>
      </w:r>
    </w:p>
    <w:p>
      <w:pPr>
        <w:numPr>
          <w:ilvl w:val="0"/>
          <w:numId w:val="5"/>
        </w:numPr>
        <w:spacing w:lineRule="auto"/>
      </w:pPr>
      <w:r>
        <w:rPr>
          <w:rFonts w:eastAsia="Georgia" w:cs="Georgia" w:ascii="Georgia" w:hAnsi="Georgia"/>
        </w:rPr>
        <w:t xml:space="preserve">Esquisser la représentation graphique de </w:t>
      </w:r>
      <m:oMath>
        <m:r>
          <m:rPr>
            <m:sty m:val="i"/>
          </m:rPr>
          <m:t>E</m:t>
        </m:r>
      </m:oMath>
      <w:r>
        <w:rPr/>
        <w:t xml:space="preserve"> (on supposera </w:t>
      </w:r>
      <m:oMath>
        <m:sSub>
          <m:sSubPr/>
          <m:e>
            <m:r>
              <m:rPr>
                <m:sty m:val="i"/>
              </m:rPr>
              <m:t>σ</m:t>
            </m:r>
          </m:e>
          <m:sub>
            <m:r>
              <m:rPr>
                <m:sty m:val="p"/>
              </m:rPr>
              <m:t>0</m:t>
            </m:r>
          </m:sub>
        </m:sSub>
        <m:r>
          <m:rPr>
            <m:sty m:val="p"/>
          </m:rPr>
          <m:t>&gt;</m:t>
        </m:r>
        <m:r>
          <m:rPr>
            <m:sty m:val="p"/>
          </m:rPr>
          <m:t>0</m:t>
        </m:r>
      </m:oMath>
      <w:r>
        <w:rPr>
          <w:rFonts w:eastAsia="Georgia" w:cs="Georgia" w:ascii="Georgia" w:hAnsi="Georgia"/>
        </w:rPr>
        <w:t xml:space="preserve"> ). Interpréter ce tracé en comparant cette situation à celle pour laquelle l'électrolyte serait remplacé par le vide. Commenter la dépendance de </w:t>
      </w:r>
      <m:oMath>
        <m:sSub>
          <m:sSubPr/>
          <m:e>
            <m:r>
              <m:rPr>
                <m:sty m:val="i"/>
              </m:rPr>
              <m:t>λ</m:t>
            </m:r>
          </m:e>
          <m:sub>
            <m:r>
              <m:rPr>
                <m:sty m:val="i"/>
              </m:rPr>
              <m:t>D</m:t>
            </m:r>
          </m:sub>
        </m:sSub>
      </m:oMath>
      <w:r>
        <w:rPr>
          <w:rFonts w:eastAsia="Georgia" w:cs="Georgia" w:ascii="Georgia" w:hAnsi="Georgia"/>
        </w:rPr>
        <w:t xml:space="preserve"> avec la température. Quelle approximation le rapport </w:t>
      </w:r>
      <m:oMath>
        <m:sSup>
          <m:sSupPr/>
          <m:e>
            <m:r>
              <m:rPr>
                <m:sty m:val="i"/>
              </m:rPr>
              <m:t>A</m:t>
            </m:r>
          </m:e>
          <m:sup>
            <m:r>
              <m:rPr>
                <m:sty m:val="p"/>
              </m:rPr>
              <m:t>⋆</m:t>
            </m:r>
          </m:sup>
        </m:sSup>
      </m:oMath>
      <w:r>
        <w:rPr>
          <w:rFonts w:eastAsia="Georgia" w:cs="Georgia" w:ascii="Georgia" w:hAnsi="Georgia"/>
        </w:rPr>
        <w:t xml:space="preserve">, calculé question (16), permet-il de contrôler?</w:t>
      </w:r>
    </w:p>
    <w:p>
      <w:pPr>
        <w:numPr>
          <w:ilvl w:val="0"/>
          <w:numId w:val="5"/>
        </w:numPr>
        <w:spacing w:lineRule="auto"/>
      </w:pPr>
      <w:r>
        <w:rPr>
          <w:rFonts w:eastAsia="Georgia" w:cs="Georgia" w:ascii="Georgia" w:hAnsi="Georgia"/>
        </w:rPr>
        <w:t xml:space="preserve">Exprimer la capacité </w:t>
      </w:r>
      <m:oMath>
        <m:sSub>
          <m:sSubPr/>
          <m:e>
            <m:r>
              <m:rPr>
                <m:sty m:val="i"/>
              </m:rPr>
              <m:t>C</m:t>
            </m:r>
          </m:e>
          <m:sub>
            <m:r>
              <m:rPr>
                <m:sty m:val="i"/>
              </m:rPr>
              <m:t>c</m:t>
            </m:r>
          </m:sub>
        </m:sSub>
      </m:oMath>
      <w:r>
        <w:rPr>
          <w:rFonts w:eastAsia="Georgia" w:cs="Georgia" w:ascii="Georgia" w:hAnsi="Georgia"/>
        </w:rPr>
        <w:t xml:space="preserve"> d'un colloïde de surface d'aire </w:t>
      </w:r>
      <m:oMath>
        <m:r>
          <m:rPr>
            <m:sty m:val="i"/>
          </m:rPr>
          <m:t>A</m:t>
        </m:r>
      </m:oMath>
      <w:r>
        <w:rPr/>
        <w:t xml:space="preserve"> ( </w:t>
      </w:r>
      <m:oMath>
        <m:sSub>
          <m:sSubPr/>
          <m:e>
            <m:r>
              <m:rPr>
                <m:sty m:val="i"/>
              </m:rPr>
              <m:t>C</m:t>
            </m:r>
          </m:e>
          <m:sub>
            <m:r>
              <m:rPr>
                <m:sty m:val="i"/>
              </m:rPr>
              <m:t>c</m:t>
            </m:r>
          </m:sub>
        </m:sSub>
        <m:r>
          <m:rPr>
            <m:sty m:val="p"/>
          </m:rPr>
          <m:t>≡</m:t>
        </m:r>
        <m:r>
          <m:rPr>
            <m:sty m:val="i"/>
          </m:rPr>
          <m:t>∂</m:t>
        </m:r>
        <m:sSub>
          <m:sSubPr/>
          <m:e>
            <m:r>
              <m:rPr>
                <m:sty m:val="i"/>
              </m:rPr>
              <m:t>Q</m:t>
            </m:r>
          </m:e>
          <m:sub>
            <m:r>
              <m:rPr>
                <m:sty m:val="i"/>
              </m:rPr>
              <m:t>c</m:t>
            </m:r>
          </m:sub>
        </m:sSub>
        <m:r>
          <m:rPr>
            <m:sty m:val="p"/>
          </m:rPr>
          <m:t>/</m:t>
        </m:r>
        <m:r>
          <m:rPr>
            <m:sty m:val="i"/>
          </m:rPr>
          <m:t>∂</m:t>
        </m:r>
        <m:sSub>
          <m:sSubPr/>
          <m:e>
            <m:r>
              <m:rPr>
                <m:sty m:val="i"/>
              </m:rPr>
              <m:t>V</m:t>
            </m:r>
          </m:e>
          <m:sub>
            <m:r>
              <m:rPr>
                <m:sty m:val="i"/>
              </m:rPr>
              <m:t>c</m:t>
            </m:r>
          </m:sub>
        </m:sSub>
      </m:oMath>
      <w:r>
        <w:rPr>
          <w:rFonts w:eastAsia="Georgia" w:cs="Georgia" w:ascii="Georgia" w:hAnsi="Georgia"/>
        </w:rPr>
        <w:t xml:space="preserve"> où </w:t>
      </w:r>
      <m:oMath>
        <m:sSub>
          <m:sSubPr/>
          <m:e>
            <m:r>
              <m:rPr>
                <m:sty m:val="i"/>
              </m:rPr>
              <m:t>Q</m:t>
            </m:r>
          </m:e>
          <m:sub>
            <m:r>
              <m:rPr>
                <m:sty m:val="i"/>
              </m:rPr>
              <m:t>c</m:t>
            </m:r>
          </m:sub>
        </m:sSub>
      </m:oMath>
      <w:r>
        <w:rPr>
          <w:rFonts w:eastAsia="Georgia" w:cs="Georgia" w:ascii="Georgia" w:hAnsi="Georgia"/>
        </w:rPr>
        <w:t xml:space="preserve"> est la charge du colloïde et </w:t>
      </w:r>
      <m:oMath>
        <m:sSub>
          <m:sSubPr/>
          <m:e>
            <m:r>
              <m:rPr>
                <m:sty m:val="i"/>
              </m:rPr>
              <m:t>V</m:t>
            </m:r>
          </m:e>
          <m:sub>
            <m:r>
              <m:rPr>
                <m:sty m:val="i"/>
              </m:rPr>
              <m:t>c</m:t>
            </m:r>
          </m:sub>
        </m:sSub>
      </m:oMath>
      <w:r>
        <w:rPr>
          <w:rFonts w:eastAsia="Georgia" w:cs="Georgia" w:ascii="Georgia" w:hAnsi="Georgia"/>
        </w:rPr>
        <w:t xml:space="preserve"> son potentiel). Commenter ce résultat.</w:t>
      </w:r>
    </w:p>
    <w:p>
      <w:pPr>
        <w:numPr>
          <w:ilvl w:val="0"/>
          <w:numId w:val="5"/>
        </w:numPr>
        <w:spacing w:lineRule="auto"/>
      </w:pPr>
      <w:r>
        <w:rPr>
          <w:rFonts w:eastAsia="Georgia" w:cs="Georgia" w:ascii="Georgia" w:hAnsi="Georgia"/>
        </w:rPr>
        <w:t xml:space="preserve">Évaluer </w:t>
      </w:r>
      <m:oMath>
        <m:sSub>
          <m:sSubPr/>
          <m:e>
            <m:r>
              <m:rPr>
                <m:sty m:val="i"/>
              </m:rPr>
              <m:t>σ</m:t>
            </m:r>
          </m:e>
          <m:sub>
            <m:r>
              <m:rPr>
                <m:sty m:val="p"/>
              </m:rPr>
              <m:t>0</m:t>
            </m:r>
          </m:sub>
        </m:sSub>
      </m:oMath>
      <w:r>
        <w:rPr>
          <w:rFonts w:eastAsia="Georgia" w:cs="Georgia" w:ascii="Georgia" w:hAnsi="Georgia"/>
        </w:rPr>
        <w:t xml:space="preserve"> (exprimée en </w:t>
      </w:r>
      <m:oMath>
        <m:r>
          <m:rPr>
            <m:sty m:val="i"/>
          </m:rPr>
          <m:t>e</m:t>
        </m:r>
        <m:r>
          <m:rPr>
            <m:sty m:val="p"/>
          </m:rPr>
          <m:t>⋅</m:t>
        </m:r>
        <m:sSup>
          <m:sSupPr/>
          <m:e>
            <m:r>
              <m:rPr>
                <m:nor/>
              </m:rPr>
              <m:t>Å</m:t>
            </m:r>
          </m:e>
          <m:sup>
            <m:r>
              <m:rPr>
                <m:sty m:val="p"/>
              </m:rPr>
              <m:t>−</m:t>
            </m:r>
            <m:r>
              <m:rPr>
                <m:sty m:val="p"/>
              </m:rPr>
              <m:t>2</m:t>
            </m:r>
          </m:sup>
        </m:sSup>
      </m:oMath>
      <w:r>
        <w:rPr/>
        <w:t xml:space="preserve"> ) pour </w:t>
      </w:r>
      <m:oMath>
        <m:r>
          <m:rPr>
            <m:sty m:val="i"/>
          </m:rPr>
          <m:t>V</m:t>
        </m:r>
        <m:r>
          <m:rPr>
            <m:sty m:val="p"/>
          </m:rPr>
          <m:t>(</m:t>
        </m:r>
        <m:r>
          <m:rPr>
            <m:sty m:val="p"/>
          </m:rPr>
          <m:t>0</m:t>
        </m:r>
        <m:r>
          <m:rPr>
            <m:sty m:val="p"/>
          </m:rPr>
          <m:t>)</m:t>
        </m:r>
        <m:r>
          <m:rPr>
            <m:sty m:val="p"/>
          </m:rPr>
          <m:t>=</m:t>
        </m:r>
        <m:sSub>
          <m:sSubPr/>
          <m:e>
            <m:r>
              <m:rPr>
                <m:sty m:val="i"/>
              </m:rPr>
              <m:t>V</m:t>
            </m:r>
          </m:e>
          <m:sub>
            <m:r>
              <m:rPr>
                <m:sty m:val="i"/>
              </m:rPr>
              <m:t>T</m:t>
            </m:r>
          </m:sub>
        </m:sSub>
      </m:oMath>
      <w:r>
        <w:rPr>
          <w:rFonts w:eastAsia="Georgia" w:cs="Georgia" w:ascii="Georgia" w:hAnsi="Georgia"/>
        </w:rPr>
        <w:t xml:space="preserve">. Préciser l'intérêt de ce choix d'unité. Commenter ce résultat.</w:t>
      </w:r>
    </w:p>
    <w:p>
      <w:pPr>
        <w:spacing w:line="271" w:before="330" w:lineRule="auto"/>
      </w:pPr>
      <w:r>
        <w:rPr>
          <w:rFonts w:eastAsia="Georgia" w:cs="Georgia" w:ascii="Georgia" w:hAnsi="Georgia"/>
          <w:b/>
          <w:sz w:val="42"/>
        </w:rPr>
        <w:t xml:space="preserve">II.C Solution générale.</w:t>
      </w:r>
    </w:p>
    <w:p>
      <w:pPr>
        <w:spacing w:after="220" w:lineRule="auto"/>
      </w:pPr>
      <w:r>
        <w:rPr>
          <w:rFonts w:eastAsia="Georgia" w:cs="Georgia" w:ascii="Georgia" w:hAnsi="Georgia"/>
        </w:rPr>
        <w:t xml:space="preserve">Nous considérons ici l'équation (3) dans le cadre général. Nous notons </w:t>
      </w:r>
      <m:oMath>
        <m:sSup>
          <m:sSupPr/>
          <m:e>
            <m:r>
              <m:rPr>
                <m:sty m:val="i"/>
              </m:rPr>
              <m:t>E</m:t>
            </m:r>
          </m:e>
          <m:sup>
            <m:r>
              <m:rPr>
                <m:sty m:val="p"/>
              </m:rPr>
              <m:t>⋆</m:t>
            </m:r>
          </m:sup>
        </m:sSup>
        <m:r>
          <m:rPr>
            <m:sty m:val="p"/>
          </m:rPr>
          <m:t>≡</m:t>
        </m:r>
        <m:r>
          <m:rPr>
            <m:sty m:val="p"/>
          </m:rPr>
          <m:t>−</m:t>
        </m:r>
        <m:r>
          <m:rPr>
            <m:sty m:val="p"/>
          </m:rPr>
          <m:t>d</m:t>
        </m:r>
        <m:r>
          <m:rPr>
            <m:sty m:val="p"/>
          </m:rPr>
          <m:t>Ψ</m:t>
        </m:r>
        <m:r>
          <m:rPr>
            <m:sty m:val="p"/>
          </m:rPr>
          <m:t>/</m:t>
        </m:r>
        <m:r>
          <m:rPr>
            <m:sty m:val="p"/>
          </m:rPr>
          <m:t>d</m:t>
        </m:r>
        <m:r>
          <m:rPr>
            <m:sty m:val="i"/>
          </m:rPr>
          <m:t>X</m:t>
        </m:r>
        <m:r>
          <m:rPr>
            <m:sty m:val="p"/>
          </m:rPr>
          <m:t>=</m:t>
        </m:r>
        <m:r>
          <m:rPr>
            <m:sty m:val="i"/>
          </m:rPr>
          <m:t>E</m:t>
        </m:r>
        <m:r>
          <m:rPr>
            <m:sty m:val="p"/>
          </m:rPr>
          <m:t>/</m:t>
        </m:r>
        <m:sSub>
          <m:sSubPr/>
          <m:e>
            <m:r>
              <m:rPr>
                <m:sty m:val="i"/>
              </m:rPr>
              <m:t>E</m:t>
            </m:r>
          </m:e>
          <m:sub>
            <m:r>
              <m:rPr>
                <m:sty m:val="i"/>
              </m:rPr>
              <m:t>c</m:t>
            </m:r>
          </m:sub>
        </m:sSub>
      </m:oMath>
      <w:r>
        <w:rPr>
          <w:rFonts w:eastAsia="Georgia" w:cs="Georgia" w:ascii="Georgia" w:hAnsi="Georgia"/>
        </w:rPr>
        <w:t xml:space="preserve"> le champ électrique adimensionnalisé.</w:t>
      </w:r>
      <w:r>
        <w:rPr/>
        <w:br w:type="textWrapping"/>
      </w:r>
      <w:r>
        <w:rPr>
          <w:rFonts w:eastAsia="Georgia" w:cs="Georgia" w:ascii="Georgia" w:hAnsi="Georgia"/>
        </w:rPr>
        <w:t xml:space="preserve">22. Expliciter le champ caractéristique </w:t>
      </w:r>
      <m:oMath>
        <m:sSub>
          <m:sSubPr/>
          <m:e>
            <m:r>
              <m:rPr>
                <m:sty m:val="i"/>
              </m:rPr>
              <m:t>E</m:t>
            </m:r>
          </m:e>
          <m:sub>
            <m:r>
              <m:rPr>
                <m:sty m:val="i"/>
              </m:rPr>
              <m:t>c</m:t>
            </m:r>
          </m:sub>
        </m:sSub>
      </m:oMath>
      <w:r>
        <w:rPr>
          <w:rFonts w:eastAsia="Georgia" w:cs="Georgia" w:ascii="Georgia" w:hAnsi="Georgia"/>
        </w:rPr>
        <w:t xml:space="preserve">. Indiquer pourquoi ce résultat pouvait être attendu (à un préfacteur numérique près).</w:t>
      </w:r>
      <w:r>
        <w:rPr/>
        <w:br w:type="textWrapping"/>
      </w:r>
      <w:r>
        <w:rPr>
          <w:rFonts w:eastAsia="Georgia" w:cs="Georgia" w:ascii="Georgia" w:hAnsi="Georgia"/>
        </w:rPr>
        <w:t xml:space="preserve">23. En déterminant l'intégrale première associée à l'équation (3), établir que </w:t>
      </w:r>
      <m:oMath>
        <m:sSup>
          <m:sSupPr/>
          <m:e>
            <m:r>
              <m:rPr>
                <m:sty m:val="i"/>
              </m:rPr>
              <m:t>E</m:t>
            </m:r>
          </m:e>
          <m:sup>
            <m:r>
              <m:rPr>
                <m:sty m:val="p"/>
              </m:rPr>
              <m:t>⋆</m:t>
            </m:r>
          </m:sup>
        </m:sSup>
      </m:oMath>
      <w:r>
        <w:rPr>
          <w:rFonts w:eastAsia="Georgia" w:cs="Georgia" w:ascii="Georgia" w:hAnsi="Georgia"/>
        </w:rPr>
        <w:t xml:space="preserve"> s'écrit (on supposera </w:t>
      </w:r>
      <m:oMath>
        <m:sSub>
          <m:sSubPr/>
          <m:e>
            <m:r>
              <m:rPr>
                <m:sty m:val="i"/>
              </m:rPr>
              <m:t>σ</m:t>
            </m:r>
          </m:e>
          <m:sub>
            <m:r>
              <m:rPr>
                <m:sty m:val="p"/>
              </m:rPr>
              <m:t>0</m:t>
            </m:r>
          </m:sub>
        </m:sSub>
        <m:r>
          <m:rPr>
            <m:sty m:val="p"/>
          </m:rPr>
          <m:t>≥</m:t>
        </m:r>
        <m:r>
          <m:rPr>
            <m:sty m:val="p"/>
          </m:rPr>
          <m:t>0</m:t>
        </m:r>
      </m:oMath>
      <w:r>
        <w:rPr/>
        <w:t xml:space="preserve"> ) :</w:t>
      </w:r>
    </w:p>
    <w:p>
      <w:pPr>
        <w:spacing w:after="220" w:lineRule="auto"/>
      </w:pPr>
      <m:oMathPara>
        <m:oMath>
          <m:sSup>
            <m:sSupPr/>
            <m:e>
              <m:r>
                <m:rPr>
                  <m:sty m:val="i"/>
                </m:rPr>
                <m:t>E</m:t>
              </m:r>
            </m:e>
            <m:sup>
              <m:r>
                <m:rPr>
                  <m:sty m:val="p"/>
                </m:rPr>
                <m:t>⋆</m:t>
              </m:r>
            </m:sup>
          </m:sSup>
          <m:r>
            <m:rPr>
              <m:sty m:val="p"/>
            </m:rPr>
            <m:t>=</m:t>
          </m:r>
          <m:r>
            <m:rPr>
              <m:sty m:val="p"/>
            </m:rPr>
            <m:t>2</m:t>
          </m:r>
          <m:r>
            <m:rPr>
              <m:sty m:val="p"/>
            </m:rPr>
            <m:t>sinh</m:t>
          </m:r>
          <m:r>
            <m:rPr>
              <m:sty m:val="p"/>
            </m:rPr>
            <m:t>⁡</m:t>
          </m:r>
          <m:r>
            <m:rPr>
              <m:sty m:val="p"/>
            </m:rPr>
            <m:t>(</m:t>
          </m:r>
          <m:r>
            <m:rPr>
              <m:sty m:val="p"/>
            </m:rPr>
            <m:t>Ψ</m:t>
          </m:r>
          <m:r>
            <m:rPr>
              <m:sty m:val="p"/>
            </m:rPr>
            <m:t>/</m:t>
          </m:r>
          <m:r>
            <m:rPr>
              <m:sty m:val="p"/>
            </m:rPr>
            <m:t>2</m:t>
          </m:r>
          <m:r>
            <m:rPr>
              <m:sty m:val="p"/>
            </m:rPr>
            <m:t>)</m:t>
          </m:r>
        </m:oMath>
      </m:oMathPara>
    </w:p>
    <w:p>
      <w:pPr>
        <w:numPr>
          <w:ilvl w:val="0"/>
          <w:numId w:val="6"/>
        </w:numPr>
        <w:spacing w:lineRule="auto"/>
      </w:pPr>
      <w:r>
        <w:rPr>
          <w:rFonts w:eastAsia="Georgia" w:cs="Georgia" w:ascii="Georgia" w:hAnsi="Georgia"/>
        </w:rPr>
        <w:t xml:space="preserve">Exprimer la densité volumique de charge </w:t>
      </w:r>
      <m:oMath>
        <m:sSub>
          <m:sSubPr/>
          <m:e>
            <m:r>
              <m:rPr>
                <m:sty m:val="i"/>
              </m:rPr>
              <m:t>ρ</m:t>
            </m:r>
          </m:e>
          <m:sub>
            <m:r>
              <m:rPr>
                <m:nor/>
              </m:rPr>
              <m:t>sol </m:t>
            </m:r>
          </m:sub>
        </m:sSub>
      </m:oMath>
      <w:r>
        <w:rPr/>
        <w:t xml:space="preserve">, dans la solution, en fonction de </w:t>
      </w:r>
      <m:oMath>
        <m:r>
          <m:rPr>
            <m:sty m:val="p"/>
          </m:rPr>
          <m:t>Ψ</m:t>
        </m:r>
      </m:oMath>
      <w:r>
        <w:rPr>
          <w:rFonts w:eastAsia="Georgia" w:cs="Georgia" w:ascii="Georgia" w:hAnsi="Georgia"/>
        </w:rPr>
        <w:t xml:space="preserve">. Interpréter son signe.</w:t>
      </w:r>
    </w:p>
    <w:p>
      <w:pPr>
        <w:numPr>
          <w:ilvl w:val="0"/>
          <w:numId w:val="6"/>
        </w:numPr>
        <w:spacing w:lineRule="auto"/>
      </w:pPr>
      <w:r>
        <w:rPr/>
        <w:t xml:space="preserve">Exprimer la charge surfacique </w:t>
      </w:r>
      <m:oMath>
        <m:sSub>
          <m:sSubPr/>
          <m:e>
            <m:r>
              <m:rPr>
                <m:sty m:val="i"/>
              </m:rPr>
              <m:t>σ</m:t>
            </m:r>
          </m:e>
          <m:sub>
            <m:r>
              <m:rPr>
                <m:sty m:val="p"/>
              </m:rPr>
              <m:t>0</m:t>
            </m:r>
          </m:sub>
        </m:sSub>
      </m:oMath>
      <w:r>
        <w:rPr>
          <w:rFonts w:eastAsia="Georgia" w:cs="Georgia" w:ascii="Georgia" w:hAnsi="Georgia"/>
        </w:rPr>
        <w:t xml:space="preserve"> du colloïde, en fonction de </w:t>
      </w:r>
      <m:oMath>
        <m:sSub>
          <m:sSubPr/>
          <m:e>
            <m:r>
              <m:rPr>
                <m:sty m:val="p"/>
              </m:rPr>
              <m:t>Ψ</m:t>
            </m:r>
          </m:e>
          <m:sub>
            <m:r>
              <m:rPr>
                <m:sty m:val="p"/>
              </m:rPr>
              <m:t>0</m:t>
            </m:r>
          </m:sub>
        </m:sSub>
        <m:r>
          <m:rPr>
            <m:sty m:val="p"/>
          </m:rPr>
          <m:t>≡</m:t>
        </m:r>
        <m:r>
          <m:rPr>
            <m:sty m:val="p"/>
          </m:rPr>
          <m:t>Ψ</m:t>
        </m:r>
        <m:r>
          <m:rPr>
            <m:sty m:val="p"/>
          </m:rPr>
          <m:t>(</m:t>
        </m:r>
        <m:r>
          <m:rPr>
            <m:sty m:val="p"/>
          </m:rPr>
          <m:t>0</m:t>
        </m:r>
        <m:r>
          <m:rPr>
            <m:sty m:val="p"/>
          </m:rPr>
          <m:t>)</m:t>
        </m:r>
      </m:oMath>
      <w:r>
        <w:rPr/>
        <w:t xml:space="preserve">.</w:t>
      </w:r>
    </w:p>
    <w:p>
      <w:pPr>
        <w:numPr>
          <w:ilvl w:val="0"/>
          <w:numId w:val="6"/>
        </w:numPr>
        <w:spacing w:lineRule="auto"/>
      </w:pPr>
      <w:r>
        <w:rPr>
          <w:rFonts w:eastAsia="Georgia" w:cs="Georgia" w:ascii="Georgia" w:hAnsi="Georgia"/>
        </w:rPr>
        <w:t xml:space="preserve">Déterminer la capacité </w:t>
      </w:r>
      <m:oMath>
        <m:sSub>
          <m:sSubPr/>
          <m:e>
            <m:r>
              <m:rPr>
                <m:sty m:val="i"/>
              </m:rPr>
              <m:t>C</m:t>
            </m:r>
          </m:e>
          <m:sub>
            <m:r>
              <m:rPr>
                <m:sty m:val="i"/>
              </m:rPr>
              <m:t>c</m:t>
            </m:r>
          </m:sub>
        </m:sSub>
      </m:oMath>
      <w:r>
        <w:rPr>
          <w:rFonts w:eastAsia="Georgia" w:cs="Georgia" w:ascii="Georgia" w:hAnsi="Georgia"/>
        </w:rPr>
        <w:t xml:space="preserve"> d'un colloïde de surface d'aire </w:t>
      </w:r>
      <m:oMath>
        <m:r>
          <m:rPr>
            <m:sty m:val="i"/>
          </m:rPr>
          <m:t>A</m:t>
        </m:r>
      </m:oMath>
      <w:r>
        <w:rPr/>
        <w:t xml:space="preserve">, en fonction de </w:t>
      </w:r>
      <m:oMath>
        <m:sSub>
          <m:sSubPr/>
          <m:e>
            <m:r>
              <m:rPr>
                <m:sty m:val="p"/>
              </m:rPr>
              <m:t>Ψ</m:t>
            </m:r>
          </m:e>
          <m:sub>
            <m:r>
              <m:rPr>
                <m:sty m:val="p"/>
              </m:rPr>
              <m:t>0</m:t>
            </m:r>
          </m:sub>
        </m:sSub>
      </m:oMath>
      <w:r>
        <w:rPr/>
        <w:t xml:space="preserve"> ( </w:t>
      </w:r>
      <m:oMath>
        <m:sSub>
          <m:sSubPr/>
          <m:e>
            <m:r>
              <m:rPr>
                <m:sty m:val="i"/>
              </m:rPr>
              <m:t>C</m:t>
            </m:r>
          </m:e>
          <m:sub>
            <m:r>
              <m:rPr>
                <m:sty m:val="i"/>
              </m:rPr>
              <m:t>c</m:t>
            </m:r>
          </m:sub>
        </m:sSub>
      </m:oMath>
      <w:r>
        <w:rPr>
          <w:rFonts w:eastAsia="Georgia" w:cs="Georgia" w:ascii="Georgia" w:hAnsi="Georgia"/>
        </w:rPr>
        <w:t xml:space="preserve"> est définie question ( </w:t>
      </w:r>
      <m:oMath>
        <m:r>
          <m:rPr>
            <m:sty m:val="b"/>
          </m:rPr>
          <m:t>2</m:t>
        </m:r>
        <m:r>
          <m:rPr>
            <m:sty m:val="b"/>
          </m:rPr>
          <m:t>0</m:t>
        </m:r>
      </m:oMath>
      <w:r>
        <w:rPr/>
        <w:t xml:space="preserve"> )).</w:t>
      </w:r>
    </w:p>
    <w:p>
      <w:pPr>
        <w:numPr>
          <w:ilvl w:val="0"/>
          <w:numId w:val="6"/>
        </w:numPr>
        <w:spacing w:lineRule="auto"/>
      </w:pPr>
      <w:r>
        <w:rPr/>
        <w:t xml:space="preserve">Exprimer la charge totale </w:t>
      </w:r>
      <m:oMath>
        <m:sSub>
          <m:sSubPr/>
          <m:e>
            <m:r>
              <m:rPr>
                <m:sty m:val="i"/>
              </m:rPr>
              <m:t>σ</m:t>
            </m:r>
          </m:e>
          <m:sub>
            <m:r>
              <m:rPr>
                <m:nor/>
              </m:rPr>
              <m:t>sol </m:t>
            </m:r>
          </m:sub>
        </m:sSub>
      </m:oMath>
      <w:r>
        <w:rPr>
          <w:rFonts w:eastAsia="Georgia" w:cs="Georgia" w:ascii="Georgia" w:hAnsi="Georgia"/>
        </w:rPr>
        <w:t xml:space="preserve">, de la solution, enrobant le colloïde, ramenée à l'unité de surface de ce dernier. Commenter la comparaison de </w:t>
      </w:r>
      <m:oMath>
        <m:sSub>
          <m:sSubPr/>
          <m:e>
            <m:r>
              <m:rPr>
                <m:sty m:val="i"/>
              </m:rPr>
              <m:t>σ</m:t>
            </m:r>
          </m:e>
          <m:sub>
            <m:r>
              <m:rPr>
                <m:nor/>
              </m:rPr>
              <m:t>sol </m:t>
            </m:r>
          </m:sub>
        </m:sSub>
      </m:oMath>
      <w:r>
        <w:rPr>
          <w:rFonts w:eastAsia="Georgia" w:cs="Georgia" w:ascii="Georgia" w:hAnsi="Georgia"/>
        </w:rPr>
        <w:t xml:space="preserve"> à </w:t>
      </w:r>
      <m:oMath>
        <m:sSub>
          <m:sSubPr/>
          <m:e>
            <m:r>
              <m:rPr>
                <m:sty m:val="i"/>
              </m:rPr>
              <m:t>σ</m:t>
            </m:r>
          </m:e>
          <m:sub>
            <m:r>
              <m:rPr>
                <m:sty m:val="p"/>
              </m:rPr>
              <m:t>0</m:t>
            </m:r>
          </m:sub>
        </m:sSub>
      </m:oMath>
      <w:r>
        <w:rPr/>
        <w:t xml:space="preserve">. La solution demeure-t-elle globalement neutre? Pourquoi?</w:t>
      </w:r>
    </w:p>
    <w:p>
      <w:pPr>
        <w:numPr>
          <w:ilvl w:val="0"/>
          <w:numId w:val="6"/>
        </w:numPr>
        <w:spacing w:lineRule="auto"/>
      </w:pPr>
      <w:r>
        <w:rPr>
          <w:rFonts w:eastAsia="Georgia" w:cs="Georgia" w:ascii="Georgia" w:hAnsi="Georgia"/>
        </w:rPr>
        <w:t xml:space="preserve">L'intégration de l'équation (4), conduit à l'expression du potentiel (Gouy 1910, Chapman 1913) :</w:t>
      </w:r>
    </w:p>
    <w:p>
      <w:pPr>
        <w:spacing w:after="220" w:lineRule="auto"/>
      </w:pPr>
      <m:oMathPara>
        <m:oMath>
          <m:r>
            <m:rPr>
              <m:sty m:val="p"/>
            </m:rPr>
            <m:t>Ψ</m:t>
          </m:r>
          <m:r>
            <m:rPr>
              <m:sty m:val="p"/>
            </m:rPr>
            <m:t>=</m:t>
          </m:r>
          <m:r>
            <m:rPr>
              <m:sty m:val="p"/>
            </m:rPr>
            <m:t>2</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b>
                    <m:sSubPr/>
                    <m:e>
                      <m:r>
                        <m:rPr>
                          <m:sty m:val="i"/>
                        </m:rPr>
                        <m:t>θ</m:t>
                      </m:r>
                    </m:e>
                    <m:sub>
                      <m:r>
                        <m:rPr>
                          <m:sty m:val="p"/>
                        </m:rPr>
                        <m:t>0</m:t>
                      </m:r>
                    </m:sub>
                  </m:sSub>
                  <m:r>
                    <m:rPr>
                      <m:sty m:val="p"/>
                    </m:rPr>
                    <m:t>exp</m:t>
                  </m:r>
                  <m:r>
                    <m:rPr>
                      <m:sty m:val="p"/>
                    </m:rPr>
                    <m:t>⁡</m:t>
                  </m:r>
                  <m:r>
                    <m:rPr>
                      <m:sty m:val="p"/>
                    </m:rPr>
                    <m:t>(</m:t>
                  </m:r>
                  <m:r>
                    <m:rPr>
                      <m:sty m:val="p"/>
                    </m:rPr>
                    <m:t>−</m:t>
                  </m:r>
                  <m:r>
                    <m:rPr>
                      <m:sty m:val="i"/>
                    </m:rPr>
                    <m:t>X</m:t>
                  </m:r>
                  <m:r>
                    <m:rPr>
                      <m:sty m:val="p"/>
                    </m:rPr>
                    <m:t>)</m:t>
                  </m:r>
                </m:num>
                <m:den>
                  <m:r>
                    <m:rPr>
                      <m:sty m:val="p"/>
                    </m:rPr>
                    <m:t>1</m:t>
                  </m:r>
                  <m:r>
                    <m:rPr>
                      <m:sty m:val="p"/>
                    </m:rPr>
                    <m:t>−</m:t>
                  </m:r>
                  <m:sSub>
                    <m:sSubPr/>
                    <m:e>
                      <m:r>
                        <m:rPr>
                          <m:sty m:val="i"/>
                        </m:rPr>
                        <m:t>θ</m:t>
                      </m:r>
                    </m:e>
                    <m:sub>
                      <m:r>
                        <m:rPr>
                          <m:sty m:val="p"/>
                        </m:rPr>
                        <m:t>0</m:t>
                      </m:r>
                    </m:sub>
                  </m:sSub>
                  <m:r>
                    <m:rPr>
                      <m:sty m:val="p"/>
                    </m:rPr>
                    <m:t>exp</m:t>
                  </m:r>
                  <m:r>
                    <m:rPr>
                      <m:sty m:val="p"/>
                    </m:rPr>
                    <m:t>⁡</m:t>
                  </m:r>
                  <m:r>
                    <m:rPr>
                      <m:sty m:val="p"/>
                    </m:rPr>
                    <m:t>(</m:t>
                  </m:r>
                  <m:r>
                    <m:rPr>
                      <m:sty m:val="p"/>
                    </m:rPr>
                    <m:t>−</m:t>
                  </m:r>
                  <m:r>
                    <m:rPr>
                      <m:sty m:val="i"/>
                    </m:rPr>
                    <m:t>X</m:t>
                  </m:r>
                  <m:r>
                    <m:rPr>
                      <m:sty m:val="p"/>
                    </m:rPr>
                    <m:t>)</m:t>
                  </m:r>
                </m:den>
              </m:f>
            </m:e>
          </m:d>
          <m:r>
            <m:rPr>
              <m:sty m:val="p"/>
            </m:rPr>
            <m:t xml:space="preserve"> </m:t>
          </m:r>
          <m:r>
            <m:rPr>
              <m:nor/>
            </m:rPr>
            <m:t> où </m:t>
          </m:r>
          <m:r>
            <m:rPr>
              <m:sty m:val="p"/>
            </m:rPr>
            <m:t xml:space="preserve"> </m:t>
          </m:r>
          <m:sSub>
            <m:sSubPr/>
            <m:e>
              <m:r>
                <m:rPr>
                  <m:sty m:val="i"/>
                </m:rPr>
                <m:t>θ</m:t>
              </m:r>
            </m:e>
            <m:sub>
              <m:r>
                <m:rPr>
                  <m:sty m:val="p"/>
                </m:rPr>
                <m:t>0</m:t>
              </m:r>
            </m:sub>
          </m:sSub>
          <m:r>
            <m:rPr>
              <m:sty m:val="p"/>
            </m:rPr>
            <m:t>=</m:t>
          </m:r>
          <m:r>
            <m:rPr>
              <m:sty m:val="p"/>
            </m:rPr>
            <m:t>tanh</m:t>
          </m:r>
          <m:r>
            <m:rPr>
              <m:sty m:val="p"/>
            </m:rPr>
            <m:t>⁡</m:t>
          </m:r>
          <m:d>
            <m:dPr>
              <m:begChr m:val="("/>
              <m:endChr m:val=")"/>
              <m:ctrlPr>
                <w:rPr>
                  <w:rFonts w:ascii="Cambria Math" w:hAnsi="Cambria Math"/>
                </w:rPr>
              </m:ctrlPr>
            </m:dPr>
            <m:e>
              <m:sSub>
                <m:sSubPr/>
                <m:e>
                  <m:r>
                    <m:rPr>
                      <m:sty m:val="p"/>
                    </m:rPr>
                    <m:t>Ψ</m:t>
                  </m:r>
                </m:e>
                <m:sub>
                  <m:r>
                    <m:rPr>
                      <m:sty m:val="p"/>
                    </m:rPr>
                    <m:t>0</m:t>
                  </m:r>
                </m:sub>
              </m:sSub>
              <m:r>
                <m:rPr>
                  <m:sty m:val="p"/>
                </m:rPr>
                <m:t>/</m:t>
              </m:r>
              <m:r>
                <m:rPr>
                  <m:sty m:val="p"/>
                </m:rPr>
                <m:t>4</m:t>
              </m:r>
            </m:e>
          </m:d>
          <m:r>
            <m:rPr>
              <m:sty m:val="p"/>
            </m:rPr>
            <m:t>.</m:t>
          </m:r>
        </m:oMath>
      </m:oMathPara>
    </w:p>
    <w:p>
      <w:pPr>
        <w:spacing w:after="220" w:lineRule="auto"/>
      </w:pPr>
      <w:r>
        <w:rPr>
          <w:rFonts w:eastAsia="Georgia" w:cs="Georgia" w:ascii="Georgia" w:hAnsi="Georgia"/>
        </w:rPr>
        <w:t xml:space="preserve">Vérifier la compatibilité, avec cette expression générale, de la relation correspondante établie dans le cadre linéaire.</w:t>
      </w:r>
      <w:r>
        <w:rPr/>
        <w:br w:type="textWrapping"/>
      </w:r>
      <w:r>
        <w:rPr>
          <w:rFonts w:eastAsia="Georgia" w:cs="Georgia" w:ascii="Georgia" w:hAnsi="Georgia"/>
        </w:rPr>
        <w:t xml:space="preserve">29. La figure (2) représente la dépendance spatiale de </w:t>
      </w:r>
      <m:oMath>
        <m:sSub>
          <m:sSubPr/>
          <m:e>
            <m:r>
              <m:rPr>
                <m:sty m:val="i"/>
              </m:rPr>
              <m:t>ρ</m:t>
            </m:r>
          </m:e>
          <m:sub>
            <m:r>
              <m:rPr>
                <m:nor/>
              </m:rPr>
              <m:t>sol </m:t>
            </m:r>
          </m:sub>
        </m:sSub>
      </m:oMath>
      <w:r>
        <w:rPr>
          <w:rFonts w:eastAsia="Georgia" w:cs="Georgia" w:ascii="Georgia" w:hAnsi="Georgia"/>
        </w:rPr>
        <w:t xml:space="preserve"> obtenue par ce modèle (voir légende). Analyser cette évolution en considérant que les ions ont une taille de l'ordre de l'angström.</w:t>
      </w:r>
    </w:p>
    <w:p>
      <w:pPr>
        <w:spacing w:lineRule="auto"/>
        <w:jc w:val="center"/>
      </w:pPr>
      <w:r>
        <w:rPr/>
        <w:drawing>
          <wp:inline distB="0" distL="0" distR="0" distT="0">
            <wp:extent cx="5486400" cy="4110038"/>
            <wp:effectExtent b="0" l="0" r="0" t="0"/>
            <wp:docPr id="2" name="image-9c93ea92233ca7270366eb71e526328e234edaeb.jpg"/>
            <a:graphic>
              <a:graphicData uri="http://schemas.openxmlformats.org/drawingml/2006/picture">
                <pic:pic>
                  <pic:nvPicPr>
                    <pic:cNvPr id="2" name="image-9c93ea92233ca7270366eb71e526328e234edaeb.jpg" descr=""/>
                    <pic:cNvPicPr/>
                  </pic:nvPicPr>
                  <pic:blipFill>
                    <a:blip r:embed="rId6" cstate="print"/>
                    <a:srcRect b="0" l="0" r="0" t="0"/>
                    <a:stretch>
                      <a:fillRect/>
                    </a:stretch>
                  </pic:blipFill>
                  <pic:spPr>
                    <a:xfrm>
                      <a:off x="0" y="0"/>
                      <a:ext cx="5486400" cy="4110038"/>
                    </a:xfrm>
                    <a:prstGeom prst="rect"/>
                  </pic:spPr>
                </pic:pic>
              </a:graphicData>
            </a:graphic>
          </wp:inline>
        </w:drawing>
      </w:r>
    </w:p>
    <w:p>
      <w:pPr>
        <w:spacing w:lineRule="auto"/>
      </w:pPr>
      <w:r>
        <w:rPr>
          <w:rFonts w:eastAsia="Georgia" w:cs="Georgia" w:ascii="Georgia" w:hAnsi="Georgia"/>
        </w:rPr>
        <w:t xml:space="preserve">Figure 2 - Dépendance spatiale de </w:t>
      </w:r>
      <m:oMath>
        <m:sSub>
          <m:sSubPr/>
          <m:e>
            <m:r>
              <m:rPr>
                <m:sty m:val="i"/>
              </m:rPr>
              <m:t>ρ</m:t>
            </m:r>
          </m:e>
          <m:sub>
            <m:r>
              <m:rPr>
                <m:nor/>
              </m:rPr>
              <m:t>sol </m:t>
            </m:r>
          </m:sub>
        </m:sSub>
        <m:d>
          <m:dPr>
            <m:begChr m:val="("/>
            <m:endChr m:val=")"/>
            <m:ctrlPr>
              <w:rPr>
                <w:rFonts w:ascii="Cambria Math" w:hAnsi="Cambria Math"/>
              </w:rPr>
            </m:ctrlPr>
          </m:dPr>
          <m:e>
            <m:r>
              <m:rPr>
                <m:sty m:val="i"/>
              </m:rPr>
              <m:t>e</m:t>
            </m:r>
            <m:r>
              <m:rPr>
                <m:sty m:val="p"/>
              </m:rPr>
              <m:t>⋅</m:t>
            </m:r>
            <m:sSup>
              <m:sSupPr/>
              <m:e>
                <m:r>
                  <m:rPr>
                    <m:nor/>
                  </m:rPr>
                  <m:t>Å</m:t>
                </m:r>
              </m:e>
              <m:sup>
                <m:r>
                  <m:rPr>
                    <m:sty m:val="p"/>
                  </m:rPr>
                  <m:t>−</m:t>
                </m:r>
                <m:r>
                  <m:rPr>
                    <m:sty m:val="p"/>
                  </m:rPr>
                  <m:t>3</m:t>
                </m:r>
              </m:sup>
            </m:sSup>
          </m:e>
        </m:d>
      </m:oMath>
      <w:r>
        <w:rPr>
          <w:rFonts w:eastAsia="Georgia" w:cs="Georgia" w:ascii="Georgia" w:hAnsi="Georgia"/>
        </w:rPr>
        <w:t xml:space="preserve"> calculée pour </w:t>
      </w:r>
      <m:oMath>
        <m:r>
          <m:rPr>
            <m:sty m:val="i"/>
          </m:rPr>
          <m:t>T</m:t>
        </m:r>
        <m:r>
          <m:rPr>
            <m:sty m:val="p"/>
          </m:rPr>
          <m:t>=</m:t>
        </m:r>
        <m:r>
          <m:rPr>
            <m:sty m:val="p"/>
          </m:rPr>
          <m:t>300</m:t>
        </m:r>
        <m:r>
          <m:rPr>
            <m:nor/>
          </m:rPr>
          <m:t xml:space="preserve"> </m:t>
        </m:r>
        <m:r>
          <m:rPr>
            <m:sty m:val="p"/>
          </m:rPr>
          <m:t>K</m:t>
        </m:r>
        <m:r>
          <m:rPr>
            <m:sty m:val="p"/>
          </m:rPr>
          <m:t>,</m:t>
        </m:r>
        <m:sSub>
          <m:sSubPr/>
          <m:e>
            <m:r>
              <m:rPr>
                <m:sty m:val="i"/>
              </m:rPr>
              <m:t>n</m:t>
            </m:r>
          </m:e>
          <m:sub>
            <m:r>
              <m:rPr>
                <m:sty m:val="p"/>
              </m:rPr>
              <m:t>∞</m:t>
            </m:r>
          </m:sub>
        </m:sSub>
        <m:r>
          <m:rPr>
            <m:sty m:val="p"/>
          </m:rPr>
          <m:t>=</m:t>
        </m:r>
        <m:r>
          <m:rPr>
            <m:sty m:val="p"/>
          </m:rPr>
          <m:t>0</m:t>
        </m:r>
        <m:r>
          <m:rPr>
            <m:sty m:val="p"/>
          </m:rPr>
          <m:t>,</m:t>
        </m:r>
        <m:r>
          <m:rPr>
            <m:sty m:val="p"/>
          </m:rPr>
          <m:t>01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w:t>
      </w:r>
      <m:oMath>
        <m:r>
          <m:rPr>
            <m:sty m:val="i"/>
          </m:rPr>
          <m:t>Z</m:t>
        </m:r>
        <m:r>
          <m:rPr>
            <m:sty m:val="p"/>
          </m:rPr>
          <m:t>=</m:t>
        </m:r>
        <m:r>
          <m:rPr>
            <m:sty m:val="p"/>
          </m:rPr>
          <m:t>1</m:t>
        </m:r>
        <m:r>
          <m:rPr>
            <m:sty m:val="p"/>
          </m:rPr>
          <m:t>,</m:t>
        </m:r>
        <m:r>
          <m:rPr>
            <m:sty m:val="i"/>
          </m:rPr>
          <m:t>V</m:t>
        </m:r>
        <m:r>
          <m:rPr>
            <m:sty m:val="p"/>
          </m:rPr>
          <m:t>(</m:t>
        </m:r>
        <m:r>
          <m:rPr>
            <m:sty m:val="p"/>
          </m:rPr>
          <m:t>0</m:t>
        </m:r>
        <m:r>
          <m:rPr>
            <m:sty m:val="p"/>
          </m:rPr>
          <m:t>)</m:t>
        </m:r>
        <m:r>
          <m:rPr>
            <m:sty m:val="p"/>
          </m:rPr>
          <m:t>=</m:t>
        </m:r>
        <m:r>
          <m:rPr>
            <m:sty m:val="p"/>
          </m:rPr>
          <m:t>400</m:t>
        </m:r>
        <m:r>
          <m:rPr>
            <m:sty m:val="p"/>
          </m:rPr>
          <m:t>mV</m:t>
        </m:r>
        <m:d>
          <m:dPr>
            <m:begChr m:val="("/>
            <m:endChr m:val=")"/>
            <m:ctrlPr>
              <w:rPr>
                <w:rFonts w:ascii="Cambria Math" w:hAnsi="Cambria Math"/>
              </w:rPr>
            </m:ctrlPr>
          </m:dPr>
          <m:e>
            <m:sSub>
              <m:sSubPr/>
              <m:e>
                <m:r>
                  <m:rPr>
                    <m:sty m:val="i"/>
                  </m:rPr>
                  <m:t>λ</m:t>
                </m:r>
              </m:e>
              <m:sub>
                <m:r>
                  <m:rPr>
                    <m:sty m:val="i"/>
                  </m:rPr>
                  <m:t>D</m:t>
                </m:r>
              </m:sub>
            </m:sSub>
            <m:r>
              <m:rPr>
                <m:sty m:val="p"/>
              </m:rPr>
              <m:t>≃</m:t>
            </m:r>
            <m:r>
              <m:rPr>
                <m:sty m:val="p"/>
              </m:rPr>
              <m:t>30</m:t>
            </m:r>
            <m:r>
              <m:rPr>
                <m:nor/>
              </m:rPr>
              <m:t>Å</m:t>
            </m:r>
          </m:e>
        </m:d>
      </m:oMath>
      <w:r>
        <w:rPr/>
        <w:t xml:space="preserve">.</w:t>
      </w:r>
    </w:p>
    <w:p>
      <w:pPr>
        <w:numPr>
          <w:ilvl w:val="0"/>
          <w:numId w:val="7"/>
        </w:numPr>
        <w:spacing w:lineRule="auto"/>
      </w:pPr>
      <w:r>
        <w:rPr>
          <w:rFonts w:eastAsia="Georgia" w:cs="Georgia" w:ascii="Georgia" w:hAnsi="Georgia"/>
        </w:rPr>
        <w:t xml:space="preserve">En s'appuyant sur la figure (2), justifier qu'il se forme, près de la surface du colloïde, une couche compacte d'ions, précédant une seconde couche, dite diffuse, où les ions conservent leur mobilité (il s'agit du phénomène de double couche évoqué en introduction).</w:t>
      </w:r>
    </w:p>
    <w:p>
      <w:pPr>
        <w:numPr>
          <w:ilvl w:val="0"/>
          <w:numId w:val="7"/>
        </w:numPr>
        <w:spacing w:lineRule="auto"/>
      </w:pPr>
      <w:r>
        <w:rPr>
          <w:rFonts w:eastAsia="Georgia" w:cs="Georgia" w:ascii="Georgia" w:hAnsi="Georgia"/>
        </w:rPr>
        <w:t xml:space="preserve">Ce modèle donne les résultats suivants :</w:t>
      </w:r>
    </w:p>
    <w:p>
      <w:pPr>
        <w:numPr>
          <w:ilvl w:val="0"/>
          <w:numId w:val="8"/>
        </w:numPr>
        <w:spacing w:lineRule="auto"/>
      </w:pPr>
      <w:r>
        <w:rPr/>
        <w:t xml:space="preserve">Pour </w:t>
      </w:r>
      <m:oMath>
        <m:r>
          <m:rPr>
            <m:sty m:val="i"/>
          </m:rPr>
          <m:t>V</m:t>
        </m:r>
        <m:r>
          <m:rPr>
            <m:sty m:val="p"/>
          </m:rPr>
          <m:t>(</m:t>
        </m:r>
        <m:r>
          <m:rPr>
            <m:sty m:val="p"/>
          </m:rPr>
          <m:t>0</m:t>
        </m:r>
        <m:r>
          <m:rPr>
            <m:sty m:val="p"/>
          </m:rPr>
          <m:t>)</m:t>
        </m:r>
        <m:r>
          <m:rPr>
            <m:sty m:val="p"/>
          </m:rPr>
          <m:t>=</m:t>
        </m:r>
        <m:r>
          <m:rPr>
            <m:sty m:val="p"/>
          </m:rPr>
          <m:t>400</m:t>
        </m:r>
        <m:r>
          <m:rPr>
            <m:sty m:val="p"/>
          </m:rPr>
          <m:t>mV</m:t>
        </m:r>
        <m:r>
          <m:rPr>
            <m:sty m:val="p"/>
          </m:rPr>
          <m:t>;</m:t>
        </m:r>
        <m:sSub>
          <m:sSubPr/>
          <m:e>
            <m:r>
              <m:rPr>
                <m:sty m:val="i"/>
              </m:rPr>
              <m:t>σ</m:t>
            </m:r>
          </m:e>
          <m:sub>
            <m:r>
              <m:rPr>
                <m:sty m:val="p"/>
              </m:rPr>
              <m:t>0</m:t>
            </m:r>
          </m:sub>
        </m:sSub>
        <m:r>
          <m:rPr>
            <m:sty m:val="p"/>
          </m:rPr>
          <m:t>≃</m:t>
        </m:r>
        <m:r>
          <m:rPr>
            <m:sty m:val="p"/>
          </m:rPr>
          <m:t>0</m:t>
        </m:r>
        <m:r>
          <m:rPr>
            <m:sty m:val="p"/>
          </m:rPr>
          <m:t>,</m:t>
        </m:r>
        <m:r>
          <m:rPr>
            <m:sty m:val="p"/>
          </m:rPr>
          <m:t>85</m:t>
        </m:r>
        <m:r>
          <m:rPr>
            <m:sty m:val="i"/>
          </m:rPr>
          <m:t>e</m:t>
        </m:r>
        <m:r>
          <m:rPr>
            <m:sty m:val="p"/>
          </m:rPr>
          <m:t>⋅</m:t>
        </m:r>
        <m:sSup>
          <m:sSupPr/>
          <m:e>
            <m:r>
              <m:rPr>
                <m:nor/>
              </m:rPr>
              <m:t>Å</m:t>
            </m:r>
          </m:e>
          <m:sup>
            <m:r>
              <m:rPr>
                <m:sty m:val="p"/>
              </m:rPr>
              <m:t>−</m:t>
            </m:r>
            <m:r>
              <m:rPr>
                <m:sty m:val="p"/>
              </m:rPr>
              <m:t>2</m:t>
            </m:r>
          </m:sup>
        </m:sSup>
      </m:oMath>
      <w:r>
        <w:rPr/>
        <w:t xml:space="preserve"> et </w:t>
      </w:r>
      <m:oMath>
        <m:sSub>
          <m:sSubPr/>
          <m:e>
            <m:r>
              <m:rPr>
                <m:sty m:val="i"/>
              </m:rPr>
              <m:t>ρ</m:t>
            </m:r>
          </m:e>
          <m:sub>
            <m:r>
              <m:rPr>
                <m:nor/>
              </m:rPr>
              <m:t>sol </m:t>
            </m:r>
          </m:sub>
        </m:sSub>
        <m:r>
          <m:rPr>
            <m:sty m:val="p"/>
          </m:rPr>
          <m:t>(</m:t>
        </m:r>
        <m:r>
          <m:rPr>
            <m:sty m:val="p"/>
          </m:rPr>
          <m:t>0</m:t>
        </m:r>
        <m:r>
          <m:rPr>
            <m:sty m:val="p"/>
          </m:rPr>
          <m:t>)</m:t>
        </m:r>
        <m:r>
          <m:rPr>
            <m:sty m:val="p"/>
          </m:rPr>
          <m:t>≃</m:t>
        </m:r>
        <m:r>
          <m:rPr>
            <m:sty m:val="p"/>
          </m:rPr>
          <m:t>−</m:t>
        </m:r>
        <m:r>
          <m:rPr>
            <m:sty m:val="p"/>
          </m:rPr>
          <m:t>32</m:t>
        </m:r>
        <m:r>
          <m:rPr>
            <m:sty m:val="i"/>
          </m:rPr>
          <m:t>e</m:t>
        </m:r>
        <m:r>
          <m:rPr>
            <m:sty m:val="p"/>
          </m:rPr>
          <m:t>⋅</m:t>
        </m:r>
        <m:sSup>
          <m:sSupPr/>
          <m:e>
            <m:r>
              <m:rPr>
                <m:nor/>
              </m:rPr>
              <m:t>Å</m:t>
            </m:r>
          </m:e>
          <m:sup>
            <m:r>
              <m:rPr>
                <m:sty m:val="p"/>
              </m:rPr>
              <m:t>−</m:t>
            </m:r>
            <m:r>
              <m:rPr>
                <m:sty m:val="p"/>
              </m:rPr>
              <m:t>3</m:t>
            </m:r>
          </m:sup>
        </m:sSup>
      </m:oMath>
      <w:r>
        <w:rPr/>
        <w:t xml:space="preserve">;</w:t>
      </w:r>
    </w:p>
    <w:p>
      <w:pPr>
        <w:numPr>
          <w:ilvl w:val="0"/>
          <w:numId w:val="8"/>
        </w:numPr>
        <w:spacing w:lineRule="auto"/>
      </w:pPr>
      <w:r>
        <w:rPr/>
        <w:t xml:space="preserve">Pour </w:t>
      </w:r>
      <m:oMath>
        <m:r>
          <m:rPr>
            <m:sty m:val="i"/>
          </m:rPr>
          <m:t>V</m:t>
        </m:r>
        <m:r>
          <m:rPr>
            <m:sty m:val="p"/>
          </m:rPr>
          <m:t>(</m:t>
        </m:r>
        <m:r>
          <m:rPr>
            <m:sty m:val="p"/>
          </m:rPr>
          <m:t>0</m:t>
        </m:r>
        <m:r>
          <m:rPr>
            <m:sty m:val="p"/>
          </m:rPr>
          <m:t>)</m:t>
        </m:r>
        <m:r>
          <m:rPr>
            <m:sty m:val="p"/>
          </m:rPr>
          <m:t>=</m:t>
        </m:r>
        <m:r>
          <m:rPr>
            <m:sty m:val="p"/>
          </m:rPr>
          <m:t>310</m:t>
        </m:r>
        <m:r>
          <m:rPr>
            <m:sty m:val="p"/>
          </m:rPr>
          <m:t>mV</m:t>
        </m:r>
        <m:r>
          <m:rPr>
            <m:sty m:val="p"/>
          </m:rPr>
          <m:t>;</m:t>
        </m:r>
        <m:sSub>
          <m:sSubPr/>
          <m:e>
            <m:r>
              <m:rPr>
                <m:sty m:val="i"/>
              </m:rPr>
              <m:t>σ</m:t>
            </m:r>
          </m:e>
          <m:sub>
            <m:r>
              <m:rPr>
                <m:sty m:val="p"/>
              </m:rPr>
              <m:t>0</m:t>
            </m:r>
          </m:sub>
        </m:sSub>
        <m:r>
          <m:rPr>
            <m:sty m:val="p"/>
          </m:rPr>
          <m:t>≃</m:t>
        </m:r>
        <m:r>
          <m:rPr>
            <m:sty m:val="p"/>
          </m:rPr>
          <m:t>0</m:t>
        </m:r>
        <m:r>
          <m:rPr>
            <m:sty m:val="p"/>
          </m:rPr>
          <m:t>,</m:t>
        </m:r>
        <m:r>
          <m:rPr>
            <m:sty m:val="p"/>
          </m:rPr>
          <m:t>15</m:t>
        </m:r>
        <m:r>
          <m:rPr>
            <m:sty m:val="i"/>
          </m:rPr>
          <m:t>e</m:t>
        </m:r>
        <m:r>
          <m:rPr>
            <m:sty m:val="p"/>
          </m:rPr>
          <m:t>⋅</m:t>
        </m:r>
        <m:sSup>
          <m:sSupPr/>
          <m:e>
            <m:r>
              <m:rPr>
                <m:nor/>
              </m:rPr>
              <m:t>Å</m:t>
            </m:r>
          </m:e>
          <m:sup>
            <m:r>
              <m:rPr>
                <m:sty m:val="p"/>
              </m:rPr>
              <m:t>−</m:t>
            </m:r>
            <m:r>
              <m:rPr>
                <m:sty m:val="p"/>
              </m:rPr>
              <m:t>2</m:t>
            </m:r>
          </m:sup>
        </m:sSup>
      </m:oMath>
      <w:r>
        <w:rPr/>
        <w:t xml:space="preserve"> et </w:t>
      </w:r>
      <m:oMath>
        <m:sSub>
          <m:sSubPr/>
          <m:e>
            <m:r>
              <m:rPr>
                <m:sty m:val="i"/>
              </m:rPr>
              <m:t>ρ</m:t>
            </m:r>
          </m:e>
          <m:sub>
            <m:r>
              <m:rPr>
                <m:sty m:val="p"/>
              </m:rPr>
              <m:t>sol</m:t>
            </m:r>
          </m:sub>
        </m:sSub>
        <m:r>
          <m:rPr>
            <m:sty m:val="p"/>
          </m:rPr>
          <m:t>(</m:t>
        </m:r>
        <m:r>
          <m:rPr>
            <m:sty m:val="p"/>
          </m:rPr>
          <m:t>0</m:t>
        </m:r>
        <m:r>
          <m:rPr>
            <m:sty m:val="p"/>
          </m:rPr>
          <m:t>)</m:t>
        </m:r>
        <m:r>
          <m:rPr>
            <m:sty m:val="p"/>
          </m:rPr>
          <m:t>≃</m:t>
        </m:r>
        <m:r>
          <m:rPr>
            <m:sty m:val="p"/>
          </m:rPr>
          <m:t>−</m:t>
        </m:r>
        <m:r>
          <m:rPr>
            <m:sty m:val="p"/>
          </m:rPr>
          <m:t>1</m:t>
        </m:r>
        <m:r>
          <m:rPr>
            <m:sty m:val="i"/>
          </m:rPr>
          <m:t>e</m:t>
        </m:r>
        <m:r>
          <m:rPr>
            <m:sty m:val="p"/>
          </m:rPr>
          <m:t>⋅</m:t>
        </m:r>
        <m:sSup>
          <m:sSupPr/>
          <m:e>
            <m:r>
              <m:rPr>
                <m:nor/>
              </m:rPr>
              <m:t>Å</m:t>
            </m:r>
          </m:e>
          <m:sup>
            <m:r>
              <m:rPr>
                <m:sty m:val="p"/>
              </m:rPr>
              <m:t>−</m:t>
            </m:r>
            <m:r>
              <m:rPr>
                <m:sty m:val="p"/>
              </m:rPr>
              <m:t>3</m:t>
            </m:r>
          </m:sup>
        </m:sSup>
      </m:oMath>
      <w:r>
        <w:rPr/>
        <w:t xml:space="preserve">.</w:t>
      </w:r>
    </w:p>
    <w:p>
      <w:pPr>
        <w:spacing w:after="220" w:lineRule="auto"/>
      </w:pPr>
      <w:r>
        <w:rPr>
          <w:rFonts w:eastAsia="Georgia" w:cs="Georgia" w:ascii="Georgia" w:hAnsi="Georgia"/>
        </w:rPr>
        <w:t xml:space="preserve">En déduire l'ordre de grandeur de l'épaisseur </w:t>
      </w:r>
      <m:oMath>
        <m:r>
          <m:rPr>
            <m:sty m:val="i"/>
          </m:rPr>
          <m:t>δ</m:t>
        </m:r>
      </m:oMath>
      <w:r>
        <w:rPr/>
        <w:t xml:space="preserve"> de la couche compacte, pour </w:t>
      </w:r>
      <m:oMath>
        <m:r>
          <m:rPr>
            <m:sty m:val="i"/>
          </m:rPr>
          <m:t>V</m:t>
        </m:r>
        <m:r>
          <m:rPr>
            <m:sty m:val="p"/>
          </m:rPr>
          <m:t>(</m:t>
        </m:r>
        <m:r>
          <m:rPr>
            <m:sty m:val="p"/>
          </m:rPr>
          <m:t>0</m:t>
        </m:r>
        <m:r>
          <m:rPr>
            <m:sty m:val="p"/>
          </m:rPr>
          <m:t>)</m:t>
        </m:r>
        <m:r>
          <m:rPr>
            <m:sty m:val="p"/>
          </m:rPr>
          <m:t>=</m:t>
        </m:r>
        <m:r>
          <m:rPr>
            <m:sty m:val="p"/>
          </m:rPr>
          <m:t>400</m:t>
        </m:r>
        <m:r>
          <m:rPr>
            <m:sty m:val="p"/>
          </m:rPr>
          <m:t>mV</m:t>
        </m:r>
      </m:oMath>
      <w:r>
        <w:rPr>
          <w:rFonts w:eastAsia="Georgia" w:cs="Georgia" w:ascii="Georgia" w:hAnsi="Georgia"/>
        </w:rPr>
        <w:t xml:space="preserve">. Préciser à combien de couches d'ions adsorbés elle correspond.</w:t>
      </w:r>
      <w:r>
        <w:rPr/>
        <w:br w:type="textWrapping"/>
      </w:r>
      <w:r>
        <w:rPr>
          <w:rFonts w:eastAsia="Georgia" w:cs="Georgia" w:ascii="Georgia" w:hAnsi="Georgia"/>
        </w:rPr>
        <w:t xml:space="preserve">32. L'hypothèse implicitement adoptée qui a conduit à considérer l'électrolyte comme un milieu continu est-elle vérifiée dans la situation illustrée figure (2) ?</w:t>
      </w:r>
    </w:p>
    <w:p>
      <w:pPr>
        <w:spacing w:line="271" w:before="330" w:lineRule="auto"/>
      </w:pPr>
      <w:r>
        <w:rPr>
          <w:rFonts w:eastAsia="Georgia" w:cs="Georgia" w:ascii="Georgia" w:hAnsi="Georgia"/>
          <w:b/>
          <w:sz w:val="42"/>
        </w:rPr>
        <w:t xml:space="preserve">III Quelques aspects de l'interaction entre colloïdes.</w:t>
      </w:r>
    </w:p>
    <w:p>
      <w:pPr>
        <w:spacing w:after="220" w:lineRule="auto"/>
      </w:pPr>
      <w:r>
        <w:rPr>
          <w:rFonts w:eastAsia="Georgia" w:cs="Georgia" w:ascii="Georgia" w:hAnsi="Georgia"/>
        </w:rPr>
        <w:t xml:space="preserve">Nous considérons deux colloïdes (1) et (2) situés à une distance telle que l'on ne peut plus négliger leur influence réciproque. À l'échelle de notre étude nous considérons toujours que la géométrie sphérique peut être, localement, approchée par une géométrie plane et notons </w:t>
      </w:r>
      <m:oMath>
        <m:r>
          <m:rPr>
            <m:sty m:val="i"/>
          </m:rPr>
          <m:t>A</m:t>
        </m:r>
      </m:oMath>
      <w:r>
        <w:rPr/>
        <w:t xml:space="preserve"> l'aire de leur surface effective d'interaction. Nous notons </w:t>
      </w:r>
      <m:oMath>
        <m:acc>
          <m:accPr>
            <m:chr m:val="⃗"/>
          </m:accPr>
          <m:e>
            <m:r>
              <m:rPr>
                <m:sty m:val="i"/>
              </m:rPr>
              <m:t>ℓ</m:t>
            </m:r>
          </m:e>
        </m:acc>
        <m:r>
          <m:rPr>
            <m:sty m:val="p"/>
          </m:rPr>
          <m:t>=</m:t>
        </m:r>
        <m:r>
          <m:rPr>
            <m:sty m:val="i"/>
          </m:rPr>
          <m:t>ℓ</m:t>
        </m:r>
        <m:sSub>
          <m:sSubPr/>
          <m:e>
            <m:acc>
              <m:accPr>
                <m:chr m:val="⃗"/>
              </m:accPr>
              <m:e>
                <m:r>
                  <m:rPr>
                    <m:sty m:val="i"/>
                  </m:rPr>
                  <m:t>u</m:t>
                </m:r>
              </m:e>
            </m:acc>
          </m:e>
          <m:sub>
            <m:r>
              <m:rPr>
                <m:sty m:val="i"/>
              </m:rPr>
              <m:t>x</m:t>
            </m:r>
          </m:sub>
        </m:sSub>
      </m:oMath>
      <w:r>
        <w:rPr>
          <w:rFonts w:eastAsia="Georgia" w:cs="Georgia" w:ascii="Georgia" w:hAnsi="Georgia"/>
        </w:rPr>
        <w:t xml:space="preserve"> le vecteur distance (orienté de 1 vers 2) entre les deux surface des colloïdes. Nous souhaitons exprimer la force d'interaction, de (1) sur (2), </w:t>
      </w:r>
      <m:oMath>
        <m:acc>
          <m:accPr>
            <m:chr m:val="⃗"/>
          </m:accPr>
          <m:e>
            <m:r>
              <m:rPr>
                <m:sty m:val="i"/>
              </m:rPr>
              <m:t>F</m:t>
            </m:r>
          </m:e>
        </m:acc>
        <m:r>
          <m:rPr>
            <m:sty m:val="p"/>
          </m:rPr>
          <m:t>=</m:t>
        </m:r>
        <m:r>
          <m:rPr>
            <m:sty m:val="i"/>
          </m:rPr>
          <m:t>F</m:t>
        </m:r>
        <m:sSub>
          <m:sSubPr/>
          <m:e>
            <m:acc>
              <m:accPr>
                <m:chr m:val="⃗"/>
              </m:accPr>
              <m:e>
                <m:r>
                  <m:rPr>
                    <m:sty m:val="i"/>
                  </m:rPr>
                  <m:t>u</m:t>
                </m:r>
              </m:e>
            </m:acc>
          </m:e>
          <m:sub>
            <m:r>
              <m:rPr>
                <m:sty m:val="i"/>
              </m:rPr>
              <m:t>x</m:t>
            </m:r>
          </m:sub>
        </m:sSub>
      </m:oMath>
      <w:r>
        <w:rPr>
          <w:rFonts w:eastAsia="Georgia" w:cs="Georgia" w:ascii="Georgia" w:hAnsi="Georgia"/>
        </w:rPr>
        <w:t xml:space="preserve">. Ces colloïdes sont connectés à un générateur imposant leur potentiel </w:t>
      </w:r>
      <m:oMath>
        <m:sSub>
          <m:sSubPr/>
          <m:e>
            <m:r>
              <m:rPr>
                <m:sty m:val="i"/>
              </m:rPr>
              <m:t>V</m:t>
            </m:r>
          </m:e>
          <m:sub>
            <m:r>
              <m:rPr>
                <m:sty m:val="i"/>
              </m:rPr>
              <m:t>c</m:t>
            </m:r>
          </m:sub>
        </m:sSub>
      </m:oMath>
      <w:r>
        <w:rPr>
          <w:rFonts w:eastAsia="Georgia" w:cs="Georgia" w:ascii="Georgia" w:hAnsi="Georgia"/>
        </w:rPr>
        <w:t xml:space="preserve"> (relativement à une électrode de référence). Chaque colloïde porte alors la densité surfacique de charge </w:t>
      </w:r>
      <m:oMath>
        <m:sSub>
          <m:sSubPr/>
          <m:e>
            <m:r>
              <m:rPr>
                <m:sty m:val="i"/>
              </m:rPr>
              <m:t>σ</m:t>
            </m:r>
          </m:e>
          <m:sub>
            <m:r>
              <m:rPr>
                <m:sty m:val="p"/>
              </m:rPr>
              <m:t>0</m:t>
            </m:r>
          </m:sub>
        </m:sSub>
        <m:d>
          <m:dPr>
            <m:begChr m:val="("/>
            <m:endChr m:val=")"/>
            <m:ctrlPr>
              <w:rPr>
                <w:rFonts w:ascii="Cambria Math" w:hAnsi="Cambria Math"/>
              </w:rPr>
            </m:ctrlPr>
          </m:dPr>
          <m:e>
            <m:sSub>
              <m:sSubPr/>
              <m:e>
                <m:r>
                  <m:rPr>
                    <m:sty m:val="i"/>
                  </m:rPr>
                  <m:t>V</m:t>
                </m:r>
              </m:e>
              <m:sub>
                <m:r>
                  <m:rPr>
                    <m:sty m:val="i"/>
                  </m:rPr>
                  <m:t>c</m:t>
                </m:r>
              </m:sub>
            </m:sSub>
            <m:r>
              <m:rPr>
                <m:sty m:val="p"/>
              </m:rPr>
              <m:t>,</m:t>
            </m:r>
            <m:r>
              <m:rPr>
                <m:sty m:val="i"/>
              </m:rPr>
              <m:t>ℓ</m:t>
            </m:r>
            <m:r>
              <m:rPr>
                <m:sty m:val="p"/>
              </m:rPr>
              <m:t>,</m:t>
            </m:r>
            <m:r>
              <m:rPr>
                <m:sty m:val="i"/>
              </m:rPr>
              <m:t>T</m:t>
            </m:r>
          </m:e>
        </m:d>
      </m:oMath>
      <w:r>
        <w:rPr/>
        <w:t xml:space="preserve"> et la charge </w:t>
      </w:r>
      <m:oMath>
        <m:sSub>
          <m:sSubPr/>
          <m:e>
            <m:r>
              <m:rPr>
                <m:sty m:val="i"/>
              </m:rPr>
              <m:t>Q</m:t>
            </m:r>
          </m:e>
          <m:sub>
            <m:r>
              <m:rPr>
                <m:sty m:val="i"/>
              </m:rPr>
              <m:t>c</m:t>
            </m:r>
          </m:sub>
        </m:sSub>
        <m:r>
          <m:rPr>
            <m:sty m:val="p"/>
          </m:rPr>
          <m:t>=</m:t>
        </m:r>
        <m:r>
          <m:rPr>
            <m:sty m:val="i"/>
          </m:rPr>
          <m:t>A</m:t>
        </m:r>
        <m:sSub>
          <m:sSubPr/>
          <m:e>
            <m:r>
              <m:rPr>
                <m:sty m:val="i"/>
              </m:rPr>
              <m:t>σ</m:t>
            </m:r>
          </m:e>
          <m:sub>
            <m:r>
              <m:rPr>
                <m:sty m:val="p"/>
              </m:rPr>
              <m:t>0</m:t>
            </m:r>
          </m:sub>
        </m:sSub>
      </m:oMath>
      <w:r>
        <w:rPr>
          <w:rFonts w:eastAsia="Georgia" w:cs="Georgia" w:ascii="Georgia" w:hAnsi="Georgia"/>
        </w:rPr>
        <w:t xml:space="preserve">. Enfin, un opérateur mécanique exerce sur (2) la force </w:t>
      </w:r>
      <m:oMath>
        <m:sSub>
          <m:sSubPr/>
          <m:e>
            <m:acc>
              <m:accPr>
                <m:chr m:val="⃗"/>
              </m:accPr>
              <m:e>
                <m:r>
                  <m:rPr>
                    <m:sty m:val="i"/>
                  </m:rPr>
                  <m:t>F</m:t>
                </m:r>
              </m:e>
            </m:acc>
          </m:e>
          <m:sub>
            <m:r>
              <m:rPr>
                <m:sty m:val="p"/>
              </m:rPr>
              <m:t>op</m:t>
            </m:r>
          </m:sub>
        </m:sSub>
        <m:r>
          <m:rPr>
            <m:sty m:val="p"/>
          </m:rPr>
          <m:t>=</m:t>
        </m:r>
        <m:sSub>
          <m:sSubPr/>
          <m:e>
            <m:r>
              <m:rPr>
                <m:sty m:val="i"/>
              </m:rPr>
              <m:t>F</m:t>
            </m:r>
          </m:e>
          <m:sub>
            <m:r>
              <m:rPr>
                <m:sty m:val="p"/>
              </m:rPr>
              <m:t>op</m:t>
            </m:r>
          </m:sub>
        </m:sSub>
        <m:sSub>
          <m:sSubPr/>
          <m:e>
            <m:acc>
              <m:accPr>
                <m:chr m:val="⃗"/>
              </m:accPr>
              <m:e>
                <m:r>
                  <m:rPr>
                    <m:sty m:val="i"/>
                  </m:rPr>
                  <m:t>u</m:t>
                </m:r>
              </m:e>
            </m:acc>
          </m:e>
          <m:sub>
            <m:r>
              <m:rPr>
                <m:sty m:val="i"/>
              </m:rPr>
              <m:t>x</m:t>
            </m:r>
          </m:sub>
        </m:sSub>
      </m:oMath>
      <w:r>
        <w:rPr>
          <w:rFonts w:eastAsia="Georgia" w:cs="Georgia" w:ascii="Georgia" w:hAnsi="Georgia"/>
        </w:rPr>
        <w:t xml:space="preserve">, nécessaire au maintien de l'équilibre mécanique des colloïdes ((1) étant supposé immobilisé par un autre opérateur mécanique).</w:t>
      </w:r>
      <w:r>
        <w:rPr/>
        <w:br w:type="textWrapping"/>
      </w:r>
      <w:r>
        <w:rPr/>
        <w:t xml:space="preserve">33. Donner les allures de </w:t>
      </w:r>
      <m:oMath>
        <m:r>
          <m:rPr>
            <m:sty m:val="i"/>
          </m:rPr>
          <m:t>V</m:t>
        </m:r>
        <m:r>
          <m:rPr>
            <m:sty m:val="p"/>
          </m:rPr>
          <m:t>(</m:t>
        </m:r>
        <m:r>
          <m:rPr>
            <m:sty m:val="i"/>
          </m:rPr>
          <m:t>x</m:t>
        </m:r>
        <m:r>
          <m:rPr>
            <m:sty m:val="p"/>
          </m:rPr>
          <m:t>)</m:t>
        </m:r>
      </m:oMath>
      <w:r>
        <w:rPr/>
        <w:t xml:space="preserve"> et </w:t>
      </w:r>
      <m:oMath>
        <m:r>
          <m:rPr>
            <m:sty m:val="i"/>
          </m:rPr>
          <m:t>E</m:t>
        </m:r>
        <m:r>
          <m:rPr>
            <m:sty m:val="p"/>
          </m:rPr>
          <m:t>(</m:t>
        </m:r>
        <m:r>
          <m:rPr>
            <m:sty m:val="i"/>
          </m:rPr>
          <m:t>x</m:t>
        </m:r>
        <m:r>
          <m:rPr>
            <m:sty m:val="p"/>
          </m:rPr>
          <m:t>)</m:t>
        </m:r>
      </m:oMath>
      <w:r>
        <w:rPr>
          <w:rFonts w:eastAsia="Georgia" w:cs="Georgia" w:ascii="Georgia" w:hAnsi="Georgia"/>
        </w:rPr>
        <w:t xml:space="preserve"> entre les colloïdes ( </w:t>
      </w:r>
      <m:oMath>
        <m:r>
          <m:rPr>
            <m:sty m:val="p"/>
          </m:rPr>
          <m:t>0</m:t>
        </m:r>
        <m:r>
          <m:rPr>
            <m:sty m:val="p"/>
          </m:rPr>
          <m:t>≤</m:t>
        </m:r>
        <m:r>
          <m:rPr>
            <m:sty m:val="i"/>
          </m:rPr>
          <m:t>x</m:t>
        </m:r>
        <m:r>
          <m:rPr>
            <m:sty m:val="p"/>
          </m:rPr>
          <m:t>≤</m:t>
        </m:r>
        <m:r>
          <m:rPr>
            <m:sty m:val="i"/>
          </m:rPr>
          <m:t>ℓ</m:t>
        </m:r>
      </m:oMath>
      <w:r>
        <w:rPr/>
        <w:t xml:space="preserve"> ), pour </w:t>
      </w:r>
      <m:oMath>
        <m:sSub>
          <m:sSubPr/>
          <m:e>
            <m:r>
              <m:rPr>
                <m:sty m:val="i"/>
              </m:rPr>
              <m:t>V</m:t>
            </m:r>
          </m:e>
          <m:sub>
            <m:r>
              <m:rPr>
                <m:sty m:val="i"/>
              </m:rPr>
              <m:t>c</m:t>
            </m:r>
          </m:sub>
        </m:sSub>
        <m:r>
          <m:rPr>
            <m:sty m:val="p"/>
          </m:rPr>
          <m:t>&gt;</m:t>
        </m:r>
        <m:r>
          <m:rPr>
            <m:sty m:val="p"/>
          </m:rPr>
          <m:t>0</m:t>
        </m:r>
      </m:oMath>
      <w:r>
        <w:rPr/>
        <w:t xml:space="preserve">.</w:t>
      </w:r>
      <w:r>
        <w:rPr/>
        <w:br w:type="textWrapping"/>
      </w:r>
      <w:r>
        <w:rPr>
          <w:rFonts w:eastAsia="Georgia" w:cs="Georgia" w:ascii="Georgia" w:hAnsi="Georgia"/>
        </w:rPr>
        <w:t xml:space="preserve">34. Nous considérons le système thermodynamique </w:t>
      </w:r>
      <m:oMath>
        <m:r>
          <m:rPr>
            <m:sty m:val="p"/>
          </m:rPr>
          <m:t>Σ</m:t>
        </m:r>
      </m:oMath>
      <w:r>
        <w:rPr>
          <w:rFonts w:eastAsia="Georgia" w:cs="Georgia" w:ascii="Georgia" w:hAnsi="Georgia"/>
        </w:rPr>
        <w:t xml:space="preserve"> constitué des deux surfaces (1) et (2) et de l'électrolyte compris entre ces deux surfaces. Nous notons </w:t>
      </w:r>
      <m:oMath>
        <m:r>
          <m:rPr>
            <m:sty m:val="i"/>
          </m:rPr>
          <m:t>T</m:t>
        </m:r>
      </m:oMath>
      <w:r>
        <w:rPr>
          <w:rFonts w:eastAsia="Georgia" w:cs="Georgia" w:ascii="Georgia" w:hAnsi="Georgia"/>
        </w:rPr>
        <w:t xml:space="preserve"> sa température et </w:t>
      </w:r>
      <m:oMath>
        <m:r>
          <m:rPr>
            <m:sty m:val="i"/>
          </m:rPr>
          <m:t>S</m:t>
        </m:r>
      </m:oMath>
      <w:r>
        <w:rPr/>
        <w:t xml:space="preserve"> son entropie.</w:t>
      </w:r>
      <w:r>
        <w:rPr/>
        <w:br w:type="textWrapping"/>
      </w:r>
      <w:r>
        <w:rPr>
          <w:rFonts w:eastAsia="Georgia" w:cs="Georgia" w:ascii="Georgia" w:hAnsi="Georgia"/>
        </w:rPr>
        <w:t xml:space="preserve">a) Exprimer le travail élémentaire </w:t>
      </w:r>
      <m:oMath>
        <m:r>
          <m:rPr>
            <m:sty m:val="i"/>
          </m:rPr>
          <m:t>δ</m:t>
        </m:r>
        <m:r>
          <m:rPr>
            <m:sty m:val="i"/>
          </m:rPr>
          <m:t>W</m:t>
        </m:r>
      </m:oMath>
      <w:r>
        <w:rPr>
          <w:rFonts w:eastAsia="Georgia" w:cs="Georgia" w:ascii="Georgia" w:hAnsi="Georgia"/>
        </w:rPr>
        <w:t xml:space="preserve"> fourni par le générateur et l'opérateur mécanique lors d'une transformation élémentaire réversible </w:t>
      </w:r>
      <m:oMath>
        <m:d>
          <m:dPr>
            <m:begChr m:val="("/>
            <m:endChr m:val=")"/>
            <m:ctrlPr>
              <w:rPr>
                <w:rFonts w:ascii="Cambria Math" w:hAnsi="Cambria Math"/>
              </w:rPr>
            </m:ctrlPr>
          </m:dPr>
          <m:e>
            <m:sSub>
              <m:sSubPr/>
              <m:e>
                <m:r>
                  <m:rPr>
                    <m:sty m:val="i"/>
                  </m:rPr>
                  <m:t>Q</m:t>
                </m:r>
              </m:e>
              <m:sub>
                <m:r>
                  <m:rPr>
                    <m:sty m:val="i"/>
                  </m:rPr>
                  <m:t>c</m:t>
                </m:r>
              </m:sub>
            </m:sSub>
            <m:r>
              <m:rPr>
                <m:sty m:val="p"/>
              </m:rPr>
              <m:t>,</m:t>
            </m:r>
            <m:r>
              <m:rPr>
                <m:sty m:val="i"/>
              </m:rPr>
              <m:t>ℓ</m:t>
            </m:r>
          </m:e>
        </m:d>
        <m:r>
          <m:rPr>
            <m:sty m:val="p"/>
          </m:rPr>
          <m:t>↦</m:t>
        </m:r>
        <m:d>
          <m:dPr>
            <m:begChr m:val="("/>
            <m:endChr m:val=")"/>
            <m:ctrlPr>
              <w:rPr>
                <w:rFonts w:ascii="Cambria Math" w:hAnsi="Cambria Math"/>
              </w:rPr>
            </m:ctrlPr>
          </m:dPr>
          <m:e>
            <m:sSub>
              <m:sSubPr/>
              <m:e>
                <m:r>
                  <m:rPr>
                    <m:sty m:val="i"/>
                  </m:rPr>
                  <m:t>Q</m:t>
                </m:r>
              </m:e>
              <m:sub>
                <m:r>
                  <m:rPr>
                    <m:sty m:val="i"/>
                  </m:rPr>
                  <m:t>c</m:t>
                </m:r>
              </m:sub>
            </m:sSub>
            <m:r>
              <m:rPr>
                <m:sty m:val="p"/>
              </m:rPr>
              <m:t>+</m:t>
            </m:r>
            <m:r>
              <m:rPr>
                <m:sty m:val="p"/>
              </m:rPr>
              <m:t>d</m:t>
            </m:r>
            <m:sSub>
              <m:sSubPr/>
              <m:e>
                <m:r>
                  <m:rPr>
                    <m:sty m:val="i"/>
                  </m:rPr>
                  <m:t>Q</m:t>
                </m:r>
              </m:e>
              <m:sub>
                <m:r>
                  <m:rPr>
                    <m:sty m:val="i"/>
                  </m:rPr>
                  <m:t>c</m:t>
                </m:r>
              </m:sub>
            </m:sSub>
            <m:r>
              <m:rPr>
                <m:sty m:val="p"/>
              </m:rPr>
              <m:t>,</m:t>
            </m:r>
            <m:r>
              <m:rPr>
                <m:sty m:val="i"/>
              </m:rPr>
              <m:t>ℓ</m:t>
            </m:r>
            <m:r>
              <m:rPr>
                <m:sty m:val="p"/>
              </m:rPr>
              <m:t>+</m:t>
            </m:r>
            <m:r>
              <m:rPr>
                <m:sty m:val="p"/>
              </m:rPr>
              <m:t>d</m:t>
            </m:r>
            <m:r>
              <m:rPr>
                <m:sty m:val="i"/>
              </m:rPr>
              <m:t>ℓ</m:t>
            </m:r>
          </m:e>
        </m:d>
      </m:oMath>
      <w:r>
        <w:rPr/>
        <w:t xml:space="preserve">.</w:t>
      </w:r>
      <w:r>
        <w:rPr/>
        <w:br w:type="textWrapping"/>
      </w:r>
      <w:r>
        <w:rPr>
          <w:rFonts w:eastAsia="Georgia" w:cs="Georgia" w:ascii="Georgia" w:hAnsi="Georgia"/>
        </w:rPr>
        <w:t xml:space="preserve">b) En déduire l'expression de la différentielle </w:t>
      </w:r>
      <m:oMath>
        <m:r>
          <m:rPr>
            <m:sty m:val="p"/>
          </m:rPr>
          <m:t>d</m:t>
        </m:r>
        <m:r>
          <m:rPr>
            <m:sty m:val="i"/>
          </m:rPr>
          <m:t>U</m:t>
        </m:r>
        <m:d>
          <m:dPr>
            <m:begChr m:val="("/>
            <m:endChr m:val=")"/>
            <m:ctrlPr>
              <w:rPr>
                <w:rFonts w:ascii="Cambria Math" w:hAnsi="Cambria Math"/>
              </w:rPr>
            </m:ctrlPr>
          </m:dPr>
          <m:e>
            <m:r>
              <m:rPr>
                <m:sty m:val="i"/>
              </m:rPr>
              <m:t>ℓ</m:t>
            </m:r>
            <m:r>
              <m:rPr>
                <m:sty m:val="p"/>
              </m:rPr>
              <m:t>,</m:t>
            </m:r>
            <m:sSub>
              <m:sSubPr/>
              <m:e>
                <m:r>
                  <m:rPr>
                    <m:sty m:val="i"/>
                  </m:rPr>
                  <m:t>Q</m:t>
                </m:r>
              </m:e>
              <m:sub>
                <m:r>
                  <m:rPr>
                    <m:sty m:val="i"/>
                  </m:rPr>
                  <m:t>c</m:t>
                </m:r>
              </m:sub>
            </m:sSub>
            <m:r>
              <m:rPr>
                <m:sty m:val="p"/>
              </m:rPr>
              <m:t>,</m:t>
            </m:r>
            <m:r>
              <m:rPr>
                <m:sty m:val="i"/>
              </m:rPr>
              <m:t>S</m:t>
            </m:r>
          </m:e>
        </m:d>
      </m:oMath>
      <w:r>
        <w:rPr>
          <w:rFonts w:eastAsia="Georgia" w:cs="Georgia" w:ascii="Georgia" w:hAnsi="Georgia"/>
        </w:rPr>
        <w:t xml:space="preserve"> de l'énergie interne du système.</w:t>
      </w:r>
      <w:r>
        <w:rPr/>
        <w:br w:type="textWrapping"/>
      </w:r>
      <w:r>
        <w:rPr>
          <w:rFonts w:eastAsia="Georgia" w:cs="Georgia" w:ascii="Georgia" w:hAnsi="Georgia"/>
        </w:rPr>
        <w:t xml:space="preserve">c) Déduire de cette différentielle celle de la fonction d'état dont les variables sont </w:t>
      </w:r>
      <m:oMath>
        <m:sSub>
          <m:sSubPr/>
          <m:e>
            <m:r>
              <m:rPr>
                <m:sty m:val="i"/>
              </m:rPr>
              <m:t>V</m:t>
            </m:r>
          </m:e>
          <m:sub>
            <m:r>
              <m:rPr>
                <m:sty m:val="i"/>
              </m:rPr>
              <m:t>c</m:t>
            </m:r>
          </m:sub>
        </m:sSub>
        <m:r>
          <m:rPr>
            <m:sty m:val="p"/>
          </m:rPr>
          <m:t>,</m:t>
        </m:r>
        <m:r>
          <m:rPr>
            <m:sty m:val="i"/>
          </m:rPr>
          <m:t>ℓ</m:t>
        </m:r>
      </m:oMath>
      <w:r>
        <w:rPr/>
        <w:t xml:space="preserve"> et </w:t>
      </w:r>
      <m:oMath>
        <m:r>
          <m:rPr>
            <m:sty m:val="i"/>
          </m:rPr>
          <m:t>T</m:t>
        </m:r>
      </m:oMath>
      <w:r>
        <w:rPr/>
        <w:t xml:space="preserve"> (nous notons </w:t>
      </w:r>
      <m:oMath>
        <m:r>
          <m:rPr>
            <m:sty m:val="i"/>
          </m:rPr>
          <m:t>G</m:t>
        </m:r>
      </m:oMath>
      <w:r>
        <w:rPr>
          <w:rFonts w:eastAsia="Georgia" w:cs="Georgia" w:ascii="Georgia" w:hAnsi="Georgia"/>
        </w:rPr>
        <w:t xml:space="preserve"> cette fonction d'état).</w:t>
      </w:r>
      <w:r>
        <w:rPr/>
        <w:br w:type="textWrapping"/>
      </w:r>
      <w:r>
        <w:rPr>
          <w:rFonts w:eastAsia="Georgia" w:cs="Georgia" w:ascii="Georgia" w:hAnsi="Georgia"/>
        </w:rPr>
        <w:t xml:space="preserve">d) Nous considérons la variation </w:t>
      </w:r>
      <m:oMath>
        <m:r>
          <m:rPr>
            <m:sty m:val="p"/>
          </m:rPr>
          <m:t>Δ</m:t>
        </m:r>
        <m:sSub>
          <m:sSubPr/>
          <m:e>
            <m:r>
              <m:rPr>
                <m:sty m:val="i"/>
              </m:rPr>
              <m:t>G</m:t>
            </m:r>
          </m:e>
          <m:sub>
            <m:r>
              <m:rPr>
                <m:sty m:val="i"/>
              </m:rPr>
              <m:t>E</m:t>
            </m:r>
            <m:r>
              <m:rPr>
                <m:sty m:val="i"/>
              </m:rPr>
              <m:t>I</m:t>
            </m:r>
            <m:r>
              <m:rPr>
                <m:sty m:val="p"/>
              </m:rPr>
              <m:t>↦</m:t>
            </m:r>
            <m:r>
              <m:rPr>
                <m:sty m:val="i"/>
              </m:rPr>
              <m:t>E</m:t>
            </m:r>
            <m:r>
              <m:rPr>
                <m:sty m:val="i"/>
              </m:rPr>
              <m:t>F</m:t>
            </m:r>
          </m:sub>
        </m:sSub>
      </m:oMath>
      <w:r>
        <w:rPr/>
        <w:t xml:space="preserve">, de la fonction </w:t>
      </w:r>
      <m:oMath>
        <m:r>
          <m:rPr>
            <m:sty m:val="i"/>
          </m:rPr>
          <m:t>G</m:t>
        </m:r>
        <m:d>
          <m:dPr>
            <m:begChr m:val="("/>
            <m:endChr m:val=")"/>
            <m:ctrlPr>
              <w:rPr>
                <w:rFonts w:ascii="Cambria Math" w:hAnsi="Cambria Math"/>
              </w:rPr>
            </m:ctrlPr>
          </m:dPr>
          <m:e>
            <m:sSub>
              <m:sSubPr/>
              <m:e>
                <m:r>
                  <m:rPr>
                    <m:sty m:val="i"/>
                  </m:rPr>
                  <m:t>V</m:t>
                </m:r>
              </m:e>
              <m:sub>
                <m:r>
                  <m:rPr>
                    <m:sty m:val="i"/>
                  </m:rPr>
                  <m:t>c</m:t>
                </m:r>
              </m:sub>
            </m:sSub>
            <m:r>
              <m:rPr>
                <m:sty m:val="p"/>
              </m:rPr>
              <m:t>,</m:t>
            </m:r>
            <m:r>
              <m:rPr>
                <m:sty m:val="i"/>
              </m:rPr>
              <m:t>ℓ</m:t>
            </m:r>
            <m:r>
              <m:rPr>
                <m:sty m:val="p"/>
              </m:rPr>
              <m:t>,</m:t>
            </m:r>
            <m:r>
              <m:rPr>
                <m:sty m:val="i"/>
              </m:rPr>
              <m:t>T</m:t>
            </m:r>
          </m:e>
        </m:d>
      </m:oMath>
      <w:r>
        <w:rPr>
          <w:rFonts w:eastAsia="Georgia" w:cs="Georgia" w:ascii="Georgia" w:hAnsi="Georgia"/>
        </w:rPr>
        <w:t xml:space="preserve">, entre les états initial </w:t>
      </w:r>
      <m:oMath>
        <m:r>
          <m:rPr>
            <m:sty m:val="i"/>
          </m:rPr>
          <m:t>E</m:t>
        </m:r>
        <m:r>
          <m:rPr>
            <m:sty m:val="i"/>
          </m:rPr>
          <m:t>I</m:t>
        </m:r>
        <m:r>
          <m:rPr>
            <m:sty m:val="p"/>
          </m:rPr>
          <m:t>(</m:t>
        </m:r>
        <m:r>
          <m:rPr>
            <m:sty m:val="p"/>
          </m:rPr>
          <m:t>0</m:t>
        </m:r>
        <m:r>
          <m:rPr>
            <m:sty m:val="p"/>
          </m:rPr>
          <m:t>,</m:t>
        </m:r>
        <m:r>
          <m:rPr>
            <m:sty m:val="i"/>
          </m:rPr>
          <m:t>ℓ</m:t>
        </m:r>
        <m:r>
          <m:rPr>
            <m:sty m:val="p"/>
          </m:rPr>
          <m:t>↦</m:t>
        </m:r>
        <m:r>
          <m:rPr>
            <m:sty m:val="p"/>
          </m:rPr>
          <m:t>∞</m:t>
        </m:r>
        <m:r>
          <m:rPr>
            <m:sty m:val="p"/>
          </m:rPr>
          <m:t>,</m:t>
        </m:r>
        <m:r>
          <m:rPr>
            <m:sty m:val="i"/>
          </m:rPr>
          <m:t>T</m:t>
        </m:r>
        <m:r>
          <m:rPr>
            <m:sty m:val="p"/>
          </m:rPr>
          <m:t>)</m:t>
        </m:r>
      </m:oMath>
      <w:r>
        <w:rPr/>
        <w:t xml:space="preserve"> et final </w:t>
      </w:r>
      <m:oMath>
        <m:r>
          <m:rPr>
            <m:sty m:val="i"/>
          </m:rPr>
          <m:t>E</m:t>
        </m:r>
        <m:r>
          <m:rPr>
            <m:sty m:val="i"/>
          </m:rPr>
          <m:t>F</m:t>
        </m:r>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ℓ</m:t>
                </m:r>
              </m:e>
              <m:sub>
                <m:r>
                  <m:rPr>
                    <m:sty m:val="p"/>
                  </m:rPr>
                  <m:t>0</m:t>
                </m:r>
              </m:sub>
            </m:sSub>
            <m:r>
              <m:rPr>
                <m:sty m:val="p"/>
              </m:rPr>
              <m:t>,</m:t>
            </m:r>
            <m:r>
              <m:rPr>
                <m:sty m:val="i"/>
              </m:rPr>
              <m:t>T</m:t>
            </m:r>
          </m:e>
        </m:d>
      </m:oMath>
      <w:r>
        <w:rPr/>
        <w:t xml:space="preserve">. En empruntant, dans le plan isotherme ( </w:t>
      </w:r>
      <m:oMath>
        <m:sSub>
          <m:sSubPr/>
          <m:e>
            <m:r>
              <m:rPr>
                <m:sty m:val="i"/>
              </m:rPr>
              <m:t>V</m:t>
            </m:r>
          </m:e>
          <m:sub>
            <m:r>
              <m:rPr>
                <m:sty m:val="i"/>
              </m:rPr>
              <m:t>c</m:t>
            </m:r>
          </m:sub>
        </m:sSub>
        <m:r>
          <m:rPr>
            <m:sty m:val="p"/>
          </m:rPr>
          <m:t>,</m:t>
        </m:r>
        <m:r>
          <m:rPr>
            <m:sty m:val="i"/>
          </m:rPr>
          <m:t>ℓ</m:t>
        </m:r>
      </m:oMath>
      <w:r>
        <w:rPr>
          <w:rFonts w:eastAsia="Georgia" w:cs="Georgia" w:ascii="Georgia" w:hAnsi="Georgia"/>
        </w:rPr>
        <w:t xml:space="preserve"> ), deux chemins bien choisis que l'on décrira, établir l'égalité :</w:t>
      </w:r>
    </w:p>
    <w:p>
      <w:pPr>
        <w:spacing w:after="220" w:lineRule="auto"/>
      </w:pPr>
      <m:oMathPara>
        <m:oMath>
          <m:nary>
            <m:naryPr>
              <m:chr m:val="∫"/>
              <m:limLoc m:val="subSup"/>
              <m:grow m:val="1"/>
            </m:naryPr>
            <m:sub>
              <m:sSub>
                <m:sSubPr/>
                <m:e>
                  <m:r>
                    <m:rPr>
                      <m:sty m:val="i"/>
                    </m:rPr>
                    <m:t>ℓ</m:t>
                  </m:r>
                </m:e>
                <m:sub>
                  <m:r>
                    <m:rPr>
                      <m:sty m:val="p"/>
                    </m:rPr>
                    <m:t>∞</m:t>
                  </m:r>
                </m:sub>
              </m:sSub>
            </m:sub>
            <m:sup>
              <m:sSub>
                <m:sSubPr/>
                <m:e>
                  <m:r>
                    <m:rPr>
                      <m:sty m:val="i"/>
                    </m:rPr>
                    <m:t>ℓ</m:t>
                  </m:r>
                </m:e>
                <m:sub>
                  <m:r>
                    <m:rPr>
                      <m:sty m:val="p"/>
                    </m:rPr>
                    <m:t>0</m:t>
                  </m:r>
                </m:sub>
              </m:sSub>
            </m:sup>
            <m:e>
              <m:r>
                <m:rPr>
                  <m:sty m:val="p"/>
                </m:rPr>
                <m:t xml:space="preserve"> </m:t>
              </m:r>
            </m:e>
          </m:nary>
          <m:sSub>
            <m:sSubPr/>
            <m:e>
              <m:r>
                <m:rPr>
                  <m:sty m:val="i"/>
                </m:rPr>
                <m:t>F</m:t>
              </m:r>
            </m:e>
            <m:sub>
              <m:r>
                <m:rPr>
                  <m:sty m:val="p"/>
                </m:rPr>
                <m:t>op</m:t>
              </m:r>
            </m:sub>
          </m:sSub>
          <m:d>
            <m:dPr>
              <m:begChr m:val="("/>
              <m:endChr m:val=")"/>
              <m:ctrlPr>
                <w:rPr>
                  <w:rFonts w:ascii="Cambria Math" w:hAnsi="Cambria Math"/>
                </w:rPr>
              </m:ctrlPr>
            </m:dPr>
            <m:e>
              <m:sSub>
                <m:sSubPr/>
                <m:e>
                  <m:r>
                    <m:rPr>
                      <m:sty m:val="i"/>
                    </m:rPr>
                    <m:t>V</m:t>
                  </m:r>
                </m:e>
                <m:sub>
                  <m:r>
                    <m:rPr>
                      <m:sty m:val="p"/>
                    </m:rPr>
                    <m:t>0</m:t>
                  </m:r>
                </m:sub>
              </m:sSub>
              <m:r>
                <m:rPr>
                  <m:sty m:val="p"/>
                </m:rPr>
                <m:t>,</m:t>
              </m:r>
              <m:r>
                <m:rPr>
                  <m:sty m:val="i"/>
                </m:rPr>
                <m:t>ℓ</m:t>
              </m:r>
            </m:e>
          </m:d>
          <m:r>
            <m:rPr>
              <m:sty m:val="p"/>
            </m:rPr>
            <m:t>d</m:t>
          </m:r>
          <m:r>
            <m:rPr>
              <m:sty m:val="i"/>
            </m:rPr>
            <m:t>ℓ</m:t>
          </m:r>
          <m:r>
            <m:rPr>
              <m:sty m:val="p"/>
            </m:rPr>
            <m:t>=</m:t>
          </m:r>
          <m:r>
            <m:rPr>
              <m:sty m:val="p"/>
            </m:rPr>
            <m:t>2</m:t>
          </m:r>
          <m:r>
            <m:rPr>
              <m:sty m:val="i"/>
            </m:rPr>
            <m:t>A</m:t>
          </m:r>
          <m:nary>
            <m:naryPr>
              <m:chr m:val="∫"/>
              <m:limLoc m:val="subSup"/>
              <m:grow m:val="1"/>
            </m:naryPr>
            <m:sub>
              <m:r>
                <m:rPr>
                  <m:sty m:val="p"/>
                </m:rPr>
                <m:t>0</m:t>
              </m:r>
            </m:sub>
            <m:sup>
              <m:sSub>
                <m:sSubPr/>
                <m:e>
                  <m:r>
                    <m:rPr>
                      <m:sty m:val="i"/>
                    </m:rPr>
                    <m:t>V</m:t>
                  </m:r>
                </m:e>
                <m:sub>
                  <m:r>
                    <m:rPr>
                      <m:sty m:val="p"/>
                    </m:rPr>
                    <m:t>0</m:t>
                  </m:r>
                </m:sub>
              </m:sSub>
            </m:sup>
            <m:e>
              <m:r>
                <m:rPr>
                  <m:sty m:val="p"/>
                </m:rPr>
                <m:t xml:space="preserve"> </m:t>
              </m:r>
            </m:e>
          </m:nary>
          <m:d>
            <m:dPr>
              <m:begChr m:val="["/>
              <m:endChr m:val="]"/>
              <m:ctrlPr>
                <w:rPr>
                  <w:rFonts w:ascii="Cambria Math" w:hAnsi="Cambria Math"/>
                </w:rPr>
              </m:ctrlPr>
            </m:dPr>
            <m:e>
              <m:sSub>
                <m:sSubPr/>
                <m:e>
                  <m:r>
                    <m:rPr>
                      <m:sty m:val="i"/>
                    </m:rPr>
                    <m:t>σ</m:t>
                  </m:r>
                </m:e>
                <m:sub>
                  <m:r>
                    <m:rPr>
                      <m:sty m:val="p"/>
                    </m:rPr>
                    <m:t>0</m:t>
                  </m:r>
                </m:sub>
              </m:sSub>
              <m:d>
                <m:dPr>
                  <m:begChr m:val="("/>
                  <m:endChr m:val=")"/>
                  <m:ctrlPr>
                    <w:rPr>
                      <w:rFonts w:ascii="Cambria Math" w:hAnsi="Cambria Math"/>
                    </w:rPr>
                  </m:ctrlPr>
                </m:dPr>
                <m:e>
                  <m:sSub>
                    <m:sSubPr/>
                    <m:e>
                      <m:r>
                        <m:rPr>
                          <m:sty m:val="i"/>
                        </m:rPr>
                        <m:t>ℓ</m:t>
                      </m:r>
                    </m:e>
                    <m:sub>
                      <m:r>
                        <m:rPr>
                          <m:sty m:val="p"/>
                        </m:rPr>
                        <m:t>∞</m:t>
                      </m:r>
                    </m:sub>
                  </m:sSub>
                  <m:r>
                    <m:rPr>
                      <m:sty m:val="p"/>
                    </m:rPr>
                    <m:t>,</m:t>
                  </m:r>
                  <m:sSub>
                    <m:sSubPr/>
                    <m:e>
                      <m:r>
                        <m:rPr>
                          <m:sty m:val="i"/>
                        </m:rPr>
                        <m:t>V</m:t>
                      </m:r>
                    </m:e>
                    <m:sub>
                      <m:r>
                        <m:rPr>
                          <m:sty m:val="i"/>
                        </m:rPr>
                        <m:t>c</m:t>
                      </m:r>
                    </m:sub>
                  </m:sSub>
                </m:e>
              </m:d>
              <m:r>
                <m:rPr>
                  <m:sty m:val="p"/>
                </m:rPr>
                <m:t>−</m:t>
              </m:r>
              <m:sSub>
                <m:sSubPr/>
                <m:e>
                  <m:r>
                    <m:rPr>
                      <m:sty m:val="i"/>
                    </m:rPr>
                    <m:t>σ</m:t>
                  </m:r>
                </m:e>
                <m:sub>
                  <m:r>
                    <m:rPr>
                      <m:sty m:val="p"/>
                    </m:rPr>
                    <m:t>0</m:t>
                  </m:r>
                </m:sub>
              </m:sSub>
              <m:d>
                <m:dPr>
                  <m:begChr m:val="("/>
                  <m:endChr m:val=")"/>
                  <m:ctrlPr>
                    <w:rPr>
                      <w:rFonts w:ascii="Cambria Math" w:hAnsi="Cambria Math"/>
                    </w:rPr>
                  </m:ctrlPr>
                </m:dPr>
                <m:e>
                  <m:sSub>
                    <m:sSubPr/>
                    <m:e>
                      <m:r>
                        <m:rPr>
                          <m:sty m:val="i"/>
                        </m:rPr>
                        <m:t>ℓ</m:t>
                      </m:r>
                    </m:e>
                    <m:sub>
                      <m:r>
                        <m:rPr>
                          <m:sty m:val="p"/>
                        </m:rPr>
                        <m:t>0</m:t>
                      </m:r>
                    </m:sub>
                  </m:sSub>
                  <m:r>
                    <m:rPr>
                      <m:sty m:val="p"/>
                    </m:rPr>
                    <m:t>,</m:t>
                  </m:r>
                  <m:sSub>
                    <m:sSubPr/>
                    <m:e>
                      <m:r>
                        <m:rPr>
                          <m:sty m:val="i"/>
                        </m:rPr>
                        <m:t>V</m:t>
                      </m:r>
                    </m:e>
                    <m:sub>
                      <m:r>
                        <m:rPr>
                          <m:sty m:val="i"/>
                        </m:rPr>
                        <m:t>c</m:t>
                      </m:r>
                    </m:sub>
                  </m:sSub>
                </m:e>
              </m:d>
            </m:e>
          </m:d>
          <m:r>
            <m:rPr>
              <m:sty m:val="p"/>
            </m:rPr>
            <m:t>d</m:t>
          </m:r>
          <m:sSub>
            <m:sSubPr/>
            <m:e>
              <m:r>
                <m:rPr>
                  <m:sty m:val="i"/>
                </m:rPr>
                <m:t>V</m:t>
              </m:r>
            </m:e>
            <m:sub>
              <m:r>
                <m:rPr>
                  <m:sty m:val="i"/>
                </m:rPr>
                <m:t>c</m:t>
              </m:r>
            </m:sub>
          </m:sSub>
        </m:oMath>
      </m:oMathPara>
    </w:p>
    <w:p>
      <w:pPr>
        <w:spacing w:after="220" w:lineRule="auto"/>
      </w:pPr>
      <w:r>
        <w:rPr/>
        <w:t xml:space="preserve">Donner l'expression de </w:t>
      </w:r>
      <m:oMath>
        <m:sSub>
          <m:sSubPr/>
          <m:e>
            <m:r>
              <m:rPr>
                <m:sty m:val="i"/>
              </m:rPr>
              <m:t>σ</m:t>
            </m:r>
          </m:e>
          <m:sub>
            <m:r>
              <m:rPr>
                <m:sty m:val="p"/>
              </m:rPr>
              <m:t>0</m:t>
            </m:r>
          </m:sub>
        </m:sSub>
        <m:d>
          <m:dPr>
            <m:begChr m:val="("/>
            <m:endChr m:val=")"/>
            <m:ctrlPr>
              <w:rPr>
                <w:rFonts w:ascii="Cambria Math" w:hAnsi="Cambria Math"/>
              </w:rPr>
            </m:ctrlPr>
          </m:dPr>
          <m:e>
            <m:sSub>
              <m:sSubPr/>
              <m:e>
                <m:r>
                  <m:rPr>
                    <m:sty m:val="i"/>
                  </m:rPr>
                  <m:t>ℓ</m:t>
                </m:r>
              </m:e>
              <m:sub>
                <m:r>
                  <m:rPr>
                    <m:sty m:val="p"/>
                  </m:rPr>
                  <m:t>∞</m:t>
                </m:r>
              </m:sub>
            </m:sSub>
            <m:r>
              <m:rPr>
                <m:sty m:val="p"/>
              </m:rPr>
              <m:t>,</m:t>
            </m:r>
            <m:sSub>
              <m:sSubPr/>
              <m:e>
                <m:r>
                  <m:rPr>
                    <m:sty m:val="i"/>
                  </m:rPr>
                  <m:t>V</m:t>
                </m:r>
              </m:e>
              <m:sub>
                <m:r>
                  <m:rPr>
                    <m:sty m:val="i"/>
                  </m:rPr>
                  <m:t>c</m:t>
                </m:r>
              </m:sub>
            </m:sSub>
          </m:e>
        </m:d>
      </m:oMath>
      <w:r>
        <w:rPr/>
        <w:t xml:space="preserve">.</w:t>
      </w:r>
      <w:r>
        <w:rPr/>
        <w:br w:type="textWrapping"/>
      </w:r>
      <w:r>
        <w:rPr/>
        <w:t xml:space="preserve">e) Exprimer </w:t>
      </w:r>
      <m:oMath>
        <m:r>
          <m:rPr>
            <m:sty m:val="i"/>
          </m:rPr>
          <m:t>F</m:t>
        </m:r>
      </m:oMath>
      <w:r>
        <w:rPr>
          <w:rFonts w:eastAsia="Georgia" w:cs="Georgia" w:ascii="Georgia" w:hAnsi="Georgia"/>
        </w:rPr>
        <w:t xml:space="preserve"> sous forme intégrale (que l'on ne cherchera pas à expliciter). Préciser son signe.</w:t>
      </w:r>
      <w:r>
        <w:rPr/>
        <w:br w:type="textWrapping"/>
      </w:r>
      <w:r>
        <w:rPr>
          <w:rFonts w:eastAsia="Georgia" w:cs="Georgia" w:ascii="Georgia" w:hAnsi="Georgia"/>
        </w:rPr>
        <w:t xml:space="preserve">35. Parallèlement à l'interaction électrostatique due à la charge des colloïdes, ceux-ci sont également soumis à une interaction due aux forces de van der Waals (conséquence des interactions dipôle-dipôle des atomes formant les colloïdes). Celle-ci est attractive, faible, variant avec la distance comme </w:t>
      </w:r>
      <m:oMath>
        <m:r>
          <m:rPr>
            <m:sty m:val="p"/>
          </m:rPr>
          <m:t>1</m:t>
        </m:r>
        <m:r>
          <m:rPr>
            <m:sty m:val="p"/>
          </m:rPr>
          <m:t>/</m:t>
        </m:r>
        <m:sSup>
          <m:sSupPr/>
          <m:e>
            <m:r>
              <m:rPr>
                <m:sty m:val="i"/>
              </m:rPr>
              <m:t>ℓ</m:t>
            </m:r>
          </m:e>
          <m:sup>
            <m:r>
              <m:rPr>
                <m:sty m:val="p"/>
              </m:rPr>
              <m:t>3</m:t>
            </m:r>
          </m:sup>
        </m:sSup>
      </m:oMath>
      <w:r>
        <w:rPr>
          <w:rFonts w:eastAsia="Georgia" w:cs="Georgia" w:ascii="Georgia" w:hAnsi="Georgia"/>
        </w:rPr>
        <w:t xml:space="preserve">, mais n'est pas écrantée. En admettant que </w:t>
      </w:r>
      <m:oMath>
        <m:r>
          <m:rPr>
            <m:sty m:val="i"/>
          </m:rPr>
          <m:t>F</m:t>
        </m:r>
      </m:oMath>
      <w:r>
        <w:rPr/>
        <w:t xml:space="preserve"> varie comme </w:t>
      </w:r>
      <m:oMath>
        <m:r>
          <m:rPr>
            <m:sty m:val="p"/>
          </m:rPr>
          <m:t>exp</m:t>
        </m:r>
        <m:r>
          <m:rPr>
            <m:sty m:val="p"/>
          </m:rPr>
          <m:t>⁡</m:t>
        </m:r>
        <m:d>
          <m:dPr>
            <m:begChr m:val="("/>
            <m:endChr m:val=")"/>
            <m:ctrlPr>
              <w:rPr>
                <w:rFonts w:ascii="Cambria Math" w:hAnsi="Cambria Math"/>
              </w:rPr>
            </m:ctrlPr>
          </m:dPr>
          <m:e>
            <m:r>
              <m:rPr>
                <m:sty m:val="p"/>
              </m:rPr>
              <m:t>−</m:t>
            </m:r>
            <m:r>
              <m:rPr>
                <m:sty m:val="i"/>
              </m:rPr>
              <m:t>ℓ</m:t>
            </m:r>
            <m:r>
              <m:rPr>
                <m:sty m:val="p"/>
              </m:rPr>
              <m:t>/</m:t>
            </m:r>
            <m:sSub>
              <m:sSubPr/>
              <m:e>
                <m:r>
                  <m:rPr>
                    <m:sty m:val="i"/>
                  </m:rPr>
                  <m:t>λ</m:t>
                </m:r>
              </m:e>
              <m:sub>
                <m:r>
                  <m:rPr>
                    <m:sty m:val="i"/>
                  </m:rPr>
                  <m:t>D</m:t>
                </m:r>
              </m:sub>
            </m:sSub>
          </m:e>
        </m:d>
      </m:oMath>
      <w:r>
        <w:rPr>
          <w:rFonts w:eastAsia="Georgia" w:cs="Georgia" w:ascii="Georgia" w:hAnsi="Georgia"/>
        </w:rPr>
        <w:t xml:space="preserve">, expliquer pourquoi la suspension colloïdale est susceptible de former des agrégats, lorsque la concentration ionique augmente.</w:t>
      </w:r>
      <w:r>
        <w:rPr/>
        <w:br w:type="textWrapping"/>
      </w:r>
      <w:r>
        <w:rPr>
          <w:rFonts w:eastAsia="Georgia" w:cs="Georgia" w:ascii="Georgia" w:hAnsi="Georgia"/>
        </w:rPr>
        <w:t xml:space="preserve">36. Nous supposons que des agrégats se forment à partir de colloïdes identiques (sphériques de rayon </w:t>
      </w:r>
      <m:oMath>
        <m:r>
          <m:rPr>
            <m:sty m:val="i"/>
          </m:rPr>
          <m:t>a</m:t>
        </m:r>
        <m:r>
          <m:rPr>
            <m:sty m:val="p"/>
          </m:rPr>
          <m:t>)</m:t>
        </m:r>
      </m:oMath>
      <w:r>
        <w:rPr>
          <w:rFonts w:eastAsia="Georgia" w:cs="Georgia" w:ascii="Georgia" w:hAnsi="Georgia"/>
        </w:rPr>
        <w:t xml:space="preserve"> portant tous la même charge </w:t>
      </w:r>
      <m:oMath>
        <m:sSub>
          <m:sSubPr/>
          <m:e>
            <m:r>
              <m:rPr>
                <m:sty m:val="i"/>
              </m:rPr>
              <m:t>Q</m:t>
            </m:r>
          </m:e>
          <m:sub>
            <m:r>
              <m:rPr>
                <m:sty m:val="p"/>
              </m:rPr>
              <m:t>1</m:t>
            </m:r>
          </m:sub>
        </m:sSub>
      </m:oMath>
      <w:r>
        <w:rPr>
          <w:rFonts w:eastAsia="Georgia" w:cs="Georgia" w:ascii="Georgia" w:hAnsi="Georgia"/>
        </w:rPr>
        <w:t xml:space="preserve">. En considérant que les agrégats sont sphériques et compacts, exprimer la charge surfacique </w:t>
      </w:r>
      <m:oMath>
        <m:sSub>
          <m:sSubPr/>
          <m:e>
            <m:r>
              <m:rPr>
                <m:sty m:val="i"/>
              </m:rPr>
              <m:t>σ</m:t>
            </m:r>
          </m:e>
          <m:sub>
            <m:r>
              <m:rPr>
                <m:sty m:val="i"/>
              </m:rPr>
              <m:t>N</m:t>
            </m:r>
          </m:sub>
        </m:sSub>
      </m:oMath>
      <w:r>
        <w:rPr>
          <w:rFonts w:eastAsia="Georgia" w:cs="Georgia" w:ascii="Georgia" w:hAnsi="Georgia"/>
        </w:rPr>
        <w:t xml:space="preserve"> d'un agrégat formé de </w:t>
      </w:r>
      <m:oMath>
        <m:r>
          <m:rPr>
            <m:sty m:val="i"/>
          </m:rPr>
          <m:t>N</m:t>
        </m:r>
      </m:oMath>
      <w:r>
        <w:rPr>
          <w:rFonts w:eastAsia="Georgia" w:cs="Georgia" w:ascii="Georgia" w:hAnsi="Georgia"/>
        </w:rPr>
        <w:t xml:space="preserve"> colloïdes.</w:t>
      </w:r>
      <w:r>
        <w:rPr/>
        <w:br w:type="textWrapping"/>
      </w:r>
      <w:r>
        <w:rPr>
          <w:rFonts w:eastAsia="Georgia" w:cs="Georgia" w:ascii="Georgia" w:hAnsi="Georgia"/>
        </w:rPr>
        <w:t xml:space="preserve">Dans le cadre de ce modèle, et en ne considérant que le seul effet de la charge, le processus d'agrégation est-il favorisé par leur croissance?</w:t>
      </w:r>
      <w:r>
        <w:rPr/>
        <w:br w:type="textWrapping"/>
      </w:r>
      <w:r>
        <w:rPr>
          <w:rFonts w:eastAsia="Georgia" w:cs="Georgia" w:ascii="Georgia" w:hAnsi="Georgia"/>
        </w:rPr>
        <w:t xml:space="preserve">37. Nous supposons que la condition d'agrégation est satisfaite. Discuter les grandeurs (ou paramètres) influençant la cinétique d'agrégation.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24"/>
      <w:numFmt w:val="decimal"/>
      <w:lvlText w:val="%1."/>
      <w:lvlJc w:val="left"/>
      <w:pPr>
        <w:tabs>
          <w:tab w:val="num" w:pos="1080"/>
        </w:tabs>
        <w:ind w:left="720" w:hanging="360"/>
      </w:pPr>
    </w:lvl>
  </w:abstractNum>
  <w:abstractNum w:abstractNumId="7">
    <w:multiLevelType w:val="hybridMultilevel"/>
    <w:lvl w:ilvl="0">
      <w:start w:val="30"/>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e1dbcac2a6a5e8901baac2c759686ae6103485a.jpg" TargetMode="Internal"/><Relationship Id="rId6" Type="http://schemas.openxmlformats.org/officeDocument/2006/relationships/image" Target="media/image-9c93ea92233ca7270366eb71e526328e234edae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2025-09-04T21:40:58.920Z</dcterms:created>
  <dcterms:modified xsi:type="dcterms:W3CDTF">2025-09-04T21:40:58.920Z</dcterms:modified>
</cp:coreProperties>
</file>