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PREMIÈRE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attachera la plus grande importance à la clarté, à la précision et à la concision de la rédaction.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d'étudier certaines équations différentielles, d'abord dans le cadre des séries entières, ensuite dans celui des fonctions indéfiniment dérivables.</w:t>
      </w:r>
    </w:p>
    <w:p>
      <w:pPr>
        <w:spacing w:line="271" w:before="330" w:lineRule="auto"/>
      </w:pPr>
      <w:r>
        <w:rPr>
          <w:b/>
          <w:sz w:val="42"/>
        </w:rPr>
        <w:t xml:space="preserve">Notations des parties I, II et III.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E</m:t>
        </m:r>
      </m:oMath>
      <w:r>
        <w:rPr/>
        <w:t xml:space="preserve"> l'espace vectoriel sur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formé des suites de nombres complexes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</m:sub>
        </m:sSub>
      </m:oMath>
      <w:r>
        <w:rPr/>
        <w:t xml:space="preserve">, et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suite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si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et 0 si </w:t>
      </w:r>
      <m:oMath>
        <m:r>
          <m:rPr>
            <m:sty m:val="i"/>
          </m:rPr>
          <m:t>k</m:t>
        </m:r>
        <m:r>
          <m:rPr>
            <m:sty m:val="p"/>
          </m:rPr>
          <m:t>≠</m:t>
        </m:r>
        <m:r>
          <m:rPr>
            <m:sty m:val="i"/>
          </m:rPr>
          <m:t>n</m:t>
        </m:r>
      </m:oMath>
      <w:r>
        <w:rPr/>
        <w:t xml:space="preserve">. Pour tout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on note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rayon de convergence, éventuellement nul ou infini, de la série entière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; pour tout nombre réel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l'ensemble des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tels que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i"/>
          </m:rPr>
          <m:t>R</m:t>
        </m:r>
      </m:oMath>
      <w:r>
        <w:rPr/>
        <w:t xml:space="preserve">; enfin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 l'ensemble des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tels que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Démontrer les assertions suivantes:</w:t>
      </w:r>
      <w:r>
        <w:rPr/>
        <w:br w:type="textWrapping"/>
      </w:r>
      <w:r>
        <w:rPr>
          <w:rFonts w:eastAsia="Georgia" w:cs="Georgia" w:ascii="Georgia" w:hAnsi="Georgia"/>
        </w:rPr>
        <w:t xml:space="preserve">a) Un élément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si et seulement s'il existe un nombre réel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l'on ait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≤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k</m:t>
        </m:r>
      </m:oMath>
      <w:r>
        <w:rPr/>
        <w:t xml:space="preserve">; dans ce cas on a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≥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M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Si, pour un réel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≥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k</m:t>
        </m:r>
      </m:oMath>
      <w:r>
        <w:rPr/>
        <w:t xml:space="preserve">, on a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M</m:t>
            </m:r>
          </m:den>
        </m:f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un nombre réel </w:t>
      </w:r>
      <m:oMath>
        <m:r>
          <m:rPr>
            <m:sty m:val="i"/>
          </m:rPr>
          <m:t>γ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l'on ait, pour tout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i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γ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/>
        <w:t xml:space="preserve">On fixe un nombre complexe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on désigne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par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  <m:r>
                  <m:rPr>
                    <m:sty m:val="i"/>
                  </m:rPr>
                  <m:t>u</m:t>
                </m:r>
              </m:e>
            </m:d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Déterminer le noyau et l'image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Vérifier que,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n'est pas un entier strictement négatif, pour tout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la restriction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est un isomorphisme de ce sous-espace sur lui-même.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le produit </w:t>
      </w:r>
      <m:oMath>
        <m:r>
          <m:rPr>
            <m:sty m:val="i"/>
          </m:rPr>
          <m:t>u</m:t>
        </m:r>
        <m:r>
          <m:rPr>
            <m:sty m:val="p"/>
          </m:rPr>
          <m:t>∗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de deux éléments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par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∗</m:t>
        </m:r>
        <m:r>
          <m:rPr>
            <m:sty m:val="i"/>
          </m:rPr>
          <m:t>v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∗</m:t>
          </m:r>
          <m:r>
            <m:rPr>
              <m:sty m:val="i"/>
            </m:rPr>
            <m:t>v</m:t>
          </m:r>
          <m:sSub>
            <m:sSubPr/>
            <m:e>
              <m:r>
                <m:rPr>
                  <m:sty m:val="p"/>
                </m:rPr>
                <m:t>)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pour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k</m:t>
          </m:r>
          <m:r>
            <m:rPr>
              <m:sty m:val="p"/>
            </m:rPr>
            <m:t>≥</m:t>
          </m:r>
          <m:r>
            <m:rPr>
              <m:sty m:val="p"/>
            </m:rPr>
            <m:t>2</m:t>
          </m:r>
        </m:oMath>
      </m:oMathPara>
    </w:p>
    <w:p>
      <w:pPr>
        <w:spacing w:after="220" w:lineRule="auto"/>
      </w:pPr>
      <w:r>
        <w:rPr/>
        <w:t xml:space="preserve">On fixe deux nombres complexes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n'étant pas un entier strictement négatif; on note </w:t>
      </w:r>
      <m:oMath>
        <m:r>
          <m:rPr>
            <m:sty m:val="i"/>
          </m:rPr>
          <m:t>T</m:t>
        </m:r>
      </m:oMath>
      <w:r>
        <w:rPr/>
        <w:t xml:space="preserve"> l'application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dans lui-même définie par </w:t>
      </w:r>
      <m:oMath>
        <m:r>
          <m:rPr>
            <m:sty m:val="i"/>
          </m:rPr>
          <m:t>T</m:t>
        </m:r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i"/>
          </m:rPr>
          <m:t>u</m:t>
        </m:r>
        <m:r>
          <m:rPr>
            <m:sty m:val="p"/>
          </m:rPr>
          <m:t>∗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5.a) Supposant que </w:t>
      </w:r>
      <m:oMath>
        <m:r>
          <m:rPr>
            <m:sty m:val="i"/>
          </m:rPr>
          <m:t>T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sont des éléments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écrire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puis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b) L'application </w:t>
      </w:r>
      <m:oMath>
        <m:r>
          <m:rPr>
            <m:sty m:val="i"/>
          </m:rPr>
          <m:t>T</m:t>
        </m:r>
      </m:oMath>
      <w:r>
        <w:rPr/>
        <w:t xml:space="preserve"> est-elle injective? surjective?</w:t>
      </w:r>
      <w:r>
        <w:rPr/>
        <w:br w:type="textWrapping"/>
      </w:r>
      <w:r>
        <w:rPr>
          <w:rFonts w:eastAsia="Georgia" w:cs="Georgia" w:ascii="Georgia" w:hAnsi="Georgia"/>
        </w:rPr>
        <w:t xml:space="preserve">6. On se propose de démontrer que la restriction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est une bijection de ce sous-espace sur lui-même.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</w:t>
      </w:r>
      <m:oMath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e>
        </m:d>
      </m:oMath>
      <w:r>
        <w:rPr/>
        <w:t xml:space="preserve">est inclus dans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. Démontrer l'existence de nombres réels </w:t>
      </w:r>
      <m:oMath>
        <m:r>
          <m:rPr>
            <m:sty m:val="i"/>
          </m:rPr>
          <m:t>δ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strictement positifs satisfaisant les conditions suivantes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b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|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p"/>
            </m:rPr>
            <m:t>|</m:t>
          </m:r>
          <m:r>
            <m:rPr>
              <m:sty m:val="p"/>
            </m:rPr>
            <m:t>≥</m:t>
          </m:r>
          <m:r>
            <m:rPr>
              <m:sty m:val="i"/>
            </m:rPr>
            <m:t>δ</m:t>
          </m:r>
        </m:oMath>
      </m:oMathPara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r>
            <m:rPr>
              <m:sty m:val="p"/>
            </m:rPr>
            <m:t>|</m:t>
          </m:r>
          <m:r>
            <m:rPr>
              <m:sty m:val="i"/>
            </m:rPr>
            <m:t>c</m:t>
          </m:r>
          <m:r>
            <m:rPr>
              <m:sty m:val="p"/>
            </m:rPr>
            <m:t>|</m:t>
          </m:r>
          <m:r>
            <m:rPr>
              <m:sty m:val="i"/>
            </m:rPr>
            <m:t>γ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≤</m:t>
          </m:r>
          <m:r>
            <m:rPr>
              <m:sty m:val="i"/>
            </m:rPr>
            <m:t>δ</m:t>
          </m:r>
          <m:r>
            <m:rPr>
              <m:sty m:val="p"/>
            </m:rPr>
            <m:t>,</m:t>
          </m:r>
          <m:r>
            <m:rPr>
              <m:nor/>
            </m:rPr>
            <m:t> où </m:t>
          </m:r>
          <m:r>
            <m:rPr>
              <m:sty m:val="i"/>
            </m:rPr>
            <m:t>γ</m:t>
          </m:r>
          <m:r>
            <m:rPr>
              <m:nor/>
            </m:rPr>
            <m:t> est la constante introduite à la question </m:t>
          </m:r>
          <m:r>
            <m:rPr>
              <m:sty m:val="b"/>
            </m:rPr>
            <m:t>2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b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(4) </w:t>
      </w:r>
      <m:oMath>
        <m:r>
          <m:rPr>
            <m:sty m:val="p"/>
          </m:rPr>
          <m:t xml:space="preserve"> </m:t>
        </m:r>
        <m:r>
          <m:rPr>
            <m:sty m:val="i"/>
          </m:rPr>
          <m:t>M</m:t>
        </m:r>
        <m:r>
          <m:rPr>
            <m:sty m:val="p"/>
          </m:rPr>
          <m:t>≤</m:t>
        </m:r>
        <m:r>
          <m:rPr>
            <m:sty m:val="i"/>
          </m:rPr>
          <m:t>δ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(5)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≤</m:t>
        </m:r>
        <m:r>
          <m:rPr>
            <m:sty m:val="i"/>
          </m:rPr>
          <m:t>δ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c) Comparer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Sup>
              <m:sSubSup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k</m:t>
                </m:r>
              </m:sup>
            </m:sSubSup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d) Conclure.</w:t>
      </w:r>
      <w:r>
        <w:rPr/>
        <w:br w:type="textWrapping"/>
      </w:r>
      <w:r>
        <w:rPr/>
        <w:t xml:space="preserve">7. Exemple. On prend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bSup>
          <m:sSubSup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et on suppose encore </w:t>
      </w:r>
      <m:oMath>
        <m:r>
          <m:rPr>
            <m:sty m:val="i"/>
          </m:rPr>
          <m:t>T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de la forme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et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≤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r>
            <m:rPr>
              <m:nor/>
            </m:rPr>
            <m:t> pour tout </m:t>
          </m:r>
          <m:r>
            <m:rPr>
              <m:sty m:val="i"/>
            </m:rPr>
            <m:t>k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un encadrement de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spacing w:after="220" w:lineRule="auto"/>
      </w:pPr>
      <w:r>
        <w:rPr/>
        <w:t xml:space="preserve">Pour tout intervalle ouvert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b"/>
          </m:rPr>
          <m:t>R</m:t>
        </m:r>
      </m:oMath>
      <w:r>
        <w:rPr/>
        <w:t xml:space="preserve"> on note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des fonctions complexes indéfiniment dérivables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On désigne par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nombre réel non nul et par </w:t>
      </w:r>
      <m:oMath>
        <m:r>
          <m:rPr>
            <m:sty m:val="i"/>
          </m:rPr>
          <m:t>D</m:t>
        </m:r>
      </m:oMath>
      <w:r>
        <w:rPr/>
        <w:t xml:space="preserve"> l'endomorphisme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les solutions maximales de l'équation différentielle </w:t>
      </w:r>
      <m:oMath>
        <m:r>
          <m:rPr>
            <m:sty m:val="i"/>
          </m:rPr>
          <m:t>D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sur les intervalles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et préciser leurs intervalles de définition.</w:t>
      </w:r>
    </w:p>
    <w:p>
      <w:pPr>
        <w:numPr>
          <w:ilvl w:val="0"/>
          <w:numId w:val="2"/>
        </w:numPr>
        <w:spacing w:lineRule="auto"/>
      </w:pPr>
      <w:r>
        <w:rPr/>
        <w:t xml:space="preserve">Dire pour quelles valeurs de </w:t>
      </w:r>
      <m:oMath>
        <m:r>
          <m:rPr>
            <m:sty m:val="i"/>
          </m:rPr>
          <m:t>a</m:t>
        </m:r>
      </m:oMath>
      <w:r>
        <w:rPr/>
        <w:t xml:space="preserve"> il existe une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vérifiant </w:t>
      </w:r>
      <m:oMath>
        <m:r>
          <m:rPr>
            <m:sty m:val="i"/>
          </m:rPr>
          <m:t>D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nulle en 0 mais non identiquement nulle.</w:t>
      </w:r>
    </w:p>
    <w:p>
      <w:pPr>
        <w:spacing w:after="220" w:lineRule="auto"/>
      </w:pPr>
      <w:r>
        <w:rPr/>
        <w:t xml:space="preserve">Dans la suite, on prend pour </w:t>
      </w:r>
      <m:oMath>
        <m:r>
          <m:rPr>
            <m:sty m:val="i"/>
          </m:rPr>
          <m:t>I</m:t>
        </m:r>
      </m:oMath>
      <w:r>
        <w:rPr/>
        <w:t xml:space="preserve"> un intervalle de la forme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[</m:t>
        </m:r>
      </m:oMath>
      <w:r>
        <w:rPr/>
        <w:t xml:space="preserve"> avec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désigne par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un point de </w:t>
      </w:r>
      <m:oMath>
        <m:r>
          <m:rPr>
            <m:sty m:val="i"/>
          </m:rPr>
          <m:t>I</m:t>
        </m:r>
      </m:oMath>
      <w:r>
        <w:rPr/>
        <w:t xml:space="preserve">, par </w:t>
      </w:r>
      <m:oMath>
        <m:r>
          <m:rPr>
            <m:sty m:val="i"/>
          </m:rPr>
          <m:t>g</m:t>
        </m:r>
      </m:oMath>
      <w:r>
        <w:rPr/>
        <w:t xml:space="preserve"> une fonction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, et enfin par </w:t>
      </w:r>
      <m:oMath>
        <m:r>
          <m:rPr>
            <m:sty m:val="i"/>
          </m:rPr>
          <m:t>α</m:t>
        </m:r>
      </m:oMath>
      <w:r>
        <w:rPr/>
        <w:t xml:space="preserve"> un nombre complexe.</w:t>
      </w:r>
      <w:r>
        <w:rPr/>
        <w:br w:type="textWrapping"/>
      </w:r>
      <w:r>
        <w:rPr>
          <w:rFonts w:eastAsia="Georgia" w:cs="Georgia" w:ascii="Georgia" w:hAnsi="Georgia"/>
        </w:rPr>
        <w:t xml:space="preserve">10. Déterminer la solution maximale de l'équation différentielle </w:t>
      </w:r>
      <m:oMath>
        <m:r>
          <m:rPr>
            <m:sty m:val="i"/>
          </m:rPr>
          <m:t>D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 telle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α</m:t>
        </m:r>
      </m:oMath>
      <w:r>
        <w:rPr/>
        <w:t xml:space="preserve"> [on pourra introduire la fonction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↦</m:t>
              </m:r>
              <m:nary>
                <m:naryPr>
                  <m:chr m:val="∫"/>
                  <m:limLoc m:val="subSup"/>
                  <m:grow m:val="1"/>
                </m:naryPr>
                <m:sub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sub>
                <m:sup>
                  <m:r>
                    <m:rPr>
                      <m:sty m:val="i"/>
                    </m:rPr>
                    <m:t>t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s</m:t>
                  </m:r>
                </m:e>
                <m:sup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s</m:t>
              </m:r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On suppose dans cette question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n'est pas un entier strictement négatif et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la restriction à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de la somme d'une série entière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ayant un rayon de convergence </w:t>
      </w:r>
      <m:oMath>
        <m:r>
          <m:rPr>
            <m:sty m:val="p"/>
          </m:rPr>
          <m:t>≥</m:t>
        </m:r>
        <m:r>
          <m:rPr>
            <m:sty m:val="i"/>
          </m:rPr>
          <m:t>θ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de façon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soit aussi la restriction à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de la somme d'une série entière ayant un rayon de convergence </w:t>
      </w:r>
      <m:oMath>
        <m:r>
          <m:rPr>
            <m:sty m:val="p"/>
          </m:rPr>
          <m:t>≥</m:t>
        </m:r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12. On se propose d'étudier le comportement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tend vers 0 , sous l'hypothèse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tend vers 0 lorsque </w:t>
      </w:r>
      <m:oMath>
        <m:r>
          <m:rPr>
            <m:sty m:val="i"/>
          </m:rPr>
          <m:t>t</m:t>
        </m:r>
      </m:oMath>
      <w:r>
        <w:rPr/>
        <w:t xml:space="preserve"> tend vers 0 .</w:t>
      </w:r>
      <w:r>
        <w:rPr/>
        <w:br w:type="textWrapping"/>
      </w:r>
      <w:r>
        <w:rPr/>
        <w:t xml:space="preserve">a) Supposant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déterminer la limite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t</m:t>
        </m:r>
      </m:oMath>
      <w:r>
        <w:rPr/>
        <w:t xml:space="preserve"> tend vers 0 .</w:t>
      </w:r>
      <w:r>
        <w:rPr/>
        <w:br w:type="textWrapping"/>
      </w:r>
      <w:r>
        <w:rPr/>
        <w:t xml:space="preserve">b) On suppose maintenant que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que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prolongée par 0 au point 0 , admet une dérivée à droite en ce point. Trouver un nombre </w:t>
      </w:r>
      <m:oMath>
        <m:r>
          <m:rPr>
            <m:sty m:val="i"/>
          </m:rPr>
          <m:t>α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tende vers 0 lorsque </w:t>
      </w:r>
      <m:oMath>
        <m:r>
          <m:rPr>
            <m:sty m:val="i"/>
          </m:rPr>
          <m:t>t</m:t>
        </m:r>
      </m:oMath>
      <w:r>
        <w:rPr/>
        <w:t xml:space="preserve"> tend vers 0 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2025-08-29T16:04:46.981Z</dcterms:created>
  <dcterms:modified xsi:type="dcterms:W3CDTF">2025-08-29T16:04:46.981Z</dcterms:modified>
</cp:coreProperties>
</file>