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PREMIÈRE 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  <w:r>
        <w:rPr/>
        <w:br w:type="textWrapping"/>
      </w:r>
      <w:r>
        <w:rPr>
          <w:rFonts w:eastAsia="Georgia" w:cs="Georgia" w:ascii="Georgia" w:hAnsi="Georgia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attachera la plus grande importance à la clarté, à la précision et à la concision de la rédaction.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S</m:t>
        </m:r>
      </m:oMath>
      <w:r>
        <w:rPr/>
        <w:t xml:space="preserve"> le plan complexe </w:t>
      </w:r>
      <m:oMath>
        <m:r>
          <m:rPr>
            <m:sty m:val="b"/>
          </m:rPr>
          <m:t>C</m:t>
        </m:r>
      </m:oMath>
      <w:r>
        <w:rPr>
          <w:rFonts w:eastAsia="Georgia" w:cs="Georgia" w:ascii="Georgia" w:hAnsi="Georgia"/>
        </w:rPr>
        <w:t xml:space="preserve"> privé du sous-ensemble </w:t>
      </w:r>
      <m:oMath>
        <m:r>
          <m:rPr>
            <m:sty m:val="p"/>
          </m:rPr>
          <m:t>−</m:t>
        </m:r>
        <m:r>
          <m:rPr>
            <m:sty m:val="b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=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−</m:t>
        </m:r>
        <m:r>
          <m:rPr>
            <m:sty m:val="p"/>
          </m:rPr>
          <m:t>3</m:t>
        </m:r>
        <m:r>
          <m:rPr>
            <m:sty m:val="p"/>
          </m:rPr>
          <m:t>/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}</m:t>
        </m:r>
      </m:oMath>
      <w:r>
        <w:rPr/>
        <w:t xml:space="preserve">. Pour tout </w:t>
      </w:r>
      <m:oMath>
        <m:r>
          <m:rPr>
            <m:sty m:val="i"/>
          </m:rPr>
          <m:t>s</m:t>
        </m:r>
      </m:oMath>
      <w:r>
        <w:rPr/>
        <w:t xml:space="preserve"> dans </w:t>
      </w:r>
      <m:oMath>
        <m:r>
          <m:rPr>
            <m:sty m:val="i"/>
          </m:rPr>
          <m:t>S</m:t>
        </m:r>
      </m:oMath>
      <w:r>
        <w:rPr/>
        <w:t xml:space="preserve"> on note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) l'équation différentielle</w:t>
      </w:r>
    </w:p>
    <w:p>
      <w:pPr>
        <w:spacing w:after="220" w:lineRule="auto"/>
      </w:pPr>
      <m:oMathPara>
        <m:oMath>
          <m:r>
            <m:rPr>
              <m:sty m:val="p"/>
            </m:rPr>
            <m:t>2</m:t>
          </m:r>
          <m:r>
            <m:rPr>
              <m:sty m:val="i"/>
            </m:rPr>
            <m:t>x</m:t>
          </m:r>
          <m:r>
            <m:rPr>
              <m:sty m:val="p"/>
            </m:rPr>
            <m:t>(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s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−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s</m:t>
          </m:r>
          <m:r>
            <m:rPr>
              <m:sty m:val="p"/>
            </m:rPr>
            <m:t>+</m:t>
          </m:r>
          <m:r>
            <m:rPr>
              <m:sty m:val="p"/>
            </m:rPr>
            <m:t>3</m:t>
          </m:r>
          <m:r>
            <m:rPr>
              <m:sty m:val="p"/>
            </m:rPr>
            <m:t>)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f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s</m:t>
          </m:r>
          <m:r>
            <m:rPr>
              <m:sty m:val="i"/>
            </m:rPr>
            <m:t>f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/>
        <w:t xml:space="preserve">On cherche une solution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) sous la forme d'une série entière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⩾</m:t>
              </m:r>
              <m:r>
                <m:rPr>
                  <m:sty m:val="p"/>
                </m:rPr>
                <m:t>0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s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n</m:t>
              </m:r>
            </m:sup>
          </m:sSup>
          <m:r>
            <m:rPr>
              <m:sty m:val="p"/>
            </m:rPr>
            <m:t xml:space="preserve"> </m:t>
          </m:r>
          <m:r>
            <m:rPr>
              <m:nor/>
            </m:rPr>
            <m:t> avec 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p"/>
                </m:rPr>
                <m:t>0</m:t>
              </m:r>
            </m:sub>
          </m:sSub>
          <m:r>
            <m:rPr>
              <m:sty m:val="p"/>
            </m:rPr>
            <m:t>=</m:t>
          </m:r>
          <m:r>
            <m:rPr>
              <m:sty m:val="p"/>
            </m:rPr>
            <m:t>1</m:t>
          </m:r>
        </m:oMath>
      </m:oMathPara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Écrire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 en fonction de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Déterminer la limite de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num>
          <m:den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s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lorsque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n'est pas un entier négatif ou nul.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Montrer que le rayon de convergence de la série est égal à 1 ou à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 et que sa somme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effectivement une solution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/>
        <w:t xml:space="preserve">Montrer que la fonction </w:t>
      </w:r>
      <m:oMath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↦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est continue sur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S</m:t>
            </m:r>
            <m:r>
              <m:rPr>
                <m:sty m:val="p"/>
              </m:rPr>
              <m:t>×</m:t>
            </m:r>
          </m:e>
        </m:d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considère maintenant l'équation différentielle</w:t>
      </w:r>
    </w:p>
    <w:p>
      <w:pPr>
        <w:spacing w:after="220" w:lineRule="auto"/>
      </w:pPr>
      <m:oMathPara>
        <m:oMath>
          <m:d>
            <m:dPr>
              <m:begChr m:val=""/>
              <m:endChr m:val="]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sSubSup>
                    <m:sSubSupPr/>
                    <m:e>
                      <m:r>
                        <m:rPr>
                          <m:sty m:val="i"/>
                        </m:rPr>
                        <m:t>E</m:t>
                      </m:r>
                    </m:e>
                    <m:sub>
                      <m:r>
                        <m:rPr>
                          <m:sty m:val="i"/>
                        </m:rPr>
                        <m:t>s</m:t>
                      </m:r>
                    </m:sub>
                    <m:sup>
                      <m:r>
                        <m:rPr>
                          <m:sty m:val="i"/>
                        </m:rPr>
                        <m:t>′</m:t>
                      </m:r>
                    </m:sup>
                  </m:sSubSup>
                </m:e>
              </m:d>
              <m:r>
                <m:rPr>
                  <m:sty m:val="p"/>
                </m:rPr>
                <m:t xml:space="preserve"> 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  <m:r>
                <m:rPr>
                  <m:sty m:val="p"/>
                </m:rPr>
                <m:t>)</m:t>
              </m:r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  <m:r>
                <m:rPr>
                  <m:sty m:val="i"/>
                </m:rPr>
                <m:t>F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p"/>
                </m:rPr>
                <m:t>,</m:t>
              </m:r>
              <m:r>
                <m:rPr>
                  <m:sty m:val="p"/>
                </m:rPr>
                <m:t xml:space="preserve"> 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∈</m:t>
              </m:r>
            </m:e>
          </m:d>
          <m:r>
            <m:rPr>
              <m:sty m:val="p"/>
            </m:rPr>
            <m:t>0</m:t>
          </m:r>
          <m:r>
            <m:rPr>
              <m:sty m:val="p"/>
            </m:rPr>
            <m:t>,</m:t>
          </m:r>
          <m:r>
            <m:rPr>
              <m:sty m:val="p"/>
            </m:rPr>
            <m:t>1</m:t>
          </m:r>
          <m:r>
            <m:rPr>
              <m:sty m:val="p"/>
            </m:rPr>
            <m:t>[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a) Ramener sa résolution à celle de ( </w:t>
      </w:r>
      <m:oMath>
        <m:sSub>
          <m:sSubPr/>
          <m:e>
            <m:r>
              <m:rPr>
                <m:sty m:val="i"/>
              </m:rPr>
              <m:t>E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) en cherchant </w:t>
      </w:r>
      <m:oMath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sous la forme </w:t>
      </w:r>
      <m:oMath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s</m:t>
            </m:r>
          </m:sup>
        </m:sSup>
        <m:r>
          <m:rPr>
            <m:sty m:val="i"/>
          </m:rPr>
          <m:t>f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. [On rappelle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d</m:t>
            </m:r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s</m:t>
                </m:r>
              </m:sup>
            </m:sSup>
          </m:num>
          <m:den>
            <m:r>
              <m:rPr>
                <m:nor/>
              </m:rPr>
              <m:t xml:space="preserve"> </m:t>
            </m:r>
            <m:r>
              <m:rPr>
                <m:sty m:val="p"/>
              </m:rPr>
              <m:t>d</m:t>
            </m:r>
            <m:r>
              <m:rPr>
                <m:sty m:val="i"/>
              </m:rPr>
              <m:t>t</m:t>
            </m:r>
          </m:den>
        </m:f>
        <m:r>
          <m:rPr>
            <m:sty m:val="p"/>
          </m:rPr>
          <m:t>=</m:t>
        </m:r>
        <m:r>
          <m:rPr>
            <m:sty m:val="i"/>
          </m:rPr>
          <m:t>s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s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.]</w:t>
      </w:r>
      <w:r>
        <w:rPr/>
        <w:br w:type="textWrapping"/>
      </w:r>
      <w:r>
        <w:rPr/>
        <w:t xml:space="preserve">b) Montrer que, si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n'appartient pas à </w:t>
      </w:r>
      <m:oMath>
        <m:r>
          <m:rPr>
            <m:sty m:val="b"/>
          </m:rPr>
          <m:t>Z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, les fonctions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s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p>
        </m:sSup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</m:oMath>
      <w:r>
        <w:rPr/>
        <w:t xml:space="preserve"> forment une base de l'espace des solutions de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Sup>
              <m:sSubSupPr/>
              <m:e>
                <m:r>
                  <m:rPr>
                    <m:sty m:val="i"/>
                  </m:rPr>
                  <m:t>E</m:t>
                </m:r>
              </m:e>
              <m:sub>
                <m:r>
                  <m:rPr>
                    <m:sty m:val="i"/>
                  </m:rPr>
                  <m:t>s</m:t>
                </m:r>
              </m:sub>
              <m:sup>
                <m:r>
                  <m:rPr>
                    <m:sty m:val="i"/>
                  </m:rPr>
                  <m:t>′</m:t>
                </m:r>
              </m:sup>
            </m:sSubSup>
          </m:e>
        </m:d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cr m:val="script"/>
          </m:rPr>
          <m:t>H</m:t>
        </m:r>
      </m:oMath>
      <w:r>
        <w:rPr/>
        <w:t xml:space="preserve"> l'ensemble des nombres complexes </w:t>
      </w:r>
      <m:oMath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i"/>
          </m:rPr>
          <m:t>y</m:t>
        </m:r>
      </m:oMath>
      <w:r>
        <w:rPr/>
        <w:t xml:space="preserve"> tels que </w:t>
      </w:r>
      <m:oMath>
        <m:r>
          <m:rPr>
            <m:sty m:val="i"/>
          </m:rPr>
          <m:t>y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; on pose </w:t>
      </w:r>
      <m:oMath>
        <m:r>
          <m:rPr>
            <m:sty m:val="p"/>
          </m:rPr>
          <m:t>Re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x</m:t>
        </m:r>
        <m:r>
          <m:rPr>
            <m:sty m:val="p"/>
          </m:rPr>
          <m:t>,</m:t>
        </m:r>
        <m:r>
          <m:rPr>
            <m:sty m:val="p"/>
          </m:rPr>
          <m:t>Im</m:t>
        </m:r>
        <m:r>
          <m:rPr>
            <m:sty m:val="i"/>
          </m:rPr>
          <m:t>z</m:t>
        </m:r>
        <m:r>
          <m:rPr>
            <m:sty m:val="p"/>
          </m:rPr>
          <m:t>=</m:t>
        </m:r>
        <m:r>
          <m:rPr>
            <m:sty m:val="i"/>
          </m:rPr>
          <m:t>y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6. Démontrer les résultats suivants :</w:t>
      </w:r>
      <w:r>
        <w:rPr/>
        <w:br w:type="textWrapping"/>
      </w:r>
      <w:r>
        <w:rPr/>
        <w:t xml:space="preserve">a) Pour tout </w:t>
      </w:r>
      <m:oMath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H</m:t>
        </m:r>
      </m:oMath>
      <w:r>
        <w:rPr/>
        <w:t xml:space="preserve"> et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le nombre complexe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z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num>
          <m:den>
            <m:r>
              <m:rPr>
                <m:sty m:val="i"/>
              </m:rPr>
              <m:t>z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den>
        </m:f>
      </m:oMath>
      <w:r>
        <w:rPr>
          <w:rFonts w:eastAsia="Georgia" w:cs="Georgia" w:ascii="Georgia" w:hAnsi="Georgia"/>
        </w:rPr>
        <w:t xml:space="preserve"> est bien défini et appartient à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(on précisera sa partie imaginaire).</w:t>
      </w:r>
      <w:r>
        <w:rPr/>
        <w:br w:type="textWrapping"/>
      </w:r>
      <w:r>
        <w:rPr/>
        <w:t xml:space="preserve">b) Si l'on pose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z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num>
          <m:den>
            <m:r>
              <m:rPr>
                <m:sty m:val="i"/>
              </m:rPr>
              <m:t>z</m:t>
            </m:r>
            <m:r>
              <m:rPr>
                <m:sty m:val="p"/>
              </m:rPr>
              <m:t>sin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cos</m:t>
            </m:r>
            <m:r>
              <m:rPr>
                <m:sty m:val="p"/>
              </m:rPr>
              <m:t>⁡</m:t>
            </m:r>
            <m:r>
              <m:rPr>
                <m:sty m:val="i"/>
              </m:rPr>
              <m:t>θ</m:t>
            </m:r>
          </m:den>
        </m:f>
      </m:oMath>
      <w:r>
        <w:rPr/>
        <w:t xml:space="preserve">, on obtient une action du groupe additif </w:t>
      </w:r>
      <m:oMath>
        <m:r>
          <m:rPr>
            <m:sty m:val="b"/>
          </m:rPr>
          <m:t>R</m:t>
        </m:r>
      </m:oMath>
      <w:r>
        <w:rPr/>
        <w:t xml:space="preserve"> sur </w:t>
      </w:r>
      <m:oMath>
        <m:r>
          <m:rPr>
            <m:scr m:val="script"/>
          </m:rPr>
          <m:t>H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c) La fonction réelle sur </w:t>
      </w:r>
      <m:oMath>
        <m:r>
          <m:rPr>
            <m:scr m:val="script"/>
          </m:rPr>
          <m:t>H</m:t>
        </m:r>
        <m:r>
          <m:rPr>
            <m:sty m:val="p"/>
          </m:rPr>
          <m:t>:</m:t>
        </m:r>
        <m:r>
          <m:rPr>
            <m:sty m:val="i"/>
          </m:rPr>
          <m:t>z</m:t>
        </m:r>
        <m:r>
          <m:rPr>
            <m:sty m:val="p"/>
          </m:rPr>
          <m:t>↦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|</m:t>
            </m:r>
            <m:r>
              <m:rPr>
                <m:sty m:val="i"/>
              </m:rPr>
              <m:t>z</m:t>
            </m:r>
            <m:sSup>
              <m:sSupPr/>
              <m:e>
                <m:r>
                  <m:rPr>
                    <m:sty m:val="p"/>
                  </m:rPr>
                  <m:t>|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num>
          <m:den>
            <m:r>
              <m:rPr>
                <m:sty m:val="p"/>
              </m:rPr>
              <m:t>2</m:t>
            </m:r>
            <m:r>
              <m:rPr>
                <m:sty m:val="p"/>
              </m:rPr>
              <m:t>Im</m:t>
            </m:r>
            <m:r>
              <m:rPr>
                <m:sty m:val="i"/>
              </m:rPr>
              <m:t>z</m:t>
            </m:r>
          </m:den>
        </m:f>
      </m:oMath>
      <w:r>
        <w:rPr/>
        <w:t xml:space="preserve"> est invariante par les transformations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, c'est-à-dire </w:t>
      </w:r>
      <m:oMath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)</m:t>
            </m:r>
          </m:e>
        </m:d>
        <m:r>
          <m:rPr>
            <m:sty m:val="p"/>
          </m:rPr>
          <m:t>=</m:t>
        </m:r>
        <m:r>
          <m:rPr>
            <m:sty m:val="i"/>
          </m:rPr>
          <m:t>c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 xml:space="preserve"> </m:t>
        </m:r>
        <m:r>
          <m:rPr>
            <m:sty m:val="p"/>
          </m:rPr>
          <m:t>∀</m:t>
        </m:r>
        <m:r>
          <m:rPr>
            <m:sty m:val="i"/>
          </m:rPr>
          <m:t>z</m:t>
        </m:r>
        <m:r>
          <m:rPr>
            <m:sty m:val="p"/>
          </m:rPr>
          <m:t>∈</m:t>
        </m:r>
        <m:r>
          <m:rPr>
            <m:scr m:val="script"/>
          </m:rPr>
          <m:t>H</m:t>
        </m:r>
        <m:r>
          <m:rPr>
            <m:sty m:val="p"/>
          </m:rPr>
          <m:t>,</m:t>
        </m:r>
        <m:r>
          <m:rPr>
            <m:sty m:val="p"/>
          </m:rPr>
          <m:t>∀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d) Si </w:t>
      </w:r>
      <m:oMath>
        <m:r>
          <m:rPr>
            <m:sty m:val="i"/>
          </m:rPr>
          <m:t>z</m:t>
        </m:r>
      </m:oMath>
      <w:r>
        <w:rPr>
          <w:rFonts w:eastAsia="Georgia" w:cs="Georgia" w:ascii="Georgia" w:hAnsi="Georgia"/>
        </w:rPr>
        <w:t xml:space="preserve"> est différent de </w:t>
      </w:r>
      <m:oMath>
        <m:r>
          <m:rPr>
            <m:sty m:val="i"/>
          </m:rPr>
          <m:t>i</m:t>
        </m:r>
      </m:oMath>
      <w:r>
        <w:rPr/>
        <w:t xml:space="preserve">, on a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sub>
        </m:sSub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</m:oMath>
      <w:r>
        <w:rPr/>
        <w:t xml:space="preserve"> si et seulement si </w:t>
      </w:r>
      <m:oMath>
        <m:r>
          <m:rPr>
            <m:sty m:val="i"/>
          </m:rPr>
          <m:t>θ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π</m:t>
        </m:r>
        <m:r>
          <m:rPr>
            <m:sty m:val="b"/>
          </m:rPr>
          <m:t>Z</m:t>
        </m:r>
      </m:oMath>
      <w:r>
        <w:rPr/>
        <w:t xml:space="preserve">.</w:t>
      </w:r>
      <w:r>
        <w:rPr/>
        <w:br w:type="textWrapping"/>
      </w:r>
      <w:r>
        <w:rPr/>
        <w:t xml:space="preserve">7. On fixe un point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de </w:t>
      </w:r>
      <m:oMath>
        <m:r>
          <m:rPr>
            <m:scr m:val="script"/>
          </m:rPr>
          <m:t>H</m:t>
        </m:r>
      </m:oMath>
      <w:r>
        <w:rPr/>
        <w:t xml:space="preserve">, distinct de </w:t>
      </w:r>
      <m:oMath>
        <m:r>
          <m:rPr>
            <m:sty m:val="i"/>
          </m:rPr>
          <m:t>i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Vérifier que l'orbite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/>
        <w:t xml:space="preserve"> sous l'action du groupe </w:t>
      </w:r>
      <m:oMath>
        <m:r>
          <m:rPr>
            <m:sty m:val="b"/>
          </m:rPr>
          <m:t>R</m:t>
        </m:r>
      </m:oMath>
      <w:r>
        <w:rPr/>
        <w:t xml:space="preserve"> est incluse dans le cercle de centre </w:t>
      </w:r>
      <m:oMath>
        <m:r>
          <m:rPr>
            <m:sty m:val="i"/>
          </m:rPr>
          <m:t>i</m:t>
        </m:r>
        <m:r>
          <m:rPr>
            <m:sty m:val="i"/>
          </m:rPr>
          <m:t>c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</m:e>
        </m:d>
      </m:oMath>
      <w:r>
        <w:rPr/>
        <w:t xml:space="preserve"> et de rayon </w:t>
      </w:r>
      <m:oMath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i"/>
                  </m:rPr>
                  <m:t>c</m:t>
                </m:r>
                <m:sSup>
                  <m:sSupPr/>
                  <m:e>
                    <m:d>
                      <m:dPr>
                        <m:begChr m:val="("/>
                        <m:endChr m:val=")"/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z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0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rPr>
                    <m:sty m:val="p"/>
                  </m:rPr>
                  <m:t>1</m:t>
                </m:r>
              </m:e>
            </m:d>
          </m:e>
          <m:sup>
            <m:r>
              <m:rPr>
                <m:sty m:val="p"/>
              </m:rPr>
              <m:t>1</m:t>
            </m:r>
            <m:r>
              <m:rPr>
                <m:sty m:val="p"/>
              </m:rPr>
              <m:t>/</m:t>
            </m:r>
            <m:r>
              <m:rPr>
                <m:sty m:val="p"/>
              </m:rPr>
              <m:t>2</m:t>
            </m:r>
          </m:sup>
        </m:sSup>
      </m:oMath>
      <w:r>
        <w:rPr/>
        <w:t xml:space="preserve">.</w:t>
      </w:r>
      <w:r>
        <w:rPr/>
        <w:br w:type="textWrapping"/>
      </w:r>
      <w:r>
        <w:rPr/>
        <w:t xml:space="preserve">b) Montrer que l'orbite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égale à ce cercle.</w:t>
      </w:r>
      <w:r>
        <w:rPr/>
        <w:br w:type="textWrapping"/>
      </w:r>
      <w:r>
        <w:rPr>
          <w:rFonts w:eastAsia="Georgia" w:cs="Georgia" w:ascii="Georgia" w:hAnsi="Georgia"/>
        </w:rPr>
        <w:t xml:space="preserve">8. On définit une application indéfiniment différentiable </w:t>
      </w:r>
      <m:oMath>
        <m:r>
          <m:rPr>
            <m:sty m:val="i"/>
          </m:rPr>
          <m:t>U</m:t>
        </m:r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b"/>
          </m:rPr>
          <m:t>R</m:t>
        </m:r>
      </m:oMath>
      <w:r>
        <w:rPr/>
        <w:t xml:space="preserve"> dans </w:t>
      </w:r>
      <m:oMath>
        <m:r>
          <m:rPr>
            <m:scr m:val="script"/>
          </m:rPr>
          <m:t>H</m:t>
        </m:r>
      </m:oMath>
      <w:r>
        <w:rPr/>
        <w:t xml:space="preserve"> par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a) Calculer le déterminant jacobien de </w:t>
      </w:r>
      <m:oMath>
        <m:r>
          <m:rPr>
            <m:sty m:val="i"/>
          </m:rPr>
          <m:t>U</m:t>
        </m:r>
      </m:oMath>
      <w:r>
        <w:rPr/>
        <w:t xml:space="preserve">, qu'on notera </w:t>
      </w:r>
      <m:oMath>
        <m:r>
          <m:rPr>
            <m:sty m:val="i"/>
          </m:rPr>
          <m:t>J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[On utilisera la formule </w:t>
      </w:r>
      <m:oMath>
        <m:d>
          <m:dPr>
            <m:begChr m:val=""/>
            <m:endChr m:val="]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J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θ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Im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bar>
                      <m:barPr>
                        <m:pos m:val="top"/>
                      </m:barPr>
                      <m:e>
                        <m:r>
                          <m:rPr>
                            <m:sty m:val="i"/>
                          </m:rPr>
                          <m:t>∂</m:t>
                        </m:r>
                        <m:r>
                          <m:rPr>
                            <m:sty m:val="i"/>
                          </m:rPr>
                          <m:t>U</m:t>
                        </m:r>
                      </m:e>
                    </m:bar>
                  </m:num>
                  <m:den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t</m:t>
                    </m:r>
                  </m:den>
                </m:f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U</m:t>
                    </m:r>
                  </m:num>
                  <m:den>
                    <m:r>
                      <m:rPr>
                        <m:sty m:val="i"/>
                      </m:rPr>
                      <m:t>∂</m:t>
                    </m:r>
                    <m:r>
                      <m:rPr>
                        <m:sty m:val="i"/>
                      </m:rPr>
                      <m:t>θ</m:t>
                    </m:r>
                  </m:den>
                </m:f>
              </m:e>
            </m:d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b) Démontrer les assertions suivantes :</w:t>
      </w:r>
      <w:r>
        <w:rPr/>
        <w:br w:type="textWrapping"/>
      </w:r>
      <w:r>
        <w:rPr/>
        <w:t xml:space="preserve">(1) </w:t>
      </w:r>
      <m:oMath>
        <m:r>
          <m:rPr>
            <m:sty m:val="p"/>
          </m:rPr>
          <m:t xml:space="preserve"> </m:t>
        </m:r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b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est égal à l'ensemble </w:t>
      </w:r>
      <m:oMath>
        <m:sSup>
          <m:sSupPr/>
          <m:e>
            <m:r>
              <m:rPr>
                <m:scr m:val="script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=</m:t>
        </m:r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privé du point </w:t>
      </w:r>
      <m:oMath>
        <m:r>
          <m:rPr>
            <m:sty m:val="i"/>
          </m:rPr>
          <m:t>i</m:t>
        </m:r>
      </m:oMath>
      <w:r>
        <w:rPr/>
        <w:t xml:space="preserve">;</w:t>
      </w:r>
      <w:r>
        <w:rPr/>
        <w:br w:type="textWrapping"/>
      </w:r>
      <w:r>
        <w:rPr/>
        <w:t xml:space="preserve">(2) on a </w:t>
      </w:r>
      <m:oMath>
        <m:r>
          <m:rPr>
            <m:sty m:val="i"/>
          </m:rPr>
          <m:t>U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U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ty m:val="i"/>
                  </m:rPr>
                  <m:t>t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si et seulement si </w:t>
      </w:r>
      <m:oMath>
        <m:r>
          <m:rPr>
            <m:sty m:val="i"/>
          </m:rPr>
          <m:t>t</m:t>
        </m:r>
        <m:r>
          <m:rPr>
            <m:sty m:val="p"/>
          </m:rPr>
          <m:t>=</m:t>
        </m:r>
        <m:sSup>
          <m:sSupPr/>
          <m:e>
            <m:r>
              <m:rPr>
                <m:sty m:val="i"/>
              </m:rPr>
              <m:t>t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</w:t>
      </w:r>
      <m:oMath>
        <m:r>
          <m:rPr>
            <m:sty m:val="i"/>
          </m:rPr>
          <m:t>θ</m:t>
        </m:r>
        <m:r>
          <m:rPr>
            <m:sty m:val="p"/>
          </m:rPr>
          <m:t>−</m:t>
        </m:r>
        <m:sSup>
          <m:sSupPr/>
          <m:e>
            <m:r>
              <m:rPr>
                <m:sty m:val="i"/>
              </m:rPr>
              <m:t>θ</m:t>
            </m:r>
          </m:e>
          <m:sup>
            <m:r>
              <m:rPr>
                <m:sty m:val="i"/>
              </m:rPr>
              <m:t>′</m:t>
            </m:r>
          </m:sup>
        </m:sSup>
        <m:r>
          <m:rPr>
            <m:sty m:val="p"/>
          </m:rPr>
          <m:t>∈</m:t>
        </m:r>
        <m:r>
          <m:rPr>
            <m:sty m:val="i"/>
          </m:rPr>
          <m:t>π</m:t>
        </m:r>
        <m:r>
          <m:rPr>
            <m:sty m:val="b"/>
          </m:rPr>
          <m:t>Z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Troisième partie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script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l'espace des fonctions complexes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sSup>
          <m:sSupPr/>
          <m:e>
            <m:r>
              <m:rPr>
                <m:scr m:val="script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/>
        <w:t xml:space="preserve"> et par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b"/>
          </m:rPr>
          <m:t>R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nor/>
              </m:rPr>
              <m:t>per </m:t>
            </m:r>
          </m:sub>
        </m:sSub>
      </m:oMath>
      <w:r>
        <w:rPr/>
        <w:t xml:space="preserve"> celui des fonctions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b"/>
          </m:rPr>
          <m:t>R</m:t>
        </m:r>
      </m:oMath>
      <w:r>
        <w:rPr>
          <w:rFonts w:eastAsia="Georgia" w:cs="Georgia" w:ascii="Georgia" w:hAnsi="Georgia"/>
        </w:rPr>
        <w:t xml:space="preserve"> qui sont périodiques de période </w:t>
      </w:r>
      <m:oMath>
        <m:r>
          <m:rPr>
            <m:sty m:val="i"/>
          </m:rPr>
          <m:t>π</m:t>
        </m:r>
      </m:oMath>
      <w:r>
        <w:rPr>
          <w:rFonts w:eastAsia="Georgia" w:cs="Georgia" w:ascii="Georgia" w:hAnsi="Georgia"/>
        </w:rPr>
        <w:t xml:space="preserve"> par rapport à </w:t>
      </w:r>
      <m:oMath>
        <m:r>
          <m:rPr>
            <m:sty m:val="i"/>
          </m:rPr>
          <m:t>θ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9. Montrer qu'en associant à toute fonction </w:t>
      </w:r>
      <m:oMath>
        <m:r>
          <m:rPr>
            <m:sty m:val="i"/>
          </m:rPr>
          <m:t>φ</m:t>
        </m:r>
      </m:oMath>
      <w:r>
        <w:rPr/>
        <w:t xml:space="preserve">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script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la fonction </w:t>
      </w:r>
      <m:oMath>
        <m:r>
          <m:rPr>
            <m:sty m:val="i"/>
          </m:rPr>
          <m:t>ψ</m:t>
        </m:r>
        <m:r>
          <m:rPr>
            <m:sty m:val="p"/>
          </m:rPr>
          <m:t>=</m:t>
        </m:r>
        <m:r>
          <m:rPr>
            <m:sty m:val="i"/>
          </m:rPr>
          <m:t>φ</m:t>
        </m:r>
        <m:r>
          <m:rPr>
            <m:sty m:val="p"/>
          </m:rPr>
          <m:t>∘</m:t>
        </m:r>
        <m:r>
          <m:rPr>
            <m:sty m:val="i"/>
          </m:rPr>
          <m:t>U</m:t>
        </m:r>
      </m:oMath>
      <w:r>
        <w:rPr/>
        <w:t xml:space="preserve">, on obtient un isomorphisme, qu'on notera </w:t>
      </w:r>
      <m:oMath>
        <m:r>
          <m:rPr>
            <m:sty m:val="i"/>
          </m:rPr>
          <m:t>V</m:t>
        </m:r>
      </m:oMath>
      <w:r>
        <w:rPr/>
        <w:t xml:space="preserve">,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script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sur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b"/>
          </m:rPr>
          <m:t>R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nor/>
              </m:rPr>
              <m:t>per </m:t>
            </m:r>
          </m:sub>
        </m:sSub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considère l'opérateur différentiel sur </w:t>
      </w:r>
      <m:oMath>
        <m:sSup>
          <m:sSupPr/>
          <m:e>
            <m:r>
              <m:rPr>
                <m:scr m:val="script"/>
              </m:rPr>
              <m:t>H</m:t>
            </m:r>
          </m:e>
          <m:sup>
            <m:r>
              <m:rPr>
                <m:sty m:val="i"/>
              </m:rPr>
              <m:t>′</m:t>
            </m:r>
          </m:sup>
        </m:sSup>
      </m:oMath>
      <w:r>
        <w:rPr>
          <w:rFonts w:eastAsia="Georgia" w:cs="Georgia" w:ascii="Georgia" w:hAnsi="Georgia"/>
        </w:rPr>
        <w:t xml:space="preserve"> défini par</w:t>
      </w:r>
    </w:p>
    <w:p>
      <w:pPr>
        <w:spacing w:after="220" w:lineRule="auto"/>
      </w:pPr>
      <m:oMathPara>
        <m:oMath>
          <m:r>
            <m:rPr>
              <m:sty m:val="i"/>
            </m:rPr>
            <m:t>D</m:t>
          </m:r>
          <m:r>
            <m:rPr>
              <m:sty m:val="p"/>
            </m:rPr>
            <m:t>=</m:t>
          </m:r>
          <m:sSup>
            <m:sSupPr/>
            <m:e>
              <m:r>
                <m:rPr>
                  <m:sty m:val="i"/>
                </m:rPr>
                <m:t>y</m:t>
              </m:r>
            </m:e>
            <m:sup>
              <m:r>
                <m:rPr>
                  <m:sty m:val="p"/>
                </m:rPr>
                <m:t>2</m:t>
              </m:r>
            </m:sup>
          </m:sSup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∂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∂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/>
                    <m:e>
                      <m:r>
                        <m:rPr>
                          <m:sty m:val="i"/>
                        </m:rPr>
                        <m:t>∂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num>
                <m:den>
                  <m:r>
                    <m:rPr>
                      <m:sty m:val="i"/>
                    </m:rPr>
                    <m:t>∂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</m:oMath>
      </m:oMathPara>
    </w:p>
    <w:p>
      <w:pPr>
        <w:spacing w:after="220" w:lineRule="auto"/>
      </w:pPr>
      <w:r>
        <w:rPr/>
        <w:t xml:space="preserve">on admettra que, pour toute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script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et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on a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φ</m:t>
            </m:r>
            <m:r>
              <m:rPr>
                <m:sty m:val="p"/>
              </m:rPr>
              <m:t>∘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D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désigne par </w:t>
      </w:r>
      <m:oMath>
        <m:acc>
          <m:accPr>
            <m:chr m:val="̃"/>
          </m:accPr>
          <m:e>
            <m:r>
              <m:rPr>
                <m:sty m:val="i"/>
              </m:rPr>
              <m:t>D</m:t>
            </m:r>
          </m:e>
        </m:acc>
      </m:oMath>
      <w:r>
        <w:rPr/>
        <w:t xml:space="preserve"> l'endomorphisme de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b"/>
          </m:rPr>
          <m:t>R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nor/>
              </m:rPr>
              <m:t>per </m:t>
            </m:r>
          </m:sub>
        </m:sSub>
      </m:oMath>
      <w:r>
        <w:rPr>
          <w:rFonts w:eastAsia="Georgia" w:cs="Georgia" w:ascii="Georgia" w:hAnsi="Georgia"/>
        </w:rPr>
        <w:t xml:space="preserve">, défini par</w:t>
      </w:r>
    </w:p>
    <w:p>
      <w:pPr>
        <w:spacing w:after="220" w:lineRule="auto"/>
      </w:pPr>
      <m:oMathPara>
        <m:oMath>
          <m:acc>
            <m:accPr>
              <m:chr m:val="̃"/>
            </m:accPr>
            <m:e>
              <m:r>
                <m:rPr>
                  <m:sty m:val="i"/>
                </m:rPr>
                <m:t>D</m:t>
              </m:r>
            </m:e>
          </m:acc>
          <m:r>
            <m:rPr>
              <m:sty m:val="p"/>
            </m:rPr>
            <m:t>=</m:t>
          </m:r>
          <m:r>
            <m:rPr>
              <m:sty m:val="i"/>
            </m:rPr>
            <m:t>V</m:t>
          </m:r>
          <m:r>
            <m:rPr>
              <m:sty m:val="p"/>
            </m:rPr>
            <m:t>∘</m:t>
          </m:r>
          <m:r>
            <m:rPr>
              <m:sty m:val="i"/>
            </m:rPr>
            <m:t>D</m:t>
          </m:r>
          <m:r>
            <m:rPr>
              <m:sty m:val="p"/>
            </m:rPr>
            <m:t>∘</m:t>
          </m:r>
          <m:sSup>
            <m:sSupPr/>
            <m:e>
              <m:r>
                <m:rPr>
                  <m:sty m:val="i"/>
                </m:rPr>
                <m:t>V</m:t>
              </m:r>
            </m:e>
            <m:sup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Pour tout élément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t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θ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</m:oMath>
      <w:r>
        <w:rPr/>
        <w:t xml:space="preserve"> de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b"/>
          </m:rPr>
          <m:t>R</m:t>
        </m:r>
      </m:oMath>
      <w:r>
        <w:rPr/>
        <w:t xml:space="preserve"> et tout </w:t>
      </w:r>
      <m:oMath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, on pose :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τ</m:t>
              </m:r>
            </m:e>
            <m:sub>
              <m:r>
                <m:rPr>
                  <m:sty m:val="i"/>
                </m:rPr>
                <m:t>θ</m:t>
              </m:r>
            </m:sub>
          </m:sSub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sSup>
                <m:sSupPr/>
                <m:e>
                  <m:r>
                    <m:rPr>
                      <m:sty m:val="i"/>
                    </m:rPr>
                    <m:t>θ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,</m:t>
              </m:r>
              <m:r>
                <m:rPr>
                  <m:sty m:val="i"/>
                </m:rPr>
                <m:t>θ</m:t>
              </m:r>
              <m:r>
                <m:rPr>
                  <m:sty m:val="p"/>
                </m:rPr>
                <m:t>+</m:t>
              </m:r>
              <m:sSup>
                <m:sSupPr/>
                <m:e>
                  <m:r>
                    <m:rPr>
                      <m:sty m:val="i"/>
                    </m:rPr>
                    <m:t>θ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Vérifier que l'on a:</w:t>
      </w:r>
      <w:r>
        <w:rPr/>
        <w:br w:type="textWrapping"/>
      </w:r>
      <w:r>
        <w:rPr/>
        <w:t xml:space="preserve">a) </w:t>
      </w:r>
      <m:oMath>
        <m:r>
          <m:rPr>
            <m:sty m:val="i"/>
          </m:rPr>
          <m:t>V</m:t>
        </m:r>
        <m:r>
          <m:rPr>
            <m:sty m:val="p"/>
          </m:rPr>
          <m:t>(</m:t>
        </m:r>
        <m:r>
          <m:rPr>
            <m:sty m:val="i"/>
          </m:rPr>
          <m:t>φ</m:t>
        </m:r>
        <m:r>
          <m:rPr>
            <m:sty m:val="p"/>
          </m:rPr>
          <m:t>)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V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φ</m:t>
            </m:r>
            <m:r>
              <m:rPr>
                <m:sty m:val="p"/>
              </m:rPr>
              <m:t>∘</m:t>
            </m:r>
            <m:sSub>
              <m:sSubPr/>
              <m:e>
                <m:r>
                  <m:rPr>
                    <m:sty m:val="i"/>
                  </m:rPr>
                  <m:t>A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d>
        <m:r>
          <m:rPr>
            <m:sty m:val="p"/>
          </m:rPr>
          <m:t xml:space="preserve"> </m:t>
        </m:r>
      </m:oMath>
      <w:r>
        <w:rPr/>
        <w:t xml:space="preserve"> pour </w:t>
      </w:r>
      <m:oMath>
        <m:r>
          <m:rPr>
            <m:sty m:val="i"/>
          </m:rPr>
          <m:t>φ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p>
              <m:sSupPr/>
              <m:e>
                <m:r>
                  <m:rPr>
                    <m:scr m:val="script"/>
                  </m:rPr>
                  <m:t>H</m:t>
                </m:r>
              </m:e>
              <m:sup>
                <m:r>
                  <m:rPr>
                    <m:sty m:val="i"/>
                  </m:rPr>
                  <m:t>′</m:t>
                </m:r>
              </m:sup>
            </m:sSup>
          </m:e>
        </m:d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</w:t>
      </w:r>
      <w:r>
        <w:rPr/>
        <w:br w:type="textWrapping"/>
      </w:r>
      <w:r>
        <w:rPr/>
        <w:t xml:space="preserve">b) </w:t>
      </w:r>
      <m:oMath>
        <m:acc>
          <m:accPr>
            <m:chr m:val="̃"/>
          </m:accPr>
          <m:e>
            <m:r>
              <m:rPr>
                <m:sty m:val="i"/>
              </m:rPr>
              <m:t>D</m:t>
            </m:r>
          </m:e>
        </m:acc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ψ</m:t>
            </m:r>
            <m:r>
              <m:rPr>
                <m:sty m:val="p"/>
              </m:rPr>
              <m:t>∘</m:t>
            </m:r>
            <m:sSub>
              <m:sSubPr/>
              <m:e>
                <m:r>
                  <m:rPr>
                    <m:sty m:val="i"/>
                  </m:rPr>
                  <m:t>τ</m:t>
                </m:r>
              </m:e>
              <m:sub>
                <m:r>
                  <m:rPr>
                    <m:sty m:val="i"/>
                  </m:rPr>
                  <m:t>θ</m:t>
                </m:r>
              </m:sub>
            </m:sSub>
          </m:e>
        </m:d>
        <m:r>
          <m:rPr>
            <m:sty m:val="p"/>
          </m:rPr>
          <m:t>=</m:t>
        </m:r>
        <m:acc>
          <m:accPr>
            <m:chr m:val="̃"/>
          </m:accPr>
          <m:e>
            <m:r>
              <m:rPr>
                <m:sty m:val="i"/>
              </m:rPr>
              <m:t>D</m:t>
            </m:r>
          </m:e>
        </m:acc>
        <m:r>
          <m:rPr>
            <m:sty m:val="p"/>
          </m:rPr>
          <m:t>(</m:t>
        </m:r>
        <m:r>
          <m:rPr>
            <m:sty m:val="i"/>
          </m:rPr>
          <m:t>ψ</m:t>
        </m:r>
        <m:r>
          <m:rPr>
            <m:sty m:val="p"/>
          </m:rPr>
          <m:t>)</m:t>
        </m:r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τ</m:t>
            </m:r>
          </m:e>
          <m:sub>
            <m:r>
              <m:rPr>
                <m:sty m:val="i"/>
              </m:rPr>
              <m:t>θ</m:t>
            </m:r>
          </m:sub>
        </m:sSub>
        <m:r>
          <m:rPr>
            <m:sty m:val="p"/>
          </m:rPr>
          <m:t xml:space="preserve"> </m:t>
        </m:r>
      </m:oMath>
      <w:r>
        <w:rPr/>
        <w:t xml:space="preserve"> pour </w:t>
      </w:r>
      <m:oMath>
        <m:r>
          <m:rPr>
            <m:sty m:val="i"/>
          </m:rPr>
          <m:t>ψ</m:t>
        </m:r>
        <m:r>
          <m:rPr>
            <m:sty m:val="p"/>
          </m:rPr>
          <m:t>∈</m:t>
        </m:r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  <m:r>
          <m:rPr>
            <m:sty m:val="p"/>
          </m:rPr>
          <m:t>(</m:t>
        </m:r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[</m:t>
        </m:r>
        <m:r>
          <m:rPr>
            <m:sty m:val="p"/>
          </m:rPr>
          <m:t>×</m:t>
        </m:r>
        <m:r>
          <m:rPr>
            <m:sty m:val="b"/>
          </m:rPr>
          <m:t>R</m:t>
        </m:r>
        <m:sSub>
          <m:sSubPr/>
          <m:e>
            <m:r>
              <m:rPr>
                <m:sty m:val="p"/>
              </m:rPr>
              <m:t>)</m:t>
            </m:r>
          </m:e>
          <m:sub>
            <m:r>
              <m:rPr>
                <m:nor/>
              </m:rPr>
              <m:t>per </m:t>
            </m:r>
          </m:sub>
        </m:sSub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∈</m:t>
        </m:r>
        <m:r>
          <m:rPr>
            <m:sty m:val="b"/>
          </m:rPr>
          <m:t>R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désigne par </w:t>
      </w:r>
      <m:oMath>
        <m:r>
          <m:rPr>
            <m:sty m:val="i"/>
          </m:rPr>
          <m:t>s</m:t>
        </m:r>
      </m:oMath>
      <w:r>
        <w:rPr/>
        <w:t xml:space="preserve"> un nombre complexe et par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la fonction sur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définie par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φ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z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π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Im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A</m:t>
                      </m:r>
                    </m:e>
                    <m:sub>
                      <m:r>
                        <m:rPr>
                          <m:sty m:val="i"/>
                        </m:rPr>
                        <m:t>θ</m:t>
                      </m:r>
                    </m:sub>
                  </m:sSub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z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i"/>
                </m:rPr>
                <m:t>s</m:t>
              </m:r>
            </m:sup>
          </m:sSup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θ</m:t>
          </m:r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que </w:t>
      </w:r>
      <m:oMath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est de classe </w:t>
      </w:r>
      <m:oMath>
        <m:sSup>
          <m:sSupPr/>
          <m:e>
            <m:r>
              <m:rPr>
                <m:sty m:val="i"/>
              </m:rPr>
              <m:t>C</m:t>
            </m:r>
          </m:e>
          <m:sup>
            <m:r>
              <m:rPr>
                <m:sty m:val="p"/>
              </m:rPr>
              <m:t>∞</m:t>
            </m:r>
          </m:sup>
        </m:sSup>
      </m:oMath>
      <w:r>
        <w:rPr/>
        <w:t xml:space="preserve">, est invariante par les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, et est solution de l'équation </w:t>
      </w:r>
      <m:oMath>
        <m:r>
          <m:rPr>
            <m:sty m:val="i"/>
          </m:rPr>
          <m:t>D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</m:e>
        </m:d>
        <m:r>
          <m:rPr>
            <m:sty m:val="p"/>
          </m:rPr>
          <m:t>=</m:t>
        </m:r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s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)</m:t>
        </m:r>
        <m:sSub>
          <m:sSubPr/>
          <m:e>
            <m:r>
              <m:rPr>
                <m:sty m:val="i"/>
              </m:rPr>
              <m:t>φ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[On pourra considérer la fonction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z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Im</m:t>
        </m:r>
        <m:r>
          <m:rPr>
            <m:sty m:val="i"/>
          </m:rPr>
          <m:t>z</m:t>
        </m:r>
        <m:sSup>
          <m:sSupPr/>
          <m:e>
            <m:r>
              <m:rPr>
                <m:sty m:val="p"/>
              </m:rPr>
              <m:t>)</m:t>
            </m:r>
          </m:e>
          <m:sup>
            <m:r>
              <m:rPr>
                <m:sty m:val="i"/>
              </m:rPr>
              <m:t>s</m:t>
            </m:r>
          </m:sup>
        </m:sSup>
      </m:oMath>
      <w:r>
        <w:rPr/>
        <w:t xml:space="preserve">.]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On définit une fonction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sur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par</m:t>
            </m:r>
            <m:sSub>
              <m:sSubPr/>
              <m:e>
                <m:r>
                  <m:rPr>
                    <m:sty m:val="i"/>
                  </m:rPr>
                  <m:t>F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=</m:t>
            </m:r>
            <m:sSub>
              <m:sSubPr/>
              <m:e>
                <m:r>
                  <m:rPr>
                    <m:sty m:val="i"/>
                  </m:rPr>
                  <m:t>φ</m:t>
                </m:r>
              </m:e>
              <m:sub>
                <m:r>
                  <m:rPr>
                    <m:sty m:val="i"/>
                  </m:rPr>
                  <m:t>s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i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Comparer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t</m:t>
                </m:r>
              </m:den>
            </m:f>
          </m:e>
        </m:d>
      </m:oMath>
      <w:r>
        <w:rPr/>
        <w:t xml:space="preserve">.</w:t>
      </w:r>
      <w:r>
        <w:rPr/>
        <w:br w:type="textWrapping"/>
      </w:r>
      <w:r>
        <w:rPr/>
        <w:t xml:space="preserve">13. Montrer que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[On pourra faire le changement de variable </w:t>
      </w:r>
      <m:oMath>
        <m:r>
          <m:rPr>
            <m:sty m:val="p"/>
          </m:rPr>
          <m:t>cotan</m:t>
        </m:r>
        <m:r>
          <m:rPr>
            <m:sty m:val="i"/>
          </m:rPr>
          <m:t>θ</m:t>
        </m:r>
        <m:r>
          <m:rPr>
            <m:sty m:val="p"/>
          </m:rPr>
          <m:t>=</m:t>
        </m:r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dans l'intégrale définissant </w:t>
      </w:r>
      <m:oMath>
        <m:sSub>
          <m:sSubPr/>
          <m:e>
            <m:r>
              <m:rPr>
                <m:sty m:val="i"/>
              </m:rPr>
              <m:t>F</m:t>
            </m:r>
          </m:e>
          <m:sub>
            <m:r>
              <m:rPr>
                <m:sty m:val="i"/>
              </m:rPr>
              <m:t>s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 ].</w:t>
      </w:r>
    </w:p>
    <w:p>
      <w:pPr>
        <w:spacing w:after="220" w:lineRule="auto"/>
      </w:pPr>
      <w:r>
        <w:rPr/>
        <w:t xml:space="preserve">On suppose maintenant que </w:t>
      </w:r>
      <m:oMath>
        <m:r>
          <m:rPr>
            <m:sty m:val="i"/>
          </m:rPr>
          <m:t>s</m:t>
        </m:r>
      </m:oMath>
      <w:r>
        <w:rPr>
          <w:rFonts w:eastAsia="Georgia" w:cs="Georgia" w:ascii="Georgia" w:hAnsi="Georgia"/>
        </w:rPr>
        <w:t xml:space="preserve"> n'appartient pas à </w:t>
      </w:r>
      <m:oMath>
        <m:r>
          <m:rPr>
            <m:sty m:val="b"/>
          </m:rPr>
          <m:t>Z</m:t>
        </m:r>
        <m:r>
          <m:rPr>
            <m:sty m:val="p"/>
          </m:rPr>
          <m:t>+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On pourra admettre que, si une fonction </w:t>
      </w:r>
      <m:oMath>
        <m:r>
          <m:rPr>
            <m:sty m:val="i"/>
          </m:rPr>
          <m:t>ψ</m:t>
        </m:r>
      </m:oMath>
      <w:r>
        <w:rPr/>
        <w:t xml:space="preserve"> est de la forme </w:t>
      </w:r>
      <m:oMath>
        <m:r>
          <m:rPr>
            <m:sty m:val="i"/>
          </m:rPr>
          <m:t>ψ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,</m:t>
        </m:r>
        <m:r>
          <m:rPr>
            <m:sty m:val="i"/>
          </m:rPr>
          <m:t>θ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F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acc>
            <m:accPr>
              <m:chr m:val="̃"/>
            </m:accPr>
            <m:e>
              <m:r>
                <m:rPr>
                  <m:sty m:val="i"/>
                </m:rPr>
                <m:t>D</m:t>
              </m:r>
            </m:e>
          </m:acc>
          <m:r>
            <m:rPr>
              <m:sty m:val="p"/>
            </m:rPr>
            <m:t>(</m:t>
          </m:r>
          <m:r>
            <m:rPr>
              <m:sty m:val="i"/>
            </m:rPr>
            <m:t>ψ</m:t>
          </m:r>
          <m:r>
            <m:rPr>
              <m:sty m:val="p"/>
            </m:rPr>
            <m:t>)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,</m:t>
          </m:r>
          <m:r>
            <m:rPr>
              <m:sty m:val="i"/>
            </m:rPr>
            <m:t>θ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−</m:t>
                  </m:r>
                  <m:sSup>
                    <m:sSupPr/>
                    <m:e>
                      <m:r>
                        <m:rPr>
                          <m:sty m:val="i"/>
                        </m:rPr>
                        <m:t>t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e>
              </m:d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2</m:t>
              </m:r>
              <m:sSup>
                <m:sSupPr/>
                <m:e>
                  <m:r>
                    <m:rPr>
                      <m:sty m:val="i"/>
                    </m:rPr>
                    <m:t>t</m:t>
                  </m:r>
                </m:e>
                <m:sup>
                  <m:r>
                    <m:rPr>
                      <m:sty m:val="p"/>
                    </m:rPr>
                    <m:t>3</m:t>
                  </m:r>
                </m:sup>
              </m:sSup>
              <m:sSup>
                <m:sSupPr/>
                <m:e>
                  <m:r>
                    <m:rPr>
                      <m:sty m:val="i"/>
                    </m:rPr>
                    <m:t>F</m:t>
                  </m:r>
                </m:e>
                <m:sup>
                  <m:r>
                    <m:rPr>
                      <m:sty m:val="i"/>
                    </m:rPr>
                    <m:t>′</m:t>
                  </m:r>
                </m:sup>
              </m:sSup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Démontrer l'existence d'une famille de nombres complexes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tels que l'on ait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F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=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i"/>
                </m:rPr>
                <m:t>s</m:t>
              </m:r>
            </m:sub>
          </m:sSub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i"/>
                </m:rPr>
                <m:t>s</m:t>
              </m:r>
            </m:sub>
          </m:sSub>
          <m:r>
            <m:rPr>
              <m:sty m:val="p"/>
            </m:rPr>
            <m:t>+</m:t>
          </m:r>
          <m:sSub>
            <m:sSubPr/>
            <m:e>
              <m:r>
                <m:rPr>
                  <m:sty m:val="i"/>
                </m:rPr>
                <m:t>λ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</m:sub>
          </m:sSub>
          <m:sSub>
            <m:sSubPr/>
            <m:e>
              <m:r>
                <m:rPr>
                  <m:sty m:val="p"/>
                </m:rPr>
                <m:t>Φ</m:t>
              </m:r>
            </m:e>
            <m:sub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s</m:t>
              </m:r>
            </m:sub>
          </m:sSub>
        </m:oMath>
      </m:oMathPara>
    </w:p>
    <w:p>
      <w:pPr>
        <w:spacing w:after="220" w:lineRule="auto"/>
      </w:pPr>
      <w:r>
        <w:rPr/>
        <w:t xml:space="preserve">(les fonctions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p"/>
              </m:rPr>
              <m:t>Φ</m:t>
            </m:r>
          </m:e>
          <m:sub>
            <m:r>
              <m:rPr>
                <m:sty m:val="p"/>
              </m:rPr>
              <m:t>1</m:t>
            </m:r>
            <m:r>
              <m:rPr>
                <m:sty m:val="p"/>
              </m:rPr>
              <m:t>−</m:t>
            </m:r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ont été définies à la question 5.b).</w:t>
      </w:r>
      <w:r>
        <w:rPr/>
        <w:br w:type="textWrapping"/>
      </w:r>
      <w:r>
        <w:rPr/>
        <w:t xml:space="preserve">15. Supposant Re </w:t>
      </w:r>
      <m:oMath>
        <m:r>
          <m:rPr>
            <m:sty m:val="i"/>
          </m:rPr>
          <m:t>s</m:t>
        </m:r>
        <m:r>
          <m:rPr>
            <m:sty m:val="p"/>
          </m:rPr>
          <m:t>&lt;</m:t>
        </m:r>
        <m:r>
          <m:rPr>
            <m:sty m:val="p"/>
          </m:rPr>
          <m:t>1</m:t>
        </m:r>
        <m:r>
          <m:rPr>
            <m:sty m:val="p"/>
          </m:rPr>
          <m:t>/</m:t>
        </m:r>
        <m:r>
          <m:rPr>
            <m:sty m:val="p"/>
          </m:rPr>
          <m:t>2</m:t>
        </m:r>
      </m:oMath>
      <w:r>
        <w:rPr/>
        <w:t xml:space="preserve">, exprimer </w:t>
      </w:r>
      <m:oMath>
        <m:sSub>
          <m:sSubPr/>
          <m:e>
            <m:r>
              <m:rPr>
                <m:sty m:val="i"/>
              </m:rPr>
              <m:t>λ</m:t>
            </m:r>
          </m:e>
          <m:sub>
            <m:r>
              <m:rPr>
                <m:sty m:val="i"/>
              </m:rPr>
              <m:t>s</m:t>
            </m:r>
          </m:sub>
        </m:sSub>
      </m:oMath>
      <w:r>
        <w:rPr>
          <w:rFonts w:eastAsia="Georgia" w:cs="Georgia" w:ascii="Georgia" w:hAnsi="Georgia"/>
        </w:rPr>
        <w:t xml:space="preserve"> sous la forme d'une intégrale sur l'intervalle </w:t>
      </w:r>
      <m:oMath>
        <m:r>
          <m:rPr>
            <m:sty m:val="p"/>
          </m:rPr>
          <m:t>]</m:t>
        </m:r>
        <m:r>
          <m:rPr>
            <m:sty m:val="p"/>
          </m:rPr>
          <m:t>0</m:t>
        </m:r>
        <m:r>
          <m:rPr>
            <m:sty m:val="p"/>
          </m:rPr>
          <m:t>,</m:t>
        </m:r>
        <m:r>
          <m:rPr>
            <m:sty m:val="i"/>
          </m:rPr>
          <m:t>π</m:t>
        </m:r>
        <m:r>
          <m:rPr>
            <m:sty m:val="p"/>
          </m:rPr>
          <m:t>[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Nota : L'ensemble </w:t>
      </w:r>
      <m:oMath>
        <m:r>
          <m:rPr>
            <m:scr m:val="script"/>
          </m:rPr>
          <m:t>H</m:t>
        </m:r>
      </m:oMath>
      <w:r>
        <w:rPr>
          <w:rFonts w:eastAsia="Georgia" w:cs="Georgia" w:ascii="Georgia" w:hAnsi="Georgia"/>
        </w:rPr>
        <w:t xml:space="preserve"> est appelé demi-plan de Poincaré et est le cadre d'une géométrie non euclidienne; les transformations </w:t>
      </w:r>
      <m:oMath>
        <m:r>
          <m:rPr>
            <m:sty m:val="i"/>
          </m:rPr>
          <m:t>z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a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b</m:t>
            </m:r>
          </m:num>
          <m:den>
            <m:r>
              <m:rPr>
                <m:sty m:val="i"/>
              </m:rPr>
              <m:t>c</m:t>
            </m:r>
            <m:r>
              <m:rPr>
                <m:sty m:val="i"/>
              </m:rPr>
              <m:t>z</m:t>
            </m:r>
            <m:r>
              <m:rPr>
                <m:sty m:val="p"/>
              </m:rPr>
              <m:t>+</m:t>
            </m:r>
            <m:r>
              <m:rPr>
                <m:sty m:val="i"/>
              </m:rPr>
              <m:t>d</m:t>
            </m:r>
          </m:den>
        </m:f>
        <m:r>
          <m:rPr>
            <m:sty m:val="p"/>
          </m:rPr>
          <m:t>(</m:t>
        </m:r>
        <m:r>
          <m:rPr>
            <m:sty m:val="i"/>
          </m:rPr>
          <m:t>a</m:t>
        </m:r>
        <m:r>
          <m:rPr>
            <m:sty m:val="p"/>
          </m:rPr>
          <m:t>,</m:t>
        </m:r>
        <m:r>
          <m:rPr>
            <m:sty m:val="i"/>
          </m:rPr>
          <m:t>b</m:t>
        </m:r>
        <m:r>
          <m:rPr>
            <m:sty m:val="p"/>
          </m:rPr>
          <m:t>,</m:t>
        </m:r>
        <m:r>
          <m:rPr>
            <m:sty m:val="i"/>
          </m:rPr>
          <m:t>c</m:t>
        </m:r>
        <m:r>
          <m:rPr>
            <m:sty m:val="p"/>
          </m:rPr>
          <m:t>,</m:t>
        </m:r>
        <m:r>
          <m:rPr>
            <m:sty m:val="i"/>
          </m:rPr>
          <m:t>d</m:t>
        </m:r>
      </m:oMath>
      <w:r>
        <w:rPr>
          <w:rFonts w:eastAsia="Georgia" w:cs="Georgia" w:ascii="Georgia" w:hAnsi="Georgia"/>
        </w:rPr>
        <w:t xml:space="preserve"> réels et </w:t>
      </w:r>
      <m:oMath>
        <m:r>
          <m:rPr>
            <m:sty m:val="i"/>
          </m:rPr>
          <m:t>a</m:t>
        </m:r>
        <m:r>
          <m:rPr>
            <m:sty m:val="i"/>
          </m:rPr>
          <m:t>d</m:t>
        </m:r>
        <m:r>
          <m:rPr>
            <m:sty m:val="p"/>
          </m:rPr>
          <m:t>−</m:t>
        </m:r>
        <m:r>
          <m:rPr>
            <m:sty m:val="i"/>
          </m:rPr>
          <m:t>b</m:t>
        </m:r>
        <m:r>
          <m:rPr>
            <m:sty m:val="i"/>
          </m:rPr>
          <m:t>c</m:t>
        </m:r>
        <m:r>
          <m:rPr>
            <m:sty m:val="p"/>
          </m:rPr>
          <m:t>=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jouent un rôle analogue à celui des déplacements du plan euclidien, les transformations </w:t>
      </w:r>
      <m:oMath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θ</m:t>
            </m:r>
          </m:sub>
        </m:sSub>
      </m:oMath>
      <w:r>
        <w:rPr>
          <w:rFonts w:eastAsia="Georgia" w:cs="Georgia" w:ascii="Georgia" w:hAnsi="Georgia"/>
        </w:rPr>
        <w:t xml:space="preserve"> un rôle analogue à celui des rotations. Enfin l'opérateur différentiel </w:t>
      </w:r>
      <m:oMath>
        <m:r>
          <m:rPr>
            <m:sty m:val="i"/>
          </m:rPr>
          <m:t>D</m:t>
        </m:r>
      </m:oMath>
      <w:r>
        <w:rPr/>
        <w:t xml:space="preserve"> est l'analogue du laplacien.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10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1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2025-08-29T16:04:46.158Z</dcterms:created>
  <dcterms:modified xsi:type="dcterms:W3CDTF">2025-08-29T16:04:46.158Z</dcterms:modified>
</cp:coreProperties>
</file>