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DEUXIÈME 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attachera la plus grande importance à la clarté, à la précision et à la concision de la rédaction.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a pour objet l'étude de certains cônes dans des espaces euclidiens.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E</m:t>
        </m:r>
      </m:oMath>
      <w:r>
        <w:rPr/>
        <w:t xml:space="preserve"> l'espace euclidien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, par (.|.) son produit scalaire usuel, et par </w:t>
      </w:r>
      <m:oMath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. la norme associée. Pour toute partie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(resp.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) l'ensemble des éléments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satisfaisant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(</m:t>
        </m:r>
      </m:oMath>
      <w:r>
        <w:rPr/>
        <w:t xml:space="preserve"> resp.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Une partie </w:t>
      </w:r>
      <m:oMath>
        <m:r>
          <m:rPr>
            <m:sty m:val="i"/>
          </m:rPr>
          <m:t>C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sera appelée cône à faces s'il existe une famille finie d'éléments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telle 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soit l'ensemble des combinaisons linéaires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 On supposera toujours les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non nuls, et on dira qu'ils engendrent </w:t>
      </w:r>
      <m:oMath>
        <m:r>
          <m:rPr>
            <m:sty m:val="i"/>
          </m:rPr>
          <m:t>C</m:t>
        </m:r>
      </m:oMath>
      <w:r>
        <w:rPr/>
        <w:t xml:space="preserve">. Enfin on appelle face de </w:t>
      </w:r>
      <m:oMath>
        <m:r>
          <m:rPr>
            <m:sty m:val="i"/>
          </m:rPr>
          <m:t>C</m:t>
        </m:r>
      </m:oMath>
      <w:r>
        <w:rPr/>
        <w:t xml:space="preserve"> toute partie de </w:t>
      </w:r>
      <m:oMath>
        <m:r>
          <m:rPr>
            <m:sty m:val="i"/>
          </m:rPr>
          <m:t>C</m:t>
        </m:r>
      </m:oMath>
      <w:r>
        <w:rPr/>
        <w:t xml:space="preserve"> de la forme </w:t>
      </w:r>
      <m:oMath>
        <m:r>
          <m:rPr>
            <m:sty m:val="i"/>
          </m:rPr>
          <m:t>C</m:t>
        </m:r>
        <m:r>
          <m:rPr>
            <m:sty m:val="p"/>
          </m:rPr>
          <m:t>∩</m:t>
        </m:r>
        <m:r>
          <m:rPr>
            <m:sty m:val="p"/>
          </m:rPr>
          <m:t>{</m:t>
        </m:r>
        <m:r>
          <m:rPr>
            <m:sty m:val="i"/>
          </m:rPr>
          <m:t>w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première partie est indépendante des suivantes.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Vérifier que tout sous-espace vectoriel non nul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un cône à faces.</w:t>
      </w:r>
    </w:p>
    <w:p>
      <w:pPr>
        <w:numPr>
          <w:ilvl w:val="0"/>
          <w:numId w:val="1"/>
        </w:numPr>
        <w:spacing w:lineRule="auto"/>
      </w:pPr>
      <w:r>
        <w:rPr/>
        <w:t xml:space="preserve">Supposant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décrire (sans démonstration mais avec des figures) les ensembles </w:t>
      </w:r>
      <m:oMath>
        <m:r>
          <m:rPr>
            <m:sty m:val="i"/>
          </m:rPr>
          <m:t>C</m:t>
        </m:r>
      </m:oMath>
      <w:r>
        <w:rPr/>
        <w:t xml:space="preserve">,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donner sous chaque figure la liste des faces de </w:t>
      </w:r>
      <m:oMath>
        <m:r>
          <m:rPr>
            <m:sty m:val="i"/>
          </m:rPr>
          <m:t>C</m:t>
        </m:r>
      </m:oMath>
      <w:r>
        <w:rPr/>
        <w:t xml:space="preserve"> suivant les diverses positions relatives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Supposant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et que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 est une base orthogonale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décrire sans démonstration </w:t>
      </w:r>
      <m:oMath>
        <m:r>
          <m:rPr>
            <m:sty m:val="i"/>
          </m:rPr>
          <m:t>C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les faces de </w:t>
      </w:r>
      <m:oMath>
        <m:r>
          <m:rPr>
            <m:sty m:val="i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propose, dans cette partie, de démontrer que tout cône à faces est fermé dans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4.a) Soit </w:t>
      </w:r>
      <m:oMath>
        <m:r>
          <m:rPr>
            <m:sty m:val="i"/>
          </m:rPr>
          <m:t>K</m:t>
        </m:r>
      </m:oMath>
      <w:r>
        <w:rPr/>
        <w:t xml:space="preserve"> une partie compacte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ne contenant pas 0 . Montrer que l'ensemble des éléments de la forme </w:t>
      </w:r>
      <m:oMath>
        <m:r>
          <m:rPr>
            <m:sty m:val="i"/>
          </m:rPr>
          <m:t>λ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est fermé dans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Ce résultat subsiste-t-il si l'on suppose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seulement fermé, ou si </w:t>
      </w:r>
      <m:oMath>
        <m:r>
          <m:rPr>
            <m:sty m:val="i"/>
          </m:rPr>
          <m:t>K</m:t>
        </m:r>
      </m:oMath>
      <w:r>
        <w:rPr/>
        <w:t xml:space="preserve">, compact, contient 0?</w:t>
      </w:r>
      <w:r>
        <w:rPr/>
        <w:br w:type="textWrapping"/>
      </w:r>
      <w:r>
        <w:rPr>
          <w:rFonts w:eastAsia="Georgia" w:cs="Georgia" w:ascii="Georgia" w:hAnsi="Georgia"/>
        </w:rPr>
        <w:t xml:space="preserve">5. On considère maintenant un cône à faces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engendré par des éléments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fermé lorsqu'il ne contient aucune droite vectorielle. [On pourra introduire l'ensemble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des éléments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.]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V</m:t>
        </m:r>
      </m:oMath>
      <w:r>
        <w:rPr/>
        <w:t xml:space="preserve"> un sous-espace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(éventuellement réduit à 0 ) contenu dans </w:t>
      </w:r>
      <m:oMath>
        <m:r>
          <m:rPr>
            <m:sty m:val="i"/>
          </m:rPr>
          <m:t>C</m:t>
        </m:r>
      </m:oMath>
      <w:r>
        <w:rPr/>
        <w:t xml:space="preserve"> et distinct de </w:t>
      </w:r>
      <m:oMath>
        <m:r>
          <m:rPr>
            <m:sty m:val="i"/>
          </m:rPr>
          <m:t>C</m:t>
        </m:r>
      </m:oMath>
      <w:r>
        <w:rPr/>
        <w:t xml:space="preserve">. On note </w:t>
      </w:r>
      <m:oMath>
        <m:r>
          <m:rPr>
            <m:sty m:val="i"/>
          </m:rPr>
          <m:t>P</m:t>
        </m:r>
      </m:oMath>
      <w:r>
        <w:rPr/>
        <w:t xml:space="preserve"> le projecteur orthogonal de </w:t>
      </w:r>
      <m:oMath>
        <m:r>
          <m:rPr>
            <m:sty m:val="i"/>
          </m:rPr>
          <m:t>E</m:t>
        </m:r>
      </m:oMath>
      <w:r>
        <w:rPr/>
        <w:t xml:space="preserve"> sur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. Vérifier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cône à faces contenu dans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c) Supposant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 contient une droite vectorielle, construire un sous-espace vectoriel de </w:t>
      </w:r>
      <m:oMath>
        <m:r>
          <m:rPr>
            <m:sty m:val="i"/>
          </m:rPr>
          <m:t>E</m:t>
        </m:r>
      </m:oMath>
      <w:r>
        <w:rPr/>
        <w:t xml:space="preserve"> contenu dans </w:t>
      </w:r>
      <m:oMath>
        <m:r>
          <m:rPr>
            <m:sty m:val="i"/>
          </m:rPr>
          <m:t>C</m:t>
        </m:r>
      </m:oMath>
      <w:r>
        <w:rPr/>
        <w:t xml:space="preserve"> et contenant strictement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d) Montrer 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fermé dans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se propose ici de démontrer que tout cône à faces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vérifie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C</m:t>
                    </m:r>
                  </m:e>
                  <m:sup>
                    <m:r>
                      <m:rPr>
                        <m:sty m:val="p"/>
                      </m:rPr>
                      <m:t>+</m:t>
                    </m:r>
                  </m:sup>
                </m:sSup>
              </m:e>
            </m:d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Montrer que la fonction réelle définie sur </w:t>
      </w:r>
      <m:oMath>
        <m:r>
          <m:rPr>
            <m:sty m:val="i"/>
          </m:rPr>
          <m:t>C</m:t>
        </m:r>
      </m:oMath>
      <w:r>
        <w:rPr/>
        <w:t xml:space="preserve"> par </w:t>
      </w:r>
      <m:oMath>
        <m:r>
          <m:rPr>
            <m:sty m:val="i"/>
          </m:rPr>
          <m:t>c</m:t>
        </m:r>
        <m:r>
          <m:rPr>
            <m:sty m:val="p"/>
          </m:rPr>
          <m:t>↦</m:t>
        </m:r>
        <m:r>
          <m:rPr>
            <m:sty m:val="p"/>
          </m:rPr>
          <m:t>‖</m:t>
        </m:r>
        <m:r>
          <m:rPr>
            <m:sty m:val="i"/>
          </m:rPr>
          <m:t>c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atteint sa borne inférieure en un point unique de </w:t>
      </w:r>
      <m:oMath>
        <m:r>
          <m:rPr>
            <m:sty m:val="i"/>
          </m:rPr>
          <m:t>C</m:t>
        </m:r>
      </m:oMath>
      <w:r>
        <w:rPr/>
        <w:t xml:space="preserve">. On le notera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le signe de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∣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ty m:val="i"/>
          </m:rPr>
          <m:t>C</m:t>
        </m:r>
      </m:oMath>
      <w:r>
        <w:rPr/>
        <w:t xml:space="preserve">, ainsi que la valeur de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∣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Conclure.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souhaite maintenant démontrer que tout cône à faces est l'intersection d'une famille finie de demi-espaces fermés (on appelle demi-espace fermé tout sous-ensemble de </w:t>
      </w:r>
      <m:oMath>
        <m:r>
          <m:rPr>
            <m:sty m:val="i"/>
          </m:rPr>
          <m:t>E</m:t>
        </m:r>
      </m:oMath>
      <w:r>
        <w:rPr/>
        <w:t xml:space="preserve"> de la forme </w:t>
      </w:r>
      <m:oMath>
        <m:r>
          <m:rPr>
            <m:sty m:val="p"/>
          </m:rPr>
          <m:t>{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Démontrer l'équivalence des conditions suivantes relatives à un cône à faces </w:t>
      </w:r>
      <m:oMath>
        <m:r>
          <m:rPr>
            <m:sty m:val="i"/>
          </m:rPr>
          <m:t>C</m:t>
        </m:r>
      </m:oMath>
      <w:r>
        <w:rPr/>
        <w:t xml:space="preserve"> :</w:t>
      </w:r>
      <w:r>
        <w:rPr/>
        <w:br w:type="textWrapping"/>
      </w:r>
      <w:r>
        <w:rPr/>
        <w:t xml:space="preserve">(a) le sous-espace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engendré par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égal à </w:t>
      </w:r>
      <m:oMath>
        <m:r>
          <m:rPr>
            <m:sty m:val="i"/>
          </m:rPr>
          <m:t>E</m:t>
        </m:r>
      </m:oMath>
      <w:r>
        <w:rPr/>
        <w:t xml:space="preserve">;</w:t>
      </w:r>
      <w:r>
        <w:rPr/>
        <w:br w:type="textWrapping"/>
      </w:r>
      <w:r>
        <w:rPr/>
        <w:t xml:space="preserve">(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) l'intérieur de </w:t>
      </w:r>
      <m:oMath>
        <m:r>
          <m:rPr>
            <m:sty m:val="i"/>
          </m:rPr>
          <m:t>C</m:t>
        </m:r>
      </m:oMath>
      <w:r>
        <w:rPr/>
        <w:t xml:space="preserve"> est non vide.</w:t>
      </w:r>
      <w:r>
        <w:rPr/>
        <w:br w:type="textWrapping"/>
      </w:r>
      <w:r>
        <w:rPr>
          <w:rFonts w:eastAsia="Georgia" w:cs="Georgia" w:ascii="Georgia" w:hAnsi="Georgia"/>
        </w:rPr>
        <w:t xml:space="preserve">8. On suppose dans cette question les conditions de la question 7. satisfaites pour un cône à faces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l'équivalence des conditions suivantes relatives à un élément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C</m:t>
        </m:r>
      </m:oMath>
      <w:r>
        <w:rPr/>
        <w:t xml:space="preserve"> :</w:t>
      </w:r>
      <w:r>
        <w:rPr/>
        <w:br w:type="textWrapping"/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α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 xml:space="preserve"> 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point frontière de </w:t>
      </w:r>
      <m:oMath>
        <m:r>
          <m:rPr>
            <m:sty m:val="i"/>
          </m:rPr>
          <m:t>C</m:t>
        </m:r>
      </m:oMath>
      <w:r>
        <w:rPr/>
        <w:t xml:space="preserve">;</w:t>
      </w:r>
      <w:r>
        <w:rPr/>
        <w:br w:type="textWrapping"/>
      </w:r>
      <w:r>
        <w:rPr/>
        <w:t xml:space="preserve">( </w:t>
      </w:r>
      <m:oMath>
        <m:sSup>
          <m:sSupPr/>
          <m:e>
            <m:r>
              <m:rPr>
                <m:sty m:val="i"/>
              </m:rPr>
              <m:t>β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</w:t>
      </w:r>
      <m:oMath>
        <m:r>
          <m:rPr>
            <m:sty m:val="p"/>
          </m:rPr>
          <m:t xml:space="preserve"> 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appartient à une face de </w:t>
      </w:r>
      <m:oMath>
        <m:r>
          <m:rPr>
            <m:sty m:val="i"/>
          </m:rPr>
          <m:t>C</m:t>
        </m:r>
      </m:oMath>
      <w:r>
        <w:rPr/>
        <w:t xml:space="preserve"> distincte de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Que subsisterait-il de ce résultat si l'on ne supposait pas satisfaites les conditions de la question 7.?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x</m:t>
        </m:r>
      </m:oMath>
      <w:r>
        <w:rPr/>
        <w:t xml:space="preserve"> un point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n'appartenant pas à </w:t>
      </w:r>
      <m:oMath>
        <m:r>
          <m:rPr>
            <m:sty m:val="i"/>
          </m:rPr>
          <m:t>C</m:t>
        </m:r>
      </m:oMath>
      <w:r>
        <w:rPr/>
        <w:t xml:space="preserve">. Construire une face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C</m:t>
        </m:r>
      </m:oMath>
      <w:r>
        <w:rPr/>
        <w:t xml:space="preserve">, distincte de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et ayant la propriété suivante : pour tout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tel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p"/>
          </m:rPr>
          <m:t>∩</m:t>
        </m:r>
        <m:r>
          <m:rPr>
            <m:sty m:val="p"/>
          </m:rPr>
          <m:t>{</m:t>
        </m:r>
        <m:r>
          <m:rPr>
            <m:sty m:val="i"/>
          </m:rPr>
          <m:t>w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, on a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[On pourra considérer le segment de droite joignant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un point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de l'intérieur de </w:t>
      </w:r>
      <m:oMath>
        <m:r>
          <m:rPr>
            <m:sty m:val="i"/>
          </m:rPr>
          <m:t>C</m:t>
        </m:r>
      </m:oMath>
      <w:r>
        <w:rPr/>
        <w:t xml:space="preserve"> ].</w:t>
      </w:r>
      <w:r>
        <w:rPr/>
        <w:br w:type="textWrapping"/>
      </w:r>
      <w:r>
        <w:rPr>
          <w:rFonts w:eastAsia="Georgia" w:cs="Georgia" w:ascii="Georgia" w:hAnsi="Georgia"/>
        </w:rPr>
        <w:t xml:space="preserve">9.a) Montrer que l'ensemble des faces d'un cône à faces est fini.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que tout cône à faces est l'intersection d'une famille finie de demi-espaces fermés.</w:t>
      </w:r>
      <w:r>
        <w:rPr/>
        <w:br w:type="textWrapping"/>
      </w:r>
      <w:r>
        <w:rPr>
          <w:rFonts w:eastAsia="Georgia" w:cs="Georgia" w:ascii="Georgia" w:hAnsi="Georgia"/>
        </w:rPr>
        <w:t xml:space="preserve">10. Déduire de ce qui précède que, si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 cône à faces, il en est de même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2025-08-29T16:04:46.998Z</dcterms:created>
  <dcterms:modified xsi:type="dcterms:W3CDTF">2025-08-29T16:04:46.998Z</dcterms:modified>
</cp:coreProperties>
</file>