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d'établir quelques propriétés des sous-groupes discrets des espaces euclidiens. Dans tout le problème, on désigne par </w:t>
      </w:r>
      <m:oMath>
        <m:r>
          <m:rPr>
            <m:sty m:val="i"/>
          </m:rPr>
          <m:t>n</m:t>
        </m:r>
      </m:oMath>
      <w:r>
        <w:rPr/>
        <w:t xml:space="preserve"> un entier strictement positif, par </w:t>
      </w:r>
      <m:oMath>
        <m:r>
          <m:rPr>
            <m:sty m:val="i"/>
          </m:rPr>
          <m:t>E</m:t>
        </m:r>
      </m:oMath>
      <w:r>
        <w:rPr/>
        <w:t xml:space="preserve">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par ( | ) son produit scalaire usuel et par || || la norme correspondante. On rappelle les faits suivants :</w:t>
      </w:r>
      <w:r>
        <w:rPr/>
        <w:br w:type="textWrapping"/>
      </w:r>
      <w:r>
        <w:rPr/>
        <w:t xml:space="preserve">a) un sous-ensemble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dit discret si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isolé, i.e. admet un voisinage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L</m:t>
        </m:r>
        <m:r>
          <m:rPr>
            <m:sty m:val="p"/>
          </m:rPr>
          <m:t>∩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b) un groupe abélien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isomorphe à un groupe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si et seulement s'il admet une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-base, c'est-à-dire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telle que tout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s'écrive d'une façon unique sous la forme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a) Un sous-groupe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discret si et seulement si l'élément 0 est isolé.</w:t>
      </w:r>
      <w:r>
        <w:rPr/>
        <w:br w:type="textWrapping"/>
      </w:r>
      <w:r>
        <w:rPr/>
        <w:t xml:space="preserve">b) Tout sous-groupe discret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fermé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c) Les sous-groupes discrets de </w:t>
      </w:r>
      <m:oMath>
        <m:r>
          <m:rPr>
            <m:sty m:val="b"/>
          </m:rPr>
          <m:t>R</m:t>
        </m:r>
      </m:oMath>
      <w:r>
        <w:rPr/>
        <w:t xml:space="preserve"> sont exactement les sous-ensembles de la forme </w:t>
      </w:r>
      <m:oMath>
        <m:r>
          <m:rPr>
            <m:sty m:val="i"/>
          </m:rPr>
          <m:t>a</m:t>
        </m:r>
        <m:r>
          <m:rPr>
            <m:sty m:val="b"/>
          </m:rPr>
          <m:t>Z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par </w:t>
      </w:r>
      <m:oMath>
        <m:r>
          <m:rPr>
            <m:sty m:val="i"/>
          </m:rPr>
          <m:t>L</m:t>
        </m:r>
      </m:oMath>
      <w:r>
        <w:rPr/>
        <w:t xml:space="preserve"> le sous-groupe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ensemble des réels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 Montrer que </w:t>
      </w:r>
      <m:oMath>
        <m:r>
          <m:rPr>
            <m:sty m:val="i"/>
          </m:rPr>
          <m:t>L</m:t>
        </m:r>
      </m:oMath>
      <w:r>
        <w:rPr/>
        <w:t xml:space="preserve"> est discret si et seulement si </w:t>
      </w:r>
      <m:oMath>
        <m:r>
          <m:rPr>
            <m:sty m:val="i"/>
          </m:rPr>
          <m:t>α</m:t>
        </m:r>
      </m:oMath>
      <w:r>
        <w:rPr/>
        <w:t xml:space="preserve"> est rationnel.</w:t>
      </w:r>
    </w:p>
    <w:p>
      <w:pPr>
        <w:numPr>
          <w:ilvl w:val="0"/>
          <w:numId w:val="1"/>
        </w:numPr>
        <w:spacing w:lineRule="auto"/>
      </w:pPr>
      <w:r>
        <w:rPr/>
        <w:t xml:space="preserve">Construire un sous-groupe discret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tel que sa première projection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ne soit pas discrète.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se propose ici de démontrer que tout sous-groupe discret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isomorphe à un sous-groupe d'un groupe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L</m:t>
        </m:r>
      </m:oMath>
      <w:r>
        <w:rPr/>
        <w:t xml:space="preserve">, par </w:t>
      </w:r>
      <m:oMath>
        <m:r>
          <m:rPr>
            <m:sty m:val="i"/>
          </m:rPr>
          <m:t>m</m:t>
        </m:r>
      </m:oMath>
      <w:r>
        <w:rPr/>
        <w:t xml:space="preserve"> sa dimension,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F</m:t>
        </m:r>
      </m:oMath>
      <w:r>
        <w:rPr/>
        <w:t xml:space="preserve"> contenue dans </w:t>
      </w:r>
      <m:oMath>
        <m:r>
          <m:rPr>
            <m:sty m:val="i"/>
          </m:rPr>
          <m:t>L</m:t>
        </m:r>
      </m:oMath>
      <w:r>
        <w:rPr/>
        <w:t xml:space="preserve">, et par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 sous-groupe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engendré par cette base. Enfin on pose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∩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}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P</m:t>
        </m:r>
      </m:oMath>
      <w:r>
        <w:rPr/>
        <w:t xml:space="preserve"> est un ensemble fini.</w:t>
      </w:r>
      <w:r>
        <w:rPr/>
        <w:br w:type="textWrapping"/>
      </w:r>
      <w:r>
        <w:rPr>
          <w:rFonts w:eastAsia="Georgia" w:cs="Georgia" w:ascii="Georgia" w:hAnsi="Georgia"/>
        </w:rPr>
        <w:t xml:space="preserve">b) Etant donné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, construire un couple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/>
        <w:t xml:space="preserve"> tel que l'on ait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et démontrer son unicité.</w:t>
      </w:r>
      <w:r>
        <w:rPr/>
        <w:br w:type="textWrapping"/>
      </w:r>
      <w:r>
        <w:rPr/>
        <w:t xml:space="preserve">c) Soit encore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; écrivant </w:t>
      </w:r>
      <m:oMath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(pour </w:t>
      </w:r>
      <m:oMath>
        <m:r>
          <m:rPr>
            <m:sty m:val="i"/>
          </m:rPr>
          <m:t>k</m:t>
        </m:r>
      </m:oMath>
      <w:r>
        <w:rPr/>
        <w:t xml:space="preserve"> entier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), montrer qu'il existe un entier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l'on ait </w:t>
      </w:r>
      <m:oMath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Conclure.</w:t>
      </w:r>
      <w:r>
        <w:rPr/>
        <w:br w:type="textWrapping"/>
      </w:r>
      <w:r>
        <w:rPr/>
        <w:t xml:space="preserve">5. Dans cette question, </w:t>
      </w:r>
      <m:oMath>
        <m:r>
          <m:rPr>
            <m:sty m:val="i"/>
          </m:rPr>
          <m:t>L</m:t>
        </m:r>
      </m:oMath>
      <w:r>
        <w:rPr/>
        <w:t xml:space="preserve"> est un sous-groupe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; ses éléments seront notés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; on posera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qu'il existe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 élément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tel que l'on ait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b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e>
          </m:d>
          <m:r>
            <m:rPr>
              <m:sty m:val="b"/>
            </m:rPr>
            <m:t>Z</m:t>
          </m:r>
        </m:oMath>
      </m:oMathPara>
    </w:p>
    <w:p>
      <w:pPr>
        <w:spacing w:after="220" w:lineRule="auto"/>
      </w:pPr>
      <w:r>
        <w:rPr/>
        <w:t xml:space="preserve">b) On suppose ici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; étant donné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, construire un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×</m:t>
        </m:r>
        <m:r>
          <m:rPr>
            <m:sty m:val="i"/>
          </m:rPr>
          <m:t>L</m:t>
        </m:r>
      </m:oMath>
      <w:r>
        <w:rPr/>
        <w:t xml:space="preserve"> tel que l'on ait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+</m:t>
        </m:r>
        <m:acc>
          <m:accPr>
            <m:chr m:val="̃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; démontrer son unicité.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tout sous-groupe discret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isomorphe à un groupe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 On suppose ici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considère deux </w:t>
      </w:r>
      <m:oMath>
        <m:r>
          <m:rPr>
            <m:sty m:val="b"/>
          </m:rPr>
          <m:t>Z</m:t>
        </m:r>
      </m:oMath>
      <w:r>
        <w:rPr/>
        <w:t xml:space="preserve">-bases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d'un même sousgroupe discret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Comparer les aires des parallélogrammes construits respectivement sur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question, on désigne par </w:t>
      </w:r>
      <m:oMath>
        <m:r>
          <m:rPr>
            <m:sty m:val="i"/>
          </m:rPr>
          <m:t>B</m:t>
        </m:r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 et par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automorphismes linéaires de </w:t>
      </w:r>
      <m:oMath>
        <m:r>
          <m:rPr>
            <m:sty m:val="i"/>
          </m:rPr>
          <m:t>E</m:t>
        </m:r>
      </m:oMath>
      <w:r>
        <w:rPr/>
        <w:t xml:space="preserve">. Pour toute partie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les matrices des éléments de </w:t>
      </w:r>
      <m:oMath>
        <m:r>
          <m:rPr>
            <m:sty m:val="i"/>
          </m:rPr>
          <m:t>G</m:t>
        </m:r>
      </m:oMath>
      <w:r>
        <w:rPr/>
        <w:t xml:space="preserve"> dans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soient à coefficients rationnels. On note </w:t>
      </w:r>
      <m:oMath>
        <m:r>
          <m:rPr>
            <m:sty m:val="i"/>
          </m:rPr>
          <m:t>G</m:t>
        </m:r>
        <m:r>
          <m:rPr>
            <m:sty m:val="i"/>
          </m:rPr>
          <m:t>B</m:t>
        </m:r>
      </m:oMath>
      <w:r>
        <w:rPr/>
        <w:t xml:space="preserve"> l'ensemble des vecteurs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 entier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l'on ait </w:t>
      </w:r>
      <m:oMath>
        <m:r>
          <m:rPr>
            <m:sty m:val="i"/>
          </m:rPr>
          <m:t>d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l'existence d'une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laquelle les matrices des éléments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à coefficients entiers.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à coefficients rationnels, d'ordre fini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(c'est-à-dire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et que </w:t>
      </w:r>
      <m:oMath>
        <m:r>
          <m:rPr>
            <m:sty m:val="i"/>
          </m:rPr>
          <m:t>r</m:t>
        </m:r>
      </m:oMath>
      <w:r>
        <w:rPr/>
        <w:t xml:space="preserve"> est le plus petit entier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ayant cette propriété).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coefficients entiers.</w:t>
      </w:r>
      <w:r>
        <w:rPr/>
        <w:br w:type="textWrapping"/>
      </w:r>
      <w:r>
        <w:rPr/>
        <w:t xml:space="preserve">b) On suppose ici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Montrer que </w:t>
      </w:r>
      <m:oMath>
        <m:r>
          <m:rPr>
            <m:sty m:val="i"/>
          </m:rPr>
          <m:t>r</m:t>
        </m:r>
      </m:oMath>
      <w:r>
        <w:rPr/>
        <w:t xml:space="preserve"> ne peut prendre que les valeurs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/>
        <w:t xml:space="preserve"> et donner, pour chacune de ces valeurs, un exemple de matrice d'ordre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coefficients entiers.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automorphismes linéaires orthogonaux de </w:t>
      </w:r>
      <m:oMath>
        <m:r>
          <m:rPr>
            <m:sty m:val="i"/>
          </m:rPr>
          <m:t>E</m:t>
        </m:r>
      </m:oMath>
      <w:r>
        <w:rPr/>
        <w:t xml:space="preserve"> (ensemble des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par </w:t>
      </w:r>
      <m:oMath>
        <m:r>
          <m:rPr>
            <m:sty m:val="i"/>
          </m:rPr>
          <m:t>A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transformations de </w:t>
      </w:r>
      <m:oMath>
        <m:r>
          <m:rPr>
            <m:sty m:val="i"/>
          </m:rPr>
          <m:t>E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écrit alors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l'élément neutre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compact.</w:t>
      </w:r>
      <w:r>
        <w:rPr/>
        <w:br w:type="textWrapping"/>
      </w:r>
      <w:r>
        <w:rPr>
          <w:rFonts w:eastAsia="Georgia" w:cs="Georgia" w:ascii="Georgia" w:hAnsi="Georgia"/>
        </w:rPr>
        <w:t xml:space="preserve">10.a) Vérifier que </w:t>
      </w:r>
      <m:oMath>
        <m:r>
          <m:rPr>
            <m:sty m:val="i"/>
          </m:rPr>
          <m:t>A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groupe, écrire sa loi de groupe, préciser son élément neutre, puis l'inverse d'un élément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/>
        <w:t xml:space="preserve">b) Calculer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On note </w:t>
      </w:r>
      <m:oMath>
        <m:r>
          <m:rPr>
            <m:sty m:val="i"/>
          </m:rPr>
          <m:t>ρ</m:t>
        </m:r>
      </m:oMath>
      <w:r>
        <w:rPr/>
        <w:t xml:space="preserve"> le morphisme </w:t>
      </w:r>
      <m:oMath>
        <m:r>
          <m:rPr>
            <m:sty m:val="i"/>
          </m:rPr>
          <m:t>A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 On fixe un sous-groupe discret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engendre linéairement </w:t>
      </w:r>
      <m:oMath>
        <m:r>
          <m:rPr>
            <m:sty m:val="i"/>
          </m:rPr>
          <m:t>E</m:t>
        </m:r>
      </m:oMath>
      <w:r>
        <w:rPr/>
        <w:t xml:space="preserve"> et on note </w:t>
      </w:r>
      <m:oMath>
        <m:r>
          <m:rPr>
            <m:sty m:val="i"/>
          </m:rPr>
          <m:t>G</m:t>
        </m:r>
      </m:oMath>
      <w:r>
        <w:rPr/>
        <w:t xml:space="preserve"> le sous-groupe de </w:t>
      </w:r>
      <m:oMath>
        <m:r>
          <m:rPr>
            <m:sty m:val="i"/>
          </m:rPr>
          <m:t>A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éléments </w:t>
      </w:r>
      <m:oMath>
        <m:r>
          <m:rPr>
            <m:sty m:val="i"/>
          </m:rPr>
          <m:t>g</m:t>
        </m:r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que, si un élément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il en est de même de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L</m:t>
        </m:r>
      </m:oMath>
      <w:r>
        <w:rPr/>
        <w:t xml:space="preserve"> est l'ensemble des couples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2</m:t>
        </m:r>
        <m:r>
          <m:rPr>
            <m:sty m:val="b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2025-08-29T16:04:49.333Z</dcterms:created>
  <dcterms:modified xsi:type="dcterms:W3CDTF">2025-08-29T16:04:49.333Z</dcterms:modified>
</cp:coreProperties>
</file>