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2002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COMPOSITION D'INFORMATIQUE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 langage de programmation choisi par le candidat doit être spécifié en tête de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On attachera une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un système monétaire est un ensemble de </w:t>
      </w:r>
      <m:oMath>
        <m:r>
          <m:rPr>
            <m:sty m:val="i"/>
          </m:rPr>
          <m:t>n</m:t>
        </m:r>
      </m:oMath>
      <w:r>
        <w:rPr/>
        <w:t xml:space="preserve"> entiers naturels non-nuls distincts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Les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les dénominations du système. Par convention, les dénominations sont présentées par ordre décroissant. Par exemple, le système de l'euro est l'ensemble </w:t>
      </w:r>
      <m:oMath>
        <m:r>
          <m:rPr>
            <m:sty m:val="p"/>
          </m:rPr>
          <m:t>{</m:t>
        </m:r>
        <m:r>
          <m:rPr>
            <m:sty m:val="p"/>
          </m:rPr>
          <m:t>500</m:t>
        </m:r>
        <m:r>
          <m:rPr>
            <m:sty m:val="p"/>
          </m:rPr>
          <m:t>,</m:t>
        </m:r>
        <m:r>
          <m:rPr>
            <m:sty m:val="p"/>
          </m:rPr>
          <m:t>200</m:t>
        </m:r>
        <m:r>
          <m:rPr>
            <m:sty m:val="p"/>
          </m:rPr>
          <m:t>,</m:t>
        </m:r>
        <m:r>
          <m:rPr>
            <m:sty m:val="p"/>
          </m:rPr>
          <m:t>100</m:t>
        </m:r>
        <m:r>
          <m:rPr>
            <m:sty m:val="p"/>
          </m:rPr>
          <m:t>,</m:t>
        </m:r>
        <m:r>
          <m:rPr>
            <m:sty m:val="p"/>
          </m:rPr>
          <m:t>50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somme (d'argent) est une suite finie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d'entiers appartenant à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Les éléments de cette suite sont des espèces. On remarquera bien que deux espèces d'une somme peuvent porter la même dénomination, qu'une somme peut être vide, et qu'il n'y a pas nécessairement d'espèces de dénomination 1 dans une somme. Par convention, les espèces sont présentées par ordre de dénominations décroissantes.</w:t>
      </w:r>
    </w:p>
    <w:p>
      <w:pPr>
        <w:spacing w:after="220" w:lineRule="auto"/>
      </w:pPr>
      <w:r>
        <w:rPr/>
        <w:t xml:space="preserve">La valeur d'une somme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cr m:val="script"/>
          </m:rPr>
          <m:t>V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tout simplement la somme arithmétique de ses espèces, tandis que sa taille, notée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est le nombre de ses éléments (l'entier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ci-dessus). Étant donné un entier naturel </w:t>
      </w:r>
      <m:oMath>
        <m:r>
          <m:rPr>
            <m:sty m:val="i"/>
          </m:rPr>
          <m:t>v</m:t>
        </m:r>
      </m:oMath>
      <w:r>
        <w:rPr/>
        <w:t xml:space="preserve">, une somme de valeur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 représentant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Par exemple, le portefeuille d'un citoyen européen peut contenir 3 billets de 10 euros, deux billets de 5 euros et une pièce de 1 euro. Cette somme est notée </w:t>
      </w:r>
      <m:oMath>
        <m:r>
          <m:rPr>
            <m:sty m:val="p"/>
          </m:rPr>
          <m:t>⟨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⟩</m:t>
        </m:r>
      </m:oMath>
      <w:r>
        <w:rPr/>
        <w:t xml:space="preserve">, sa valeur est 41 et sa taille 6 .</w:t>
      </w:r>
    </w:p>
    <w:p>
      <w:pPr>
        <w:spacing w:after="220" w:lineRule="auto"/>
      </w:pPr>
      <w:r>
        <w:rPr/>
        <w:t xml:space="preserve">Une somme </w:t>
      </w:r>
      <m:oMath>
        <m:r>
          <m:rPr>
            <m:sty m:val="i"/>
          </m:rPr>
          <m:t>S</m:t>
        </m:r>
      </m:oMath>
      <w:r>
        <w:rPr/>
        <w:t xml:space="preserve"> est extraite d'une autre </w:t>
      </w:r>
      <m:oMath>
        <m:r>
          <m:rPr>
            <m:sty m:val="i"/>
          </m:rPr>
          <m:t>P</m:t>
        </m:r>
      </m:oMath>
      <w:r>
        <w:rPr/>
        <w:t xml:space="preserve"> dite portefeuille, si et seulement si </w:t>
      </w:r>
      <m:oMath>
        <m:r>
          <m:rPr>
            <m:sty m:val="i"/>
          </m:rPr>
          <m:t>S</m:t>
        </m:r>
      </m:oMath>
      <w:r>
        <w:rPr/>
        <w:t xml:space="preserve"> est une suite extraite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Intuitivement, « la somme </w:t>
      </w:r>
      <m:oMath>
        <m:r>
          <m:rPr>
            <m:sty m:val="i"/>
          </m:rPr>
          <m:t>S</m:t>
        </m:r>
      </m:oMath>
      <w:r>
        <w:rPr/>
        <w:t xml:space="preserve"> est extraite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» signifie que l'on paye sa valeur à l'aide d'espèces prises dans le portefeuille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Par exemple, notre citoyen européen peut payer exactement 15 euros en extrayant un billet de 10 euros et un autre de 5 euros de son portefeuille.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Programmation. Dans les deux premières parties du problème, les systèmes monétaires et les sommes sont représentés en machine par des listes d'entiers.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type systeme == int list ;;</w:t>
        <w:br/>
        <w:t xml:space="preserve">type somme == int list ;;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tvp</w:t>
        <w:br/>
        <w:t xml:space="preserve">type</w:t>
        <w:br/>
        <w:t xml:space="preserve">    liste = `cellule ;</w:t>
        <w:br/>
        <w:t xml:space="preserve">    cellule = record</w:t>
        <w:br/>
        <w:t xml:space="preserve">        contenu : integer ; suivant : liste ;</w:t>
        <w:br/>
        <w:t xml:space="preserve">    end ;</w:t>
        <w:br/>
        <w:t xml:space="preserve">    systeme = liste ;</w:t>
        <w:br/>
        <w:t xml:space="preserve">    somme = liste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outre, on supposera (pour les arguments) et on garantira (pour les résultats) les propriétés suivantes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entiers présents dans les listes sont strictement positifs;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toutes les listes sont triées en ordre décroissant;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listes de type systeme contiennent des entiers distincts ; leur dernier élément est 1.</w:t>
      </w:r>
    </w:p>
    <w:p>
      <w:pPr>
        <w:spacing w:after="220" w:lineRule="auto"/>
      </w:pPr>
      <w:r>
        <w:rPr/>
        <w:t xml:space="preserve">En Pascal, la liste vide est nil et l'on pourra pour construire les listes utiliser la fonction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function cons(contenu : integer ; suivant : liste) : liste ;</w:t>
        <w:br/>
        <w:t xml:space="preserve">var r : liste ;</w:t>
        <w:br/>
        <w:t xml:space="preserve">begin</w:t>
        <w:br/>
        <w:t xml:space="preserve">    new(r) ;</w:t>
        <w:br/>
        <w:t xml:space="preserve">    r^.contenu := contenu ;</w:t>
        <w:br/>
        <w:t xml:space="preserve">    r^.suivant := suivant ;</w:t>
        <w:br/>
        <w:t xml:space="preserve">    cons := r</w:t>
        <w:br/>
        <w:t xml:space="preserve">end ;</w:t>
        <w:br/>
        <w:t xml:space="preserve"/>
      </w:r>
    </w:p>
    <w:p>
      <w:pPr>
        <w:spacing w:after="220" w:lineRule="auto"/>
      </w:pPr>
      <w:r>
        <w:rPr/>
        <w:t xml:space="preserve">Cette fonction est applicable pour construire les listes des deux types somme et systeme.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 Écrire la fonction valeur qui prend une somme en argument et renvoie sa valeur.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 { Pascal }</w:t>
        <w:br/>
        <w:t xml:space="preserve">valeur : somme -&gt; int | function valeur(s:somme) : integer ;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I. Payer le compte exact.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le problème du paiement exact. Dans les termes du préambule, cela revient, étant donné un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à trouver un représentant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démarche possible pour payer exactement le prix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la démarche dite gloutonne, que l'on peut décrire informellement ainsi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l'espèce la plus élevée possible - c'est à dire de la plus grande dénomination </w:t>
      </w:r>
      <m:oMath>
        <m:r>
          <m:rPr>
            <m:sty m:val="i"/>
          </m:rPr>
          <m:t>d</m:t>
        </m:r>
      </m:oMath>
      <w:r>
        <w:rPr/>
        <w:t xml:space="preserve"> disponible et telle que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recommencer en enlevant l'espèce donnée au prix à payer - c'est dire poser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égal à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Évidemment, le processus s'arrête lorsque le prix initial est entièrement payé.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 Dans cette question, on suppose que l'acheteur dispose toujours des espèces dont il a besoin.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démarche gloutonne réussit toujours.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glouton qui prend en argument un système monétaire sys et un prix à payer p et renvoie la liste des espèces à utiliser pour payer. La sommme renvoyée sera calculée en suivant la démarche gloutonne.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glouton : systeme -&gt; int -&gt; 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function glouton</w:t>
        <w:br/>
        <w:t xml:space="preserve">    (sys:systeme ; p:integer):somme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 On tient cette fois compte des ressources de l'acheteur. Dans les termes du préambule cela revient à trouver une somme ayant pour valeur le prix à payer et extraite d'une somme donnée, dite portefeuille.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Montrer, à l'aide d'un exemple utilisant le système européen, que la stratégie gloutonne peut échouer pour un prix donné, même si il est possible de payer compte tenu des ressources disponibles.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paye_glouton qui prend en argument une somme pf, représentant le contenu du portefeuille, ainsi qu'un prix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; et qui renvoie une somme extraite de pf et dont la valeur est p. La somme renvoyée sera calculée en suivant la démarche gloutonne, si cette démarche échoue, la fonction paye_glouton doit renvoyer la liste vide.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paye_glouton : somme -&gt; int -&gt; 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function paye_glouton</w:t>
        <w:br/>
        <w:t xml:space="preserve">    (pf:somme ; p:integer):somme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4. Écrire une fonction compte_paiements qui prend en arguments un portefeuille pf et un prix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; et qui renvoie le nombre de façons de payer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l'aide des espèces de pf. Autrement dit cette fonction renvoie le cardinal de l'ensemble des représentants de </w:t>
      </w:r>
      <m:oMath>
        <m:r>
          <m:rPr>
            <m:sty m:val="i"/>
          </m:rPr>
          <m:t>p</m:t>
        </m:r>
      </m:oMath>
      <w:r>
        <w:rPr/>
        <w:t xml:space="preserve"> extraits de pf.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compte_paiements : somme -&gt; int -&gt; int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function compte_paiements</w:t>
        <w:br/>
        <w:t xml:space="preserve">    (pf:somme ; p:integer):integer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Remarque. Deux espèces de même dénomination sont distinguées. Ainsi, si le portefeuille est </w:t>
      </w:r>
      <m:oMath>
        <m:r>
          <m:rPr>
            <m:sty m:val="p"/>
          </m:rPr>
          <m:t>⟨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le prix 2, alors il y a trois façons de payer.</w:t>
      </w:r>
    </w:p>
    <w:p>
      <w:pPr>
        <w:spacing w:line="271" w:before="330" w:lineRule="auto"/>
      </w:pPr>
      <w:r>
        <w:rPr>
          <w:b/>
          <w:sz w:val="42"/>
        </w:rPr>
        <w:t xml:space="preserve">II. Payer le compte exact et optimal.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somme est optimale lorsque sa taille est minimale parmi un ensemble de sommes de valeur donnée. Par exemple, la somme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montre que le portefeuille de notre citoyen européen (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⟩</m:t>
        </m:r>
      </m:oMath>
      <w:r>
        <w:rPr/>
        <w:t xml:space="preserve"> ) n'est pas optimal parmi les sommes de valeur 41 . En effet, la taille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3 et elle est strictement inférieure à la taille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cette partie un portefeuille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fixé. Pour tout entier naturel </w:t>
      </w:r>
      <m:oMath>
        <m:r>
          <m:rPr>
            <m:sty m:val="i"/>
          </m:rPr>
          <m:t>p</m:t>
        </m:r>
      </m:oMath>
      <w:r>
        <w:rPr/>
        <w:t xml:space="preserve">, on pose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égal à un représentant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optimal parmi les représentants de </w:t>
      </w:r>
      <m:oMath>
        <m:r>
          <m:rPr>
            <m:sty m:val="i"/>
          </m:rPr>
          <m:t>p</m:t>
        </m:r>
      </m:oMath>
      <w:r>
        <w:rPr/>
        <w:t xml:space="preserve"> extraits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si une telle somme existe; ou la somme vide, si une telle somme n'existe pas. Le but de cette partie est la détermination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5. Le but de cette question préalable est de préciser quelques opérations sur les sommes.</w:t>
      </w:r>
      <w:r>
        <w:rPr/>
        <w:br w:type="textWrapping"/>
      </w:r>
      <w:r>
        <w:rPr/>
        <w:t xml:space="preserve">a) Soit une somme </w:t>
      </w:r>
      <m:oMath>
        <m:r>
          <m:rPr>
            <m:sty m:val="i"/>
          </m:rPr>
          <m:t>S</m:t>
        </m:r>
      </m:oMath>
      <w:r>
        <w:rPr/>
        <w:t xml:space="preserve"> comprenant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espèces de dénomination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on définit l'ajout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⟩</m:t>
        </m:r>
      </m:oMath>
      <w:r>
        <w:rPr/>
        <w:t xml:space="preserve">, comme la somme qui comprend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espèces de dénomination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qui est inchangée autrement. Écrire la fonction ajoute qui prend en arguments une somme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une dénomination d et qui renvoie la liste représentant l'ajout de d à 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ajoute : somme -&gt; int -&gt; 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function ajoute</w:t>
        <w:br/>
        <w:t xml:space="preserve">    (s:somme ; d:integer):somme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On définit la différence de deux sommes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comme suit. Pour toute dénomination </w:t>
      </w:r>
      <m:oMath>
        <m:r>
          <m:rPr>
            <m:sty m:val="i"/>
          </m:rPr>
          <m:t>d</m:t>
        </m:r>
      </m:oMath>
      <w:r>
        <w:rPr/>
        <w:t xml:space="preserve">,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 nombre d'espèces de dénomination </w:t>
      </w:r>
      <m:oMath>
        <m:r>
          <m:rPr>
            <m:sty m:val="i"/>
          </m:rPr>
          <m:t>d</m:t>
        </m:r>
      </m:oMath>
      <w:r>
        <w:rPr/>
        <w:t xml:space="preserve"> comprises dans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nombre d'espèces de dénominations </w:t>
      </w:r>
      <m:oMath>
        <m:r>
          <m:rPr>
            <m:sty m:val="i"/>
          </m:rPr>
          <m:t>d</m:t>
        </m:r>
      </m:oMath>
      <w:r>
        <w:rPr/>
        <w:t xml:space="preserve"> comprises dans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: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comprend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espèces de dénomination </w:t>
      </w:r>
      <m:oMath>
        <m:r>
          <m:rPr>
            <m:sty m:val="i"/>
          </m:rPr>
          <m:t>d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sinon,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ne comprend aucune espèce de dénomination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 diff qui prend deux sommes en arguments et renvoie leur différence.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diff : somme -&gt; somme -&gt; 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{ Pascal }</w:t>
        <w:br/>
        <w:t xml:space="preserve">function diff(s,t:somme):somme ;</w:t>
        <w:br/>
        <w:t xml:space="preserve"/>
      </w:r>
    </w:p>
    <w:p>
      <w:pPr>
        <w:spacing w:after="220" w:lineRule="auto"/>
      </w:pPr>
      <w:r>
        <w:rPr/>
        <w:t xml:space="preserve">Question 6. Soit </w:t>
      </w:r>
      <m:oMath>
        <m:r>
          <m:rPr>
            <m:sty m:val="i"/>
          </m:rPr>
          <m:t>i</m:t>
        </m:r>
      </m:oMath>
      <w:r>
        <w:rPr/>
        <w:t xml:space="preserve"> un entier naturel. 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l'ensemble des entiers naturels </w:t>
      </w:r>
      <m:oMath>
        <m:r>
          <m:rPr>
            <m:sty m:val="i"/>
          </m:rPr>
          <m:t>p</m:t>
        </m:r>
      </m:oMath>
      <w:r>
        <w:rPr/>
        <w:t xml:space="preserve">, tels que la somme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de taille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définit également une suite de fonctions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où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la restriction à </w:t>
      </w:r>
      <m:oMath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la fonction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dans le cas du portefeuille européen </w:t>
      </w:r>
      <m:oMath>
        <m:r>
          <m:rPr>
            <m:sty m:val="p"/>
          </m:rPr>
          <m:t>⟨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⟩</m:t>
        </m:r>
      </m:oMath>
      <w:r>
        <w:rPr/>
        <w:t xml:space="preserve"> et pour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égal à 0,1 et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7. On suppose donné un tableau global de sommes, tab, de taille suffisante (cette condition est précisée par la suite) et dont chaque case vaut initialement la liste vide.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∗</m:t>
                </m:r>
                <m:r>
                  <m:rPr>
                    <m:nor/>
                  </m:rPr>
                  <m:t> Caml </m:t>
                </m:r>
                <m:r>
                  <m:rPr>
                    <m:sty m:val="p"/>
                  </m:rPr>
                  <m:t>∗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{</m:t>
                </m:r>
                <m:r>
                  <m:rPr>
                    <m:nor/>
                  </m:rPr>
                  <m:t> Pascal </m:t>
                </m:r>
                <m:r>
                  <m:rPr>
                    <m:sty m:val="p"/>
                  </m:rPr>
                  <m:t>}</m:t>
                </m:r>
              </m:e>
            </m:mr>
            <m:mr>
              <m:e>
                <m:r>
                  <m:rPr>
                    <m:nor/>
                  </m:rPr>
                  <m:t> tab 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somme vect </m:t>
                </m:r>
              </m:e>
              <m:e>
                <m:r>
                  <m:rPr>
                    <m:sty m:val="p"/>
                  </m:rPr>
                  <m:t>tab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array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…</m:t>
                </m:r>
                <m:r>
                  <m:rPr>
                    <m:nor/>
                  </m:rPr>
                  <m:t> QMAX </m:t>
                </m:r>
                <m:r>
                  <m:rPr>
                    <m:sty m:val="p"/>
                  </m:rPr>
                  <m:t>]</m:t>
                </m:r>
                <m:r>
                  <m:rPr>
                    <m:nor/>
                  </m:rPr>
                  <m:t> of somme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un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donné, on encode simultanément l'ensemble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 la façon suivante: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une liste d'entiers représente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défini, alors la case d'indice </w:t>
      </w:r>
      <m:oMath>
        <m:r>
          <m:rPr>
            <m:sty m:val="i"/>
          </m:rPr>
          <m:t>p</m:t>
        </m:r>
      </m:oMath>
      <w:r>
        <w:rPr/>
        <w:t xml:space="preserve"> de tab contient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Sinon, la case d'indice </w:t>
      </w:r>
      <m:oMath>
        <m:r>
          <m:rPr>
            <m:sty m:val="i"/>
          </m:rPr>
          <m:t>p</m:t>
        </m:r>
      </m:oMath>
      <w:r>
        <w:rPr/>
        <w:t xml:space="preserve"> de tab n'existe pas ou contient la liste vide.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la fonction etape qui prend en arguments, un portefeuille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un prix à payer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une liste d'entiers représentant l'ensemble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qui renvoie une liste d'entiers représentant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On supposera en outre que le tableau tab encode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avant l'appel de la fonction etape et on demande que le tableau tab encode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au retour de la fonction etape.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    (* Caml *)</w:t>
        <w:br/>
        <w:t xml:space="preserve">etape :</w:t>
        <w:br/>
        <w:t xml:space="preserve">    somme -&gt; int -&gt; int list</w:t>
        <w:br/>
        <w:t xml:space="preserve">        -&gt; int list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function etape</w:t>
        <w:br/>
        <w:t xml:space="preserve">    (pf:somme ; p:integer ; ti:liste):liste ;</w:t>
        <w:br/>
        <w:t xml:space="preserve"/>
      </w:r>
    </w:p>
    <w:p>
      <w:pPr>
        <w:spacing w:after="220" w:lineRule="auto"/>
      </w:pPr>
      <w:r>
        <w:rPr/>
        <w:t xml:space="preserve">On notera 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les listes représentant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sont pas nécessairement triées;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condition « tab est de taille suffisante » est précisée : le tableau tab est supposé tel qu'il existe bien des cases d'indice </w:t>
      </w:r>
      <m:oMath>
        <m:r>
          <m:rPr>
            <m:sty m:val="i"/>
          </m:rPr>
          <m:t>q</m:t>
        </m:r>
      </m:oMath>
      <w:r>
        <w:rPr/>
        <w:t xml:space="preserve">, pour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inférieur ou égal à p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fonction optimal qui prend en argument un portefeuille pf et un prix </w:t>
      </w:r>
      <m:oMath>
        <m:r>
          <m:rPr>
            <m:sty m:val="i"/>
          </m:rPr>
          <m:t>p</m:t>
        </m:r>
      </m:oMath>
      <w:r>
        <w:rPr/>
        <w:t xml:space="preserve"> et qui renvoie une somme optimale de valeur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dont les espèces sont extraites de pf. Si il n'est pas possible de faire l'appoint, la fonction optimal renverra la liste vide.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(* Caml *)</w:t>
        <w:br/>
        <w:t xml:space="preserve">optimal : somme -&gt; int -&gt; 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{ Pascal }</w:t>
        <w:br/>
        <w:t xml:space="preserve">function optimal(pf:somme ; p:integer):somme ;</w:t>
        <w:br/>
        <w:t xml:space="preserve"/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Étude des systèmes monétaires.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système monétaire est dit canonique, lorsque la stratégie gloutonne sans limitation de ressources (cf. question ??) appliquée à tout prix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produit une somme optimale parmi les représentants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8. Montrer que l'ancien système britannique </w:t>
      </w:r>
      <m:oMath>
        <m:r>
          <m:rPr>
            <m:sty m:val="p"/>
          </m:rPr>
          <m:t>⟨</m:t>
        </m:r>
        <m:r>
          <m:rPr>
            <m:sty m:val="p"/>
          </m:rPr>
          <m:t>240</m:t>
        </m:r>
        <m:r>
          <m:rPr>
            <m:sty m:val="p"/>
          </m:rPr>
          <m:t>,</m:t>
        </m:r>
        <m:r>
          <m:rPr>
            <m:sty m:val="p"/>
          </m:rPr>
          <m:t>60</m:t>
        </m:r>
        <m:r>
          <m:rPr>
            <m:sty m:val="p"/>
          </m:rPr>
          <m:t>,</m:t>
        </m:r>
        <m:r>
          <m:rPr>
            <m:sty m:val="p"/>
          </m:rPr>
          <m:t>30</m:t>
        </m:r>
        <m:r>
          <m:rPr>
            <m:sty m:val="p"/>
          </m:rPr>
          <m:t>,</m:t>
        </m:r>
        <m:r>
          <m:rPr>
            <m:sty m:val="p"/>
          </m:rPr>
          <m:t>24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⟩</m:t>
        </m:r>
      </m:oMath>
      <w:r>
        <w:rPr/>
        <w:t xml:space="preserve"> n'est pas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produire un programme qui décide si un système monétaire est canonique. Dans cette étude on fixe un système monétaire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dénominations, représenté cette fois par le vecteur</w:t>
      </w:r>
      <w:r>
        <w:rPr/>
        <w:br w:type="textWrapping"/>
      </w:r>
      <w:r>
        <w:rPr/>
        <w:t xml:space="preserve">de </w:t>
      </w:r>
      <m:oMath>
        <m:r>
          <m:rPr>
            <m:sty m:val="i"/>
          </m:rPr>
          <m:t>n</m:t>
        </m:r>
      </m:oMath>
      <w:r>
        <w:rPr/>
        <w:t xml:space="preserve"> entiers naturels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Une somme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sera également représentée par un vecteur de </w:t>
      </w:r>
      <m:oMath>
        <m:r>
          <m:rPr>
            <m:sty m:val="i"/>
          </m:rPr>
          <m:t>n</m:t>
        </m:r>
      </m:oMath>
      <w:r>
        <w:rPr/>
        <w:t xml:space="preserve"> entiers naturels,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mais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cette fois le nombre d'espèces de dénomination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présentes dans la somme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le système européen est le vecteur </w:t>
      </w:r>
      <m:oMath>
        <m:r>
          <m:rPr>
            <m:sty m:val="p"/>
          </m:rPr>
          <m:t>(</m:t>
        </m:r>
        <m:r>
          <m:rPr>
            <m:sty m:val="p"/>
          </m:rPr>
          <m:t>500</m:t>
        </m:r>
        <m:r>
          <m:rPr>
            <m:sty m:val="p"/>
          </m:rPr>
          <m:t>,</m:t>
        </m:r>
        <m:r>
          <m:rPr>
            <m:sty m:val="p"/>
          </m:rPr>
          <m:t>200</m:t>
        </m:r>
        <m:r>
          <m:rPr>
            <m:sty m:val="p"/>
          </m:rPr>
          <m:t>,</m:t>
        </m:r>
        <m:r>
          <m:rPr>
            <m:sty m:val="p"/>
          </m:rPr>
          <m:t>100</m:t>
        </m:r>
        <m:r>
          <m:rPr>
            <m:sty m:val="p"/>
          </m:rPr>
          <m:t>,</m:t>
        </m:r>
        <m:r>
          <m:rPr>
            <m:sty m:val="p"/>
          </m:rPr>
          <m:t>50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le portefeuille du citoyen est le vecteur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Les définitions (et les notations) de la valeur et de la taille sont inchangées :</w:t>
      </w:r>
    </w:p>
    <w:p>
      <w:pPr>
        <w:spacing w:after="220" w:lineRule="auto"/>
      </w:pPr>
      <m:oMathPara>
        <m:oMath>
          <m:r>
            <m:rPr>
              <m:scr m:val="script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ailleurs les sommes sont ordonnées (totalement) selon l'ordre lexicographique, noté </w:t>
      </w:r>
      <m:oMath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et défini ainsi : pour tous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on a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i"/>
          </m:rPr>
          <m:t>V</m:t>
        </m:r>
      </m:oMath>
      <w:r>
        <w:rPr/>
        <w:t xml:space="preserve"> si et seulement si :</w:t>
      </w:r>
    </w:p>
    <w:p>
      <w:pPr>
        <w:numPr>
          <w:ilvl w:val="0"/>
          <w:numId w:val="6"/>
        </w:numPr>
        <w:spacing w:lineRule="auto"/>
      </w:pPr>
      <w:r>
        <w:rPr/>
        <w:t xml:space="preserve">il existe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</w:t>
      </w:r>
    </w:p>
    <w:p>
      <w:pPr>
        <w:numPr>
          <w:ilvl w:val="0"/>
          <w:numId w:val="6"/>
        </w:numPr>
        <w:spacing w:lineRule="auto"/>
      </w:pPr>
      <w:r>
        <w:rPr/>
        <w:t xml:space="preserve">et, pour tout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Ainsi on a par exemple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⩽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la relation d'ordre définie par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⩽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i"/>
          </m:rPr>
          <m:t>V</m:t>
        </m:r>
      </m:oMath>
      <w:r>
        <w:rPr/>
        <w:t xml:space="preserve">, si et seulement si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i"/>
          </m:rPr>
          <m:t>V</m:t>
        </m:r>
      </m:oMath>
      <w:r>
        <w:rPr/>
        <w:t xml:space="preserve"> ou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 second ordre total sur l'ensemble des sommes, noté </w:t>
      </w:r>
      <m:oMath>
        <m:r>
          <m:rPr>
            <m:sty m:val="p"/>
          </m:rPr>
          <m:t>⊑</m:t>
        </m:r>
      </m:oMath>
      <w:r>
        <w:rPr>
          <w:rFonts w:eastAsia="Georgia" w:cs="Georgia" w:ascii="Georgia" w:hAnsi="Georgia"/>
        </w:rPr>
        <w:t xml:space="preserve">, de la façon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⊑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si et seulement 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|</m:t>
          </m:r>
          <m:r>
            <m:rPr>
              <m:sty m:val="p"/>
            </m:rPr>
            <m:t>&gt;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|</m:t>
          </m:r>
          <m:r>
            <m:rPr>
              <m:nor/>
            </m:rPr>
            <m:t> ou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|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U</m:t>
              </m:r>
              <m:sSub>
                <m:sSubPr/>
                <m:e>
                  <m:r>
                    <m:rPr>
                      <m:sty m:val="p"/>
                    </m:rPr>
                    <m:t>⩽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</m:sSub>
              <m:r>
                <m:rPr>
                  <m:sty m:val="i"/>
                </m:rPr>
                <m:t>V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relations d'ordre introduites permettent les définitions suivantes des représentants gloutons et optimaux (il n'est pas demandé de comparer ces nouvelles définitions aux anciennes). Étant donné un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le représentant glouton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le plus grand selon l'ordre lexicographique </w:t>
      </w:r>
      <m:oMath>
        <m:sSub>
          <m:sSubPr/>
          <m:e>
            <m:r>
              <m:rPr>
                <m:sty m:val="p"/>
              </m:rPr>
              <m:t>⩽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des représentants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Tandis que le représentant optimal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, est le plus grand selon l'ordre </w:t>
      </w:r>
      <m:oMath>
        <m:r>
          <m:rPr>
            <m:sty m:val="p"/>
          </m:rPr>
          <m:t>⊑</m:t>
        </m:r>
      </m:oMath>
      <w:r>
        <w:rPr>
          <w:rFonts w:eastAsia="Georgia" w:cs="Georgia" w:ascii="Georgia" w:hAnsi="Georgia"/>
        </w:rPr>
        <w:t xml:space="preserve"> des représentants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Dès lors le système </w:t>
      </w:r>
      <m:oMath>
        <m:r>
          <m:rPr>
            <m:sty m:val="i"/>
          </m:rPr>
          <m:t>D</m:t>
        </m:r>
      </m:oMath>
      <w:r>
        <w:rPr/>
        <w:t xml:space="preserve"> est canonique, si et seulement si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tout entier naturel </w:t>
      </w:r>
      <m:oMath>
        <m:r>
          <m:rPr>
            <m:sty m:val="i"/>
          </m:rPr>
          <m:t>p</m:t>
        </m:r>
      </m:oMath>
      <w:r>
        <w:rPr/>
        <w:t xml:space="preserve">. En revanche, </w:t>
      </w:r>
      <m:oMath>
        <m:r>
          <m:rPr>
            <m:sty m:val="i"/>
          </m:rPr>
          <m:t>D</m:t>
        </m:r>
      </m:oMath>
      <w:r>
        <w:rPr/>
        <w:t xml:space="preserve"> n'est pas canonique, si et seulement si il existe un ou des entiers naturels </w:t>
      </w:r>
      <m:oMath>
        <m:r>
          <m:rPr>
            <m:sty m:val="i"/>
          </m:rPr>
          <m:t>w</m:t>
        </m:r>
      </m:oMath>
      <w:r>
        <w:rPr/>
        <w:t xml:space="preserve">, dits contreexemples, tels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 à dire tels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Programmation. Dans cette partie on considère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(nombre de dénominations du système monétaire) fixé. Les systèmes monétaires et les sommes sont représentées en machine par des tableaux d'entiers.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p"/>
          </m:rPr>
          <m:t>∗</m:t>
        </m:r>
      </m:oMath>
      <w:r>
        <w:rPr/>
        <w:t xml:space="preserve"> Caml </w:t>
      </w:r>
      <m:oMath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let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…</m:t>
        </m:r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n</m:t>
        </m:r>
        <m:r>
          <m:rPr>
            <m:sty m:val="p"/>
          </m:rPr>
          <m:t>:</m:t>
        </m:r>
      </m:oMath>
      <w:r>
        <w:rPr/>
        <w:t xml:space="preserve"> int </w:t>
      </w:r>
      <m:oMath>
        <m:r>
          <m:rPr>
            <m:sty m:val="p"/>
          </m:rPr>
          <m:t>∗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p"/>
          </m:rPr>
          <m:t>;</m:t>
        </m:r>
      </m:oMath>
      <w:r>
        <w:rPr/>
        <w:br w:type="textWrapping"/>
      </w:r>
      <w:r>
        <w:rPr/>
        <w:t xml:space="preserve">type tsysteme </w:t>
      </w:r>
      <m:oMath>
        <m:r>
          <m:rPr>
            <m:sty m:val="p"/>
          </m:rPr>
          <m:t>==</m:t>
        </m:r>
      </m:oMath>
      <w:r>
        <w:rPr/>
        <w:t xml:space="preserve"> int vect </w:t>
      </w:r>
      <m:oMath>
        <m:r>
          <m:rPr>
            <m:sty m:val="p"/>
          </m:rPr>
          <m:t>;</m:t>
        </m:r>
      </m:oMath>
      <w:r>
        <w:rPr/>
        <w:t xml:space="preserve">;</w:t>
      </w:r>
      <w:r>
        <w:rPr/>
        <w:br w:type="textWrapping"/>
      </w:r>
      <w:r>
        <w:rPr/>
        <w:t xml:space="preserve">type tsomme </w:t>
      </w:r>
      <m:oMath>
        <m:r>
          <m:rPr>
            <m:sty m:val="p"/>
          </m:rPr>
          <m:t>==</m:t>
        </m:r>
      </m:oMath>
      <w:r>
        <w:rPr/>
        <w:t xml:space="preserve"> int vect </w:t>
      </w:r>
      <m:oMath>
        <m:r>
          <m:rPr>
            <m:sty m:val="p"/>
          </m:rPr>
          <m:t>;</m:t>
        </m:r>
      </m:oMath>
      <w:r>
        <w:rPr/>
        <w:t xml:space="preserve">;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{ Pascal }</w:t>
        <w:br/>
        <w:t xml:space="preserve">const</w:t>
        <w:br/>
        <w:t xml:space="preserve">    n = ... ;</w:t>
        <w:br/>
        <w:t xml:space="preserve">type</w:t>
        <w:br/>
        <w:t xml:space="preserve">    tsysteme = array [1..n] of integer ;</w:t>
        <w:br/>
        <w:t xml:space="preserve">    tsomme = array [1..n] of integer ;</w:t>
        <w:br/>
        <w:t xml:space="preserve"/>
      </w:r>
    </w:p>
    <w:p>
      <w:pPr>
        <w:spacing w:after="220" w:lineRule="auto"/>
      </w:pPr>
      <w:r>
        <w:rPr/>
        <w:t xml:space="preserve">(En Caml, on supposera ces tableaux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de sorte que les indices des tableaux correspondent à ceux des vecteurs.)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9. Écrire la fonction tglouton qui prend en argument un système monétaire sys selon le nouveau type et un prix p et qui renvoie le représentant glouton de ce prix. Le coût de tglouton (c'est-à-dire le nombre maximum d'instructions élémentaires utilisées lors d'un appel à tglouton) doit être linéaire en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(* Caml *)</w:t>
        <w:br/>
        <w:t xml:space="preserve">tglouton :</w:t>
        <w:br/>
        <w:t xml:space="preserve">    tsysteme -&gt; int -&gt; tsomme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    { Pascal }</w:t>
        <w:br/>
        <w:t xml:space="preserve">function tglouton</w:t>
        <w:br/>
        <w:t xml:space="preserve">    (sys:tsysteme ; p:integer) : tsomme;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Question 10.</w:t>
      </w:r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entraîne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, indice, avec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égal à la somme composée d'une seule espèce de dénomination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Soit encore </w:t>
      </w:r>
      <m:oMath>
        <m:r>
          <m:rPr>
            <m:sty m:val="i"/>
          </m:rPr>
          <m:t>p</m:t>
        </m:r>
      </m:oMath>
      <w:r>
        <w:rPr/>
        <w:t xml:space="preserve">, entier naturel.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comprend au moins une espèce de dénomination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Montrer qu'alors on a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(Le deuxième </w:t>
      </w:r>
      <m:oMath>
        <m:r>
          <m:rPr>
            <m:sty m:val="p"/>
          </m:rPr>
          <m:t>≪</m:t>
        </m:r>
        <m:r>
          <m:rPr>
            <m:sty m:val="p"/>
          </m:rPr>
          <m:t>−</m:t>
        </m:r>
        <m:r>
          <m:rPr>
            <m:sty m:val="p"/>
          </m:rPr>
          <m:t>≫</m:t>
        </m:r>
      </m:oMath>
      <w:r>
        <w:rPr>
          <w:rFonts w:eastAsia="Georgia" w:cs="Georgia" w:ascii="Georgia" w:hAnsi="Georgia"/>
        </w:rPr>
        <w:t xml:space="preserve"> ci-dessus est la différence des sommes, que l'on peut simplement voir comme la soustraction appliquée aux vecteurs et définie composante par composante.)</w:t>
      </w:r>
      <w:r>
        <w:rPr/>
        <w:br w:type="textWrapping"/>
      </w:r>
      <w:r>
        <w:rPr>
          <w:rFonts w:eastAsia="Georgia" w:cs="Georgia" w:ascii="Georgia" w:hAnsi="Georgia"/>
        </w:rPr>
        <w:t xml:space="preserve">c) De même, si </w:t>
      </w:r>
      <m:oMath>
        <m:r>
          <m:rPr>
            <m:sty m:val="i"/>
          </m:rPr>
          <m:t>p</m:t>
        </m:r>
      </m:oMath>
      <w:r>
        <w:rPr/>
        <w:t xml:space="preserve"> est tel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comprend au moins une espèce de dénomination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montrer que l'on a alors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11. Dans cette question on suppose le système monétaire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non-canonique et on considère le contre-exemple minimal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, c'est à dire l'entier </w:t>
      </w:r>
      <m:oMath>
        <m:r>
          <m:rPr>
            <m:sty m:val="i"/>
          </m:rPr>
          <m:t>w</m:t>
        </m:r>
      </m:oMath>
      <w:r>
        <w:rPr/>
        <w:t xml:space="preserve"> tel que :</w:t>
      </w:r>
    </w:p>
    <w:p>
      <w:pPr>
        <w:numPr>
          <w:ilvl w:val="0"/>
          <w:numId w:val="7"/>
        </w:numPr>
        <w:spacing w:lineRule="auto"/>
      </w:pP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donc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p"/>
                  </m:rPr>
                  <m:t>&lt;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;</m:t>
        </m:r>
      </m:oMath>
    </w:p>
    <w:p>
      <w:pPr>
        <w:numPr>
          <w:ilvl w:val="0"/>
          <w:numId w:val="7"/>
        </w:numPr>
        <w:spacing w:lineRule="auto"/>
      </w:pPr>
      <w:r>
        <w:rPr/>
        <w:t xml:space="preserve">et, pour tout entier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Soient encore </w:t>
      </w:r>
      <m:oMath>
        <m:r>
          <m:rPr>
            <m:sty m:val="i"/>
          </m:rPr>
          <m:t>i</m:t>
        </m:r>
      </m:oMath>
      <w:r>
        <w:rPr/>
        <w:t xml:space="preserve"> l'indice minimal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l'indice maximal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qu'il n'existe pas d'indice </w:t>
      </w:r>
      <m:oMath>
        <m:r>
          <m:rPr>
            <m:sty m:val="i"/>
          </m:rPr>
          <m:t>k</m:t>
        </m:r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l'on a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l'on 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w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12. Toujours en supposant le système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non-canonique et en conservant les définitions et notations de la question précédente, on admet l'encadrement suivant (qui cette fois s'applique aux sommes)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p"/>
                </m:rPr>
                <m:t>⩽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b>
            <m:sSubPr/>
            <m:e>
              <m:r>
                <m:rPr>
                  <m:sty m:val="p"/>
                </m:rPr>
                <m:t>&lt;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cet encadrement permet de connaître les composantes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en fonction de celles de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en supposant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connus.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canonique, qui prend en argument un système monétaire sys et décide si ce système est canonique.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20"/>
        <w:gridCol w:w="4320"/>
      </w:tblGrid>
      <w:tr>
        <w:trPr>
          <w:cantSplit/>
        </w:trPr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 Caml 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 Pascal </w:t>
            </w:r>
          </w:p>
        </w:tc>
      </w:tr>
      <w:tr>
        <w:trPr>
          <w:cantSplit/>
        </w:trPr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canonique : tsysteme </w:t>
            </w:r>
            <w:r>
              <w:rPr/>
              <w:t xml:space="preserve"> bool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function canonique(sys:tsysteme) : boolean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coût de canonique doit être en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le système européen est canonique.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